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AC6" w:rsidRPr="008664CB" w:rsidRDefault="009364E2" w:rsidP="004E6560">
      <w:pPr>
        <w:keepNext/>
        <w:spacing w:before="240" w:after="60" w:line="360" w:lineRule="auto"/>
        <w:jc w:val="center"/>
        <w:outlineLvl w:val="0"/>
        <w:rPr>
          <w:rFonts w:ascii="Arial Narrow" w:hAnsi="Arial Narrow"/>
          <w:b/>
          <w:bCs/>
          <w:kern w:val="32"/>
          <w:sz w:val="24"/>
          <w:szCs w:val="32"/>
          <w:lang w:eastAsia="pl-PL"/>
        </w:rPr>
      </w:pPr>
      <w:bookmarkStart w:id="0" w:name="_Toc454532346"/>
      <w:bookmarkStart w:id="1" w:name="_GoBack"/>
      <w:bookmarkEnd w:id="1"/>
      <w:r w:rsidRPr="009364E2">
        <w:rPr>
          <w:noProof/>
          <w:szCs w:val="18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3" o:spid="_x0000_i1027" type="#_x0000_t75" style="width:449.25pt;height:36.75pt;visibility:visible;mso-wrap-style:square" filled="t">
            <v:fill opacity="0"/>
            <v:imagedata r:id="rId7" o:title=""/>
          </v:shape>
        </w:pict>
      </w:r>
    </w:p>
    <w:p w:rsidR="00754AC6" w:rsidRPr="008664CB" w:rsidRDefault="00754AC6" w:rsidP="008258F6">
      <w:pPr>
        <w:keepNext/>
        <w:spacing w:before="240" w:after="60" w:line="360" w:lineRule="auto"/>
        <w:jc w:val="right"/>
        <w:outlineLvl w:val="0"/>
        <w:rPr>
          <w:rFonts w:ascii="Arial Narrow" w:hAnsi="Arial Narrow"/>
          <w:b/>
          <w:bCs/>
          <w:kern w:val="32"/>
          <w:sz w:val="24"/>
          <w:szCs w:val="32"/>
          <w:lang w:eastAsia="pl-PL"/>
        </w:rPr>
      </w:pPr>
      <w:r w:rsidRPr="008664CB">
        <w:rPr>
          <w:rFonts w:ascii="Arial Narrow" w:hAnsi="Arial Narrow"/>
          <w:b/>
          <w:bCs/>
          <w:kern w:val="32"/>
          <w:sz w:val="24"/>
          <w:szCs w:val="32"/>
          <w:lang w:eastAsia="pl-PL"/>
        </w:rPr>
        <w:t>Załącznik nr IV</w:t>
      </w:r>
    </w:p>
    <w:p w:rsidR="00754AC6" w:rsidRPr="008664CB" w:rsidRDefault="00754AC6" w:rsidP="00313E6F">
      <w:pPr>
        <w:keepNext/>
        <w:spacing w:before="240" w:after="60" w:line="360" w:lineRule="auto"/>
        <w:jc w:val="center"/>
        <w:outlineLvl w:val="0"/>
        <w:rPr>
          <w:rFonts w:ascii="Arial Narrow" w:hAnsi="Arial Narrow"/>
          <w:b/>
          <w:bCs/>
          <w:kern w:val="32"/>
          <w:sz w:val="24"/>
          <w:szCs w:val="32"/>
          <w:lang w:eastAsia="pl-PL"/>
        </w:rPr>
      </w:pPr>
      <w:r w:rsidRPr="008664CB">
        <w:rPr>
          <w:rFonts w:ascii="Arial Narrow" w:hAnsi="Arial Narrow"/>
          <w:b/>
          <w:bCs/>
          <w:kern w:val="32"/>
          <w:sz w:val="24"/>
          <w:szCs w:val="32"/>
          <w:lang w:eastAsia="pl-PL"/>
        </w:rPr>
        <w:t>Kryteria wyboru projektów w ramach Osi Priorytetowej III Transport, Działanie III.2 Drogi, Poddziałanie III.2.1 Drogi wojewódzkie</w:t>
      </w:r>
    </w:p>
    <w:p w:rsidR="00754AC6" w:rsidRPr="008664CB" w:rsidRDefault="00754AC6" w:rsidP="00313E6F">
      <w:pPr>
        <w:keepNext/>
        <w:spacing w:before="240" w:after="60" w:line="360" w:lineRule="auto"/>
        <w:jc w:val="center"/>
        <w:outlineLvl w:val="0"/>
        <w:rPr>
          <w:rFonts w:ascii="Arial Narrow" w:hAnsi="Arial Narrow"/>
          <w:b/>
          <w:bCs/>
          <w:kern w:val="32"/>
          <w:sz w:val="24"/>
          <w:szCs w:val="32"/>
          <w:lang w:eastAsia="pl-PL"/>
        </w:rPr>
      </w:pPr>
      <w:r w:rsidRPr="008664CB">
        <w:rPr>
          <w:rFonts w:ascii="Arial Narrow" w:hAnsi="Arial Narrow"/>
          <w:b/>
          <w:bCs/>
          <w:kern w:val="32"/>
          <w:sz w:val="24"/>
          <w:szCs w:val="32"/>
          <w:lang w:eastAsia="pl-PL"/>
        </w:rPr>
        <w:t>w ramach Regionalnego Programu Operacyjnego Województwa Łódzkiego na lata 2014-2020</w:t>
      </w:r>
    </w:p>
    <w:bookmarkEnd w:id="0"/>
    <w:p w:rsidR="00754AC6" w:rsidRDefault="00754AC6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r w:rsidRPr="008664CB">
        <w:rPr>
          <w:rFonts w:ascii="Arial Narrow" w:hAnsi="Arial Narrow" w:cs="Tahoma"/>
          <w:b/>
          <w:sz w:val="20"/>
          <w:szCs w:val="20"/>
          <w:lang w:eastAsia="pl-PL"/>
        </w:rPr>
        <w:t xml:space="preserve">KRYTERIA FORMALNE </w:t>
      </w:r>
    </w:p>
    <w:p w:rsidR="00765A8D" w:rsidRPr="008664CB" w:rsidRDefault="00765A8D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"/>
        <w:gridCol w:w="14"/>
        <w:gridCol w:w="2348"/>
        <w:gridCol w:w="7938"/>
        <w:gridCol w:w="3261"/>
      </w:tblGrid>
      <w:tr w:rsidR="00106565" w:rsidRPr="008664CB" w:rsidTr="00F94C95">
        <w:trPr>
          <w:trHeight w:val="434"/>
        </w:trPr>
        <w:tc>
          <w:tcPr>
            <w:tcW w:w="473" w:type="dxa"/>
            <w:shd w:val="clear" w:color="auto" w:fill="BFBFBF"/>
            <w:vAlign w:val="center"/>
          </w:tcPr>
          <w:p w:rsidR="00106565" w:rsidRPr="008664CB" w:rsidRDefault="0010656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62" w:type="dxa"/>
            <w:gridSpan w:val="2"/>
            <w:shd w:val="clear" w:color="auto" w:fill="BFBFBF"/>
            <w:vAlign w:val="center"/>
          </w:tcPr>
          <w:p w:rsidR="00106565" w:rsidRPr="008664CB" w:rsidRDefault="0010656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7938" w:type="dxa"/>
            <w:shd w:val="clear" w:color="auto" w:fill="BFBFBF"/>
            <w:vAlign w:val="center"/>
          </w:tcPr>
          <w:p w:rsidR="00106565" w:rsidRPr="008664CB" w:rsidRDefault="0010656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Sposób oceny kryterium</w:t>
            </w:r>
          </w:p>
        </w:tc>
        <w:tc>
          <w:tcPr>
            <w:tcW w:w="3261" w:type="dxa"/>
            <w:shd w:val="clear" w:color="auto" w:fill="BFBFBF"/>
            <w:vAlign w:val="center"/>
          </w:tcPr>
          <w:p w:rsidR="00106565" w:rsidRPr="008664CB" w:rsidRDefault="006F688A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Tak / tak-warunkowo / nie / nie dotyczy</w:t>
            </w:r>
          </w:p>
        </w:tc>
      </w:tr>
      <w:tr w:rsidR="006F688A" w:rsidRPr="008664CB" w:rsidTr="00765A8D">
        <w:trPr>
          <w:trHeight w:val="1049"/>
        </w:trPr>
        <w:tc>
          <w:tcPr>
            <w:tcW w:w="473" w:type="dxa"/>
            <w:vAlign w:val="center"/>
          </w:tcPr>
          <w:p w:rsidR="006F688A" w:rsidRPr="008664CB" w:rsidRDefault="006F688A" w:rsidP="006F688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62" w:type="dxa"/>
            <w:gridSpan w:val="2"/>
          </w:tcPr>
          <w:p w:rsidR="006F688A" w:rsidRPr="000328A3" w:rsidRDefault="006F688A" w:rsidP="006F688A">
            <w:pPr>
              <w:rPr>
                <w:rFonts w:ascii="Arial Narrow" w:hAnsi="Arial Narrow"/>
                <w:sz w:val="20"/>
                <w:szCs w:val="20"/>
              </w:rPr>
            </w:pPr>
            <w:r w:rsidRPr="000328A3">
              <w:rPr>
                <w:rFonts w:ascii="Arial Narrow" w:hAnsi="Arial Narrow"/>
                <w:sz w:val="20"/>
                <w:szCs w:val="20"/>
              </w:rPr>
              <w:t>Złożenie wniosku o dofinansowanie we właściwej instytucji (nie dotyczy poddziałań ZIT)</w:t>
            </w:r>
          </w:p>
        </w:tc>
        <w:tc>
          <w:tcPr>
            <w:tcW w:w="7938" w:type="dxa"/>
          </w:tcPr>
          <w:p w:rsidR="006F688A" w:rsidRPr="000328A3" w:rsidRDefault="006F688A" w:rsidP="006F688A">
            <w:pPr>
              <w:rPr>
                <w:rFonts w:ascii="Arial Narrow" w:hAnsi="Arial Narrow"/>
                <w:sz w:val="20"/>
                <w:szCs w:val="20"/>
              </w:rPr>
            </w:pPr>
            <w:r w:rsidRPr="000328A3">
              <w:rPr>
                <w:rFonts w:ascii="Arial Narrow" w:hAnsi="Arial Narrow"/>
                <w:sz w:val="20"/>
                <w:szCs w:val="20"/>
              </w:rPr>
              <w:t>W ramach kryterium ocenie podlegać będzie, czy wniosek o dofinansowanie złożono we właściwej instytucji. Instytucja, do której składane są wnioski o dofinansowanie określona zostanie w Regulaminie konkursu w przypadku trybu konkursowego lub w wezwaniu do złożenia wniosku o dofinansowanie w trybie pozakonkursowym.</w:t>
            </w:r>
          </w:p>
        </w:tc>
        <w:tc>
          <w:tcPr>
            <w:tcW w:w="3261" w:type="dxa"/>
          </w:tcPr>
          <w:p w:rsidR="006F688A" w:rsidRPr="000328A3" w:rsidRDefault="006F688A" w:rsidP="006F688A">
            <w:pPr>
              <w:rPr>
                <w:rFonts w:ascii="Arial Narrow" w:hAnsi="Arial Narrow"/>
                <w:sz w:val="20"/>
                <w:szCs w:val="20"/>
              </w:rPr>
            </w:pPr>
            <w:r w:rsidRPr="000328A3">
              <w:rPr>
                <w:rFonts w:ascii="Arial Narrow" w:hAnsi="Arial Narrow"/>
                <w:sz w:val="20"/>
                <w:szCs w:val="20"/>
              </w:rPr>
              <w:t>Tak / nie / nie dotyczy</w:t>
            </w:r>
          </w:p>
          <w:p w:rsidR="006F688A" w:rsidRPr="000328A3" w:rsidRDefault="006F688A" w:rsidP="006F688A">
            <w:pPr>
              <w:rPr>
                <w:rFonts w:ascii="Arial Narrow" w:hAnsi="Arial Narrow"/>
                <w:sz w:val="20"/>
                <w:szCs w:val="20"/>
              </w:rPr>
            </w:pPr>
            <w:r w:rsidRPr="000328A3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Merge w:val="restart"/>
            <w:vAlign w:val="center"/>
          </w:tcPr>
          <w:p w:rsidR="00106565" w:rsidRPr="008664CB" w:rsidRDefault="0010656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62" w:type="dxa"/>
            <w:gridSpan w:val="2"/>
            <w:vMerge w:val="restart"/>
            <w:vAlign w:val="center"/>
          </w:tcPr>
          <w:p w:rsidR="00106565" w:rsidRPr="000328A3" w:rsidDel="00F352C9" w:rsidRDefault="00106565" w:rsidP="0010656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0328A3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Złożenie wniosku o dofinansowanie w określonej formie i w określonym terminie (nie dotyczy poddziałań ZIT)</w:t>
            </w:r>
          </w:p>
        </w:tc>
        <w:tc>
          <w:tcPr>
            <w:tcW w:w="7938" w:type="dxa"/>
            <w:vAlign w:val="center"/>
          </w:tcPr>
          <w:p w:rsidR="006F688A" w:rsidRPr="000328A3" w:rsidRDefault="006F688A" w:rsidP="006F688A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0328A3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czy:</w:t>
            </w:r>
          </w:p>
          <w:p w:rsidR="00106565" w:rsidRPr="000328A3" w:rsidDel="00F352C9" w:rsidRDefault="006F688A" w:rsidP="00765A8D">
            <w:pPr>
              <w:spacing w:after="0" w:line="240" w:lineRule="auto"/>
              <w:ind w:left="34" w:hanging="34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0328A3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- wniosek o dofinansowanie złożono w określonej formie (elektronicznej lub papierowej) i w terminie podanym w Regulaminie konkursu w przypadku trybu konkursowego</w:t>
            </w:r>
          </w:p>
        </w:tc>
        <w:tc>
          <w:tcPr>
            <w:tcW w:w="3261" w:type="dxa"/>
            <w:vAlign w:val="center"/>
          </w:tcPr>
          <w:p w:rsidR="00106565" w:rsidRPr="000328A3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328A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</w:t>
            </w:r>
          </w:p>
          <w:p w:rsidR="00106565" w:rsidRPr="000328A3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328A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(niespełnienie skutkować będzie </w:t>
            </w:r>
            <w:r w:rsidRPr="000328A3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negatywną oceną </w:t>
            </w:r>
            <w:r w:rsidRPr="000328A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wniosku)</w:t>
            </w:r>
          </w:p>
        </w:tc>
      </w:tr>
      <w:tr w:rsidR="00106565" w:rsidRPr="008664CB" w:rsidTr="00F94C95">
        <w:tc>
          <w:tcPr>
            <w:tcW w:w="473" w:type="dxa"/>
            <w:vMerge/>
            <w:vAlign w:val="center"/>
          </w:tcPr>
          <w:p w:rsidR="00106565" w:rsidRPr="008664CB" w:rsidRDefault="0010656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62" w:type="dxa"/>
            <w:gridSpan w:val="2"/>
            <w:vMerge/>
            <w:vAlign w:val="center"/>
          </w:tcPr>
          <w:p w:rsidR="00106565" w:rsidRPr="000328A3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</w:p>
        </w:tc>
        <w:tc>
          <w:tcPr>
            <w:tcW w:w="7938" w:type="dxa"/>
            <w:vAlign w:val="center"/>
          </w:tcPr>
          <w:p w:rsidR="006F688A" w:rsidRPr="000328A3" w:rsidRDefault="006F688A" w:rsidP="006F688A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0328A3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czy:</w:t>
            </w:r>
          </w:p>
          <w:p w:rsidR="00106565" w:rsidRPr="000328A3" w:rsidRDefault="006F688A" w:rsidP="006F688A">
            <w:pPr>
              <w:spacing w:after="0" w:line="240" w:lineRule="auto"/>
              <w:ind w:left="270" w:hanging="270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0328A3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- wniosek o dofinansowanie złożono w określonej formie (elektronicznej lub papierowej) i w terminie podanym w wezwaniu do złożenia wniosku o dofinansowanie w trybie pozakonkursowym</w:t>
            </w:r>
          </w:p>
        </w:tc>
        <w:tc>
          <w:tcPr>
            <w:tcW w:w="3261" w:type="dxa"/>
            <w:vAlign w:val="center"/>
          </w:tcPr>
          <w:p w:rsidR="006F688A" w:rsidRPr="000328A3" w:rsidRDefault="006F688A" w:rsidP="006F688A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0328A3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Tak / nie / nie dotyczy</w:t>
            </w:r>
          </w:p>
          <w:p w:rsidR="00106565" w:rsidRPr="000328A3" w:rsidRDefault="006F688A" w:rsidP="006F688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328A3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(niespełnienie w przypadku terminu podanego w pierwszym wezwaniu skutkować będzie skierowaniem drugiego wezwania z ostatecznym terminem złożenia wniosku; niespełnienie w przypadku drugiego ostatecznego terminu skutkować będzie negatywną oceną wniosku i wykreśleniem go z wykazu projektów zidentyfikowanych stanowiącego załącznik do Szczegółowego opisu osi priorytetowych RPO WŁ na lata 2014-2020)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Del="00F352C9" w:rsidRDefault="00106565" w:rsidP="0010656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Złożenie </w:t>
            </w:r>
            <w:r w:rsidRPr="008664C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</w:t>
            </w: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niosku o dofinansowanie w ramach właściwego działania lub poddziałania oraz naboru </w:t>
            </w:r>
          </w:p>
        </w:tc>
        <w:tc>
          <w:tcPr>
            <w:tcW w:w="7938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 projekt wpisuje się we właściwe działanie lub poddziałanie zgodnie ze Szczegółowym opisem osi priorytetowych RPO WŁ na lata 2014-2020 i został złożony w ramach naboru określonego w Regulaminie konkursu (dla trybu konkursowego) lub w wezwaniu do złożenia wniosku o dofinansowanie (dla trybu pozakonkursowego).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6F688A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Del="00F352C9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Wypełnienie wniosku o dofinansowanie w języku polskim.</w:t>
            </w:r>
          </w:p>
        </w:tc>
        <w:tc>
          <w:tcPr>
            <w:tcW w:w="7938" w:type="dxa"/>
            <w:vAlign w:val="center"/>
          </w:tcPr>
          <w:p w:rsidR="00106565" w:rsidRPr="008664CB" w:rsidDel="00F352C9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W ramach kryterium ocenie podlegać będzie, </w:t>
            </w:r>
            <w:r w:rsidRPr="008664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czy wniosek o dofinansowanie wypełniono w języku polskim.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6F688A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Wnioskodawca (partner) jest uprawniony do ubiegania się o uzyskanie dofinansowania </w:t>
            </w:r>
          </w:p>
        </w:tc>
        <w:tc>
          <w:tcPr>
            <w:tcW w:w="7938" w:type="dxa"/>
            <w:vAlign w:val="center"/>
          </w:tcPr>
          <w:p w:rsidR="006F688A" w:rsidRPr="006F688A" w:rsidRDefault="006F688A" w:rsidP="006F688A">
            <w:pPr>
              <w:spacing w:before="120"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ramach kryterium ocenie podlegać będzie, czy wnioskodawca lub partner (jeśli dotyczy) jest uprawniony do ubiegania się o uzyskanie dofinansowania w ramach danego działania lub poddziałania Szczegółowego opisu osi priorytetowych RPO WŁ na lata 2014-2020 – czy znajduje się w katalogu typów beneficjentów uprawnionych do ubiegania się o wsparcie zawartym w punkcie 10 Szczegółowego opisu osi priorytetowych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6F6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RPO WŁ na lata 2014-2020 dla danego działania lub poddziałania; czy spełnia warunki kwalifikowania się do danej kategorii beneficjentów (czy posiada odpowiedni status prawny).</w:t>
            </w:r>
          </w:p>
          <w:p w:rsidR="00106565" w:rsidRPr="008664CB" w:rsidRDefault="006F688A" w:rsidP="006F688A">
            <w:pPr>
              <w:spacing w:before="120"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przypadku realizacji projektu hybrydowego (zgodnie z art. 34 ustawy z dnia 11 lipca 2014 r. o zasadach realizacji programów w zakresie polityki spójności finansowanych w perspektywie finansowej 2014-2020) partner prywatny nie musi znajdować się w ww. katalogu beneficjentów.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6F688A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Wnioskodawca (partner) nie podlega wykluczeniu z ubiegania się o dofinansowanie i nie orzeczono wobec niego zakazu dostępu do środków funduszy europejskich </w:t>
            </w:r>
          </w:p>
        </w:tc>
        <w:tc>
          <w:tcPr>
            <w:tcW w:w="7938" w:type="dxa"/>
            <w:vAlign w:val="center"/>
          </w:tcPr>
          <w:p w:rsidR="006F688A" w:rsidRPr="006F688A" w:rsidRDefault="006F688A" w:rsidP="006F688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ramach kryterium ocenie podlegać będzie, czy wnioskodawca (partner) nie podlega wykluczeniu z ubiegania się o dofinansowanie i nie orzeczono wobec niego zakazu dostępu do środków funduszy europejskich na podstawie:</w:t>
            </w:r>
          </w:p>
          <w:p w:rsidR="006F688A" w:rsidRPr="006F688A" w:rsidRDefault="006F688A" w:rsidP="006F688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a) art. 207 ust. 4 ustawy z dnia 27 sierpnia 2009 r. o finansach publicznych;</w:t>
            </w:r>
          </w:p>
          <w:p w:rsidR="006F688A" w:rsidRPr="006F688A" w:rsidRDefault="006F688A" w:rsidP="006F688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b) art. 12 ust. 1 pkt 1 ustawy z dnia 15 czerwca 2012 r. o skutkach powierzania wykonywania pracy cudzoziemcom przebywającym wbrew przepisom na terytorium Rzeczypospolitej Polskiej;</w:t>
            </w:r>
          </w:p>
          <w:p w:rsidR="00106565" w:rsidRPr="008664CB" w:rsidRDefault="006F688A" w:rsidP="006F688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c) art. 9 ust. 1 pkt 2a ustawy z dnia 28 października 2002 r. o odpowiedzialności podmiotów zbiorowych za czyny zabronione pod groźbą kary.</w:t>
            </w:r>
            <w:r w:rsidR="00106565" w:rsidRPr="008664CB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6F688A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362" w:type="dxa"/>
            <w:gridSpan w:val="2"/>
            <w:vAlign w:val="center"/>
          </w:tcPr>
          <w:p w:rsidR="000328A3" w:rsidRPr="00480814" w:rsidDel="00F352C9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Wnioskodawca (partner) nie podlega wykluczeniu na podstawie przepisów dotyczących udzielania pomocy publicznej (w tym pomocy de minimis) (jeśli dotyczy).</w:t>
            </w:r>
          </w:p>
        </w:tc>
        <w:tc>
          <w:tcPr>
            <w:tcW w:w="7938" w:type="dxa"/>
            <w:vAlign w:val="center"/>
          </w:tcPr>
          <w:p w:rsidR="00106565" w:rsidRPr="008664CB" w:rsidRDefault="006F688A" w:rsidP="001065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ramach kryterium ocenie podlegać będzie, czy wnioskodawca (partner) nie podlega wykluczeniu z ubiegania się o dofinansowanie na podstawie kryteriów określonych w odpowiednich rozporządzeniach dotyczących udzielania pomocy publicznej – ocena tego warunku dotyczy podmiotów, w przypadku których wsparcie w ramach RPO WŁ na lata 2014-2020 przekazywane jest na podstawie rozporządzeń dotyczących udzielania pomocy publicznej (w tym pomocy de minimis).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 / nie dotyczy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6F688A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Wnioskodawca (partner) nie jest przedsiębiorstwem w trudnej sytuacji w rozumieniu unijnych przepisów dotyczących pomocy publicznej (jeśli dotyczy)</w:t>
            </w:r>
          </w:p>
        </w:tc>
        <w:tc>
          <w:tcPr>
            <w:tcW w:w="7938" w:type="dxa"/>
            <w:vAlign w:val="center"/>
          </w:tcPr>
          <w:p w:rsidR="00106565" w:rsidRPr="008664CB" w:rsidRDefault="006F688A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W ramach kryterium ocenie podlegać będzie, czy wnioskodawca (partner) nie jest przedsiębiorstwem w trudnej sytuacji w rozumieniu unijnych przepisów dotyczących pomocy publicznej – definicja przedsiębiorstwa znajdującego się w trudnej sytuacji zamieszczona jest w pkt 24 Wytycznych dotyczących pomocy państwa na ratowanie i restrukturyzację przedsiębiorstw niefinansowych znajdujących się w trudnej sytuacji (2014/C 249/01), zaś w przypadku projektów z pomocą publiczną udzielaną na podstawie rozporządzenia ministra właściwego ds. rozwoju regionalnego opartego o Rozporządzenie Komisji (UE) Nr 651/2014 z dnia 17 czerwca 2014 r. uznające niektóre rodzaje pomocy za zgodne z rynkiem </w:t>
            </w:r>
            <w:r w:rsidRPr="006F688A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lastRenderedPageBreak/>
              <w:t>wewnętrznym w zastosowaniu art. 107 i 108 Traktatu – definicja zawarta jest w art. 2 pkt. 18 Rozporządzenia Nr 651/2014</w:t>
            </w:r>
            <w:r w:rsidR="00106565"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vAlign w:val="center"/>
          </w:tcPr>
          <w:p w:rsidR="006F688A" w:rsidRPr="006F688A" w:rsidRDefault="006F688A" w:rsidP="006F688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>Tak / tak-warunkowo / nie / nie dotyczy</w:t>
            </w:r>
          </w:p>
          <w:p w:rsidR="006F688A" w:rsidRPr="006F688A" w:rsidRDefault="006F688A" w:rsidP="006F688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6F688A" w:rsidP="006F688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Kryterium może zostać warunkowo uznane za spełnione w sytuacji w której dokumenty przedłożone w ramach wniosku o dofinansowanie nie pozwalają </w:t>
            </w:r>
            <w:r w:rsidRPr="006F688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>na ostateczną ocenę kryterium.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6F688A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Wnioskodawca (partner) nie zalega w opłatach publicznoprawnych</w:t>
            </w:r>
          </w:p>
        </w:tc>
        <w:tc>
          <w:tcPr>
            <w:tcW w:w="7938" w:type="dxa"/>
            <w:vAlign w:val="center"/>
          </w:tcPr>
          <w:p w:rsidR="00106565" w:rsidRPr="008664CB" w:rsidRDefault="006F688A" w:rsidP="001065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 ramach kryterium ocenie podlegać będzie, czy wnioskodawca (partner) nie zalega z płatnościami składek na ubezpieczenie społeczne, ubezpieczenie zdrowotne, Fundusz Pracy, Fundusz Gwarantowanych Świadczeń Pracowniczych oraz podatków, opłat i innych należności publicznoprawnych</w:t>
            </w:r>
            <w:r w:rsidR="00106565"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106565" w:rsidP="006F688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1</w:t>
            </w:r>
            <w:r w:rsidR="006F688A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Prawidłowość wyboru partnerów w</w:t>
            </w: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przypadku realizacji projektu partnerskiego (jeśli dotyczy).</w:t>
            </w:r>
          </w:p>
        </w:tc>
        <w:tc>
          <w:tcPr>
            <w:tcW w:w="7938" w:type="dxa"/>
            <w:vAlign w:val="center"/>
          </w:tcPr>
          <w:p w:rsidR="00106565" w:rsidRPr="008664CB" w:rsidRDefault="006F688A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 ramach kryterium ocenie podlegać będzie, czy w przypadku realizacji projektu partnerskiego, partnerzy zostali wybrani w sposób prawidłowy zgodnie z art. 33 ust. 2-4 oraz 6 ustawy z dnia 11 lipca 2014 r. o zasadach realizacji programów w zakresie polityki spójności finansowanych w perspektywie finansowej 2014-2020.</w:t>
            </w:r>
          </w:p>
        </w:tc>
        <w:tc>
          <w:tcPr>
            <w:tcW w:w="3261" w:type="dxa"/>
            <w:vAlign w:val="center"/>
          </w:tcPr>
          <w:p w:rsidR="006F688A" w:rsidRPr="006F688A" w:rsidRDefault="006F688A" w:rsidP="006F688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tak-warunkowo / nie / nie dotyczy</w:t>
            </w:r>
          </w:p>
          <w:p w:rsidR="006F688A" w:rsidRPr="006F688A" w:rsidRDefault="006F688A" w:rsidP="006F688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6F688A" w:rsidP="006F688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Kryterium może zostać warunkowo uznane za spełnione w sytuacji w której dokumenty przedłożone w ramach wniosku o dofinansowanie nie</w:t>
            </w:r>
            <w:r w:rsid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  <w:r w:rsidR="00F94C95"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pozwalają na ostateczną ocenę kryterium.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Zgodność inwestycji z typem projektu </w:t>
            </w:r>
          </w:p>
        </w:tc>
        <w:tc>
          <w:tcPr>
            <w:tcW w:w="7938" w:type="dxa"/>
            <w:vAlign w:val="center"/>
          </w:tcPr>
          <w:p w:rsidR="00F94C95" w:rsidRPr="00F94C95" w:rsidRDefault="00F94C95" w:rsidP="00F94C9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 zgodność inwestycji z typem projektu zapisanym:</w:t>
            </w:r>
          </w:p>
          <w:p w:rsidR="00F94C95" w:rsidRPr="00F94C95" w:rsidRDefault="00F94C95" w:rsidP="00F94C9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- w przypadku trybu konkursowego - w Regulaminie konkursu (typ projektu zapisany w Regulaminie musi być zgodny i wynikać ze Szczegółowego opisu osi priorytetowych RPO WŁ na lata 2014-2020),</w:t>
            </w:r>
          </w:p>
          <w:p w:rsidR="00106565" w:rsidRPr="008664CB" w:rsidRDefault="00F94C95" w:rsidP="00480814">
            <w:pPr>
              <w:spacing w:after="0" w:line="240" w:lineRule="auto"/>
              <w:ind w:left="34" w:hanging="34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- w przypadku trybu pozakonkursowego - w Szczegółowym opisie osi priorytetowych RPO WŁ na lata 2014-2020 dla danego działania lub poddziałania (pkt 9).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F94C9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Zgodność inwestycji z celem szczegółowym i opisem danego działania lub poddziałania w Szczegółowym opisie osi priorytetowych RPO WŁ na lata 2014-2020.</w:t>
            </w:r>
          </w:p>
        </w:tc>
        <w:tc>
          <w:tcPr>
            <w:tcW w:w="7938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 projekt służy osiągnięciu celu szczegółowego danego działania lub poddziałania i jest zgodny z opisem wsparcia, zawartym w pkt 6 Szczegółowego opisu osi priorytetowych RPO WŁ na lata 2014-2020</w:t>
            </w:r>
            <w:r w:rsidR="00106565"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106565" w:rsidP="00F94C9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1</w:t>
            </w:r>
            <w:r w:rsidR="00F94C95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Del="00116F82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Miejsce realizacji projektu</w:t>
            </w:r>
          </w:p>
        </w:tc>
        <w:tc>
          <w:tcPr>
            <w:tcW w:w="7938" w:type="dxa"/>
            <w:vAlign w:val="center"/>
          </w:tcPr>
          <w:p w:rsidR="00F94C95" w:rsidRPr="00F94C95" w:rsidRDefault="00F94C95" w:rsidP="00F94C95">
            <w:pPr>
              <w:spacing w:after="0" w:line="240" w:lineRule="auto"/>
              <w:rPr>
                <w:rFonts w:ascii="Arial Narrow" w:eastAsia="Times New Roman" w:hAnsi="Arial Narrow" w:cs="ArialMT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ArialMT"/>
                <w:sz w:val="20"/>
                <w:szCs w:val="20"/>
                <w:lang w:eastAsia="pl-PL"/>
              </w:rPr>
              <w:t>Czy projekt będzie realizowany w granicach administracyjnych województwa łódzkiego?</w:t>
            </w:r>
          </w:p>
          <w:p w:rsidR="00106565" w:rsidRPr="008664CB" w:rsidRDefault="00F94C95" w:rsidP="00F94C9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ArialMT"/>
                <w:sz w:val="20"/>
                <w:szCs w:val="20"/>
                <w:lang w:eastAsia="pl-PL"/>
              </w:rPr>
              <w:t>Wnioskodawca jest zobligowany do realizacji projektu na terenie województwa łódzkiego. Weryfikacji podlega miejsce realizacji projektu wskazane we wniosku o dofinansowanie. W przypadku gdy przedmiotem projektu będzie przedsięwzięcie nie związane trwale z gruntem za miejsce realizacji projektu uznaje się siedzibę Beneficjenta bądź miejsce prowadzenia przez niego działalności gospodarczej (weryfikacji dokonuje się na podstawie zapisów w dokumentach rejestrowych / statutowych stanowiących załączniki obligatoryjne do wniosku).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Del="00116F82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Realizacja projektu zakończy się do 31.12.2023 r.</w:t>
            </w:r>
          </w:p>
        </w:tc>
        <w:tc>
          <w:tcPr>
            <w:tcW w:w="7938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 okres realizacji projektu wskazany we wniosku o dofinansowanie nie wykracza poza końcową datę okresu kwalifikowalności wydatków w ramach działania, tj. 31 grudnia 2023 r.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Projekt nie został zakończony lub zrealizowany przed złożeniem wniosku o </w:t>
            </w: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lastRenderedPageBreak/>
              <w:t>dofinansowanie</w:t>
            </w:r>
          </w:p>
        </w:tc>
        <w:tc>
          <w:tcPr>
            <w:tcW w:w="7938" w:type="dxa"/>
            <w:vAlign w:val="center"/>
          </w:tcPr>
          <w:p w:rsidR="00106565" w:rsidRPr="008664CB" w:rsidRDefault="00F94C95" w:rsidP="00F94C9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 xml:space="preserve">W ramach kryterium ocenie podlegać będzie, czy zgodnie z art. 65 ust. 6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</w:t>
            </w:r>
            <w:r w:rsidRPr="00F94C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 projekt będący przedmiotem oceny nie został fizycznie zakończony (w przypadku robót budowlanych) lub w pełni zrealizowany (w przypadku dostaw i usług) przed złożeniem wniosku o dofinansowanie niezależnie od tego, czy wszystkie dotyczące tego projektu płatności zostały przez wnioskodawcę dokonane - z zastrzeżeniem zasad określonych dla pomocy publicznej. Przez projekt ukończony lub zrealizowany należy rozumieć projekt, dla którego przed dniem złożenia wniosku o dofinansowanie nastąpił odbiór ostatnich robót, dostaw lub usług.</w:t>
            </w:r>
          </w:p>
        </w:tc>
        <w:tc>
          <w:tcPr>
            <w:tcW w:w="3261" w:type="dxa"/>
            <w:vAlign w:val="center"/>
          </w:tcPr>
          <w:p w:rsidR="00F94C95" w:rsidRPr="00F94C95" w:rsidRDefault="00F94C95" w:rsidP="00F94C9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>Tak / tak-warunkowo / nie</w:t>
            </w:r>
          </w:p>
          <w:p w:rsidR="00F94C95" w:rsidRPr="00F94C95" w:rsidRDefault="00F94C95" w:rsidP="00F94C9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F94C95" w:rsidP="00F94C9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Kryterium może zostać warunkowo </w:t>
            </w: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>uznane za spełnione w sytuacji w której dokumenty przedłożone w ramach wniosku o dofinansowanie nie pozwalają na ostateczną ocenę kryterium.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lastRenderedPageBreak/>
              <w:t>16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Del="00116F82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Projekt jest zgodny z obowiązującymi przepisami krajowymi i unijnymi, m.in. dotyczącymi stosowania pomocy publicznej (w tym pomocy de minimis), ochrony środowiska,</w:t>
            </w:r>
            <w:r w:rsidRPr="008664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zamówień publicznych</w:t>
            </w: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  <w:vAlign w:val="center"/>
          </w:tcPr>
          <w:p w:rsidR="00F94C95" w:rsidRPr="00F94C95" w:rsidRDefault="00F94C95" w:rsidP="00F94C9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 zgodność projektu z obowiązującymi przepisami krajowymi i unijnymi, w szczególności dotyczącymi stosowania pomocy publicznej, ochrony środowiska (analizowana będzie m.in. dopuszczalność realizacji projektu w kontekście jego wpływu na obszary chronione, w tym</w:t>
            </w:r>
            <w:r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 </w:t>
            </w: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także obszary NATURA 2000), zamówień publicznych.</w:t>
            </w:r>
          </w:p>
          <w:p w:rsidR="00106565" w:rsidRPr="008664CB" w:rsidRDefault="00F94C95" w:rsidP="00F94C9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Jeżeli realizacja projektu zgłoszonego do objęcia dofinansowaniem rozpoczęła się przed dniem złożenia wniosku o dofinansowanie, oceniane będzie, czy w okresie tym przy realizacji projektu przestrzegano przepisów prawa dotyczących danej operacji.</w:t>
            </w:r>
          </w:p>
        </w:tc>
        <w:tc>
          <w:tcPr>
            <w:tcW w:w="3261" w:type="dxa"/>
            <w:vAlign w:val="center"/>
          </w:tcPr>
          <w:p w:rsidR="00F94C95" w:rsidRPr="00F94C95" w:rsidRDefault="00F94C95" w:rsidP="00F94C9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tak-warunkowo / nie</w:t>
            </w:r>
          </w:p>
          <w:p w:rsidR="00106565" w:rsidRDefault="00F94C95" w:rsidP="00F94C9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F94C95" w:rsidRPr="00F94C95" w:rsidRDefault="00F94C95" w:rsidP="00F94C9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Kryterium może zostać warunkowo uznane za spełnione w sytuacji w której dokumenty przedłożone w ramach wniosku o dofinansowanie nie pozwalają na ostateczną ocenę kryterium.</w:t>
            </w:r>
          </w:p>
          <w:p w:rsidR="00F94C95" w:rsidRPr="008664CB" w:rsidRDefault="00F94C95" w:rsidP="00F94C9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Ocenie tego kryterium nie podlega zasadność ubiegania się o pomoc publiczną w oparciu o podstawę prawną wskazaną we wniosku o dofinansowanie.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106565" w:rsidP="00F94C9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1</w:t>
            </w:r>
            <w:r w:rsidR="00F94C95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Zgodność projektu z zasadą</w:t>
            </w: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 równości szans i niedyskryminacji, w tym</w:t>
            </w:r>
            <w:r w:rsidRPr="008664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dostępności dla osób z niepełnosprawnościami</w:t>
            </w:r>
          </w:p>
        </w:tc>
        <w:tc>
          <w:tcPr>
            <w:tcW w:w="7938" w:type="dxa"/>
            <w:vAlign w:val="center"/>
          </w:tcPr>
          <w:p w:rsidR="00F94C95" w:rsidRPr="00F94C95" w:rsidRDefault="00F94C95" w:rsidP="00F94C95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oceniane będzie czy projekt jest zgodny z zasadą równości szans i niedyskryminacji, w tym dostępności dla osób z niepełnosprawnościami, wynikającą z art. 7 rozporządzenia Parlamentu Europejskiego i Rady (UE) nr 1303/2013 z dnia 17 grudnia 2013 r.</w:t>
            </w:r>
          </w:p>
          <w:p w:rsidR="00F94C95" w:rsidRPr="00F94C95" w:rsidRDefault="00F94C95" w:rsidP="00F94C95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We wniosku o dofinansowanie należy przedstawić uzasadnienie dla wskazanego wpływu projektu na zasadę równości szans i niedyskryminacji, w tym dostępności dla osób z różnymi rodzajami niepełnosprawności, oraz opisać sposoby zapewnienia zgodności projektu z ww. zasadą, uwzględniając zapisy Wytycznych w zakresie realizacji zasady równości szans i niedyskryminacji, w tym dostępności dla osób z niepełnosprawnościami oraz zasady równości szans kobiet i mężczyzn w ramach funduszy unijnych na lata 2014-2020.</w:t>
            </w:r>
          </w:p>
          <w:p w:rsidR="00106565" w:rsidRPr="008664CB" w:rsidRDefault="00F94C95" w:rsidP="00F94C95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Za kwalifikowalne mogą być uznane jedynie przedsięwzięcia oddziałujące na powyższą zasadę co najmniej na poziomie neutralnym.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Zgodność projektu z zasadą równości szans kobiet i mężczyzn</w:t>
            </w:r>
          </w:p>
        </w:tc>
        <w:tc>
          <w:tcPr>
            <w:tcW w:w="7938" w:type="dxa"/>
            <w:vAlign w:val="center"/>
          </w:tcPr>
          <w:p w:rsidR="00F94C95" w:rsidRPr="00F94C95" w:rsidRDefault="00F94C95" w:rsidP="00F94C95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 ramach kryterium oceniana będzie zgodność projektu z zasadą równości szans kobiet i mężczyzn, wynikającą z art. 7 rozporządzenia Parlamentu Europejskiego i Rady (UE) nr 1303/2013 z dnia 17 grudnia 2013 r.</w:t>
            </w:r>
          </w:p>
          <w:p w:rsidR="00F94C95" w:rsidRPr="00F94C95" w:rsidRDefault="00F94C95" w:rsidP="00F94C95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We wniosku o dofinansowanie należy przedstawić uzasadnienie dla wskazanego wpływu projektu na zasadę równości szans kobiet i mężczyzn oraz opisać sposoby zapewnienia zgodności projektu z ww. zasadą, uwzględniając zapisy Wytycznych w zakresie realizacji zasady równości szans i niedyskryminacji, w tym dostępności dla osób z niepełnosprawnościami oraz zasady równości szans kobiet i mężczyzn w </w:t>
            </w: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>ramach funduszy unijnych na lata 2014-2020.</w:t>
            </w:r>
          </w:p>
          <w:p w:rsidR="00106565" w:rsidRPr="008664CB" w:rsidRDefault="00F94C95" w:rsidP="00F94C95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Za kwalifikowalne mogą być uznane jedynie przedsięwzięcia oddziałujące na powyższą zasadę co najmniej na poziomie neutralnym.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Zgodność projektu z zasadą zrównoważonego rozwoju</w:t>
            </w:r>
          </w:p>
        </w:tc>
        <w:tc>
          <w:tcPr>
            <w:tcW w:w="7938" w:type="dxa"/>
            <w:vAlign w:val="center"/>
          </w:tcPr>
          <w:p w:rsidR="00F94C95" w:rsidRPr="00F94C95" w:rsidRDefault="00F94C95" w:rsidP="00F94C95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 ramach kryterium oceniane będzie czy działania przewidziane do realizacji w projekcie są zgodne z zasadą zrównoważonego rozwoju z wynikającą art. 8 rozporządzenia Parlamentu Europejskiego i Rady (UE) nr 1303/2013 z dnia 17 grudnia 2013 r.</w:t>
            </w:r>
          </w:p>
          <w:p w:rsidR="00F94C95" w:rsidRPr="00F94C95" w:rsidRDefault="00F94C95" w:rsidP="00F94C95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We wniosku o dofinansowanie należy przedstawić uzasadnienie dla wskazanego wpływu projektu na zasadę zrównoważonego rozwoju oraz opisać sposoby zapewnienia zgodności projektu z ww. zasadą .</w:t>
            </w:r>
          </w:p>
          <w:p w:rsidR="00106565" w:rsidRPr="008664CB" w:rsidRDefault="00F94C95" w:rsidP="00F94C95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Za kwalifikowalne mogą być uznane jedynie przedsięwzięcia oddziałujące na powyższą zasadę co najmniej na poziomie neutralnym.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Del="00116F82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Projekt jest zgodny z planami, dokumentami strategicznymi </w:t>
            </w:r>
          </w:p>
        </w:tc>
        <w:tc>
          <w:tcPr>
            <w:tcW w:w="7938" w:type="dxa"/>
            <w:vAlign w:val="center"/>
          </w:tcPr>
          <w:p w:rsidR="00F94C95" w:rsidRPr="00F94C95" w:rsidRDefault="00106565" w:rsidP="00F94C9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W ramach kryterium ocenie podlegać będzie, czy </w:t>
            </w:r>
            <w:r w:rsidRPr="008664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projekt jest zgodny z </w:t>
            </w: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planami, dokumentami </w:t>
            </w:r>
            <w:r w:rsidR="00F94C95"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strategicznymi określonymi w RPO WŁ na lata 2014-2020 i w Szczegółowym opisie osi priorytetowych RPO WŁ na lata 2014-2020 dla danego działania/poddziałania oraz w Regulaminie konkursu w przypadku trybu konkursowego lub wezwaniu do złożenia wniosku o dofinansowanie w przypadku trybu pozakonkursowego.</w:t>
            </w:r>
          </w:p>
          <w:p w:rsidR="00106565" w:rsidRPr="008664CB" w:rsidRDefault="00F94C95" w:rsidP="00F94C9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przypadku działania III.1 planowane inwestycje muszą wynikać z przygotowanych przez jednostki samorządu terytorialnego planów, zawierających odniesienia do kwestii przechodzenia na bardziej ekologiczne i zrównoważone systemy transportowe w miastach. Funkcję takich dokumentów mogą pełnić m.in. plany dotyczące gospodarki niskoemisyjnej lub Strategie ZIT lub plany mobilności miejskiej.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 / nie dotyczy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Del="00116F82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Projekt znajduje się w wykazie projektów zidentyfikowanych (w przypadku trybu pozakonkursowego) </w:t>
            </w:r>
          </w:p>
        </w:tc>
        <w:tc>
          <w:tcPr>
            <w:tcW w:w="7938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 projekt, wobec którego ma być zastosowany pozakonkursowy tryb wyboru znajduje się w wykazie projektów zidentyfikowanych, stanowiącym załącznik nr 4 do Szczegółowego opisu osi priorytetowych RPO WŁ na lata 2014-2020.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 / nie dotyczy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Del="00116F82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Projekt lub jego część nie obejmuje przedsięwzięć będących częścią operacji, które zostały objęte lub powinny były zostać objęte procedurą odzyskiwania w następstwie przeniesienia działalności produkcyjnej poza obszar objęty programem.</w:t>
            </w:r>
          </w:p>
        </w:tc>
        <w:tc>
          <w:tcPr>
            <w:tcW w:w="7938" w:type="dxa"/>
            <w:vAlign w:val="center"/>
          </w:tcPr>
          <w:p w:rsidR="00106565" w:rsidRPr="008664CB" w:rsidRDefault="00F94C95" w:rsidP="00F94C9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 projekt lub jego część nie obejmuje przedsięwzięć będących częścią operacji, które zostały objęte lub powinny były zostać objęte procedurą odzyskiwania w następstwie przeniesienia działalności produkcyjnej poza obszar objęty programem - zgodnie z art. 71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      </w:r>
            <w:r w:rsidR="00106565"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Wniosek o dofinansowanie złożono w wymaganej liczbie egzemplarzy.</w:t>
            </w:r>
          </w:p>
        </w:tc>
        <w:tc>
          <w:tcPr>
            <w:tcW w:w="7938" w:type="dxa"/>
            <w:vAlign w:val="center"/>
          </w:tcPr>
          <w:p w:rsidR="00EF3B61" w:rsidRPr="00EF3B61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>W ramach kryterium ocenie podlegać będzie, czy wniosek o dofinansowanie został złożony we właściwej liczbie egzemplarzy określonej:</w:t>
            </w:r>
          </w:p>
          <w:p w:rsidR="00EF3B61" w:rsidRPr="00EF3B61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>- w przypadku trybu konkursowego - w Regulaminie konkursu,</w:t>
            </w:r>
          </w:p>
          <w:p w:rsidR="00106565" w:rsidRPr="008664CB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>- w przypadku trybu pozakonkursowego - w wezwaniu do złożenia wniosku o dofinansowanie</w:t>
            </w:r>
            <w:r w:rsidR="00106565" w:rsidRPr="008664CB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</w:t>
            </w:r>
          </w:p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uzupełnienia formularza wniosku i załączników</w:t>
            </w:r>
            <w:r w:rsidR="00106565"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2</w:t>
            </w:r>
            <w:r w:rsidR="00EF3B61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Wniosek o dofinansowanie zawiera wszystkie strony.</w:t>
            </w:r>
          </w:p>
        </w:tc>
        <w:tc>
          <w:tcPr>
            <w:tcW w:w="793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>W ramach kryterium ocenie podlegać będzie, czy wniosek o dofinansowanie złożony w formie papierowej zawiera wszystkie strony.</w:t>
            </w:r>
          </w:p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</w:t>
            </w:r>
          </w:p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uzupełnienia formularza wniosku i załączników</w:t>
            </w:r>
            <w:r w:rsidR="00106565"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EF3B6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Wniosek o dofinansowanie zawiera poprawne wyliczenia arytmetyczne.</w:t>
            </w:r>
          </w:p>
        </w:tc>
        <w:tc>
          <w:tcPr>
            <w:tcW w:w="793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i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>W ramach kryterium ocenie podlegać będzie, czy wniosek o dofinansowanie określający wydatki projektu i źródła finansowania zawiera prawidłowe wyliczenia arytmetyczne.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Wersje papierowe i elektroniczna wniosku o dofinansowanie są tożsame.</w:t>
            </w:r>
          </w:p>
        </w:tc>
        <w:tc>
          <w:tcPr>
            <w:tcW w:w="793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>Kryterium zostanie ocenione pod kątem zgodności wersji papierowej i elektronicznej wniosku o dofinansowanie w zależności od przyjętego sposobu składania, określonego:</w:t>
            </w:r>
          </w:p>
          <w:p w:rsidR="00106565" w:rsidRPr="008664CB" w:rsidRDefault="00106565" w:rsidP="00106565">
            <w:pPr>
              <w:spacing w:after="0" w:line="240" w:lineRule="auto"/>
              <w:ind w:left="318" w:hanging="318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-</w:t>
            </w: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ab/>
              <w:t xml:space="preserve">w przypadku trybu konkursowego - w Regulaminie konkursu, </w:t>
            </w:r>
          </w:p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-</w:t>
            </w: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ab/>
              <w:t xml:space="preserve">w przypadku trybu pozakonkursowego - w </w:t>
            </w:r>
            <w:r w:rsidRPr="008664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wezwaniu do złożenia wniosku o dofinansowanie</w:t>
            </w: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.</w:t>
            </w:r>
            <w:r w:rsidRPr="008664CB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Wniosek o dofinansowanie jest podpisany przez osobę upoważnioną.</w:t>
            </w:r>
          </w:p>
        </w:tc>
        <w:tc>
          <w:tcPr>
            <w:tcW w:w="793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 wniosek o dofinansowanie został podpisany przez osobę upoważnioną do reprezentowania wnioskodawcy.</w:t>
            </w:r>
          </w:p>
        </w:tc>
        <w:tc>
          <w:tcPr>
            <w:tcW w:w="3261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</w:t>
            </w:r>
          </w:p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poprawienia/uzupełnienia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Wniosek o dofinansowanie zawiera wszystkie wymagane załączniki.</w:t>
            </w:r>
          </w:p>
        </w:tc>
        <w:tc>
          <w:tcPr>
            <w:tcW w:w="7938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>W ramach oceny kryterium analizie poddana zostanie kompletność dokumentów załączonych do wniosku o dofinansowanie. Zakres wymaganych załączników zostanie określony:</w:t>
            </w:r>
          </w:p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>- w przypadku trybu konkursowego - w Regulaminie konkursu,</w:t>
            </w:r>
          </w:p>
          <w:p w:rsidR="00106565" w:rsidRPr="008664CB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>- w przypadku trybu pozakonkursowego - w wezwaniu do złożenia wniosku o dofinansowanie</w:t>
            </w:r>
            <w:r w:rsidR="00106565"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3261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</w:t>
            </w:r>
          </w:p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uzupełnienia formularza wniosku i załączników</w:t>
            </w:r>
            <w:r w:rsidR="00106565"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348" w:type="dxa"/>
            <w:vAlign w:val="center"/>
          </w:tcPr>
          <w:p w:rsidR="00106565" w:rsidRPr="008664CB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Formularz wniosku o dofinansowanie i załączniki zostały przygotowane zgodnie z obowiązującymi dla nich wzorami, instrukcjami i wytycznymi.</w:t>
            </w:r>
            <w:r w:rsidR="00106565"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938" w:type="dxa"/>
            <w:vAlign w:val="center"/>
          </w:tcPr>
          <w:p w:rsidR="00EF3B61" w:rsidRPr="00EF3B61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 formularz wniosku o dofinansowanie i załączniki zostały sporządzone zgodnie z obowiązującymi dla nich wzorami, instrukcjami i wytycznymi, wskazanymi:</w:t>
            </w:r>
          </w:p>
          <w:p w:rsidR="00EF3B61" w:rsidRPr="00EF3B61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- w przypadku trybu konkursowego - w Regulaminie konkursu,</w:t>
            </w:r>
          </w:p>
          <w:p w:rsidR="00EF3B61" w:rsidRPr="00EF3B61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- w przypadku trybu pozakonkursowego - w wezwaniu do złożenia wniosku o dofinansowanie.</w:t>
            </w:r>
          </w:p>
          <w:p w:rsidR="00106565" w:rsidRPr="008664CB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przypadku realizacji projektu partnerskiego - porozumienie lub umowa o partnerstwie zawierają elementy wymagane ustawą z dnia 11 lipca 2014 r. o zasadach realizacji programów w zakresie polityki spójności finansowanych w perspektywie finansowej 2014-2020.</w:t>
            </w:r>
          </w:p>
        </w:tc>
        <w:tc>
          <w:tcPr>
            <w:tcW w:w="3261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</w:t>
            </w:r>
          </w:p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Zachowana jest spójność informacji między poszczególnymi elementami wniosku o dofinansowanie.</w:t>
            </w:r>
          </w:p>
        </w:tc>
        <w:tc>
          <w:tcPr>
            <w:tcW w:w="7938" w:type="dxa"/>
            <w:vAlign w:val="center"/>
          </w:tcPr>
          <w:p w:rsidR="00106565" w:rsidRPr="008664CB" w:rsidRDefault="00EF3B61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 informacje niezbędne do dokonania oceny projektu i sposobu jego realizacji zawarte we wniosku o dofinansowanie są jednoznaczne i spójne</w:t>
            </w:r>
            <w:r w:rsidR="00106565"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Kwalifikowalność wydatków</w:t>
            </w:r>
          </w:p>
        </w:tc>
        <w:tc>
          <w:tcPr>
            <w:tcW w:w="7938" w:type="dxa"/>
            <w:vAlign w:val="center"/>
          </w:tcPr>
          <w:p w:rsidR="00106565" w:rsidRPr="008664CB" w:rsidRDefault="00EF3B61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 planowane przez wnioskodawcę w ramach projektu wydatki są zgodne z Wytycznymi programowymi w zakresie kwalifikowania wydatków w ramach Regionalnego Programu Operacyjnego Województwa Łódzkiego na lata 2014-2020 (EFRR) oraz z przepisami o pomocy publicznej (w tym pomocy de minimis).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Poprawność wydatków w zakresie finansowania krzyżowego (jeśli dotyczy)</w:t>
            </w:r>
          </w:p>
        </w:tc>
        <w:tc>
          <w:tcPr>
            <w:tcW w:w="7938" w:type="dxa"/>
            <w:vAlign w:val="center"/>
          </w:tcPr>
          <w:p w:rsidR="00106565" w:rsidRPr="008664CB" w:rsidRDefault="00EF3B61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 zgodność wartości wydatków w zakresie finansowania krzyżowego (cross - financing), z maksymalnym dopuszczalnym poziomem określonym w punkcie 19 Szczegółowego opisu osi priorytetowych RPO WŁ na lata 2014-2020 dla danego działania lub poddziałania</w:t>
            </w:r>
            <w:r w:rsidR="00106565"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 / nie dotyczy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Zapewnienie przez wnioskodawcę wkładu własnego</w:t>
            </w:r>
          </w:p>
        </w:tc>
        <w:tc>
          <w:tcPr>
            <w:tcW w:w="7938" w:type="dxa"/>
            <w:vAlign w:val="center"/>
          </w:tcPr>
          <w:p w:rsidR="00106565" w:rsidRPr="008664CB" w:rsidRDefault="00EF3B61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 spełnienie warunku zapewnienia przez wnioskodawcę wkładu własnego na minimalnym poziomie określonym w Szczegółowym opisie osi priorytetowych RPO WŁ na lata 2014-2020 lub w przepisach w zakresie pomocy publicznej</w:t>
            </w:r>
            <w:r w:rsidR="00106565"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</w:t>
            </w:r>
          </w:p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poprawienia/uzupełnienia formularza wniosku i załączników</w:t>
            </w:r>
            <w:r w:rsidR="00106565"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Zapewnienie minimalnej / maksymalnej wartości projektu lub wartości kosztów kwalifikowalnych (jeśli dotyczy)</w:t>
            </w:r>
          </w:p>
        </w:tc>
        <w:tc>
          <w:tcPr>
            <w:tcW w:w="7938" w:type="dxa"/>
            <w:vAlign w:val="center"/>
          </w:tcPr>
          <w:p w:rsidR="00106565" w:rsidRPr="008664CB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 spełnienie warunku minimalnej/maksymalnej wartości projektu lub wartości kosztów kwalifikowalnych projektu określonej w Regulaminie konkursu w przypadku trybu konkursowego lub w Szczegółowym opisie osi priorytetowych RPO WŁ na lata 2014-2020 w przypadku trybu pozakonkursowego.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 / nie dotyczy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Prawidłowość obliczenia dofinansowania projektu</w:t>
            </w:r>
          </w:p>
        </w:tc>
        <w:tc>
          <w:tcPr>
            <w:tcW w:w="793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 </w:t>
            </w:r>
            <w:r w:rsidR="00EF3B61"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 prawidłowość obliczenia wartości kwotowej i wysokości procentowej wnioskowanego dofinansowania z uwzględnieniem m.in. przepisów dot. pomocy publicznej, przepisów dot. projektów generujących dochód</w:t>
            </w: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</w:t>
            </w:r>
          </w:p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Zakaz podwójnego finansowania</w:t>
            </w:r>
          </w:p>
        </w:tc>
        <w:tc>
          <w:tcPr>
            <w:tcW w:w="7938" w:type="dxa"/>
            <w:vAlign w:val="center"/>
          </w:tcPr>
          <w:p w:rsidR="00106565" w:rsidRPr="008664CB" w:rsidRDefault="00EF3B61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 w projekcie nie występuje podwójne finansowanie wydatków w rozumieniu Wytycznych programowych w zakresie kwalifikowania wydatków w ramach Regionalnego Programu Operacyjnego Województwa Łódzkiego na lata 2014-2020 (EFRR).</w:t>
            </w:r>
          </w:p>
        </w:tc>
        <w:tc>
          <w:tcPr>
            <w:tcW w:w="3261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</w:t>
            </w:r>
          </w:p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Poprawność określenia minimalnej / </w:t>
            </w: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maksymalnej wartości dofinansowania (jeśli dotyczy)</w:t>
            </w:r>
          </w:p>
        </w:tc>
        <w:tc>
          <w:tcPr>
            <w:tcW w:w="7938" w:type="dxa"/>
            <w:vAlign w:val="center"/>
          </w:tcPr>
          <w:p w:rsidR="00106565" w:rsidRPr="008664CB" w:rsidRDefault="00EF3B61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 zgodność minimalnej/maksymalnej wartości dofinansowania określonej w Regulaminie konkursu lub określonej dla danego projektu zidentyfikowanego w trybie pozakonkursowym.</w:t>
            </w:r>
          </w:p>
        </w:tc>
        <w:tc>
          <w:tcPr>
            <w:tcW w:w="3261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 / nie dotyczy</w:t>
            </w:r>
          </w:p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Prawidłowość opracowanego montażu finansowego.</w:t>
            </w:r>
          </w:p>
        </w:tc>
        <w:tc>
          <w:tcPr>
            <w:tcW w:w="793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W ramach kryterium ocenie podlegać będzie, czy montaż finansowy projektu został przygotowany prawidłowo. 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</w:rPr>
              <w:t>39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</w:rPr>
              <w:t>Zgodność projektu z wymogami określonymi w regulaminie konkursu</w:t>
            </w:r>
          </w:p>
        </w:tc>
        <w:tc>
          <w:tcPr>
            <w:tcW w:w="7938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</w:rPr>
              <w:t>Projekt jest zgodny z określonymi w regulaminie konkursu wymogami dotyczącymi przygotowania projektów.</w:t>
            </w:r>
          </w:p>
          <w:p w:rsidR="00106565" w:rsidRPr="008664CB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</w:rPr>
              <w:t>W przypadku trybu pozakonkursowego dokumentem wskazującym wymogi jest wezwanie do złożenia wniosku o dofinansowanie</w:t>
            </w:r>
            <w:r w:rsidR="00106565" w:rsidRPr="008664CB">
              <w:rPr>
                <w:rFonts w:ascii="Arial Narrow" w:eastAsia="Times New Roman" w:hAnsi="Arial Narrow" w:cs="Tahoma"/>
                <w:sz w:val="20"/>
                <w:szCs w:val="20"/>
              </w:rPr>
              <w:t>.</w:t>
            </w:r>
          </w:p>
        </w:tc>
        <w:tc>
          <w:tcPr>
            <w:tcW w:w="3261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</w:rPr>
              <w:t>Tak / nie</w:t>
            </w:r>
          </w:p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</w:rPr>
              <w:t>(niespełnienie skutkować będzie negatywną oceną wniosku)</w:t>
            </w:r>
          </w:p>
          <w:p w:rsidR="00106565" w:rsidRPr="008664CB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</w:rPr>
              <w:t>Możliwość poprawienia/uzupełnienia formularza wniosku i załączników</w:t>
            </w:r>
            <w:r w:rsidR="00106565" w:rsidRPr="008664CB">
              <w:rPr>
                <w:rFonts w:ascii="Arial Narrow" w:eastAsia="Times New Roman" w:hAnsi="Arial Narrow"/>
                <w:sz w:val="20"/>
                <w:szCs w:val="20"/>
              </w:rPr>
              <w:t>.</w:t>
            </w:r>
          </w:p>
        </w:tc>
      </w:tr>
    </w:tbl>
    <w:p w:rsidR="00754AC6" w:rsidRPr="008664CB" w:rsidRDefault="00754AC6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</w:p>
    <w:p w:rsidR="00754AC6" w:rsidRPr="008664CB" w:rsidRDefault="00754AC6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bookmarkStart w:id="2" w:name="_Toc226780681"/>
    </w:p>
    <w:p w:rsidR="00754AC6" w:rsidRDefault="00754AC6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r w:rsidRPr="008664CB">
        <w:rPr>
          <w:rFonts w:ascii="Arial Narrow" w:hAnsi="Arial Narrow" w:cs="Tahoma"/>
          <w:b/>
          <w:sz w:val="20"/>
          <w:szCs w:val="20"/>
          <w:lang w:eastAsia="pl-PL"/>
        </w:rPr>
        <w:t xml:space="preserve">KRYTERIA MERYTORYCZNE </w:t>
      </w:r>
      <w:bookmarkEnd w:id="2"/>
    </w:p>
    <w:p w:rsidR="00EF3B61" w:rsidRPr="008664CB" w:rsidRDefault="00EF3B61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r>
        <w:rPr>
          <w:b/>
          <w:bCs/>
          <w:sz w:val="20"/>
          <w:szCs w:val="20"/>
        </w:rPr>
        <w:t>W przypadku projektu obejmującego swoim zakresem różne typy inwestycji, dla których przygotowano oddzielne poniższe kryteria merytoryczne, kryteria łączymy oceniając tylko raz zdublowane kryteria.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373"/>
        <w:gridCol w:w="8931"/>
        <w:gridCol w:w="2268"/>
      </w:tblGrid>
      <w:tr w:rsidR="007C587F" w:rsidRPr="008664CB" w:rsidTr="00894059">
        <w:trPr>
          <w:trHeight w:val="432"/>
        </w:trPr>
        <w:tc>
          <w:tcPr>
            <w:tcW w:w="462" w:type="dxa"/>
            <w:shd w:val="clear" w:color="auto" w:fill="BFBFBF"/>
            <w:vAlign w:val="center"/>
          </w:tcPr>
          <w:p w:rsidR="007C587F" w:rsidRPr="008664CB" w:rsidRDefault="007C587F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Lp.</w:t>
            </w:r>
          </w:p>
        </w:tc>
        <w:tc>
          <w:tcPr>
            <w:tcW w:w="2373" w:type="dxa"/>
            <w:shd w:val="clear" w:color="auto" w:fill="BFBFBF"/>
            <w:vAlign w:val="center"/>
          </w:tcPr>
          <w:p w:rsidR="007C587F" w:rsidRPr="008664CB" w:rsidRDefault="007C587F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Kryterium</w:t>
            </w:r>
          </w:p>
        </w:tc>
        <w:tc>
          <w:tcPr>
            <w:tcW w:w="8931" w:type="dxa"/>
            <w:shd w:val="clear" w:color="auto" w:fill="BFBFBF"/>
            <w:vAlign w:val="center"/>
          </w:tcPr>
          <w:p w:rsidR="007C587F" w:rsidRPr="008664CB" w:rsidRDefault="007C587F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Sposób oceny kryterium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C587F" w:rsidRPr="008664CB" w:rsidRDefault="007C587F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 xml:space="preserve">Tak / nie </w:t>
            </w:r>
          </w:p>
        </w:tc>
      </w:tr>
      <w:tr w:rsidR="007C587F" w:rsidRPr="008664CB" w:rsidTr="00894059">
        <w:tc>
          <w:tcPr>
            <w:tcW w:w="462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1</w:t>
            </w:r>
          </w:p>
        </w:tc>
        <w:tc>
          <w:tcPr>
            <w:tcW w:w="2373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94059">
              <w:rPr>
                <w:rFonts w:ascii="Arial Narrow" w:hAnsi="Arial Narrow" w:cs="Tahoma"/>
                <w:sz w:val="20"/>
                <w:szCs w:val="20"/>
              </w:rPr>
              <w:t>Wykonalność techniczna / technologiczna projektu</w:t>
            </w:r>
          </w:p>
        </w:tc>
        <w:tc>
          <w:tcPr>
            <w:tcW w:w="8931" w:type="dxa"/>
            <w:vAlign w:val="center"/>
          </w:tcPr>
          <w:p w:rsidR="00894059" w:rsidRPr="00894059" w:rsidRDefault="00894059" w:rsidP="008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894059">
              <w:rPr>
                <w:rFonts w:ascii="Arial Narrow" w:hAnsi="Arial Narrow" w:cs="Calibri"/>
                <w:sz w:val="20"/>
                <w:szCs w:val="20"/>
              </w:rPr>
              <w:t>W ramach kryterium ocenie podlegać będą następujące elementy:</w:t>
            </w:r>
          </w:p>
          <w:p w:rsidR="00894059" w:rsidRPr="00894059" w:rsidRDefault="00894059" w:rsidP="00894059">
            <w:pPr>
              <w:spacing w:after="0" w:line="240" w:lineRule="auto"/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894059">
              <w:rPr>
                <w:rFonts w:ascii="Arial Narrow" w:hAnsi="Arial Narrow" w:cs="Calibri"/>
                <w:sz w:val="20"/>
                <w:szCs w:val="20"/>
              </w:rPr>
              <w:t>- czy opis cech proponowanych technologii, elementów inwestycji, parametrów technicznych inwestycji jest poprawny; czy opisane niezbędne rodzaje czynności, materiałów i usług wystarczą do osiągnięcia produktów projektu; dokonywana jest również ocena wybranej technologii, przyjętych rozwiązań w zakresie konstrukcji i urządzeń powstałych i zakupionych w ramach projektu z uwzględnieniem trwałości produktów otrzymanych w wyniku jego realizacji oraz ich funkcjonowania, co najmniej w okresie referencyjnym; czy proponowane rozwiązania biorą pod uwagę szybkie starzenie się ekonomiczne urządzeń i oprogramowania i zapewniają funkcjonowanie majątku przynajmniej w okresach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894059">
              <w:rPr>
                <w:rFonts w:ascii="Arial Narrow" w:hAnsi="Arial Narrow" w:cs="Calibri"/>
                <w:sz w:val="20"/>
                <w:szCs w:val="20"/>
              </w:rPr>
              <w:t>referencyjnych;</w:t>
            </w:r>
          </w:p>
          <w:p w:rsidR="00894059" w:rsidRPr="00894059" w:rsidRDefault="00894059" w:rsidP="00894059">
            <w:pPr>
              <w:spacing w:after="0" w:line="240" w:lineRule="auto"/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894059">
              <w:rPr>
                <w:rFonts w:ascii="Arial Narrow" w:hAnsi="Arial Narrow" w:cs="Calibri"/>
                <w:sz w:val="20"/>
                <w:szCs w:val="20"/>
              </w:rPr>
              <w:t>- wykonalność projektu według planowanego harmonogramu, zakresu rzeczowego, złożoności procedur przetargowych, innych okoliczności warunkujących terminową realizację projektu;</w:t>
            </w:r>
          </w:p>
          <w:p w:rsidR="007C587F" w:rsidRPr="008664CB" w:rsidRDefault="00894059" w:rsidP="00894059">
            <w:pPr>
              <w:spacing w:after="0" w:line="240" w:lineRule="auto"/>
              <w:ind w:left="176" w:hanging="176"/>
              <w:rPr>
                <w:rFonts w:ascii="Arial Narrow" w:hAnsi="Arial Narrow"/>
                <w:sz w:val="20"/>
                <w:szCs w:val="20"/>
              </w:rPr>
            </w:pPr>
            <w:r w:rsidRPr="00894059">
              <w:rPr>
                <w:rFonts w:ascii="Arial Narrow" w:hAnsi="Arial Narrow" w:cs="Calibri"/>
                <w:sz w:val="20"/>
                <w:szCs w:val="20"/>
              </w:rPr>
              <w:t>- czy przyjęte rozwiązania techniczne/technologiczne są co najmniej zgodne z obowiązującymi standardami w danym zakresie, czy są zgodne z wymogami prawa, między innymi z zasadą równości szans kobiet i mężczyzn oraz z zasadą równości szans i niedyskryminacji, w tym dostępności dla osób z niepełnosprawnościami (m.in. poprzez zastosowanie koncepcji uniwersalnego projektowania lub mechanizmu racjonalnych usprawnień, zgodnie z Wytycznymi w zakresie realizacji zasady równości szans i niedyskryminacji, w tym dostępności dla osób z niepełnosprawnościami oraz zasady równości szans kobiet i mężczyzn w ramach funduszy unijnych na lata 2014-2020).</w:t>
            </w:r>
          </w:p>
        </w:tc>
        <w:tc>
          <w:tcPr>
            <w:tcW w:w="2268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7C587F" w:rsidRPr="008664CB" w:rsidTr="00894059">
        <w:tc>
          <w:tcPr>
            <w:tcW w:w="462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2</w:t>
            </w:r>
          </w:p>
        </w:tc>
        <w:tc>
          <w:tcPr>
            <w:tcW w:w="2373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94059">
              <w:rPr>
                <w:rFonts w:ascii="Arial Narrow" w:hAnsi="Arial Narrow" w:cs="Tahoma"/>
                <w:sz w:val="20"/>
                <w:szCs w:val="20"/>
              </w:rPr>
              <w:t>Wykonalność finansowa / ekonomiczna projektu</w:t>
            </w:r>
          </w:p>
        </w:tc>
        <w:tc>
          <w:tcPr>
            <w:tcW w:w="8931" w:type="dxa"/>
            <w:vAlign w:val="center"/>
          </w:tcPr>
          <w:p w:rsidR="00894059" w:rsidRPr="00894059" w:rsidRDefault="00894059" w:rsidP="008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894059">
              <w:rPr>
                <w:rFonts w:ascii="Arial Narrow" w:hAnsi="Arial Narrow" w:cs="Calibri"/>
                <w:sz w:val="20"/>
                <w:szCs w:val="20"/>
              </w:rPr>
              <w:t>W ramach kryterium ocenie podlegać będzie, czy:</w:t>
            </w:r>
          </w:p>
          <w:p w:rsidR="00894059" w:rsidRPr="00894059" w:rsidRDefault="00894059" w:rsidP="008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894059">
              <w:rPr>
                <w:rFonts w:ascii="Arial Narrow" w:hAnsi="Arial Narrow" w:cs="Calibri"/>
                <w:sz w:val="20"/>
                <w:szCs w:val="20"/>
              </w:rPr>
              <w:t>- analizy finansowa i ekonomiczna / kosztów i korzyści projektu zostały przeprowadzone poprawnie; weryfikacji podlegać będą: przyjęte założenia (czy podane źródła szacunku nakładów i przychodów są poprawne, czy założenia i uwarunkowania ekonomiczne są racjonalne i umożliwiają osiągnięcie jak najwyższego stopnia wykorzystania inwestycji przez odbiorców) oraz prawidłowość metodologiczna i rachunkowa (poprawność dokonanych wyliczeń, poprawność kalkulacji przychodów, poprawność prognozy kosztów);</w:t>
            </w:r>
          </w:p>
          <w:p w:rsidR="00894059" w:rsidRPr="00894059" w:rsidRDefault="00894059" w:rsidP="008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894059">
              <w:rPr>
                <w:rFonts w:ascii="Arial Narrow" w:hAnsi="Arial Narrow" w:cs="Calibri"/>
                <w:sz w:val="20"/>
                <w:szCs w:val="20"/>
              </w:rPr>
              <w:t>- koszty kwalifikowalne w projekcie są uzasadnione i zaplanowane w odpowiedniej wysokości; badaniu podlega niezbędność wydatków do realizacji projektu i osiągania jego celów;</w:t>
            </w:r>
          </w:p>
          <w:p w:rsidR="00894059" w:rsidRPr="00894059" w:rsidRDefault="00894059" w:rsidP="008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894059">
              <w:rPr>
                <w:rFonts w:ascii="Arial Narrow" w:hAnsi="Arial Narrow" w:cs="Calibri"/>
                <w:sz w:val="20"/>
                <w:szCs w:val="20"/>
              </w:rPr>
              <w:t>- poprawność ustalenia poziomu dofinansowania z uwzględnieniem przepisów w zakresie pomocy publicznej oraz przepisów dotyczących projektów generujących dochód; sprawdzana jest poprawność określenia poziomu wsparcia wynikająca z rozporządzeń ministra właściwego do spraw rozwoju regionalnego w sprawie udzielania pomocy na inwestycje określonego rodzaju w ramach regionalnych programów operacyjnych, a także obowiązujących wytycznych wydanych przez ministra właściwego do spraw rozwoju regionalnego regulujących zasady dofinansowania z programów operacyjnych określonych kategorii wnioskodawców (m.in. 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publicznych w transporcie zbiorowym) oraz poprawność dokonanych wyliczeń, w szczególności wyliczeń mających wpływ na wysokość wydatków kwalifikowanych, w tym wielkość luki finansowej (jeśli dotyczy);</w:t>
            </w:r>
          </w:p>
          <w:p w:rsidR="007C587F" w:rsidRPr="008664CB" w:rsidRDefault="00894059" w:rsidP="00894059">
            <w:pPr>
              <w:spacing w:after="0" w:line="240" w:lineRule="auto"/>
              <w:ind w:left="34" w:hanging="34"/>
              <w:rPr>
                <w:rFonts w:ascii="Arial Narrow" w:hAnsi="Arial Narrow" w:cs="Tahoma"/>
                <w:sz w:val="20"/>
                <w:szCs w:val="20"/>
              </w:rPr>
            </w:pPr>
            <w:r w:rsidRPr="00894059">
              <w:rPr>
                <w:rFonts w:ascii="Arial Narrow" w:hAnsi="Arial Narrow" w:cs="Calibri"/>
                <w:sz w:val="20"/>
                <w:szCs w:val="20"/>
              </w:rPr>
              <w:t>- wnioskodawca nie jest przedsiębiorstwem w trudnej sytuacji w rozumieniu unijnych przepisów dotyczących pomocy publicznej - definicja przedsiębiorstwa znajdującego się w trudnej sytuacji zamieszczona jest w pkt 24 Wytycznych dotyczących pomocy państwa na ratowanie i restrukturyzację przedsiębiorstw niefinansowych znajdujących się w trudnej sytuacji (2014/C 249/01), zaś w przypadku projektów z pomocą publiczną udzielaną na podstawie rozporządzenia ministra właściwego ds. rozwoju regionalnego opartego o Rozporządzenie Komisji (UE) Nr 651/2014 z dnia 17 czerwca 2014 r. uznające niektóre rodzaje pomocy za zgodne z rynkiem wewnętrznym w zastosowaniu art. 107 i 108 Traktatu – definicja zawarta jest w art. 2 pkt. 18 Rozporządzenia Nr 651/2014.</w:t>
            </w:r>
          </w:p>
        </w:tc>
        <w:tc>
          <w:tcPr>
            <w:tcW w:w="2268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7C587F" w:rsidRPr="008664CB" w:rsidTr="00894059">
        <w:tc>
          <w:tcPr>
            <w:tcW w:w="462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3</w:t>
            </w:r>
          </w:p>
        </w:tc>
        <w:tc>
          <w:tcPr>
            <w:tcW w:w="2373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94059">
              <w:rPr>
                <w:rFonts w:ascii="Arial Narrow" w:hAnsi="Arial Narrow" w:cs="Tahoma"/>
                <w:sz w:val="20"/>
                <w:szCs w:val="20"/>
              </w:rPr>
              <w:t>Wykonalność instytucjonalna</w:t>
            </w:r>
            <w:r w:rsidRPr="008664CB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</w:p>
        </w:tc>
        <w:tc>
          <w:tcPr>
            <w:tcW w:w="8931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iCs/>
                <w:sz w:val="20"/>
                <w:szCs w:val="20"/>
              </w:rPr>
              <w:t xml:space="preserve">W ramach kryterium oceniana będzie zdolność instytucjonalna do realizacji projektu, w tym </w:t>
            </w:r>
            <w:r w:rsidRPr="008664CB">
              <w:rPr>
                <w:rFonts w:ascii="Arial Narrow" w:hAnsi="Arial Narrow" w:cs="Tahoma"/>
                <w:sz w:val="20"/>
                <w:szCs w:val="20"/>
              </w:rPr>
              <w:t>posiadanie kadry i zaplecza technicznego gwarantującego wykonalność projektu pod względem technicznym i finansowym (</w:t>
            </w:r>
            <w:r w:rsidRPr="008664CB">
              <w:rPr>
                <w:rFonts w:ascii="Arial Narrow" w:hAnsi="Arial Narrow" w:cs="TTE210AD98t00"/>
                <w:sz w:val="20"/>
                <w:szCs w:val="20"/>
              </w:rPr>
              <w:t>czy wnioskodawca jest przygotowany do realizacji projektu i czy przygotowano odpowiedni sposób wdrażania projektu).</w:t>
            </w:r>
          </w:p>
        </w:tc>
        <w:tc>
          <w:tcPr>
            <w:tcW w:w="2268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7C587F" w:rsidRPr="008664CB" w:rsidTr="00894059">
        <w:tc>
          <w:tcPr>
            <w:tcW w:w="462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4</w:t>
            </w:r>
          </w:p>
        </w:tc>
        <w:tc>
          <w:tcPr>
            <w:tcW w:w="2373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94059">
              <w:rPr>
                <w:rFonts w:ascii="Arial Narrow" w:hAnsi="Arial Narrow" w:cs="Tahoma"/>
                <w:sz w:val="20"/>
                <w:szCs w:val="20"/>
              </w:rPr>
              <w:t>Realność wskaźników</w:t>
            </w:r>
            <w:r w:rsidRPr="008664CB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</w:p>
        </w:tc>
        <w:tc>
          <w:tcPr>
            <w:tcW w:w="8931" w:type="dxa"/>
            <w:vAlign w:val="center"/>
          </w:tcPr>
          <w:p w:rsidR="00894059" w:rsidRPr="00894059" w:rsidRDefault="00894059" w:rsidP="008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894059">
              <w:rPr>
                <w:rFonts w:ascii="Arial Narrow" w:hAnsi="Arial Narrow" w:cs="Arial"/>
                <w:iCs/>
                <w:sz w:val="20"/>
                <w:szCs w:val="20"/>
              </w:rPr>
              <w:t>W ramach kryterium oceniane będzie czy:</w:t>
            </w:r>
          </w:p>
          <w:p w:rsidR="00894059" w:rsidRPr="00894059" w:rsidRDefault="00894059" w:rsidP="008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894059">
              <w:rPr>
                <w:rFonts w:ascii="Arial Narrow" w:hAnsi="Arial Narrow" w:cs="Arial"/>
                <w:iCs/>
                <w:sz w:val="20"/>
                <w:szCs w:val="20"/>
              </w:rPr>
              <w:t>- określone przez wnioskodawcę wskaźniki osiągnięcia celów projektu w pełni opisują charakter projektu i mogą zostać osiągnięte przy danych nakładach i założonym sposobie realizacji projektu;</w:t>
            </w:r>
          </w:p>
          <w:p w:rsidR="007C587F" w:rsidRPr="008664CB" w:rsidRDefault="00894059" w:rsidP="00894059">
            <w:pPr>
              <w:spacing w:after="0" w:line="240" w:lineRule="auto"/>
              <w:ind w:left="176" w:hanging="176"/>
              <w:rPr>
                <w:rFonts w:ascii="Arial Narrow" w:hAnsi="Arial Narrow" w:cs="Tahoma"/>
                <w:sz w:val="20"/>
                <w:szCs w:val="20"/>
              </w:rPr>
            </w:pPr>
            <w:r w:rsidRPr="00894059">
              <w:rPr>
                <w:rFonts w:ascii="Arial Narrow" w:hAnsi="Arial Narrow" w:cs="Arial"/>
                <w:iCs/>
                <w:sz w:val="20"/>
                <w:szCs w:val="20"/>
              </w:rPr>
              <w:t>- wskaźniki są adekwatne do zakresu rzeczowego projektu i celów, jakie projekt ma osiągnąć</w:t>
            </w:r>
            <w:r w:rsidR="007C587F" w:rsidRPr="008664CB">
              <w:rPr>
                <w:rFonts w:ascii="Arial Narrow" w:hAnsi="Arial Narrow" w:cs="Arial"/>
                <w:iCs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7C587F" w:rsidRPr="008664CB" w:rsidTr="00894059">
        <w:tc>
          <w:tcPr>
            <w:tcW w:w="462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5</w:t>
            </w:r>
          </w:p>
        </w:tc>
        <w:tc>
          <w:tcPr>
            <w:tcW w:w="2373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94059">
              <w:rPr>
                <w:rFonts w:ascii="Arial Narrow" w:hAnsi="Arial Narrow" w:cs="Tahoma"/>
                <w:sz w:val="20"/>
                <w:szCs w:val="20"/>
              </w:rPr>
              <w:t>Trwałość projektu</w:t>
            </w:r>
          </w:p>
        </w:tc>
        <w:tc>
          <w:tcPr>
            <w:tcW w:w="8931" w:type="dxa"/>
            <w:vAlign w:val="center"/>
          </w:tcPr>
          <w:p w:rsidR="00894059" w:rsidRPr="00894059" w:rsidRDefault="00894059" w:rsidP="008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894059">
              <w:rPr>
                <w:rFonts w:ascii="Arial Narrow" w:hAnsi="Arial Narrow" w:cs="Arial"/>
                <w:iCs/>
                <w:sz w:val="20"/>
                <w:szCs w:val="20"/>
              </w:rPr>
              <w:t>W ramach kryterium oceniana będzie trwałość finansowa i instytucjonalna projektu, w ramach której analizie poddane będzie, czy deklarowane zasoby finansowe wnioskodawcy, jak również przyjęta forma organizacyjna są wystarczające do zapewnienia prawidłowego funkcjonowania projektu po zakończeniu jego realizacji.</w:t>
            </w:r>
          </w:p>
          <w:p w:rsidR="007C587F" w:rsidRPr="008664CB" w:rsidRDefault="00894059" w:rsidP="008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894059">
              <w:rPr>
                <w:rFonts w:ascii="Arial Narrow" w:hAnsi="Arial Narrow" w:cs="Arial"/>
                <w:iCs/>
                <w:sz w:val="20"/>
                <w:szCs w:val="20"/>
              </w:rPr>
              <w:t>Ocenie podlegać będzie także to, czy wnioskodawca wykorzystuje produkty projektu zgodnie z przeznaczeniem, a projekt w pełni spełnia założone w nim cele. Sprawdzeniu podlegała będzie możliwość zapewnienia przez wnioskodawcę trwałości operacji, zgodnie z art. 71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1083/2006.</w:t>
            </w:r>
          </w:p>
        </w:tc>
        <w:tc>
          <w:tcPr>
            <w:tcW w:w="2268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7C587F" w:rsidRPr="008664CB" w:rsidTr="00894059">
        <w:tc>
          <w:tcPr>
            <w:tcW w:w="462" w:type="dxa"/>
            <w:vAlign w:val="center"/>
          </w:tcPr>
          <w:p w:rsidR="007C587F" w:rsidRPr="008664CB" w:rsidRDefault="00894059" w:rsidP="0004738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373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94059">
              <w:rPr>
                <w:rFonts w:ascii="Arial Narrow" w:hAnsi="Arial Narrow" w:cs="Arial"/>
                <w:sz w:val="20"/>
                <w:szCs w:val="20"/>
              </w:rPr>
              <w:t>Projekt przyczynia się do poprawy bezpieczeństwa ruchu drogowego</w:t>
            </w:r>
          </w:p>
        </w:tc>
        <w:tc>
          <w:tcPr>
            <w:tcW w:w="8931" w:type="dxa"/>
            <w:vAlign w:val="center"/>
          </w:tcPr>
          <w:p w:rsidR="007C587F" w:rsidRPr="008664CB" w:rsidRDefault="00894059" w:rsidP="000473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94059">
              <w:rPr>
                <w:rFonts w:ascii="Arial Narrow" w:hAnsi="Arial Narrow" w:cs="Arial"/>
                <w:sz w:val="20"/>
                <w:szCs w:val="20"/>
              </w:rPr>
              <w:t>Należy uwzględnić informacje dotyczące bezpieczeństwa drogowego. Projekty nie wpływające na poprawę bezpieczeństwa ruchu drogowego nie otrzymają wsparcia w ramach RPO WŁ na lata 2014 – 2020</w:t>
            </w:r>
            <w:r w:rsidR="007C587F" w:rsidRPr="008664CB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>Tak / nie</w:t>
            </w:r>
          </w:p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7C587F" w:rsidRPr="008664CB" w:rsidTr="00894059">
        <w:tc>
          <w:tcPr>
            <w:tcW w:w="462" w:type="dxa"/>
            <w:vAlign w:val="center"/>
          </w:tcPr>
          <w:p w:rsidR="007C587F" w:rsidRPr="008664CB" w:rsidRDefault="00894059" w:rsidP="0004738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</w:p>
        </w:tc>
        <w:tc>
          <w:tcPr>
            <w:tcW w:w="2373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 xml:space="preserve">Bezpośrednie połączenie dróg lokalnych </w:t>
            </w:r>
          </w:p>
        </w:tc>
        <w:tc>
          <w:tcPr>
            <w:tcW w:w="8931" w:type="dxa"/>
            <w:vAlign w:val="center"/>
          </w:tcPr>
          <w:p w:rsidR="007C587F" w:rsidRPr="008664CB" w:rsidRDefault="007C587F" w:rsidP="000473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/>
                <w:bCs/>
                <w:iCs/>
                <w:sz w:val="20"/>
                <w:szCs w:val="20"/>
              </w:rPr>
              <w:t>Inwestycje dotyczące dróg lokalnych (gminnych lub powiatowych) mogą uzyskać wsparcie pod warunkiem, że zapewniają konieczne bezpośrednie połączenia z siecią TEN-T, portami lotniczymi, terminalami towarowymi, centrami lub platformami logistycznymi.</w:t>
            </w:r>
          </w:p>
        </w:tc>
        <w:tc>
          <w:tcPr>
            <w:tcW w:w="2268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>Tak / nie</w:t>
            </w:r>
          </w:p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894059" w:rsidRPr="008664CB" w:rsidTr="00894059">
        <w:tc>
          <w:tcPr>
            <w:tcW w:w="462" w:type="dxa"/>
            <w:vAlign w:val="center"/>
          </w:tcPr>
          <w:p w:rsidR="00894059" w:rsidRDefault="00894059" w:rsidP="0004738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</w:tc>
        <w:tc>
          <w:tcPr>
            <w:tcW w:w="2373" w:type="dxa"/>
            <w:vAlign w:val="center"/>
          </w:tcPr>
          <w:p w:rsidR="00894059" w:rsidRPr="008664CB" w:rsidRDefault="00894059" w:rsidP="000473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94059">
              <w:rPr>
                <w:rFonts w:ascii="Arial Narrow" w:hAnsi="Arial Narrow" w:cs="Arial"/>
                <w:sz w:val="20"/>
                <w:szCs w:val="20"/>
              </w:rPr>
              <w:t>Projekt zachowuje zgodność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894059">
              <w:rPr>
                <w:rFonts w:ascii="Arial Narrow" w:hAnsi="Arial Narrow" w:cs="Arial"/>
                <w:sz w:val="20"/>
                <w:szCs w:val="20"/>
              </w:rPr>
              <w:t>z Regionalnym Planem Transportowym Województwa Łódzkiego</w:t>
            </w:r>
          </w:p>
        </w:tc>
        <w:tc>
          <w:tcPr>
            <w:tcW w:w="8931" w:type="dxa"/>
            <w:vAlign w:val="center"/>
          </w:tcPr>
          <w:p w:rsidR="00894059" w:rsidRPr="008664CB" w:rsidRDefault="00894059" w:rsidP="000473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894059">
              <w:rPr>
                <w:rFonts w:ascii="Arial Narrow" w:hAnsi="Arial Narrow"/>
                <w:bCs/>
                <w:iCs/>
                <w:sz w:val="20"/>
                <w:szCs w:val="20"/>
              </w:rPr>
              <w:t>W ramach kryterium ocenie podlegać będzie, czy projekt jest zgodny z Regionalnym Planem</w:t>
            </w:r>
            <w:r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</w:t>
            </w:r>
            <w:r w:rsidRPr="00894059">
              <w:rPr>
                <w:rFonts w:ascii="Arial Narrow" w:hAnsi="Arial Narrow"/>
                <w:bCs/>
                <w:iCs/>
                <w:sz w:val="20"/>
                <w:szCs w:val="20"/>
              </w:rPr>
              <w:t>Transportowym Województwa Łódzkiego, przygotowanym na potrzeby spełnienia warunkowości ex ante dla Celu Tematycznego 7, stanowiącym ramy odniesienia dla realizacji projektów transportowych</w:t>
            </w:r>
            <w:r>
              <w:rPr>
                <w:rFonts w:ascii="Arial Narrow" w:hAnsi="Arial Narrow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894059" w:rsidRDefault="00894059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94059">
              <w:rPr>
                <w:rFonts w:ascii="Arial Narrow" w:hAnsi="Arial Narrow"/>
                <w:sz w:val="20"/>
                <w:szCs w:val="20"/>
              </w:rPr>
              <w:t>Tak / nie</w:t>
            </w:r>
          </w:p>
          <w:p w:rsidR="00894059" w:rsidRPr="008664CB" w:rsidRDefault="00894059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94059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</w:tbl>
    <w:p w:rsidR="00754AC6" w:rsidRPr="008664CB" w:rsidRDefault="00754AC6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</w:p>
    <w:p w:rsidR="00754AC6" w:rsidRPr="008664CB" w:rsidRDefault="00754AC6" w:rsidP="001B25C7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bookmarkStart w:id="3" w:name="_Toc226780682"/>
      <w:r w:rsidRPr="008664CB">
        <w:rPr>
          <w:rFonts w:ascii="Arial Narrow" w:hAnsi="Arial Narrow" w:cs="Tahoma"/>
          <w:b/>
          <w:sz w:val="20"/>
          <w:szCs w:val="20"/>
          <w:lang w:eastAsia="pl-PL"/>
        </w:rPr>
        <w:t xml:space="preserve">KRYTERIA MERYTORYCZNE </w:t>
      </w:r>
      <w:bookmarkEnd w:id="3"/>
      <w:r w:rsidR="00865908" w:rsidRPr="00865908">
        <w:rPr>
          <w:rFonts w:ascii="Arial Narrow" w:hAnsi="Arial Narrow" w:cs="Tahoma"/>
          <w:b/>
          <w:sz w:val="20"/>
          <w:szCs w:val="20"/>
          <w:lang w:eastAsia="pl-PL"/>
        </w:rPr>
        <w:t>PUNKTOWE</w:t>
      </w:r>
    </w:p>
    <w:p w:rsidR="00047385" w:rsidRPr="008664CB" w:rsidRDefault="00754AC6" w:rsidP="001B25C7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r w:rsidRPr="008664CB">
        <w:rPr>
          <w:rFonts w:ascii="Arial Narrow" w:hAnsi="Arial Narrow" w:cs="Tahoma"/>
          <w:b/>
          <w:sz w:val="20"/>
          <w:szCs w:val="20"/>
          <w:lang w:eastAsia="pl-PL"/>
        </w:rPr>
        <w:t xml:space="preserve"> 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2395"/>
        <w:gridCol w:w="1128"/>
        <w:gridCol w:w="706"/>
        <w:gridCol w:w="706"/>
        <w:gridCol w:w="8591"/>
      </w:tblGrid>
      <w:tr w:rsidR="00047385" w:rsidRPr="008664CB" w:rsidTr="00635D43">
        <w:trPr>
          <w:trHeight w:val="351"/>
        </w:trPr>
        <w:tc>
          <w:tcPr>
            <w:tcW w:w="508" w:type="dxa"/>
            <w:shd w:val="clear" w:color="auto" w:fill="BFBFBF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Lp.</w:t>
            </w:r>
          </w:p>
        </w:tc>
        <w:tc>
          <w:tcPr>
            <w:tcW w:w="2395" w:type="dxa"/>
            <w:shd w:val="clear" w:color="auto" w:fill="BFBFBF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Kryterium</w:t>
            </w:r>
          </w:p>
        </w:tc>
        <w:tc>
          <w:tcPr>
            <w:tcW w:w="1128" w:type="dxa"/>
            <w:shd w:val="clear" w:color="auto" w:fill="BFBFBF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Punktacja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Wagi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Max</w:t>
            </w:r>
          </w:p>
        </w:tc>
        <w:tc>
          <w:tcPr>
            <w:tcW w:w="8591" w:type="dxa"/>
            <w:shd w:val="clear" w:color="auto" w:fill="BFBFBF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Sposób oceny kryterium</w:t>
            </w:r>
          </w:p>
        </w:tc>
      </w:tr>
      <w:tr w:rsidR="00047385" w:rsidRPr="008664CB" w:rsidTr="00635D43">
        <w:tc>
          <w:tcPr>
            <w:tcW w:w="50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1</w:t>
            </w:r>
          </w:p>
        </w:tc>
        <w:tc>
          <w:tcPr>
            <w:tcW w:w="2395" w:type="dxa"/>
            <w:vAlign w:val="center"/>
          </w:tcPr>
          <w:p w:rsidR="00047385" w:rsidRPr="008664CB" w:rsidRDefault="00047385" w:rsidP="000473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Stopień gotowości organizacyjno - instytucjonalnej wnioskodawcy</w:t>
            </w:r>
          </w:p>
        </w:tc>
        <w:tc>
          <w:tcPr>
            <w:tcW w:w="112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 xml:space="preserve">0-4 </w:t>
            </w:r>
          </w:p>
        </w:tc>
        <w:tc>
          <w:tcPr>
            <w:tcW w:w="706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1</w:t>
            </w:r>
          </w:p>
        </w:tc>
        <w:tc>
          <w:tcPr>
            <w:tcW w:w="706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4</w:t>
            </w:r>
          </w:p>
        </w:tc>
        <w:tc>
          <w:tcPr>
            <w:tcW w:w="8591" w:type="dxa"/>
            <w:vAlign w:val="center"/>
          </w:tcPr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W ramach kryterium oceniane będzie:</w:t>
            </w:r>
          </w:p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- doświadczenie wnioskodawcy w zarządzaniu projektami / doświadczenie w realizacji projektów współfinansowanych ze środków UE,</w:t>
            </w:r>
          </w:p>
          <w:p w:rsidR="00047385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Ocenie podlega m.in. liczba i wielkość zrealizowanych oraz realizowanych projektów, kwestie terminowej realizacji i rozliczenia inwestycji.</w:t>
            </w:r>
          </w:p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b/>
                <w:sz w:val="20"/>
                <w:szCs w:val="20"/>
              </w:rPr>
              <w:t>PUNKTACJA:</w:t>
            </w:r>
          </w:p>
          <w:p w:rsidR="00865908" w:rsidRPr="008664CB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Punktacja przyznawana będzie każdorazowo przez KOP lub podmiot dokonujący oceny projektów w trybie pozakonkursowym.</w:t>
            </w:r>
          </w:p>
        </w:tc>
      </w:tr>
      <w:tr w:rsidR="00047385" w:rsidRPr="008664CB" w:rsidTr="00635D43">
        <w:tc>
          <w:tcPr>
            <w:tcW w:w="50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2</w:t>
            </w:r>
          </w:p>
        </w:tc>
        <w:tc>
          <w:tcPr>
            <w:tcW w:w="2395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Stopień komplementarności z innymi przedsięwzięciami</w:t>
            </w:r>
            <w:r w:rsidRPr="008664CB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 xml:space="preserve">0-4 </w:t>
            </w:r>
          </w:p>
        </w:tc>
        <w:tc>
          <w:tcPr>
            <w:tcW w:w="706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8</w:t>
            </w:r>
          </w:p>
        </w:tc>
        <w:tc>
          <w:tcPr>
            <w:tcW w:w="8591" w:type="dxa"/>
            <w:vAlign w:val="center"/>
          </w:tcPr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W ramach kryterium oceniana będzie komplementarność projektów rozumiana jako ich dopełnianie się prowadzące do realizacji określonego celu. Weryfikacji podlegać będzie powiązanie projektu z innymi przedsięwzięciami, zarówno tymi zrealizowanymi, jak też z tymi, które są w trakcie realizacji, lub które dopiero zostały zaakceptowane do realizacji (bez względu na źródło finansowania czy też podmiot realizujący), w szczególności w następującym zakresie:</w:t>
            </w:r>
          </w:p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- czy przy realizacji projektu będą wykorzystywane efekty realizacji innego projektu, czy nastąpi wzmocnienie trwałości efektów jednego przedsięwzięcia realizacją innego,</w:t>
            </w:r>
          </w:p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- czy projekty są adresowane do tej samej grupy docelowej, tego samego terytorium, czy rozwiązują ten sam problem;</w:t>
            </w:r>
          </w:p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- czy realizacja jednego projektu jest uzależniona od przeprowadzenia innego przedsięwzięcia;</w:t>
            </w:r>
          </w:p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- czy projekt jest elementem szerszej strategii realizowanej przez szereg projektów komplementarnych;</w:t>
            </w:r>
          </w:p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- czy projekt stanowi ostatni etap szerszego przedsięwzięcia lub kontynuację wcześniej realizowanych przedsięwzięć.</w:t>
            </w:r>
          </w:p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W obszarze transportu, komplementarność może dotyczyć zarówno projektów z tej samej gałęzi transportu, jak i innych gałęzi.</w:t>
            </w:r>
          </w:p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b/>
                <w:sz w:val="20"/>
                <w:szCs w:val="20"/>
              </w:rPr>
              <w:t>PUNKTACJA:</w:t>
            </w:r>
          </w:p>
          <w:p w:rsidR="00047385" w:rsidRPr="008664CB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Punktacja przyznawana będzie każdorazowo przez KOP lub podmiot dokonujący oceny projektów w trybie pozakonkursowym.</w:t>
            </w:r>
          </w:p>
        </w:tc>
      </w:tr>
      <w:tr w:rsidR="00047385" w:rsidRPr="008664CB" w:rsidTr="00635D43">
        <w:tc>
          <w:tcPr>
            <w:tcW w:w="50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3</w:t>
            </w:r>
          </w:p>
        </w:tc>
        <w:tc>
          <w:tcPr>
            <w:tcW w:w="2395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Sprzyjanie wypełnieniu wymogów zasady „n+3”</w:t>
            </w:r>
            <w:r w:rsidRPr="008664CB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 xml:space="preserve">0/3 </w:t>
            </w:r>
          </w:p>
        </w:tc>
        <w:tc>
          <w:tcPr>
            <w:tcW w:w="706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635D43" w:rsidRPr="00635D43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W ramach kryterium ocenie podlegać będzie przewidywany okres realizacji projektu i wydatkowania związanych z tym środków. Pozytywnie oceniane będą projekty, w których wnioskodawca przewidział zakończenie projektu i wydatkowanie środków w ciągu 3 lat od ich zakontraktowania (podpisania umowy o dofinansowanie).</w:t>
            </w:r>
          </w:p>
          <w:p w:rsidR="00635D43" w:rsidRPr="00635D43" w:rsidRDefault="00635D43" w:rsidP="00635D43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b/>
                <w:sz w:val="20"/>
                <w:szCs w:val="20"/>
              </w:rPr>
              <w:t>PUNKTACJA:</w:t>
            </w:r>
          </w:p>
          <w:p w:rsidR="00635D43" w:rsidRPr="00635D43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0 pkt - projekt nie sprzyja wypełnianiu wymogów zasady „n+3”</w:t>
            </w:r>
          </w:p>
          <w:p w:rsidR="00047385" w:rsidRPr="008664CB" w:rsidRDefault="00635D43" w:rsidP="00635D43">
            <w:pPr>
              <w:spacing w:after="0" w:line="240" w:lineRule="auto"/>
              <w:ind w:left="601" w:hanging="601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3 pkt - projekt sprzyja wypełnianiu wymogów zasady „n+3”</w:t>
            </w:r>
          </w:p>
        </w:tc>
      </w:tr>
      <w:tr w:rsidR="00047385" w:rsidRPr="008664CB" w:rsidTr="00635D43">
        <w:tc>
          <w:tcPr>
            <w:tcW w:w="50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4</w:t>
            </w:r>
          </w:p>
        </w:tc>
        <w:tc>
          <w:tcPr>
            <w:tcW w:w="2395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Stopień przygotowania projektu do realizacji</w:t>
            </w:r>
          </w:p>
        </w:tc>
        <w:tc>
          <w:tcPr>
            <w:tcW w:w="112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0-4</w:t>
            </w:r>
          </w:p>
        </w:tc>
        <w:tc>
          <w:tcPr>
            <w:tcW w:w="706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8</w:t>
            </w:r>
          </w:p>
        </w:tc>
        <w:tc>
          <w:tcPr>
            <w:tcW w:w="8591" w:type="dxa"/>
            <w:vAlign w:val="center"/>
          </w:tcPr>
          <w:p w:rsidR="00635D43" w:rsidRPr="00635D43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Kryterium będzie służyło ocenie stopnia przygotowania projektu do wdrożenia – w zależności od osi priorytetowej, działania lub poddziałania, typu projektu badane będzie udokumentowane prawo do dysponowania gruntami lub obiektami na cele inwestycji, posiadanie wymaganej dokumentacji technicznej i projektowej, wymaganych prawem decyzji, uzgodnień i pozwoleń administracyjnych w szczególności:</w:t>
            </w:r>
          </w:p>
          <w:p w:rsidR="00635D43" w:rsidRPr="00635D43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- zgodność inwestycji z miejscowym planem zagospodarowania przestrzennego / decyzje o warunkach zabudowy i zagospodarowania terenu / ustalenie lokalizacji inwestycji celu publicznego;</w:t>
            </w:r>
          </w:p>
          <w:p w:rsidR="00635D43" w:rsidRPr="00635D43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- posiadanie pozwolenia na budowę;</w:t>
            </w:r>
          </w:p>
          <w:p w:rsidR="00635D43" w:rsidRPr="00635D43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- posiadanie dokumentacji przetargowej lub specyfikacji istotnych warunków zamówienia;</w:t>
            </w:r>
          </w:p>
          <w:p w:rsidR="00635D43" w:rsidRPr="00635D43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- posiadanie innych wymaganych prawem dokumentów związanych z realizacją przedsięwzięcia danego typu;</w:t>
            </w:r>
          </w:p>
          <w:p w:rsidR="00635D43" w:rsidRPr="00635D43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- posiadanie dokumentacji technicznej lub programu funkcjonalno-użytkowego;</w:t>
            </w:r>
          </w:p>
          <w:p w:rsidR="00635D43" w:rsidRPr="00635D43" w:rsidRDefault="00635D43" w:rsidP="00635D43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b/>
                <w:sz w:val="20"/>
                <w:szCs w:val="20"/>
              </w:rPr>
              <w:t>PUNKTACJA:</w:t>
            </w:r>
          </w:p>
          <w:p w:rsidR="00047385" w:rsidRPr="008664CB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Punktacja przyznawana będzie każdorazowo przez KOP lub podmiot dokonujący oceny projektów w trybie pozakonkursowym.</w:t>
            </w:r>
          </w:p>
        </w:tc>
      </w:tr>
      <w:tr w:rsidR="00047385" w:rsidRPr="008664CB" w:rsidTr="00635D43">
        <w:tc>
          <w:tcPr>
            <w:tcW w:w="50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5</w:t>
            </w:r>
          </w:p>
        </w:tc>
        <w:tc>
          <w:tcPr>
            <w:tcW w:w="2395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Realizacja projektu w partnerstwie</w:t>
            </w:r>
          </w:p>
        </w:tc>
        <w:tc>
          <w:tcPr>
            <w:tcW w:w="112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0/1</w:t>
            </w:r>
          </w:p>
        </w:tc>
        <w:tc>
          <w:tcPr>
            <w:tcW w:w="706" w:type="dxa"/>
            <w:vAlign w:val="center"/>
          </w:tcPr>
          <w:p w:rsidR="00047385" w:rsidRPr="008664CB" w:rsidDel="009749B7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047385" w:rsidRPr="008664CB" w:rsidDel="009749B7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8591" w:type="dxa"/>
            <w:vAlign w:val="center"/>
          </w:tcPr>
          <w:p w:rsidR="00635D43" w:rsidRPr="00635D43" w:rsidRDefault="00635D43" w:rsidP="00635D43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W ramach kryterium ocenie podlegać będzie, czy projekt realizowany jest w partnerstwie z innymi podmiotami. Realizacja projektu w partnerstwie oznacza wspólne wdrażanie przedsięwzięcia objętego jednym wnioskiem o dofinansowanie przez wnioskodawcę oraz przynajmniej jednego partnera, którego udział jest uzasadniony i istotny z punktu widzenia osiągnięcia celów projektu, a charakter współpracy jest powiązany z zakresem przedmiotowym inwestycji i uregulowany w sposób wynikający z przepisów prawa.</w:t>
            </w:r>
          </w:p>
          <w:p w:rsidR="00635D43" w:rsidRPr="00635D43" w:rsidRDefault="00635D43" w:rsidP="00635D43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Nie jest projektem realizowanym w partnerstwie przedsięwzięcie, w którym zadania wnioskodawcy (beneficjenta) ma pełnić jego jednostka organizacyjna, mająca status realizatora projektu.</w:t>
            </w:r>
          </w:p>
          <w:p w:rsidR="00635D43" w:rsidRPr="00635D43" w:rsidRDefault="00635D43" w:rsidP="00635D43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Podstawą oceny spełniania kryterium jest art. 33 i 34 ustawy z dnia 11 lipca 2014 r. o zasadach realizacji programów w zakresie polityki spójności finansowanych w perspektywie finansowej 2014-2020, a także odrębne przepisy prawa przewidujące inny sposób określania podmiotów wspólnie realizujących projekt.</w:t>
            </w:r>
          </w:p>
          <w:p w:rsidR="00635D43" w:rsidRPr="00635D43" w:rsidRDefault="00635D43" w:rsidP="00635D43">
            <w:pPr>
              <w:spacing w:after="0" w:line="240" w:lineRule="auto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b/>
                <w:sz w:val="20"/>
                <w:szCs w:val="20"/>
              </w:rPr>
              <w:t>PUNKTACJA:</w:t>
            </w:r>
          </w:p>
          <w:p w:rsidR="00635D43" w:rsidRPr="00635D43" w:rsidRDefault="00635D43" w:rsidP="00635D43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0 pkt – projekt nie jest realizowany w partnerstwie</w:t>
            </w:r>
          </w:p>
          <w:p w:rsidR="00047385" w:rsidRPr="008664CB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1 pkt – projekt jest realizowany w partnerstwie</w:t>
            </w:r>
          </w:p>
        </w:tc>
      </w:tr>
      <w:tr w:rsidR="00047385" w:rsidRPr="008664CB" w:rsidTr="00635D43">
        <w:tc>
          <w:tcPr>
            <w:tcW w:w="50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6</w:t>
            </w:r>
          </w:p>
        </w:tc>
        <w:tc>
          <w:tcPr>
            <w:tcW w:w="2395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/>
                <w:sz w:val="20"/>
                <w:szCs w:val="20"/>
              </w:rPr>
              <w:t>Wkład własny wnioskodawcy w finansowanie projektu</w:t>
            </w:r>
          </w:p>
        </w:tc>
        <w:tc>
          <w:tcPr>
            <w:tcW w:w="112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 xml:space="preserve">0-3 </w:t>
            </w:r>
          </w:p>
        </w:tc>
        <w:tc>
          <w:tcPr>
            <w:tcW w:w="706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1</w:t>
            </w:r>
          </w:p>
        </w:tc>
        <w:tc>
          <w:tcPr>
            <w:tcW w:w="706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3</w:t>
            </w:r>
          </w:p>
        </w:tc>
        <w:tc>
          <w:tcPr>
            <w:tcW w:w="8591" w:type="dxa"/>
          </w:tcPr>
          <w:p w:rsidR="00635D43" w:rsidRPr="00635D43" w:rsidRDefault="00635D43" w:rsidP="00635D4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35D43">
              <w:rPr>
                <w:rFonts w:ascii="Arial Narrow" w:hAnsi="Arial Narrow"/>
                <w:sz w:val="20"/>
                <w:szCs w:val="20"/>
              </w:rPr>
              <w:t>W ramach kryterium oceniana będzie wielkość zaangażowanych środków własnych wnioskodawcy w ramach wymaganego wkładu własnego w realizację projektu. Premiowane będą projekty, w których wnioskodawcy deklarują wkład własny na poziomie wyższym niż minimalny określony w Regulaminie konkursu lub w przepisach z zakresu pomocy publicznej w przypadku trybu konkursowego albo w Szczegółowym opisie osi priorytetowych RPO WŁ na lata 2014-2020 lub w przepisach z zakresu pomocy publicznej w przypadku trybu pozakonkursowego.</w:t>
            </w:r>
          </w:p>
          <w:p w:rsidR="00635D43" w:rsidRPr="00635D43" w:rsidRDefault="00635D43" w:rsidP="00635D43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35D43">
              <w:rPr>
                <w:rFonts w:ascii="Arial Narrow" w:hAnsi="Arial Narrow"/>
                <w:b/>
                <w:sz w:val="20"/>
                <w:szCs w:val="20"/>
              </w:rPr>
              <w:t>PUNKTACJA:</w:t>
            </w:r>
          </w:p>
          <w:p w:rsidR="00635D43" w:rsidRPr="00635D43" w:rsidRDefault="00635D43" w:rsidP="00635D4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35D43">
              <w:rPr>
                <w:rFonts w:ascii="Arial Narrow" w:hAnsi="Arial Narrow"/>
                <w:sz w:val="20"/>
                <w:szCs w:val="20"/>
              </w:rPr>
              <w:t>0 pkt - wnioskodawca deklaruje wkład własny na minimalnym wymaganym poziomie</w:t>
            </w:r>
          </w:p>
          <w:p w:rsidR="00635D43" w:rsidRPr="00635D43" w:rsidRDefault="00635D43" w:rsidP="00635D4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35D43">
              <w:rPr>
                <w:rFonts w:ascii="Arial Narrow" w:hAnsi="Arial Narrow"/>
                <w:sz w:val="20"/>
                <w:szCs w:val="20"/>
              </w:rPr>
              <w:t>1 pkt - deklarowany wkład własny jest wyższy od minimalnego o max 5 p.p. (włącznie)</w:t>
            </w:r>
          </w:p>
          <w:p w:rsidR="00635D43" w:rsidRPr="00635D43" w:rsidRDefault="00635D43" w:rsidP="00635D4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35D43">
              <w:rPr>
                <w:rFonts w:ascii="Arial Narrow" w:hAnsi="Arial Narrow"/>
                <w:sz w:val="20"/>
                <w:szCs w:val="20"/>
              </w:rPr>
              <w:t>2 pkt - deklarowany wkład własny jest wyższy od minimalnego o wartość w przedziale 5-10 p.p. (włącznie)</w:t>
            </w:r>
          </w:p>
          <w:p w:rsidR="00047385" w:rsidRPr="008664CB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/>
                <w:sz w:val="20"/>
                <w:szCs w:val="20"/>
              </w:rPr>
              <w:t>3 pkt - deklarowany wkład własny jest wyższy od minimalnego o więcej niż 10 p.p.</w:t>
            </w:r>
          </w:p>
        </w:tc>
      </w:tr>
      <w:tr w:rsidR="00047385" w:rsidRPr="008664CB" w:rsidTr="00635D43">
        <w:tc>
          <w:tcPr>
            <w:tcW w:w="4737" w:type="dxa"/>
            <w:gridSpan w:val="4"/>
            <w:shd w:val="clear" w:color="auto" w:fill="BFBFBF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RAZEM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31</w:t>
            </w:r>
          </w:p>
        </w:tc>
        <w:tc>
          <w:tcPr>
            <w:tcW w:w="8591" w:type="dxa"/>
            <w:shd w:val="clear" w:color="auto" w:fill="BFBFBF"/>
          </w:tcPr>
          <w:p w:rsidR="00047385" w:rsidRPr="008664CB" w:rsidRDefault="00047385" w:rsidP="00047385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</w:tbl>
    <w:p w:rsidR="00635D43" w:rsidRDefault="00635D43" w:rsidP="00305F45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r w:rsidRPr="00635D43">
        <w:rPr>
          <w:rFonts w:ascii="Arial Narrow" w:hAnsi="Arial Narrow" w:cs="Tahoma"/>
          <w:b/>
          <w:sz w:val="20"/>
          <w:szCs w:val="20"/>
          <w:lang w:eastAsia="pl-PL"/>
        </w:rPr>
        <w:t>W przypadku projektu obejmującego swoim zakresem różne typy inwestycji, dla których przygotowano oddzielne poniższe kryteria merytoryczne, kryteria łączymy, oceniając tylko raz zdublowane kryteria.</w:t>
      </w:r>
    </w:p>
    <w:p w:rsidR="00754AC6" w:rsidRPr="008664CB" w:rsidRDefault="00754AC6" w:rsidP="00305F45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r w:rsidRPr="008664CB">
        <w:rPr>
          <w:rFonts w:ascii="Arial Narrow" w:hAnsi="Arial Narrow" w:cs="Tahoma"/>
          <w:b/>
          <w:sz w:val="20"/>
          <w:szCs w:val="20"/>
          <w:lang w:eastAsia="pl-PL"/>
        </w:rPr>
        <w:t>DZIAŁANIE III.2. DROGI – projekty z zakresu infrastruktury drogowej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2395"/>
        <w:gridCol w:w="1128"/>
        <w:gridCol w:w="706"/>
        <w:gridCol w:w="706"/>
        <w:gridCol w:w="8591"/>
      </w:tblGrid>
      <w:tr w:rsidR="00B1622B" w:rsidRPr="008664CB" w:rsidTr="009C0E4A">
        <w:trPr>
          <w:trHeight w:val="351"/>
        </w:trPr>
        <w:tc>
          <w:tcPr>
            <w:tcW w:w="508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2395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1128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Wagi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Max</w:t>
            </w:r>
          </w:p>
        </w:tc>
        <w:tc>
          <w:tcPr>
            <w:tcW w:w="8591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Sposób oceny kryterium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2395" w:type="dxa"/>
            <w:vAlign w:val="center"/>
          </w:tcPr>
          <w:p w:rsidR="00B1622B" w:rsidRPr="00635D43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B1622B" w:rsidRPr="00635D43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35D43">
              <w:rPr>
                <w:rFonts w:ascii="Arial Narrow" w:hAnsi="Arial Narrow" w:cs="Arial"/>
                <w:sz w:val="20"/>
                <w:szCs w:val="20"/>
              </w:rPr>
              <w:t>Długość drogi objętej przedmiotowym projektem (budowanej, przebudowywanej lub modernizowanej)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1-3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591" w:type="dxa"/>
            <w:vAlign w:val="center"/>
          </w:tcPr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W ramach kryterium ocenie podlegać będzie długość drogi będącej przedmiotem projektu. Priorytetowo oceniane będą projekty obejmujące najdłuższe odcinki drogi objęte pracami inwestycyjnymi.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b/>
                <w:sz w:val="20"/>
                <w:szCs w:val="20"/>
              </w:rPr>
              <w:t>dla dróg wojewódzkich: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1 pkt - długość drogi poniżej 3 km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2 pkt - długość drogi od 3 km do 10 km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3 pkt - długość drogi powyżej 10 km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b/>
                <w:sz w:val="20"/>
                <w:szCs w:val="20"/>
              </w:rPr>
              <w:t>dla dróg lokalnych: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1 pkt - długość drogi poniżej 2 km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2 pkt - długość drogi od 2 km do 5 km</w:t>
            </w:r>
          </w:p>
          <w:p w:rsidR="00B1622B" w:rsidRPr="008664CB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3 pkt - długość drogi powyżej 5 km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2224A8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2395" w:type="dxa"/>
            <w:vAlign w:val="center"/>
          </w:tcPr>
          <w:p w:rsidR="00B1622B" w:rsidRPr="002224A8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Średnie dobowe natężenie ruchu (SDR)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1-4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591" w:type="dxa"/>
            <w:vAlign w:val="center"/>
          </w:tcPr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Ocenie podlegać będzie średnie dobowe natężenie ruchu pojazdów dla danego odcinka (liczba pojazdów) w roku rozpoczęcia inwestycji: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wg wartości średniego dobowego natężenia ruchu (SDR) (pojazd/dobę)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1 pkt - SDR poniżej 1000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2 pkt - SDR w przedziale od 1000 do 2499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3 pkt - SDR w przedziale od 2500 do 4500</w:t>
            </w:r>
          </w:p>
          <w:p w:rsidR="00B1622B" w:rsidRPr="008664CB" w:rsidRDefault="002224A8" w:rsidP="002224A8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4 pkt - SDR powyżej 4500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bCs/>
                <w:iCs/>
                <w:sz w:val="20"/>
                <w:szCs w:val="20"/>
              </w:rPr>
              <w:t>Stopień wpływu projektu na bezpieczeństwo użytkowników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1-3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591" w:type="dxa"/>
            <w:vAlign w:val="center"/>
          </w:tcPr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Ocenie podlegać będzie stopień wpływu projektu na poprawę bezpieczeństwa użytkowników infrastruktury drogowej.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1 pkt - projekt zakłada zastosowanie jednego rozwiązania zwiększającego bezpieczeństwo użytkowników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2 pkt - projekt zakłada zastosowanie dwóch rozwiązań zwiększających bezpieczeństwo użytkowników</w:t>
            </w:r>
          </w:p>
          <w:p w:rsidR="00B1622B" w:rsidRPr="008664CB" w:rsidRDefault="002224A8" w:rsidP="002224A8">
            <w:pPr>
              <w:spacing w:after="0" w:line="240" w:lineRule="auto"/>
              <w:ind w:left="601" w:hanging="60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3 pkt - projekt zakłada zastosowanie więcej niż dwóch rozwiązań zwiększających bezpieczeństwo użytkowników</w:t>
            </w:r>
            <w:r w:rsidR="00B1622B" w:rsidRPr="008664CB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Wpływ projektu na poprawę integracji systemów komunikacyjnych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0-2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W ramach kryterium ocenie podlegać będzie wpływ projektu na poprawę integracji systemów komunikacyjnych, takich jak kolej, lotnisko.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B1622B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0 pkt - projekt nie zakłada integracji systemów komunikacyjnych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1 pkt - projekt poprawi dostępność do 1 systemu komunikacyjnego</w:t>
            </w:r>
          </w:p>
          <w:p w:rsidR="002224A8" w:rsidRPr="008664CB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2 pkt - projekt poprawi dostępność do 2 systemów komunikacyjnych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Poprawa dostępności do centrów rozwoju lub istniejących terenów inwestycyjnych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0-3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Ocenie podlegać będzie wpływ inwestycji na stworzenie spójnej i wysokiej jakości sieci dróg w regionie, łączących ośrodki regionalne, lokalne i ponadlokalne oraz stopień w jakim przyczyni się do rozwoju społeczno-gospodarczego regionu, wzrostu jego atrakcyjności inwestycyjnej lub turystycznej.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Ocenie podlegać będzie wpływ inwestycji na poprawę dostępu do: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- centrów rozwoju,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- istniejących terenów inwestycyjnych.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Centra rozwoju – należy przez to rozumieć miejscowości skupiające usługi i działalność gospodarczą w skali umożliwiającej społeczny i ekonomiczny rozwój sąsiadujących z nimi obszarów.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B1622B" w:rsidRPr="008664CB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Punktacja przyznawana będzie każdorazowo przez KOP lub podmiot dokonujący oceny projektów w trybie pozakonkursowym.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Wpływ projektu na ograniczenie zatłoczenia na drogach i likwidację „wąskich gardeł” w sieci transportowej regionu.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0-3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W ramach kryterium ocenie podlegać będzie wpływ projektu na ograniczenie zatłoczenia na drogach i likwidację „wąskich gardeł” w sieci transportowej regionu. Premiowanie będą projekty dotyczące inwestycji w miejscach o niedostatecznej przepustowości, mające znaczący wpływ na zniwelowanie długotrwałych zatorów.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b/>
                <w:sz w:val="20"/>
                <w:szCs w:val="20"/>
              </w:rPr>
              <w:t>PUNKTACJA</w:t>
            </w:r>
          </w:p>
          <w:p w:rsidR="00B1622B" w:rsidRPr="008664CB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Punktacja przyznawana będzie każdorazowo przez KOP lub podmiot dokonujący oceny projektów w trybie pozakonkursowym.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</w:p>
        </w:tc>
        <w:tc>
          <w:tcPr>
            <w:tcW w:w="2395" w:type="dxa"/>
            <w:vAlign w:val="center"/>
          </w:tcPr>
          <w:p w:rsidR="00B1622B" w:rsidRPr="008664CB" w:rsidRDefault="005A32F7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Projekt ujęty w Kontrakcie Terytorialnym dla Województwa Łódzkiego lub Regionalnym Planie Transportowym Województwa Łódzkiego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0/2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W ramach kryterium premiowane będą projekty ujęte w Kontrakcie Terytorialnym dla Województwa Łódzkiego lub Regionalnym Planie Transportowym Województwa Łódzkiego mające istotne znaczenie dla rozwoju kraju i Województwa Łódzkiego.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0 pkt - projekt nie ujęty w Kontrakcie Terytorialnym dla Województwa Łódzkiego lub Regionalnym Planie Transportowym Województwa Łódzkiego</w:t>
            </w:r>
          </w:p>
          <w:p w:rsidR="00B1622B" w:rsidRPr="008664CB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2 pkt - projekt ujęty w Kontrakcie Terytorialnym dla Województwa Łódzkiego lub Regionalnym Planie Transportowym Województwa Łódzkiego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5A32F7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</w:tc>
        <w:tc>
          <w:tcPr>
            <w:tcW w:w="2395" w:type="dxa"/>
            <w:vAlign w:val="center"/>
          </w:tcPr>
          <w:p w:rsidR="00B1622B" w:rsidRPr="005A32F7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Projekt realizuje wskaźnik z ram wykonania inny niż finansowy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0/3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591" w:type="dxa"/>
            <w:vAlign w:val="center"/>
          </w:tcPr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W ramach kryterium ocenie podlegać będzie czy projekt realizuje wskaźnik z ram wykonania inny niż wskaźnik finansowy.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0 pkt - projekt nie realizuje wskaźnika/wskaźników z ram wykonania</w:t>
            </w:r>
          </w:p>
          <w:p w:rsidR="00B1622B" w:rsidRPr="008664CB" w:rsidRDefault="005A32F7" w:rsidP="005A32F7">
            <w:pPr>
              <w:spacing w:after="0" w:line="240" w:lineRule="auto"/>
              <w:ind w:left="601" w:hanging="60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3 pkt - projekt realizuje wskaźnik/wskaźniki z ram wykonania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Stopień innowacyjności zastosowanych rozwiązań (m.in. wykorzystanie Inteligentnych Systemów Transportowych)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0/1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591" w:type="dxa"/>
            <w:vAlign w:val="center"/>
          </w:tcPr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Ocenie podlegać będzie wykorzystanie innowacyjnych rozwiązań w projekcie. Poprzez innowacyjność rozwiązań należy rozumieć m.in.: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- innowacyjne techniki zastosowane podczas budowy,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- materiały użyte przy budowie,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- wykorzystanie Inteligentnych Systemów Transportowych.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0 pkt - wnioskodawca nie przewiduje zastosowania innowacyjnych rozwiązań w projekcie</w:t>
            </w:r>
          </w:p>
          <w:p w:rsidR="00B1622B" w:rsidRPr="008664CB" w:rsidRDefault="005A32F7" w:rsidP="005A32F7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1 pkt - wnioskodawca przewiduje zastosowanie innowacyjnych rozwiązań w projekcie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Stopień skoordynowania projektu z aktualnymi i przyszłymi działaniami inwestycyjnymi gestorów sieci infrastrukturalnych znajdujących się w pasie drogowym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0/2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591" w:type="dxa"/>
            <w:vAlign w:val="center"/>
          </w:tcPr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Ocenie podlegać będzie stopień powiązania projektu z aktualnie prowadzonymi oraz planowanymi działaniami inwestycyjnymi zarządców sieci infrastrukturalnych znajdujących się w pasie drogowym.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0 pkt - projekt nie przewiduje koordynacji z aktualnymi i przyszłymi działaniami inwestycyjnymi gestorów sieci infrastrukturalnych znajdujących się w pasie drogowym</w:t>
            </w:r>
          </w:p>
          <w:p w:rsidR="00B1622B" w:rsidRPr="008664CB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2 pkt - realizacja projektu będzie skoordynowana z innymi działaniami dotyczącymi sieci infrastrukturalnych znajdujących się w pasie (za skoordynowane uważa się także projekty, w których nie ma wymogu uzgadniania realizacji określonych działań drogowych z gestorami sieci infrastrukturalnych znajdujących się w pasie drogowym bądź ze względu na brak jakiejkolwiek infrastruktury w drodze bądź z uwagi na wcześniejsze przeprowadzenie prac dotyczących infrastruktury)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11</w:t>
            </w:r>
          </w:p>
        </w:tc>
        <w:tc>
          <w:tcPr>
            <w:tcW w:w="2395" w:type="dxa"/>
            <w:vAlign w:val="center"/>
          </w:tcPr>
          <w:p w:rsidR="00B1622B" w:rsidRPr="00F26765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Efektywność kosztowa projektu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1-4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591" w:type="dxa"/>
            <w:vAlign w:val="center"/>
          </w:tcPr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Efektywność kosztowa obliczona jako iloraz wnioskowanej kwoty dofinansowania i: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- długości drogi objętej pracami inwestycyjnymi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- średniego dobowego natężenia ruchu (w przypadku inwestycji punktowych)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Ocena efektywności kosztowej pozwoli na rankingowanie inwestycji.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Punktacja w ramach kryterium będzie przyznawana wg następujących zasad: nr rankingowy każdego projektu na liście ułożonej według wielkości efektywności kosztowej dzielimy przez liczbę projektów. W przypadku, gdy wynik zawiera się w przedziale: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− 0 – 0,25 włącznie - projekt otrzymuje 4 punkty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− powyżej 0,25 – 0,5 włącznie - projekt otrzymuje 3 punkty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− powyżej 0,5 – 0,75 włącznie - projekt otrzymuje 2 punkty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− powyżej 0,75 – 1 - projekt otrzymuje 1 punkt</w:t>
            </w:r>
          </w:p>
          <w:p w:rsidR="00B1622B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Uwaga: Ranking efektywności kosztowej dla inwestycji punktowych nie łączy się z rankingiem dla efektywności kosztowej z zakresu inwestycji punktowych.</w:t>
            </w:r>
          </w:p>
          <w:p w:rsidR="005A32F7" w:rsidRPr="008664CB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Efektywność kosztowa liczona dla projektów składanych w ramach konkursu otwartego albo w trybie pozakonkursowym: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Efektywność kosztowa obliczona zostanie jako iloraz wnioskowanej kwoty dofinansowania i długości drogi objętej pracami inwestycyjnymi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1 pkt - projekt o efektywności powyżej 6 mln PLN / km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2 pkt - projekt o efektywności w przedziale powyżej 4 do 6 mln PLN / km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3 pkt - projekt o efektywności w przedziale od 2 do 4 mln PLN / km</w:t>
            </w:r>
          </w:p>
          <w:p w:rsidR="00B1622B" w:rsidRPr="008664CB" w:rsidRDefault="005A32F7" w:rsidP="005A32F7">
            <w:pPr>
              <w:spacing w:after="0" w:line="240" w:lineRule="auto"/>
              <w:ind w:left="601" w:hanging="601"/>
              <w:rPr>
                <w:rFonts w:ascii="Arial Narrow" w:hAnsi="Arial Narrow" w:cs="ArialNarrow"/>
                <w:b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4 pkt - projekt o efektywności poniżej 2 mln PLN / km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12</w:t>
            </w:r>
          </w:p>
        </w:tc>
        <w:tc>
          <w:tcPr>
            <w:tcW w:w="2395" w:type="dxa"/>
            <w:vAlign w:val="center"/>
          </w:tcPr>
          <w:p w:rsidR="00B1622B" w:rsidRPr="00115AB5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Wypełnienie braków w sieci dróg regionu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0/1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591" w:type="dxa"/>
            <w:vAlign w:val="center"/>
          </w:tcPr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Kryterium oceniać będzie wpływ projektu na uzupełnienie braków lub wypełnienie luk w sieci drogowej regionu.</w:t>
            </w:r>
          </w:p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0 pkt - projekt nie wpływa na wypełnienie braków w sieci drogowej regionu</w:t>
            </w:r>
          </w:p>
          <w:p w:rsidR="00B1622B" w:rsidRPr="008664CB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1 pkt - projekt ma wpływ na wypełnienie braków w sieci drogowej regionu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2395" w:type="dxa"/>
            <w:vAlign w:val="center"/>
          </w:tcPr>
          <w:p w:rsidR="00B1622B" w:rsidRPr="00F26765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 xml:space="preserve">Wpływ projektu na połączenie regionalnej sieci drogowej z siecią TEN-T 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1/2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Kryterium oceniać będzie wpływ projektu na powiązanie infrastruktury drogowej regionu z infrastrukturą sieci TEN-T.</w:t>
            </w:r>
          </w:p>
          <w:p w:rsidR="00B1622B" w:rsidRPr="00115AB5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b/>
                <w:sz w:val="20"/>
                <w:szCs w:val="20"/>
              </w:rPr>
              <w:t>Inwestycje dotyczące dróg wojewódzkich:</w:t>
            </w:r>
          </w:p>
          <w:p w:rsidR="00115AB5" w:rsidRPr="00115AB5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115AB5" w:rsidRPr="00115AB5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1 pkt - droga objęta projektem nie stanowi bezpośredniego połączenia z siecią TEN-T</w:t>
            </w:r>
          </w:p>
          <w:p w:rsidR="00115AB5" w:rsidRPr="00115AB5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2 pkt - droga objęta projektem stanowi bezpośrednie połączenie z siecią TEN-T</w:t>
            </w:r>
          </w:p>
          <w:p w:rsidR="00115AB5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</w:p>
          <w:p w:rsidR="00115AB5" w:rsidRPr="00115AB5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Inwestycje dotyczące dróg lokalnych:</w:t>
            </w:r>
          </w:p>
          <w:p w:rsidR="00115AB5" w:rsidRPr="00115AB5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115AB5" w:rsidRPr="00115AB5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1 pkt - droga objęta projektem stanowi bezpośrednie połączenie z portami lotniczymi, terminalami towarowymi, centrami lub platformami logistycznymi</w:t>
            </w:r>
          </w:p>
          <w:p w:rsidR="00115AB5" w:rsidRPr="008664CB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2 pkt - droga objęta projektem stanowi bezpośrednie połączenie z siecią TEN-T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14</w:t>
            </w:r>
          </w:p>
        </w:tc>
        <w:tc>
          <w:tcPr>
            <w:tcW w:w="2395" w:type="dxa"/>
            <w:vAlign w:val="center"/>
          </w:tcPr>
          <w:p w:rsidR="00B1622B" w:rsidRPr="00F26765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Projekt wynika z audytu bezpieczeństwa ruchu drogowego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0/1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591" w:type="dxa"/>
            <w:vAlign w:val="center"/>
          </w:tcPr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Kryterium oceniać będzie przeprowadzenie audytu bezpieczeństwa ruchu drogowego dla ocenianego projektu, zgodnie z zapisami Dyrektywy Parlamentu Europejskiego i Rady 2008/96/WE z dnia 19 listopada 2008 r. w sprawie zarządzania bezpieczeństwem infrastruktury drogowej. Promowane będą projekty, dla których wykonany został audyt bezpieczeństwa ruchu drogowego.</w:t>
            </w:r>
          </w:p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0 pkt - dla projektu nie został przeprowadzony audyt bezpieczeństwa ruchu drogowego</w:t>
            </w:r>
          </w:p>
          <w:p w:rsidR="00B1622B" w:rsidRPr="008664CB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1 pkt - dla projektu został przeprowadzony audyt bezpieczeństwa ruchu drogowego</w:t>
            </w:r>
          </w:p>
        </w:tc>
      </w:tr>
      <w:tr w:rsidR="00B1622B" w:rsidRPr="008664CB" w:rsidTr="009C0E4A">
        <w:tc>
          <w:tcPr>
            <w:tcW w:w="4737" w:type="dxa"/>
            <w:gridSpan w:val="4"/>
            <w:shd w:val="clear" w:color="auto" w:fill="BFBFBF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RAZEM</w:t>
            </w:r>
          </w:p>
        </w:tc>
        <w:tc>
          <w:tcPr>
            <w:tcW w:w="706" w:type="dxa"/>
            <w:shd w:val="clear" w:color="auto" w:fill="BFBFBF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79</w:t>
            </w:r>
          </w:p>
        </w:tc>
        <w:tc>
          <w:tcPr>
            <w:tcW w:w="8591" w:type="dxa"/>
            <w:shd w:val="clear" w:color="auto" w:fill="BFBFBF"/>
          </w:tcPr>
          <w:p w:rsidR="00B1622B" w:rsidRPr="008664CB" w:rsidRDefault="00B1622B" w:rsidP="009C0E4A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754AC6" w:rsidRPr="008664CB" w:rsidRDefault="00754AC6" w:rsidP="00305F45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</w:p>
    <w:p w:rsidR="00754AC6" w:rsidRPr="008664CB" w:rsidRDefault="00754AC6" w:rsidP="002E2BE1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</w:p>
    <w:p w:rsidR="00B1622B" w:rsidRPr="008664CB" w:rsidRDefault="00B1622B" w:rsidP="00B1622B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  <w:r w:rsidRPr="008664CB">
        <w:rPr>
          <w:rFonts w:ascii="Arial Narrow" w:hAnsi="Arial Narrow" w:cs="Tahoma"/>
          <w:b/>
          <w:sz w:val="20"/>
          <w:szCs w:val="20"/>
        </w:rPr>
        <w:t xml:space="preserve">DZIAŁANIE III.2. DROGI - Projekty z zakresu inteligentnych systemów transportowych </w:t>
      </w:r>
    </w:p>
    <w:p w:rsidR="00754AC6" w:rsidRPr="008664CB" w:rsidRDefault="00754AC6" w:rsidP="002E2BE1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2395"/>
        <w:gridCol w:w="1128"/>
        <w:gridCol w:w="706"/>
        <w:gridCol w:w="706"/>
        <w:gridCol w:w="8591"/>
      </w:tblGrid>
      <w:tr w:rsidR="00B1622B" w:rsidRPr="008664CB" w:rsidTr="009C0E4A">
        <w:trPr>
          <w:trHeight w:val="331"/>
        </w:trPr>
        <w:tc>
          <w:tcPr>
            <w:tcW w:w="508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2395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1128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Wagi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Max</w:t>
            </w:r>
          </w:p>
        </w:tc>
        <w:tc>
          <w:tcPr>
            <w:tcW w:w="8591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Sposób oceny kryterium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Ilość zastosowanych rozwiązań z zakresu Inteligentnych Systemów Transportowych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1-3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591" w:type="dxa"/>
            <w:vAlign w:val="center"/>
          </w:tcPr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Ocenie podlegać będzie ilość zastosowanych rozwiązań z zakresu ITS w projekcie t.j. np.: inwestycje z zakresu sygnalizacji drogowej - sterowanie ruchem, systemów planowania podróży, systemów monitorowania sterowania i zarządzania ruchem, systemów informacji o stanie dróg i ich zatłoczeniu.</w:t>
            </w:r>
          </w:p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1 pkt - projekt przewiduje wykorzystanie tylko jednego z inteligentnych systemów transportowych</w:t>
            </w:r>
          </w:p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2 pkt - projekt przewiduje wykorzystanie od 2 do 3 z inteligentnych systemów transportowych</w:t>
            </w:r>
          </w:p>
          <w:p w:rsidR="00B1622B" w:rsidRPr="008664CB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3 pkt - projekt przewiduje wykorzystanie powyżej 3 inteligentnych systemów transportowych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Średnie dobowe natężenie ruchu (SDR)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1-4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591" w:type="dxa"/>
            <w:vAlign w:val="center"/>
          </w:tcPr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Ocenie podlegać będzie średnie dobowe natężenie ruchu pojazdów (liczba pojazdów) dla danego odcinka drogi, w ramach której zostaną wykorzystane systemy ITS w roku rozpoczęcia inwestycji:</w:t>
            </w:r>
          </w:p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wg wartości średniego dobowego natężenia ruchu (SDR) (pojazd/dobę)</w:t>
            </w:r>
          </w:p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1 pkt - SDR poniżej 1000</w:t>
            </w:r>
          </w:p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2 pkt - SDR w przedziale od 1000 do 2499</w:t>
            </w:r>
          </w:p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3 pkt - SDR w przedziale od 2500 do 4500</w:t>
            </w:r>
          </w:p>
          <w:p w:rsidR="00B1622B" w:rsidRPr="008664CB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4 pkt- SDR powyżej 4500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Stopień wpływu projektu na bezpieczeństwo użytkowników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1-3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591" w:type="dxa"/>
            <w:vAlign w:val="center"/>
          </w:tcPr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Ocenie podlegać będzie stopień wpływu projektu na poprawę bezpieczeństwa użytkowników infrastruktury drogowej.</w:t>
            </w:r>
          </w:p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1 pkt - projekt zakłada zastosowanie jednego rozwiązania zwiększającego bezpieczeństwo użytkowników</w:t>
            </w:r>
          </w:p>
          <w:p w:rsidR="00B1622B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2 pkt - projekt zakłada zastosowanie dwóch rozwiązań zwiększających bezpieczeństwo użytkowników</w:t>
            </w:r>
          </w:p>
          <w:p w:rsidR="00115AB5" w:rsidRPr="008664CB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3 pkt - projekt zakłada zastosowanie więcej niż dwóch rozwiązań zwiększających bezpieczeństwo użytkowników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Stopień wpływu projektu na ograniczenie negatywnego oddziaływania na środowisko naturalne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0-2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Ocenie podlegać będzie wpływ zastosowanych rozwiązań z zakresu Inteligentnych Systemów Transportowych na ograniczenie negatywnego oddziaływania ruchu drogowego na środowisko. Stopień wykorzystania ITS w projekcie wpłynie na poprawę stanu środowiska naturalnego oraz zwiększy wsparcie w ramach transportu czystego i przyjaznego środowisku. Wyeliminowanie z ruchu pojazdów o ponadnormatywnym obciążeniu doprowadzi do redukcji emisji zanieczyszczeń do powietrza przez te pojazdy.</w:t>
            </w:r>
          </w:p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b/>
                <w:sz w:val="20"/>
                <w:szCs w:val="20"/>
              </w:rPr>
              <w:t>PUNKTACJA</w:t>
            </w:r>
          </w:p>
          <w:p w:rsidR="00B1622B" w:rsidRPr="008664CB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Punktacja przyznawana będzie każdorazowo przez KOP lub podmiot dokonujący oceny projektów w trybie pozakonkursowym.</w:t>
            </w:r>
          </w:p>
        </w:tc>
      </w:tr>
      <w:tr w:rsidR="00B1622B" w:rsidRPr="00BD121A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Powtarzalność projektu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0-2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591" w:type="dxa"/>
            <w:vAlign w:val="center"/>
          </w:tcPr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Ocenie podlegać będzie wpływ zastosowanych rozwiązań na możliwość ich wykorzystania w przypadku innych inwestycji.</w:t>
            </w:r>
          </w:p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B1622B" w:rsidRPr="00BD121A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Punktacja przyznawana będzie każdorazowo przez KOP lub podmiot dokonujący oceny projektów w trybie pozakonkursowym.</w:t>
            </w:r>
          </w:p>
        </w:tc>
      </w:tr>
      <w:tr w:rsidR="00B1622B" w:rsidRPr="00BD121A" w:rsidTr="009C0E4A">
        <w:tc>
          <w:tcPr>
            <w:tcW w:w="4737" w:type="dxa"/>
            <w:gridSpan w:val="4"/>
            <w:shd w:val="clear" w:color="auto" w:fill="BFBFBF"/>
          </w:tcPr>
          <w:p w:rsidR="00B1622B" w:rsidRPr="00BD121A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RAZEM</w:t>
            </w:r>
          </w:p>
        </w:tc>
        <w:tc>
          <w:tcPr>
            <w:tcW w:w="706" w:type="dxa"/>
            <w:shd w:val="clear" w:color="auto" w:fill="BFBFBF"/>
          </w:tcPr>
          <w:p w:rsidR="00B1622B" w:rsidRPr="00BD121A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36</w:t>
            </w:r>
          </w:p>
        </w:tc>
        <w:tc>
          <w:tcPr>
            <w:tcW w:w="8591" w:type="dxa"/>
            <w:shd w:val="clear" w:color="auto" w:fill="BFBFBF"/>
          </w:tcPr>
          <w:p w:rsidR="00B1622B" w:rsidRPr="00BD121A" w:rsidRDefault="00B1622B" w:rsidP="009C0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754AC6" w:rsidRPr="002E2BE1" w:rsidRDefault="00754AC6" w:rsidP="002E2BE1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</w:p>
    <w:p w:rsidR="00754AC6" w:rsidRPr="00305F45" w:rsidRDefault="00754AC6" w:rsidP="00305F45"/>
    <w:sectPr w:rsidR="00754AC6" w:rsidRPr="00305F45" w:rsidSect="003002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88A" w:rsidRDefault="006F688A" w:rsidP="00522A0B">
      <w:pPr>
        <w:spacing w:after="0" w:line="240" w:lineRule="auto"/>
      </w:pPr>
      <w:r>
        <w:separator/>
      </w:r>
    </w:p>
  </w:endnote>
  <w:endnote w:type="continuationSeparator" w:id="0">
    <w:p w:rsidR="006F688A" w:rsidRDefault="006F688A" w:rsidP="00522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E210AD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8A" w:rsidRDefault="006F68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8A" w:rsidRDefault="006F688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364E2">
      <w:rPr>
        <w:noProof/>
      </w:rPr>
      <w:t>1</w:t>
    </w:r>
    <w:r>
      <w:rPr>
        <w:noProof/>
      </w:rPr>
      <w:fldChar w:fldCharType="end"/>
    </w:r>
  </w:p>
  <w:p w:rsidR="006F688A" w:rsidRDefault="006F688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8A" w:rsidRDefault="006F68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88A" w:rsidRDefault="006F688A" w:rsidP="00522A0B">
      <w:pPr>
        <w:spacing w:after="0" w:line="240" w:lineRule="auto"/>
      </w:pPr>
      <w:r>
        <w:separator/>
      </w:r>
    </w:p>
  </w:footnote>
  <w:footnote w:type="continuationSeparator" w:id="0">
    <w:p w:rsidR="006F688A" w:rsidRDefault="006F688A" w:rsidP="00522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8A" w:rsidRDefault="006F688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8A" w:rsidRDefault="006F688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8A" w:rsidRDefault="006F688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F3636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C73"/>
    <w:rsid w:val="00002A10"/>
    <w:rsid w:val="000328A3"/>
    <w:rsid w:val="00047385"/>
    <w:rsid w:val="00106565"/>
    <w:rsid w:val="00115AB5"/>
    <w:rsid w:val="00116F82"/>
    <w:rsid w:val="00181473"/>
    <w:rsid w:val="001B25C7"/>
    <w:rsid w:val="001F6A41"/>
    <w:rsid w:val="00213603"/>
    <w:rsid w:val="002224A8"/>
    <w:rsid w:val="002C4E4F"/>
    <w:rsid w:val="002E2BE1"/>
    <w:rsid w:val="003002F0"/>
    <w:rsid w:val="00305F45"/>
    <w:rsid w:val="00313E6F"/>
    <w:rsid w:val="00480814"/>
    <w:rsid w:val="004E6463"/>
    <w:rsid w:val="004E6560"/>
    <w:rsid w:val="00522A0B"/>
    <w:rsid w:val="00572CD5"/>
    <w:rsid w:val="00585FDF"/>
    <w:rsid w:val="005A32F7"/>
    <w:rsid w:val="006018CB"/>
    <w:rsid w:val="00635D43"/>
    <w:rsid w:val="006E5975"/>
    <w:rsid w:val="006F688A"/>
    <w:rsid w:val="0070199B"/>
    <w:rsid w:val="00754AC6"/>
    <w:rsid w:val="007651AF"/>
    <w:rsid w:val="00765A8D"/>
    <w:rsid w:val="007C587F"/>
    <w:rsid w:val="0081607A"/>
    <w:rsid w:val="008258F6"/>
    <w:rsid w:val="00851743"/>
    <w:rsid w:val="00865908"/>
    <w:rsid w:val="008664CB"/>
    <w:rsid w:val="00894059"/>
    <w:rsid w:val="008B0BCC"/>
    <w:rsid w:val="008F5240"/>
    <w:rsid w:val="00926F44"/>
    <w:rsid w:val="009364E2"/>
    <w:rsid w:val="009508C6"/>
    <w:rsid w:val="00973351"/>
    <w:rsid w:val="009749B7"/>
    <w:rsid w:val="00980893"/>
    <w:rsid w:val="009C0E4A"/>
    <w:rsid w:val="00AA4F4D"/>
    <w:rsid w:val="00AE4A15"/>
    <w:rsid w:val="00B1622B"/>
    <w:rsid w:val="00B60C73"/>
    <w:rsid w:val="00B8177D"/>
    <w:rsid w:val="00C62C17"/>
    <w:rsid w:val="00D452C3"/>
    <w:rsid w:val="00D76660"/>
    <w:rsid w:val="00DD399A"/>
    <w:rsid w:val="00EF0F5C"/>
    <w:rsid w:val="00EF3B61"/>
    <w:rsid w:val="00F26765"/>
    <w:rsid w:val="00F352C9"/>
    <w:rsid w:val="00F374B9"/>
    <w:rsid w:val="00F94C95"/>
    <w:rsid w:val="00FB69EC"/>
    <w:rsid w:val="00FF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4547CF9-5A30-4069-8D73-105871F6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2C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A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522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22A0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22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22A0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4E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01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16</Pages>
  <Words>7243</Words>
  <Characters>43462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Umiński</dc:creator>
  <cp:keywords/>
  <dc:description/>
  <cp:lastModifiedBy>Magdalena Krupińska</cp:lastModifiedBy>
  <cp:revision>39</cp:revision>
  <cp:lastPrinted>2017-03-15T12:39:00Z</cp:lastPrinted>
  <dcterms:created xsi:type="dcterms:W3CDTF">2016-06-29T05:19:00Z</dcterms:created>
  <dcterms:modified xsi:type="dcterms:W3CDTF">2017-03-15T12:40:00Z</dcterms:modified>
</cp:coreProperties>
</file>