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BE959E1" w14:textId="7D7182E7" w:rsidR="008046EC" w:rsidRPr="003B5B1A" w:rsidRDefault="00151A5B">
      <w:pPr>
        <w:jc w:val="right"/>
        <w:rPr>
          <w:rFonts w:ascii="Arial Narrow" w:hAnsi="Arial Narrow"/>
          <w:sz w:val="22"/>
          <w:szCs w:val="22"/>
        </w:rPr>
      </w:pPr>
      <w:r w:rsidRPr="003B5B1A">
        <w:rPr>
          <w:rFonts w:ascii="Arial Narrow" w:hAnsi="Arial Narrow"/>
          <w:sz w:val="22"/>
          <w:szCs w:val="22"/>
        </w:rPr>
        <w:t>Załącznik Nr 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AE348FA" w14:textId="14951FB8" w:rsidR="004841E0" w:rsidRDefault="00F84772" w:rsidP="004841E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z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w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</w:t>
            </w:r>
            <w:proofErr w:type="gramStart"/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,nazwa</w:t>
            </w:r>
            <w:proofErr w:type="gramEnd"/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</w:t>
            </w:r>
            <w:proofErr w:type="gramEnd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 xml:space="preserve">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  <w:proofErr w:type="gramEnd"/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</w:t>
            </w:r>
            <w:proofErr w:type="gramEnd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proofErr w:type="gramStart"/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  <w:proofErr w:type="gramEnd"/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58982D6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adres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proofErr w:type="gramStart"/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</w:t>
            </w:r>
            <w:proofErr w:type="gramEnd"/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3B5B1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proofErr w:type="gramStart"/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proofErr w:type="gramEnd"/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4.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</w:t>
            </w:r>
            <w:proofErr w:type="gramEnd"/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5. Kod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pocztowy (jeśli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6.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Ulica (jeśli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proofErr w:type="gramStart"/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 i</w:t>
            </w:r>
            <w:proofErr w:type="gramEnd"/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proofErr w:type="gramStart"/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proofErr w:type="gramEnd"/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9A1E10" w14:paraId="35624559" w14:textId="77777777" w:rsidTr="003B5B1A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38BB17EA" w:rsidR="009A1E10" w:rsidRDefault="009A1E10" w:rsidP="009A1E10">
            <w:pPr>
              <w:rPr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liczba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nowo utworzonych 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4502" w14:textId="7C91508F" w:rsidR="009A1E10" w:rsidRDefault="009A1E10" w:rsidP="009A1E10">
            <w:pPr>
              <w:rPr>
                <w:smallCaps/>
                <w:sz w:val="22"/>
                <w:szCs w:val="22"/>
              </w:rPr>
            </w:pPr>
            <w:proofErr w:type="gramStart"/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5503" w14:textId="6DCC7502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9A1E10" w:rsidRDefault="009A1E10" w:rsidP="009A1E1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</w:tr>
      <w:tr w:rsidR="009A1E10" w14:paraId="3B95C935" w14:textId="77777777" w:rsidTr="003B5B1A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F17C" w14:textId="57B1BFB1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913DD" w14:textId="5913CDC7" w:rsidR="009A1E10" w:rsidRDefault="009A1E10" w:rsidP="009A1E10">
            <w:pPr>
              <w:rPr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BDBD3" w14:textId="67CA3B62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23D25FC" w14:textId="77777777" w:rsidR="009A1E10" w:rsidRDefault="009A1E10" w:rsidP="009A1E1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29F5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E0B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75F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626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A50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84D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89F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61E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E91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</w:tr>
      <w:tr w:rsidR="009A1E10" w14:paraId="4B5D448E" w14:textId="77777777" w:rsidTr="003B5B1A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7D564" w14:textId="5455149D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nowo utworzonych miejsc pracy – pozostałe </w:t>
            </w:r>
            <w:proofErr w:type="gramStart"/>
            <w:r>
              <w:rPr>
                <w:rFonts w:ascii="Arial Narrow" w:hAnsi="Arial Narrow"/>
                <w:smallCaps/>
                <w:sz w:val="22"/>
                <w:szCs w:val="22"/>
              </w:rPr>
              <w:t>formy;  kobiety</w:t>
            </w:r>
            <w:proofErr w:type="gramEnd"/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5E0E" w14:textId="5F04A818" w:rsidR="009A1E10" w:rsidRDefault="009A1E10" w:rsidP="009A1E10">
            <w:pPr>
              <w:rPr>
                <w:smallCaps/>
                <w:sz w:val="22"/>
                <w:szCs w:val="22"/>
              </w:rPr>
            </w:pPr>
            <w:proofErr w:type="gram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1B52" w14:textId="50B1917C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75A809A1" w14:textId="77777777" w:rsidR="009A1E10" w:rsidRDefault="009A1E10" w:rsidP="009A1E1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475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6CB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EDD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B4F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C89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0C2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5EA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7C4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829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</w:tr>
      <w:tr w:rsidR="009A1E10" w14:paraId="6A8E8598" w14:textId="77777777" w:rsidTr="003B5B1A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9CD45" w14:textId="47272A0C" w:rsidR="009A1E10" w:rsidRDefault="009A1E10" w:rsidP="009A1E1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4B15D" w14:textId="4484ECB2" w:rsidR="009A1E10" w:rsidRDefault="009A1E10" w:rsidP="009A1E10">
            <w:pPr>
              <w:rPr>
                <w:smallCaps/>
                <w:sz w:val="22"/>
                <w:szCs w:val="22"/>
              </w:rPr>
            </w:pPr>
            <w:proofErr w:type="gram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4FE1F" w14:textId="3A793671" w:rsidR="009A1E10" w:rsidRDefault="009A1E10" w:rsidP="009A1E1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245D417" w14:textId="77777777" w:rsidR="009A1E10" w:rsidRDefault="009A1E10" w:rsidP="009A1E1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E54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A4B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E8F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939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F2B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7D6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D98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A8C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6AC" w14:textId="77777777" w:rsidR="009A1E10" w:rsidRDefault="009A1E10" w:rsidP="009A1E10">
            <w:pPr>
              <w:rPr>
                <w:smallCaps/>
                <w:sz w:val="22"/>
                <w:szCs w:val="22"/>
              </w:rPr>
            </w:pPr>
          </w:p>
        </w:tc>
      </w:tr>
      <w:tr w:rsidR="009A1E10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9A1E10" w:rsidRPr="00A10F0C" w:rsidRDefault="009A1E10" w:rsidP="009A1E1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9A1E10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9A1E10" w:rsidRDefault="009A1E10" w:rsidP="009A1E1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9A1E10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9A1E10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9A1E10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</w:t>
            </w:r>
            <w:proofErr w:type="gramEnd"/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9A1E10" w:rsidRPr="00CB5591" w:rsidRDefault="009A1E10" w:rsidP="009A1E1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9A1E10" w:rsidRPr="00CB5591" w:rsidRDefault="009A1E10" w:rsidP="009A1E1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9A1E10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9A1E10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9A1E10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9A1E10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9A1E10" w:rsidRPr="00E74343" w:rsidRDefault="009A1E10" w:rsidP="009A1E1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9A1E10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9A1E10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9A1E10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mallCaps/>
                <w:sz w:val="18"/>
                <w:szCs w:val="18"/>
              </w:rPr>
              <w:t>rodzaj</w:t>
            </w:r>
            <w:proofErr w:type="gramEnd"/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9A1E10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9A1E10" w:rsidRPr="00CB5591" w:rsidRDefault="009A1E10" w:rsidP="009A1E1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9A1E10" w:rsidRPr="00CB5591" w:rsidRDefault="009A1E10" w:rsidP="009A1E1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9A1E10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9A1E10" w:rsidRDefault="009A1E10" w:rsidP="009A1E1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9A1E10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9A1E10" w:rsidRPr="00A10F0C" w:rsidRDefault="009A1E10" w:rsidP="009A1E1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9A1E10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9A1E10" w:rsidRDefault="009A1E10" w:rsidP="009A1E1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5F4D614B" w14:textId="23931FC9" w:rsidR="00DD68D4" w:rsidRDefault="00DD68D4" w:rsidP="00DD68D4">
      <w:pPr>
        <w:rPr>
          <w:rFonts w:ascii="Arial Narrow" w:hAnsi="Arial Narrow"/>
          <w:b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F448D2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216DC5">
        <w:trPr>
          <w:trHeight w:val="392"/>
        </w:trPr>
        <w:tc>
          <w:tcPr>
            <w:tcW w:w="1049" w:type="dxa"/>
            <w:vMerge w:val="restart"/>
            <w:shd w:val="clear" w:color="auto" w:fill="D9D9D9"/>
          </w:tcPr>
          <w:p w14:paraId="13D0A9D3" w14:textId="77777777" w:rsidR="00F448D2" w:rsidRPr="00F448D2" w:rsidRDefault="00F448D2" w:rsidP="00202DAC">
            <w:pPr>
              <w:rPr>
                <w:rFonts w:ascii="Arial Narrow" w:hAnsi="Arial Narrow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Nazwa kosztu w ramach danej kategorii kosztów wraz z ilością/ liczbą (np. szt.) 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</w:tcPr>
          <w:p w14:paraId="4380A12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Cross-</w:t>
            </w:r>
            <w:proofErr w:type="spellStart"/>
            <w:r w:rsidRPr="00F448D2">
              <w:rPr>
                <w:rFonts w:ascii="Arial Narrow" w:hAnsi="Arial Narrow"/>
                <w:b/>
                <w:sz w:val="20"/>
                <w:szCs w:val="20"/>
              </w:rPr>
              <w:t>financing</w:t>
            </w:r>
            <w:proofErr w:type="spellEnd"/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448D2">
              <w:rPr>
                <w:rFonts w:ascii="Arial Narrow" w:eastAsia="Arial Unicode MS" w:hAnsi="Arial Narrow"/>
                <w:sz w:val="20"/>
                <w:szCs w:val="20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</w:tcPr>
          <w:p w14:paraId="38B401DB" w14:textId="6A5907C6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 xml:space="preserve">Pomoc publiczna </w:t>
            </w:r>
            <w:r w:rsidR="00A956BB">
              <w:rPr>
                <w:rFonts w:ascii="Arial Narrow" w:hAnsi="Arial Narrow"/>
                <w:b/>
                <w:sz w:val="20"/>
                <w:szCs w:val="20"/>
              </w:rPr>
              <w:t>„PP”</w:t>
            </w:r>
            <w:r w:rsidRPr="00F448D2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de minimis </w:t>
            </w:r>
          </w:p>
          <w:p w14:paraId="6CB805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6AB6E7C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Nie dotyczy</w:t>
            </w:r>
            <w:r w:rsidR="00A956B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netto </w:t>
            </w:r>
          </w:p>
          <w:p w14:paraId="6FC9BD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PLN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Wartość podatku VAT </w:t>
            </w:r>
          </w:p>
          <w:p w14:paraId="40F2C25C" w14:textId="77777777" w:rsidR="00F448D2" w:rsidRPr="00F448D2" w:rsidRDefault="00F448D2" w:rsidP="00202DAC">
            <w:pPr>
              <w:spacing w:after="24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PLN </w:t>
            </w:r>
          </w:p>
          <w:p w14:paraId="3C172B6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14:paraId="5FE9AC9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8E2AD1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</w:tcPr>
          <w:p w14:paraId="430D5C3B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14:paraId="7298282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5248A559" w14:textId="77777777" w:rsidR="00F448D2" w:rsidRPr="00F448D2" w:rsidRDefault="00F448D2" w:rsidP="00202DA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48D2">
              <w:rPr>
                <w:rFonts w:ascii="Arial Narrow" w:hAnsi="Arial Narrow"/>
                <w:b/>
                <w:sz w:val="20"/>
                <w:szCs w:val="20"/>
              </w:rPr>
              <w:t>Dofinansowanie</w:t>
            </w:r>
          </w:p>
        </w:tc>
      </w:tr>
      <w:tr w:rsidR="00F448D2" w:rsidRPr="00F71FF2" w14:paraId="6ED7E24A" w14:textId="77777777" w:rsidTr="00216DC5">
        <w:trPr>
          <w:cantSplit/>
          <w:trHeight w:val="1058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8D30E3C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</w:tcPr>
          <w:p w14:paraId="53D5FBF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216DC5">
        <w:trPr>
          <w:cantSplit/>
          <w:trHeight w:val="1057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D9D9D9"/>
          </w:tcPr>
          <w:p w14:paraId="333A15D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  <w:proofErr w:type="gramEnd"/>
          </w:p>
        </w:tc>
        <w:tc>
          <w:tcPr>
            <w:tcW w:w="780" w:type="dxa"/>
            <w:shd w:val="clear" w:color="auto" w:fill="D9D9D9"/>
          </w:tcPr>
          <w:p w14:paraId="566463D2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779" w:type="dxa"/>
            <w:shd w:val="clear" w:color="auto" w:fill="D9D9D9"/>
          </w:tcPr>
          <w:p w14:paraId="6456482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netto</w:t>
            </w:r>
            <w:proofErr w:type="gramEnd"/>
          </w:p>
        </w:tc>
        <w:tc>
          <w:tcPr>
            <w:tcW w:w="780" w:type="dxa"/>
            <w:gridSpan w:val="3"/>
            <w:shd w:val="clear" w:color="auto" w:fill="D9D9D9"/>
          </w:tcPr>
          <w:p w14:paraId="5D1AEA57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F448D2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216DC5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216DC5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F448D2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216DC5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216DC5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216DC5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216DC5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ramach zadań</w:t>
            </w:r>
          </w:p>
        </w:tc>
      </w:tr>
      <w:tr w:rsidR="00F448D2" w:rsidRPr="00F71FF2" w14:paraId="7BF92592" w14:textId="77777777" w:rsidTr="00F448D2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F448D2">
              <w:rPr>
                <w:rFonts w:ascii="Arial Narrow" w:hAnsi="Arial Narrow"/>
                <w:b/>
                <w:sz w:val="22"/>
                <w:szCs w:val="22"/>
              </w:rPr>
              <w:t>w</w:t>
            </w:r>
            <w:proofErr w:type="gramEnd"/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ramach kosztów podlegających limitom</w:t>
            </w:r>
          </w:p>
        </w:tc>
      </w:tr>
      <w:tr w:rsidR="00F448D2" w:rsidRPr="00F71FF2" w14:paraId="5AFB029C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E71D1DD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000FABA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09F73B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6027B5A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F448D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</w:t>
            </w:r>
            <w:proofErr w:type="spellStart"/>
            <w:r w:rsidRPr="00F448D2">
              <w:rPr>
                <w:rFonts w:ascii="Arial Narrow" w:hAnsi="Arial Narrow" w:cs="Arial"/>
                <w:b/>
              </w:rPr>
              <w:t>financing</w:t>
            </w:r>
            <w:proofErr w:type="spellEnd"/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L. </w:t>
            </w:r>
            <w:proofErr w:type="gramStart"/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p</w:t>
            </w:r>
            <w:proofErr w:type="gramEnd"/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Uzasadnienie dla </w:t>
            </w:r>
            <w:proofErr w:type="gram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3B5B1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</w:t>
            </w:r>
            <w:proofErr w:type="gramEnd"/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 xml:space="preserve">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p w14:paraId="3B018745" w14:textId="77777777" w:rsidR="00133EB2" w:rsidRDefault="00133EB2">
      <w:pPr>
        <w:rPr>
          <w:rFonts w:ascii="Arial Narrow" w:hAnsi="Arial Narrow"/>
        </w:rPr>
      </w:pPr>
    </w:p>
    <w:p w14:paraId="44AF268D" w14:textId="77777777" w:rsidR="0023761D" w:rsidRDefault="0023761D">
      <w:pPr>
        <w:rPr>
          <w:rFonts w:ascii="Arial Narrow" w:hAnsi="Arial Narrow"/>
        </w:rPr>
      </w:pPr>
    </w:p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Podstawa  prawna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Podstawa  prawna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251B3A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3F1CDE12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okres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obowiązywania umowy o świadczenie usług (od …. </w:t>
            </w: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do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>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z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mallCaps/>
                <w:sz w:val="20"/>
                <w:szCs w:val="20"/>
              </w:rPr>
              <w:t>otrzymywanej</w:t>
            </w:r>
            <w:proofErr w:type="gram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251B3A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</w:t>
            </w:r>
            <w:proofErr w:type="gramStart"/>
            <w:r w:rsidRPr="00A745E3">
              <w:rPr>
                <w:rFonts w:ascii="Arial Narrow" w:hAnsi="Arial Narrow"/>
                <w:b/>
                <w:sz w:val="18"/>
                <w:szCs w:val="18"/>
              </w:rPr>
              <w:t>należy</w:t>
            </w:r>
            <w:proofErr w:type="gramEnd"/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B5B1A">
              <w:rPr>
                <w:rFonts w:ascii="Arial Narrow" w:hAnsi="Arial Narrow" w:cs="Arial"/>
                <w:sz w:val="22"/>
                <w:szCs w:val="22"/>
              </w:rPr>
            </w:r>
            <w:r w:rsidR="003B5B1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</w:t>
            </w:r>
            <w:proofErr w:type="gramEnd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proofErr w:type="gramEnd"/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</w:t>
            </w:r>
            <w:proofErr w:type="gram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prywatne</w:t>
            </w:r>
            <w:proofErr w:type="gramEnd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251B3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0E6339A5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0A32122A" w14:textId="02D7D57B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>„Oświadczam, że wyrażam zgodę na przetwarzanie moich danych osobowych do celów związanych z oceną i realizacją niniejszego projektu, zgodnie z ustawą o ochronie danych osobowych z dnia 29 sierpnia 1997 r. przez Marszałka Województwa Łódzkiego z siedzibą w Łodzi adres</w:t>
      </w:r>
      <w:r w:rsidRPr="00174257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8, 90-051 Łódź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, </w:t>
      </w:r>
      <w:r w:rsidRPr="006040EE">
        <w:rPr>
          <w:rFonts w:ascii="Arial Narrow" w:hAnsi="Arial Narrow"/>
          <w:sz w:val="22"/>
          <w:szCs w:val="22"/>
        </w:rPr>
        <w:t>Urząd Marszałkowski Województwa Łódzkiego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77777777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administratorem podanych danych osobowych jest Marszałek Województwa Łódzkiego z siedzibą w Łodzi adres: </w:t>
      </w:r>
      <w:r w:rsidRPr="00174257">
        <w:rPr>
          <w:rFonts w:ascii="Arial Narrow" w:hAnsi="Arial Narrow" w:cs="Helvetica"/>
          <w:color w:val="000000"/>
          <w:sz w:val="22"/>
          <w:szCs w:val="22"/>
        </w:rPr>
        <w:t>al. Piłsudskiego 8</w:t>
      </w:r>
      <w:r w:rsidR="00A25AF2" w:rsidRPr="00174257">
        <w:rPr>
          <w:rFonts w:ascii="Arial Narrow" w:hAnsi="Arial Narrow" w:cs="Helvetica"/>
          <w:color w:val="000000"/>
          <w:sz w:val="22"/>
          <w:szCs w:val="22"/>
        </w:rPr>
        <w:t>,</w:t>
      </w:r>
      <w:r w:rsidRPr="00174257">
        <w:rPr>
          <w:rFonts w:ascii="Arial Narrow" w:hAnsi="Arial Narrow" w:cs="Helvetica"/>
          <w:color w:val="000000"/>
          <w:sz w:val="22"/>
          <w:szCs w:val="22"/>
        </w:rPr>
        <w:t xml:space="preserve"> 90-051 Łódź,</w:t>
      </w:r>
      <w:r w:rsidRPr="006040EE">
        <w:rPr>
          <w:rFonts w:ascii="Arial Narrow" w:hAnsi="Arial Narrow" w:cs="Helvetica"/>
          <w:color w:val="222222"/>
          <w:sz w:val="22"/>
          <w:szCs w:val="22"/>
        </w:rPr>
        <w:t xml:space="preserve"> </w:t>
      </w:r>
      <w:r w:rsidRPr="006040EE">
        <w:rPr>
          <w:rFonts w:ascii="Arial Narrow" w:hAnsi="Arial Narrow"/>
          <w:sz w:val="22"/>
          <w:szCs w:val="22"/>
        </w:rPr>
        <w:t xml:space="preserve">Urząd Marszałkowski Województwa Łódzkiego,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624F09BE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projektu.”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44378297" w:rsidR="008F7441" w:rsidRPr="00644E6A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927443">
        <w:rPr>
          <w:rFonts w:ascii="Arial Narrow" w:hAnsi="Arial Narrow"/>
          <w:sz w:val="22"/>
          <w:szCs w:val="22"/>
        </w:rPr>
        <w:t xml:space="preserve"> – załącznik nie dotyczy</w:t>
      </w:r>
    </w:p>
    <w:p w14:paraId="0E7C3B66" w14:textId="3E6F1AD9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CF4F39" w:rsidRPr="00CF4F39">
        <w:rPr>
          <w:rFonts w:ascii="Arial Narrow" w:hAnsi="Arial Narrow"/>
          <w:b/>
          <w:sz w:val="22"/>
          <w:szCs w:val="22"/>
        </w:rPr>
        <w:t>,</w:t>
      </w:r>
      <w:r w:rsidR="00927443" w:rsidRPr="00927443">
        <w:rPr>
          <w:rFonts w:ascii="Arial Narrow" w:hAnsi="Arial Narrow"/>
          <w:sz w:val="22"/>
          <w:szCs w:val="22"/>
        </w:rPr>
        <w:t xml:space="preserve"> </w:t>
      </w:r>
      <w:r w:rsidR="00927443">
        <w:rPr>
          <w:rFonts w:ascii="Arial Narrow" w:hAnsi="Arial Narrow"/>
          <w:sz w:val="22"/>
          <w:szCs w:val="22"/>
        </w:rPr>
        <w:t>– załącznik nie dotyczy</w:t>
      </w:r>
    </w:p>
    <w:p w14:paraId="4EFF75B8" w14:textId="5CE4A6BC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  <w:r w:rsidR="00927443">
        <w:rPr>
          <w:rFonts w:ascii="Arial Narrow" w:hAnsi="Arial Narrow"/>
          <w:sz w:val="22"/>
          <w:szCs w:val="22"/>
        </w:rPr>
        <w:t>– załącznik nie dotyczy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58C6102" w14:textId="70BFC94C" w:rsidR="00927443" w:rsidRPr="0095617B" w:rsidRDefault="0057419E" w:rsidP="002B74B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1AB76692" w:rsidR="0095617B" w:rsidRPr="000C7FC3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0A5FF0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77777777" w:rsidR="002A0C44" w:rsidRDefault="002A0C44" w:rsidP="00F6055A">
      <w:pPr>
        <w:spacing w:before="60" w:after="60" w:line="276" w:lineRule="auto"/>
        <w:jc w:val="both"/>
        <w:rPr>
          <w:rFonts w:ascii="Arial Narrow" w:hAnsi="Arial Narrow"/>
          <w:sz w:val="22"/>
          <w:szCs w:val="22"/>
        </w:rPr>
      </w:pPr>
    </w:p>
    <w:p w14:paraId="70525DDA" w14:textId="77777777" w:rsidR="002A0C44" w:rsidRDefault="002A0C44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2E75E72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 xml:space="preserve">j. </w:t>
      </w:r>
      <w:proofErr w:type="spellStart"/>
      <w:r w:rsidRPr="008D46C2">
        <w:rPr>
          <w:rFonts w:ascii="Arial Narrow" w:hAnsi="Arial Narrow"/>
          <w:sz w:val="22"/>
          <w:szCs w:val="22"/>
        </w:rPr>
        <w:t>Dz.U</w:t>
      </w:r>
      <w:proofErr w:type="spellEnd"/>
      <w:r w:rsidRPr="008D46C2">
        <w:rPr>
          <w:rFonts w:ascii="Arial Narrow" w:hAnsi="Arial Narrow"/>
          <w:sz w:val="22"/>
          <w:szCs w:val="22"/>
        </w:rPr>
        <w:t>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D5728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B8C4" w14:textId="77777777" w:rsidR="00251B3A" w:rsidRDefault="00251B3A">
      <w:r>
        <w:separator/>
      </w:r>
    </w:p>
  </w:endnote>
  <w:endnote w:type="continuationSeparator" w:id="0">
    <w:p w14:paraId="41130B44" w14:textId="77777777" w:rsidR="00251B3A" w:rsidRDefault="00251B3A">
      <w:r>
        <w:continuationSeparator/>
      </w:r>
    </w:p>
  </w:endnote>
  <w:endnote w:type="continuationNotice" w:id="1">
    <w:p w14:paraId="37010E58" w14:textId="77777777" w:rsidR="00251B3A" w:rsidRDefault="00251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6C31" w14:textId="550DF99B" w:rsidR="00251B3A" w:rsidRDefault="00251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251B3A" w:rsidRDefault="00251B3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C111" w14:textId="020E8C75" w:rsidR="00251B3A" w:rsidRDefault="00251B3A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3B5B1A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251B3A" w:rsidRDefault="00251B3A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9EEC6" w14:textId="77777777" w:rsidR="00251B3A" w:rsidRDefault="00251B3A">
      <w:r>
        <w:separator/>
      </w:r>
    </w:p>
  </w:footnote>
  <w:footnote w:type="continuationSeparator" w:id="0">
    <w:p w14:paraId="4AB88C81" w14:textId="77777777" w:rsidR="00251B3A" w:rsidRDefault="00251B3A">
      <w:r>
        <w:continuationSeparator/>
      </w:r>
    </w:p>
  </w:footnote>
  <w:footnote w:type="continuationNotice" w:id="1">
    <w:p w14:paraId="18B266CD" w14:textId="77777777" w:rsidR="00251B3A" w:rsidRDefault="00251B3A"/>
  </w:footnote>
  <w:footnote w:id="2">
    <w:p w14:paraId="5295CEFC" w14:textId="77777777" w:rsidR="00251B3A" w:rsidRDefault="00251B3A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A7635" w14:textId="35F4D68A" w:rsidR="00251B3A" w:rsidRDefault="00251B3A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EB443" w14:textId="351DFDEA" w:rsidR="00251B3A" w:rsidRDefault="00251B3A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251B3A" w:rsidRDefault="00251B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osz Szejn">
    <w15:presenceInfo w15:providerId="AD" w15:userId="S-1-5-21-3876571917-2764203739-1476313084-10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5FF0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1A5B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1B3A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B74B1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B1A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2C56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27443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1E10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324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4D8F5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D937-7B74-4CCC-9736-99392947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19</Pages>
  <Words>3163</Words>
  <Characters>22745</Characters>
  <Application>Microsoft Office Word</Application>
  <DocSecurity>0</DocSecurity>
  <Lines>189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Agata Kiszałkiewicz</cp:lastModifiedBy>
  <cp:revision>29</cp:revision>
  <cp:lastPrinted>2017-02-02T13:57:00Z</cp:lastPrinted>
  <dcterms:created xsi:type="dcterms:W3CDTF">2016-04-26T12:16:00Z</dcterms:created>
  <dcterms:modified xsi:type="dcterms:W3CDTF">2017-02-10T14:03:00Z</dcterms:modified>
</cp:coreProperties>
</file>