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z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w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</w:t>
            </w:r>
            <w:proofErr w:type="gramStart"/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,nazwa</w:t>
            </w:r>
            <w:proofErr w:type="gramEnd"/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proofErr w:type="gramStart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</w:t>
            </w:r>
            <w:proofErr w:type="gramEnd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 xml:space="preserve">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proofErr w:type="gramStart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  <w:proofErr w:type="gramEnd"/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proofErr w:type="gramStart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</w:t>
            </w:r>
            <w:proofErr w:type="gramEnd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proofErr w:type="gramStart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  <w:proofErr w:type="gramEnd"/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1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1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1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1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1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1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1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9D4523">
        <w:trPr>
          <w:trHeight w:val="332"/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1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1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1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1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9D4523">
        <w:trPr>
          <w:trHeight w:val="267"/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1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mallCaps/>
                <w:sz w:val="22"/>
                <w:szCs w:val="22"/>
              </w:rPr>
              <w:t>adres</w:t>
            </w:r>
            <w:proofErr w:type="gramEnd"/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1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1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1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Poczta elektroniczna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 w:rsidTr="009D4523">
        <w:trPr>
          <w:trHeight w:val="149"/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1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1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9D4523">
        <w:trPr>
          <w:jc w:val="center"/>
        </w:trPr>
        <w:tc>
          <w:tcPr>
            <w:tcW w:w="5290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3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1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1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1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1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1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1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1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1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1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1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1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9D4523">
        <w:trPr>
          <w:trHeight w:val="219"/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proofErr w:type="gramStart"/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</w:t>
            </w:r>
            <w:proofErr w:type="gramEnd"/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1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1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1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1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1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1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1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1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9D4523">
        <w:trPr>
          <w:jc w:val="center"/>
        </w:trPr>
        <w:tc>
          <w:tcPr>
            <w:tcW w:w="5290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3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1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1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1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1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1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1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1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1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1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1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1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9D4523">
        <w:trPr>
          <w:trHeight w:val="247"/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1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1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1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1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1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1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1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1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proofErr w:type="gramStart"/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</w:t>
            </w:r>
            <w:proofErr w:type="gramEnd"/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66722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62272B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Uwzględnienie </w:t>
            </w:r>
            <w:r w:rsidR="0066722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skutków 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proofErr w:type="gramStart"/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proofErr w:type="gramEnd"/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4.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</w:t>
            </w:r>
            <w:proofErr w:type="gramEnd"/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5. Kod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pocztowy (jeśli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6.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Ulica (jeśli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proofErr w:type="gramStart"/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 i</w:t>
            </w:r>
            <w:proofErr w:type="gramEnd"/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proofErr w:type="gramStart"/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proofErr w:type="gramEnd"/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54A23A54" w14:textId="77777777" w:rsidR="009D4523" w:rsidRDefault="009D4523">
      <w:pPr>
        <w:rPr>
          <w:rFonts w:ascii="Arial Narrow" w:hAnsi="Arial Narrow"/>
        </w:rPr>
      </w:pPr>
    </w:p>
    <w:p w14:paraId="6EA497B5" w14:textId="77777777" w:rsidR="009D4523" w:rsidRDefault="009D4523">
      <w:pPr>
        <w:rPr>
          <w:rFonts w:ascii="Arial Narrow" w:hAnsi="Arial Narrow"/>
        </w:rPr>
      </w:pPr>
    </w:p>
    <w:p w14:paraId="3B5CE9E0" w14:textId="77777777" w:rsidR="009D4523" w:rsidRDefault="009D4523">
      <w:pPr>
        <w:rPr>
          <w:rFonts w:ascii="Arial Narrow" w:hAnsi="Arial Narrow"/>
        </w:rPr>
      </w:pPr>
    </w:p>
    <w:p w14:paraId="7684F83C" w14:textId="77777777" w:rsidR="009D4523" w:rsidRDefault="009D4523">
      <w:pPr>
        <w:rPr>
          <w:rFonts w:ascii="Arial Narrow" w:hAnsi="Arial Narrow"/>
        </w:rPr>
      </w:pPr>
    </w:p>
    <w:p w14:paraId="66340909" w14:textId="77777777" w:rsidR="009D4523" w:rsidRDefault="009D4523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lastRenderedPageBreak/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 xml:space="preserve">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A56D9" w14:paraId="35624559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44ADD99D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94502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5503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5A56D9" w:rsidRDefault="005A56D9" w:rsidP="005A56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</w:tr>
      <w:tr w:rsidR="004A5F3B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4A5F3B" w:rsidRPr="00A10F0C" w:rsidRDefault="004A5F3B" w:rsidP="004A5F3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4A5F3B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4A5F3B" w:rsidRDefault="004A5F3B" w:rsidP="004A5F3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A5F3B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</w:t>
            </w:r>
            <w:proofErr w:type="gramEnd"/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4A5F3B" w:rsidRPr="00CB5591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4A5F3B" w:rsidRPr="00CB5591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A5F3B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A5F3B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12D77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A12D77" w:rsidRDefault="00A12D77" w:rsidP="004A5F3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C727E95" w14:textId="77777777" w:rsidR="009D4523" w:rsidRDefault="009D4523"/>
    <w:p w14:paraId="3F6EE3A2" w14:textId="77777777" w:rsidR="009D4523" w:rsidRDefault="009D4523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4A5F3B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4A5F3B" w:rsidRPr="00E74343" w:rsidRDefault="004A5F3B" w:rsidP="004A5F3B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lastRenderedPageBreak/>
              <w:t>Wskaźniki rezultatu BEZPOŚREDNIEGO</w:t>
            </w:r>
          </w:p>
        </w:tc>
      </w:tr>
      <w:tr w:rsidR="004A5F3B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A5F3B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A5F3B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A5F3B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4A5F3B" w:rsidRPr="00A10F0C" w:rsidRDefault="004A5F3B" w:rsidP="00334CCD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A5F3B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341"/>
      </w:tblGrid>
      <w:tr w:rsidR="00F12391" w:rsidRPr="00F12391" w14:paraId="6283B8C9" w14:textId="77777777" w:rsidTr="009D4523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9D4523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34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9D4523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9D4523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9D4523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9D4523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9D4523">
        <w:trPr>
          <w:trHeight w:val="392"/>
        </w:trPr>
        <w:tc>
          <w:tcPr>
            <w:tcW w:w="1049" w:type="dxa"/>
            <w:vMerge w:val="restart"/>
            <w:shd w:val="clear" w:color="auto" w:fill="D9D9D9"/>
            <w:vAlign w:val="center"/>
          </w:tcPr>
          <w:p w14:paraId="13D0A9D3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7219BEB8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Nazwa kosztu w ramach danej kategorii kosztów wraz z ilością/ liczbą (np. szt.)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Cross-</w:t>
            </w:r>
            <w:proofErr w:type="spellStart"/>
            <w:r w:rsidRPr="009D4523">
              <w:rPr>
                <w:rFonts w:ascii="Arial Narrow" w:hAnsi="Arial Narrow"/>
                <w:b/>
                <w:sz w:val="16"/>
                <w:szCs w:val="16"/>
              </w:rPr>
              <w:t>financing</w:t>
            </w:r>
            <w:proofErr w:type="spellEnd"/>
            <w:r w:rsidRPr="009D4523">
              <w:rPr>
                <w:rFonts w:ascii="Arial Narrow" w:hAnsi="Arial Narrow"/>
                <w:b/>
                <w:sz w:val="16"/>
                <w:szCs w:val="16"/>
              </w:rPr>
              <w:t xml:space="preserve"> (</w:t>
            </w:r>
            <w:r w:rsidRPr="009D4523">
              <w:rPr>
                <w:rFonts w:ascii="Arial Narrow" w:eastAsia="Arial Unicode MS" w:hAnsi="Arial Narrow"/>
                <w:sz w:val="16"/>
                <w:szCs w:val="16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  <w:vAlign w:val="center"/>
          </w:tcPr>
          <w:p w14:paraId="38B401DB" w14:textId="60B68B55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 xml:space="preserve">Pomoc publiczna </w:t>
            </w:r>
            <w:r w:rsidR="00A956BB" w:rsidRPr="009D4523">
              <w:rPr>
                <w:rFonts w:ascii="Arial Narrow" w:hAnsi="Arial Narrow"/>
                <w:b/>
                <w:sz w:val="16"/>
                <w:szCs w:val="16"/>
              </w:rPr>
              <w:t>„PP”</w:t>
            </w:r>
            <w:r w:rsidRPr="009D4523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9D4523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9D4523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minimis</w:t>
            </w:r>
            <w:proofErr w:type="spellEnd"/>
          </w:p>
          <w:p w14:paraId="6CB80579" w14:textId="560C2AB2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/</w:t>
            </w:r>
          </w:p>
          <w:p w14:paraId="6AB6E7C5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Nie dotyczy</w:t>
            </w:r>
            <w:r w:rsidR="00A956BB" w:rsidRPr="009D4523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2BCEE14E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>Wartość netto</w:t>
            </w:r>
          </w:p>
          <w:p w14:paraId="6FC9BD8D" w14:textId="3AA643BB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gramStart"/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>w</w:t>
            </w:r>
            <w:proofErr w:type="gramEnd"/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PLN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178120F9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>Wartość podatku VAT</w:t>
            </w:r>
          </w:p>
          <w:p w14:paraId="3C172B6C" w14:textId="11685E28" w:rsidR="00F448D2" w:rsidRPr="009D4523" w:rsidRDefault="00F448D2" w:rsidP="009D4523">
            <w:pPr>
              <w:spacing w:after="24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>w</w:t>
            </w:r>
            <w:proofErr w:type="gramEnd"/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PLN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5FE9AC91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28E2AD1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  <w:vAlign w:val="center"/>
          </w:tcPr>
          <w:p w14:paraId="430D5C3B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  <w:vAlign w:val="center"/>
          </w:tcPr>
          <w:p w14:paraId="72982822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5248A559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Dofinansowanie</w:t>
            </w:r>
          </w:p>
        </w:tc>
      </w:tr>
      <w:tr w:rsidR="00F448D2" w:rsidRPr="00F71FF2" w14:paraId="6ED7E24A" w14:textId="77777777" w:rsidTr="009D4523">
        <w:trPr>
          <w:cantSplit/>
          <w:trHeight w:val="430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78D30E3C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14:paraId="53D5FBF2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9D4523">
        <w:trPr>
          <w:cantSplit/>
          <w:trHeight w:val="346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shd w:val="clear" w:color="auto" w:fill="D9D9D9"/>
            <w:vAlign w:val="center"/>
          </w:tcPr>
          <w:p w14:paraId="333A15D5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 w:rsidRPr="009D4523">
              <w:rPr>
                <w:rFonts w:ascii="Arial Narrow" w:hAnsi="Arial Narrow"/>
                <w:b/>
                <w:sz w:val="16"/>
                <w:szCs w:val="16"/>
              </w:rPr>
              <w:t>netto</w:t>
            </w:r>
            <w:proofErr w:type="gramEnd"/>
          </w:p>
        </w:tc>
        <w:tc>
          <w:tcPr>
            <w:tcW w:w="780" w:type="dxa"/>
            <w:shd w:val="clear" w:color="auto" w:fill="D9D9D9"/>
            <w:vAlign w:val="center"/>
          </w:tcPr>
          <w:p w14:paraId="566463D2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VAT</w:t>
            </w:r>
          </w:p>
        </w:tc>
        <w:tc>
          <w:tcPr>
            <w:tcW w:w="779" w:type="dxa"/>
            <w:shd w:val="clear" w:color="auto" w:fill="D9D9D9"/>
            <w:vAlign w:val="center"/>
          </w:tcPr>
          <w:p w14:paraId="64564827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 w:rsidRPr="009D4523">
              <w:rPr>
                <w:rFonts w:ascii="Arial Narrow" w:hAnsi="Arial Narrow"/>
                <w:b/>
                <w:sz w:val="16"/>
                <w:szCs w:val="16"/>
              </w:rPr>
              <w:t>netto</w:t>
            </w:r>
            <w:proofErr w:type="gramEnd"/>
          </w:p>
        </w:tc>
        <w:tc>
          <w:tcPr>
            <w:tcW w:w="780" w:type="dxa"/>
            <w:gridSpan w:val="3"/>
            <w:shd w:val="clear" w:color="auto" w:fill="D9D9D9"/>
            <w:vAlign w:val="center"/>
          </w:tcPr>
          <w:p w14:paraId="5D1AEA57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9D4523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9D4523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9D4523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9D4523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9D4523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9D4523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9D4523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9D4523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9D4523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F448D2">
              <w:rPr>
                <w:rFonts w:ascii="Arial Narrow" w:hAnsi="Arial Narrow"/>
                <w:b/>
                <w:sz w:val="22"/>
                <w:szCs w:val="22"/>
              </w:rPr>
              <w:t>w</w:t>
            </w:r>
            <w:proofErr w:type="gramEnd"/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ramach zadań</w:t>
            </w:r>
          </w:p>
        </w:tc>
      </w:tr>
      <w:tr w:rsidR="00F448D2" w:rsidRPr="00F71FF2" w14:paraId="7BF92592" w14:textId="77777777" w:rsidTr="009D4523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F448D2">
              <w:rPr>
                <w:rFonts w:ascii="Arial Narrow" w:hAnsi="Arial Narrow"/>
                <w:b/>
                <w:sz w:val="22"/>
                <w:szCs w:val="22"/>
              </w:rPr>
              <w:t>w</w:t>
            </w:r>
            <w:proofErr w:type="gramEnd"/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ramach kosztów podlegających limitom</w:t>
            </w:r>
          </w:p>
        </w:tc>
      </w:tr>
      <w:tr w:rsidR="00F448D2" w:rsidRPr="00F71FF2" w14:paraId="5AFB029C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97B5A16" w14:textId="77777777" w:rsidR="00F448D2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</w:t>
            </w:r>
            <w:proofErr w:type="spellStart"/>
            <w:r w:rsidRPr="00F448D2">
              <w:rPr>
                <w:rFonts w:ascii="Arial Narrow" w:hAnsi="Arial Narrow" w:cs="Arial"/>
                <w:b/>
              </w:rPr>
              <w:t>financing</w:t>
            </w:r>
            <w:proofErr w:type="spellEnd"/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4523" w:rsidRPr="00F71FF2" w14:paraId="22E43503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4839D4A2" w14:textId="2F885C75" w:rsidR="009D4523" w:rsidRPr="00F448D2" w:rsidRDefault="009D4523" w:rsidP="009D45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Zakup infrastruktury informatycznej, w tym zakup komputerów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D9F3506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FC20FC8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4523" w:rsidRPr="00F71FF2" w14:paraId="3682DB93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3D2376BE" w14:textId="4B2277AF" w:rsidR="009D4523" w:rsidRDefault="009D4523" w:rsidP="009D45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Budowa, rozbudowa, przebudowa lub adaptacja pomieszczeń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48F25C7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2A8F319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4523" w:rsidRPr="00F71FF2" w14:paraId="6E6FB5FB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5B3C2997" w14:textId="4EA55013" w:rsidR="009D4523" w:rsidRDefault="009D4523" w:rsidP="009D45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Dzierżawa pomieszczeń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2E14599C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DBE73DC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0ACE94CF" w14:textId="77777777" w:rsidR="009D4523" w:rsidRDefault="009D4523"/>
    <w:p w14:paraId="322F830C" w14:textId="77777777" w:rsidR="009D4523" w:rsidRDefault="009D4523"/>
    <w:p w14:paraId="63C31F86" w14:textId="77777777" w:rsidR="009D4523" w:rsidRDefault="009D4523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9D4523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lastRenderedPageBreak/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9D4523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9D4523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L. </w:t>
            </w:r>
            <w:proofErr w:type="gramStart"/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p</w:t>
            </w:r>
            <w:proofErr w:type="gramEnd"/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9D4523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9D4523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9D4523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9D4523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9D4523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9D4523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9D4523"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Uzasadnienie dla </w:t>
            </w:r>
            <w:proofErr w:type="gram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66722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</w:t>
            </w:r>
            <w:proofErr w:type="gramEnd"/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 xml:space="preserve"> DOTYCZY</w:t>
            </w:r>
          </w:p>
        </w:tc>
      </w:tr>
      <w:tr w:rsidR="004439F1" w:rsidRPr="004439F1" w14:paraId="57CB9FB2" w14:textId="77777777" w:rsidTr="009D4523"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984"/>
        <w:gridCol w:w="1418"/>
        <w:gridCol w:w="1275"/>
        <w:gridCol w:w="1418"/>
        <w:gridCol w:w="1559"/>
        <w:gridCol w:w="1701"/>
        <w:gridCol w:w="3049"/>
      </w:tblGrid>
      <w:tr w:rsidR="00133EB2" w14:paraId="28A95D58" w14:textId="77777777" w:rsidTr="009D4523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9D4523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9D4523">
        <w:trPr>
          <w:cantSplit/>
        </w:trPr>
        <w:tc>
          <w:tcPr>
            <w:tcW w:w="14601" w:type="dxa"/>
            <w:gridSpan w:val="8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9D4523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vMerge w:val="restart"/>
            <w:shd w:val="clear" w:color="auto" w:fill="D9D9D9"/>
          </w:tcPr>
          <w:p w14:paraId="23F5FE3F" w14:textId="28DBECB0" w:rsidR="00133EB2" w:rsidRDefault="007E2C1A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2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9D4523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9D4523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9D4523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9D4523">
        <w:trPr>
          <w:cantSplit/>
        </w:trPr>
        <w:tc>
          <w:tcPr>
            <w:tcW w:w="41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9D4523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9D4523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Podstawa  prawna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9D4523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9D4523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9D4523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9D4523">
        <w:trPr>
          <w:cantSplit/>
        </w:trPr>
        <w:tc>
          <w:tcPr>
            <w:tcW w:w="41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1813E3A6" w14:textId="77777777" w:rsidR="007E2C1A" w:rsidRDefault="007E2C1A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1275"/>
        <w:gridCol w:w="1418"/>
        <w:gridCol w:w="1559"/>
        <w:gridCol w:w="1701"/>
        <w:gridCol w:w="3049"/>
      </w:tblGrid>
      <w:tr w:rsidR="00133EB2" w14:paraId="548CC3D9" w14:textId="77777777" w:rsidTr="009D4523">
        <w:trPr>
          <w:cantSplit/>
        </w:trPr>
        <w:tc>
          <w:tcPr>
            <w:tcW w:w="14601" w:type="dxa"/>
            <w:gridSpan w:val="7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9D4523">
        <w:trPr>
          <w:cantSplit/>
          <w:trHeight w:val="403"/>
        </w:trPr>
        <w:tc>
          <w:tcPr>
            <w:tcW w:w="4181" w:type="dxa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9D4523">
        <w:trPr>
          <w:cantSplit/>
          <w:trHeight w:val="402"/>
        </w:trPr>
        <w:tc>
          <w:tcPr>
            <w:tcW w:w="418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9D4523">
        <w:trPr>
          <w:cantSplit/>
        </w:trPr>
        <w:tc>
          <w:tcPr>
            <w:tcW w:w="4181" w:type="dxa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9D4523">
        <w:trPr>
          <w:cantSplit/>
        </w:trPr>
        <w:tc>
          <w:tcPr>
            <w:tcW w:w="4181" w:type="dxa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9D4523">
        <w:trPr>
          <w:cantSplit/>
        </w:trPr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110443" w14:textId="77777777" w:rsidR="007E2C1A" w:rsidRDefault="007E2C1A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976"/>
        <w:gridCol w:w="3170"/>
        <w:gridCol w:w="4343"/>
      </w:tblGrid>
      <w:tr w:rsidR="0066722C" w14:paraId="0FCD6877" w14:textId="77777777" w:rsidTr="0066722C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3A8356" w14:textId="77777777" w:rsidR="0066722C" w:rsidRDefault="0066722C" w:rsidP="000E2B24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11.2</w:t>
            </w: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66722C" w14:paraId="25F7095E" w14:textId="77777777" w:rsidTr="0066722C">
        <w:trPr>
          <w:cantSplit/>
          <w:trHeight w:val="129"/>
        </w:trPr>
        <w:tc>
          <w:tcPr>
            <w:tcW w:w="4112" w:type="dxa"/>
            <w:vAlign w:val="center"/>
          </w:tcPr>
          <w:p w14:paraId="562D5833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 w ogólnym interesie gospodarczym</w:t>
            </w:r>
          </w:p>
        </w:tc>
        <w:tc>
          <w:tcPr>
            <w:tcW w:w="2976" w:type="dxa"/>
            <w:vAlign w:val="center"/>
          </w:tcPr>
          <w:p w14:paraId="249D747F" w14:textId="77777777" w:rsidR="0066722C" w:rsidRDefault="0066722C" w:rsidP="0066722C">
            <w:pPr>
              <w:ind w:left="71" w:hanging="71"/>
              <w:jc w:val="center"/>
              <w:rPr>
                <w:b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okres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obowiązywania umowy o świadczenie usług (od …. </w:t>
            </w: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do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>….)</w:t>
            </w:r>
          </w:p>
        </w:tc>
        <w:tc>
          <w:tcPr>
            <w:tcW w:w="3170" w:type="dxa"/>
            <w:vAlign w:val="center"/>
          </w:tcPr>
          <w:p w14:paraId="478AE90E" w14:textId="77777777" w:rsidR="0066722C" w:rsidRDefault="0066722C" w:rsidP="000E2B2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371B8B6A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z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innych źródeł aniżeli RPO WŁ</w:t>
            </w:r>
          </w:p>
        </w:tc>
        <w:tc>
          <w:tcPr>
            <w:tcW w:w="4343" w:type="dxa"/>
            <w:vAlign w:val="center"/>
          </w:tcPr>
          <w:p w14:paraId="36C0265E" w14:textId="77777777" w:rsidR="0066722C" w:rsidRDefault="0066722C" w:rsidP="000E2B2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048CBB38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otrzymywanej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z RPO WŁ</w:t>
            </w:r>
          </w:p>
        </w:tc>
      </w:tr>
      <w:tr w:rsidR="0066722C" w14:paraId="7E60604F" w14:textId="77777777" w:rsidTr="0066722C">
        <w:trPr>
          <w:cantSplit/>
          <w:trHeight w:val="127"/>
        </w:trPr>
        <w:tc>
          <w:tcPr>
            <w:tcW w:w="4112" w:type="dxa"/>
            <w:vAlign w:val="center"/>
          </w:tcPr>
          <w:p w14:paraId="112F3391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2976" w:type="dxa"/>
            <w:vAlign w:val="center"/>
          </w:tcPr>
          <w:p w14:paraId="5ADA020A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170" w:type="dxa"/>
            <w:vAlign w:val="center"/>
          </w:tcPr>
          <w:p w14:paraId="788D1498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vAlign w:val="center"/>
          </w:tcPr>
          <w:p w14:paraId="575BF8B0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66722C" w14:paraId="12568216" w14:textId="77777777" w:rsidTr="0066722C">
        <w:trPr>
          <w:cantSplit/>
          <w:trHeight w:val="127"/>
        </w:trPr>
        <w:tc>
          <w:tcPr>
            <w:tcW w:w="4112" w:type="dxa"/>
            <w:vAlign w:val="center"/>
          </w:tcPr>
          <w:p w14:paraId="525BB7E0" w14:textId="77777777" w:rsidR="0066722C" w:rsidRDefault="0066722C" w:rsidP="000E2B24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3A9EBE9" w14:textId="77777777" w:rsidR="0066722C" w:rsidRDefault="0066722C" w:rsidP="000E2B24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170" w:type="dxa"/>
            <w:vAlign w:val="center"/>
          </w:tcPr>
          <w:p w14:paraId="48CC13D3" w14:textId="77777777" w:rsidR="0066722C" w:rsidRDefault="0066722C" w:rsidP="000E2B24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vAlign w:val="center"/>
          </w:tcPr>
          <w:p w14:paraId="582158BF" w14:textId="77777777" w:rsidR="0066722C" w:rsidRDefault="0066722C" w:rsidP="000E2B24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66722C" w:rsidRPr="00A745E3" w14:paraId="157456D1" w14:textId="77777777" w:rsidTr="0066722C">
        <w:trPr>
          <w:cantSplit/>
          <w:trHeight w:val="127"/>
        </w:trPr>
        <w:tc>
          <w:tcPr>
            <w:tcW w:w="14601" w:type="dxa"/>
            <w:gridSpan w:val="4"/>
            <w:vAlign w:val="center"/>
          </w:tcPr>
          <w:p w14:paraId="1BC952A5" w14:textId="77777777" w:rsidR="0066722C" w:rsidRPr="00A745E3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</w:t>
            </w:r>
            <w:proofErr w:type="gramStart"/>
            <w:r w:rsidRPr="00A745E3">
              <w:rPr>
                <w:rFonts w:ascii="Arial Narrow" w:hAnsi="Arial Narrow"/>
                <w:b/>
                <w:sz w:val="18"/>
                <w:szCs w:val="18"/>
              </w:rPr>
              <w:t>należy</w:t>
            </w:r>
            <w:proofErr w:type="gramEnd"/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Default="00133EB2">
      <w:pPr>
        <w:rPr>
          <w:rFonts w:ascii="Arial Narrow" w:hAnsi="Arial Narrow"/>
          <w:sz w:val="18"/>
          <w:szCs w:val="18"/>
        </w:rPr>
      </w:pPr>
    </w:p>
    <w:p w14:paraId="5DF3540B" w14:textId="77777777" w:rsidR="006D578D" w:rsidRDefault="006D578D">
      <w:pPr>
        <w:rPr>
          <w:rFonts w:ascii="Arial Narrow" w:hAnsi="Arial Narrow"/>
          <w:sz w:val="18"/>
          <w:szCs w:val="18"/>
        </w:rPr>
      </w:pPr>
    </w:p>
    <w:p w14:paraId="5AEC17B1" w14:textId="77777777" w:rsidR="006D578D" w:rsidRPr="009837B9" w:rsidRDefault="006D578D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669"/>
        <w:gridCol w:w="2552"/>
        <w:gridCol w:w="3260"/>
      </w:tblGrid>
      <w:tr w:rsidR="008046EC" w:rsidRPr="009837B9" w14:paraId="3635DAC7" w14:textId="77777777" w:rsidTr="007E2C1A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9837B9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837B9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9837B9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E2C1A">
        <w:trPr>
          <w:cantSplit/>
        </w:trPr>
        <w:tc>
          <w:tcPr>
            <w:tcW w:w="6120" w:type="dxa"/>
            <w:vMerge w:val="restart"/>
            <w:shd w:val="clear" w:color="auto" w:fill="C0C0C0"/>
            <w:vAlign w:val="center"/>
          </w:tcPr>
          <w:p w14:paraId="4B16E2ED" w14:textId="77777777" w:rsidR="008046EC" w:rsidRPr="009837B9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9837B9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9837B9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3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9837B9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9837B9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9837B9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7E2C1A">
        <w:trPr>
          <w:cantSplit/>
        </w:trPr>
        <w:tc>
          <w:tcPr>
            <w:tcW w:w="6120" w:type="dxa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260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69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669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669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69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669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669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669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E2C1A">
        <w:trPr>
          <w:cantSplit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669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E2C1A">
        <w:trPr>
          <w:cantSplit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669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E2C1A">
        <w:trPr>
          <w:cantSplit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669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0151228F" w14:textId="77777777" w:rsidR="006D578D" w:rsidRDefault="006D578D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760"/>
        <w:gridCol w:w="1020"/>
        <w:gridCol w:w="4701"/>
      </w:tblGrid>
      <w:tr w:rsidR="00190E44" w:rsidRPr="00E2390F" w14:paraId="1E2CA905" w14:textId="77777777" w:rsidTr="007E2C1A">
        <w:trPr>
          <w:cantSplit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E2C1A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E2C1A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E2C1A">
        <w:trPr>
          <w:cantSplit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6722C">
              <w:rPr>
                <w:rFonts w:ascii="Arial Narrow" w:hAnsi="Arial Narrow" w:cs="Arial"/>
                <w:sz w:val="22"/>
                <w:szCs w:val="22"/>
              </w:rPr>
            </w:r>
            <w:r w:rsidR="0066722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E2C1A">
        <w:trPr>
          <w:cantSplit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E2C1A">
        <w:trPr>
          <w:cantSplit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</w:t>
            </w:r>
            <w:proofErr w:type="gram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</w:t>
            </w: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prywatne</w:t>
            </w:r>
            <w:proofErr w:type="gramEnd"/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</w:t>
            </w:r>
            <w:proofErr w:type="gram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</w:t>
            </w: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prywatne</w:t>
            </w:r>
            <w:proofErr w:type="gramEnd"/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</w:tbl>
    <w:p w14:paraId="1EB8DC20" w14:textId="77777777" w:rsidR="0066722C" w:rsidRDefault="0066722C"/>
    <w:p w14:paraId="34E16795" w14:textId="77777777" w:rsidR="0066722C" w:rsidRDefault="0066722C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3780"/>
        <w:gridCol w:w="4701"/>
      </w:tblGrid>
      <w:tr w:rsidR="00133EB2" w:rsidRPr="00E2390F" w14:paraId="64867321" w14:textId="77777777" w:rsidTr="007E2C1A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lastRenderedPageBreak/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</w:t>
            </w:r>
            <w:proofErr w:type="gram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</w:t>
            </w: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prywatne</w:t>
            </w:r>
            <w:proofErr w:type="gramEnd"/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E2C1A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</w:t>
            </w:r>
            <w:proofErr w:type="gram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</w:t>
            </w: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prywatne</w:t>
            </w:r>
            <w:proofErr w:type="gramEnd"/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E2C1A"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E2C1A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objętych pomocą publiczną”, „Źródła finansowania kosztów kwalifikowalnych projektu objętych pomocą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2"/>
        <w:gridCol w:w="7229"/>
      </w:tblGrid>
      <w:tr w:rsidR="00111108" w:rsidRPr="00B77C8B" w14:paraId="0FDE7D76" w14:textId="77777777" w:rsidTr="0066722C">
        <w:trPr>
          <w:trHeight w:val="390"/>
        </w:trPr>
        <w:tc>
          <w:tcPr>
            <w:tcW w:w="14601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66722C">
        <w:trPr>
          <w:trHeight w:val="390"/>
        </w:trPr>
        <w:tc>
          <w:tcPr>
            <w:tcW w:w="14601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66722C">
        <w:trPr>
          <w:trHeight w:val="56"/>
        </w:trPr>
        <w:tc>
          <w:tcPr>
            <w:tcW w:w="7372" w:type="dxa"/>
          </w:tcPr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229" w:type="dxa"/>
          </w:tcPr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70FC3FF" w14:textId="77777777" w:rsidR="0066722C" w:rsidRDefault="0066722C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eastAsia="Calibri" w:hAnsi="Arial Narrow"/>
                <w:color w:val="1D1B11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DEFFD5" w14:textId="77777777" w:rsidR="0066722C" w:rsidRDefault="0066722C">
      <w:bookmarkStart w:id="0" w:name="_GoBack"/>
      <w:bookmarkEnd w:id="0"/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01"/>
      </w:tblGrid>
      <w:tr w:rsidR="00111108" w:rsidRPr="00B77C8B" w14:paraId="76A127B9" w14:textId="77777777" w:rsidTr="0066722C">
        <w:tc>
          <w:tcPr>
            <w:tcW w:w="14601" w:type="dxa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35112A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9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 w:rsidRPr="0035112A">
        <w:rPr>
          <w:rFonts w:ascii="Arial Narrow" w:hAnsi="Arial Narrow"/>
          <w:spacing w:val="-2"/>
        </w:rPr>
        <w:t>e Rozporządzenia Parlamentu Europejskiego i Rady (UE) nr 1303/2013 z dnia 17 grudnia 2013 r</w:t>
      </w:r>
      <w:r w:rsidRPr="0035112A">
        <w:rPr>
          <w:rFonts w:ascii="Arial Narrow" w:hAnsi="Arial Narrow"/>
          <w:spacing w:val="-2"/>
        </w:rPr>
        <w:t>).</w:t>
      </w:r>
    </w:p>
    <w:p w14:paraId="6FB7015F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10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35112A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11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35112A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12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 w:rsidRPr="0035112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35112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35112A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3</w:t>
      </w:r>
      <w:r w:rsidRPr="0035112A">
        <w:rPr>
          <w:rFonts w:ascii="Arial Narrow" w:hAnsi="Arial Narrow"/>
          <w:spacing w:val="-2"/>
          <w:sz w:val="22"/>
          <w:szCs w:val="22"/>
        </w:rPr>
        <w:t>. 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Pr="0035112A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4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35112A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35112A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35112A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35112A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Pr="0035112A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5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8A24DD" w:rsidRPr="0035112A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6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35112A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35112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35112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1EB25590" w14:textId="77777777" w:rsidR="00B93C5C" w:rsidRPr="0035112A" w:rsidRDefault="006040EE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lastRenderedPageBreak/>
        <w:t>1</w:t>
      </w:r>
      <w:r w:rsidR="002215D6" w:rsidRPr="0035112A">
        <w:rPr>
          <w:rFonts w:ascii="Arial Narrow" w:hAnsi="Arial Narrow"/>
          <w:spacing w:val="-2"/>
          <w:sz w:val="22"/>
          <w:szCs w:val="22"/>
        </w:rPr>
        <w:t>7</w:t>
      </w:r>
      <w:r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B93C5C" w:rsidRPr="0035112A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realizacją Projektu, a w szczególności do potwierdzenia kwalifikowalności wydatków, udzielenia wsparcia, monitoringu, ewaluacji, kontroli, audytu i sprawozdawczości oraz działań informacyjno-promocyjnych, zgodnie z ustawą z dnia 29 sierpnia 1997 r. o ochronie danych osobowych.  Zgodnie z art. 24 ust. 1 ustawy z dnia 29 sierpnia 1997 r. o ochronie danych osobowych, przyjmuję do wiadomości, iż: </w:t>
      </w:r>
    </w:p>
    <w:p w14:paraId="3A8934B4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a. Administratorem Danych Osobowych jest Zarząd Województwa Łódzkiego z siedzibą w Łodzi 90-051, Al. Piłsudskiego 8,</w:t>
      </w:r>
    </w:p>
    <w:p w14:paraId="3CB7AA7E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6D147A17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59CA7C9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projektu,</w:t>
      </w:r>
    </w:p>
    <w:p w14:paraId="25DDA55C" w14:textId="77777777" w:rsidR="00B93C5C" w:rsidRPr="0035112A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e. odbiorcami danych osobowych będą instytucje i podmioty dokonujące oceny i biorące udział w realizacji projektu, w tym dokonujące monitoringu, ewaluacji, kontroli, audytu i sprawozdawczości oraz działań informacyjno-promocyjnych.”</w:t>
      </w:r>
    </w:p>
    <w:p w14:paraId="0D3598EA" w14:textId="09D2A429" w:rsidR="006040EE" w:rsidRPr="00D337D6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040EE" w:rsidDel="00B93C5C">
        <w:rPr>
          <w:rFonts w:ascii="Arial Narrow" w:hAnsi="Arial Narrow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AD9B2C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39B2B98C" w:rsidR="008F7441" w:rsidRPr="00182E81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182E81">
        <w:rPr>
          <w:rFonts w:ascii="Arial Narrow" w:hAnsi="Arial Narrow"/>
          <w:sz w:val="22"/>
          <w:szCs w:val="22"/>
        </w:rPr>
        <w:t xml:space="preserve"> – </w:t>
      </w:r>
      <w:r w:rsidR="00182E81">
        <w:rPr>
          <w:rFonts w:ascii="Arial Narrow" w:hAnsi="Arial Narrow"/>
          <w:b/>
          <w:sz w:val="22"/>
          <w:szCs w:val="22"/>
        </w:rPr>
        <w:t>nie dotyczy</w:t>
      </w:r>
    </w:p>
    <w:p w14:paraId="0E7C3B66" w14:textId="6CCC8710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182E81">
        <w:rPr>
          <w:rFonts w:ascii="Arial Narrow" w:hAnsi="Arial Narrow"/>
          <w:b/>
          <w:sz w:val="22"/>
          <w:szCs w:val="22"/>
        </w:rPr>
        <w:t xml:space="preserve"> – nie dotyczy</w:t>
      </w:r>
    </w:p>
    <w:p w14:paraId="4EFF75B8" w14:textId="3F5EE357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182E81">
        <w:rPr>
          <w:rFonts w:ascii="Arial Narrow" w:hAnsi="Arial Narrow"/>
          <w:spacing w:val="-2"/>
          <w:sz w:val="22"/>
          <w:szCs w:val="22"/>
        </w:rPr>
        <w:t xml:space="preserve"> </w:t>
      </w:r>
      <w:r w:rsidR="00182E81" w:rsidRPr="00182E81">
        <w:rPr>
          <w:rFonts w:ascii="Arial Narrow" w:hAnsi="Arial Narrow"/>
          <w:b/>
          <w:spacing w:val="-2"/>
          <w:sz w:val="22"/>
          <w:szCs w:val="22"/>
        </w:rPr>
        <w:t>– nie dotyczy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1A7FC69B" w14:textId="4FDAFA8F" w:rsidR="0095617B" w:rsidRPr="000C7FC3" w:rsidRDefault="0095617B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lastRenderedPageBreak/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EC92144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F4E97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79512" w14:textId="77777777" w:rsidR="009D4523" w:rsidRDefault="009D4523">
      <w:r>
        <w:separator/>
      </w:r>
    </w:p>
  </w:endnote>
  <w:endnote w:type="continuationSeparator" w:id="0">
    <w:p w14:paraId="38D4F290" w14:textId="77777777" w:rsidR="009D4523" w:rsidRDefault="009D4523">
      <w:r>
        <w:continuationSeparator/>
      </w:r>
    </w:p>
  </w:endnote>
  <w:endnote w:type="continuationNotice" w:id="1">
    <w:p w14:paraId="73972670" w14:textId="77777777" w:rsidR="009D4523" w:rsidRDefault="009D4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50DF99B" w:rsidR="009D4523" w:rsidRDefault="009D45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9D4523" w:rsidRDefault="009D452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423F11CE" w:rsidR="009D4523" w:rsidRDefault="009D4523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66722C">
      <w:rPr>
        <w:rStyle w:val="Numerstrony"/>
        <w:rFonts w:ascii="Arial Narrow" w:hAnsi="Arial Narrow"/>
        <w:noProof/>
      </w:rPr>
      <w:t>11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9D4523" w:rsidRDefault="009D4523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8767B" w14:textId="77777777" w:rsidR="009D4523" w:rsidRDefault="009D4523">
      <w:r>
        <w:separator/>
      </w:r>
    </w:p>
  </w:footnote>
  <w:footnote w:type="continuationSeparator" w:id="0">
    <w:p w14:paraId="5D9730EF" w14:textId="77777777" w:rsidR="009D4523" w:rsidRDefault="009D4523">
      <w:r>
        <w:continuationSeparator/>
      </w:r>
    </w:p>
  </w:footnote>
  <w:footnote w:type="continuationNotice" w:id="1">
    <w:p w14:paraId="23DDA7C3" w14:textId="77777777" w:rsidR="009D4523" w:rsidRDefault="009D4523"/>
  </w:footnote>
  <w:footnote w:id="2">
    <w:p w14:paraId="5295CEFC" w14:textId="77777777" w:rsidR="009D4523" w:rsidRDefault="009D4523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35F4D68A" w:rsidR="009D4523" w:rsidRDefault="009D4523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AF3433" w14:textId="77777777" w:rsidR="009D4523" w:rsidRDefault="009D4523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9D4523" w:rsidRDefault="009D4523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9D4523" w:rsidRDefault="009D45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2E81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4F19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22C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578D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2C1A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37B9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4523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4E97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19C3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E607-F4E3-4BD7-96CF-BD00411B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3118</Words>
  <Characters>22481</Characters>
  <Application>Microsoft Office Word</Application>
  <DocSecurity>0</DocSecurity>
  <Lines>187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Agnieszka Adamczewska</cp:lastModifiedBy>
  <cp:revision>7</cp:revision>
  <cp:lastPrinted>2017-05-04T06:36:00Z</cp:lastPrinted>
  <dcterms:created xsi:type="dcterms:W3CDTF">2017-04-27T12:03:00Z</dcterms:created>
  <dcterms:modified xsi:type="dcterms:W3CDTF">2017-05-05T11:13:00Z</dcterms:modified>
</cp:coreProperties>
</file>