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36418" w14:textId="77777777" w:rsidR="00A26216" w:rsidRPr="00A26216" w:rsidRDefault="00A26216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2EEC90AD" w:rsid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4770228" w14:textId="77777777" w:rsidR="000E32FA" w:rsidRPr="00A26216" w:rsidRDefault="000E32FA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0E25DC40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6CD47DD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3181E1A9" w14:textId="671206AD" w:rsidR="00A26216" w:rsidRPr="00A26216" w:rsidRDefault="00382B02" w:rsidP="00382B02">
      <w:pPr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4.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414115A0" w14:textId="31F125A4" w:rsidR="00382B02" w:rsidRDefault="00382B02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B3DC52B" w14:textId="77777777" w:rsidR="00A81428" w:rsidRDefault="00A81428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39970D90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 Wiodący ponosi pełną odpowiedzialność za prawidłową realizację </w:t>
      </w:r>
      <w:r w:rsidR="00B43915">
        <w:rPr>
          <w:rFonts w:ascii="Arial" w:eastAsia="Calibri" w:hAnsi="Arial" w:cs="Arial"/>
          <w:sz w:val="22"/>
          <w:szCs w:val="22"/>
          <w:lang w:eastAsia="en-US"/>
        </w:rPr>
        <w:t xml:space="preserve">Umowy </w:t>
      </w:r>
      <w:r w:rsidR="00B43915">
        <w:rPr>
          <w:rFonts w:ascii="Arial" w:eastAsia="Calibri" w:hAnsi="Arial" w:cs="Arial"/>
          <w:sz w:val="22"/>
          <w:szCs w:val="22"/>
          <w:lang w:eastAsia="en-US"/>
        </w:rPr>
        <w:br/>
        <w:t xml:space="preserve">o dofinansowanie/ </w:t>
      </w:r>
      <w:r w:rsidR="00DB18F0" w:rsidRPr="00DB18F0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="00DB18F0">
        <w:rPr>
          <w:rFonts w:ascii="Arial" w:eastAsia="Calibri" w:hAnsi="Arial" w:cs="Arial"/>
          <w:sz w:val="22"/>
          <w:szCs w:val="22"/>
          <w:lang w:eastAsia="en-US"/>
        </w:rPr>
        <w:t xml:space="preserve"> przyjmowanych</w:t>
      </w:r>
      <w:r w:rsidR="00382B02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B18F0">
        <w:rPr>
          <w:rFonts w:ascii="Arial" w:eastAsia="Calibri" w:hAnsi="Arial" w:cs="Arial"/>
          <w:sz w:val="22"/>
          <w:szCs w:val="22"/>
          <w:lang w:eastAsia="en-US"/>
        </w:rPr>
        <w:t>przez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Instytucj</w:t>
      </w:r>
      <w:r w:rsidR="00DB18F0">
        <w:rPr>
          <w:rFonts w:ascii="Arial" w:eastAsia="Calibri" w:hAnsi="Arial" w:cs="Arial"/>
          <w:sz w:val="22"/>
          <w:szCs w:val="22"/>
          <w:lang w:eastAsia="en-US"/>
        </w:rPr>
        <w:t>ę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Zarządzającą,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5DB2A813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>Umowy o dofinansowanie/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753001B5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Zarządzającą RPO WŁ 2014-2020 w procesie ubiegania się o dofinansowanie Projektu, a po </w:t>
      </w:r>
      <w:r w:rsidR="004648A1">
        <w:rPr>
          <w:rFonts w:ascii="Arial" w:eastAsia="Calibri" w:hAnsi="Arial" w:cs="Arial"/>
          <w:sz w:val="22"/>
          <w:szCs w:val="22"/>
          <w:lang w:eastAsia="en-US"/>
        </w:rPr>
        <w:t xml:space="preserve">przyjęciu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Umowy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br/>
        <w:t>o dofinansowanie/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sprawnego systemu przepływu informacji i komunikacji pomiędzy Stronami oraz Instytucją Zarządzającą;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1951866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8629D2">
        <w:rPr>
          <w:rFonts w:ascii="Arial" w:eastAsia="Calibri" w:hAnsi="Arial" w:cs="Arial"/>
          <w:sz w:val="22"/>
          <w:szCs w:val="22"/>
          <w:lang w:eastAsia="en-US"/>
        </w:rPr>
        <w:t>Partnerów/</w:t>
      </w:r>
      <w:r w:rsidR="00CD68E8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Instytucji Zarządzającej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do Instytucji Zarządzającej;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przedkładania wniosków o płatność do Instytucji Zarządzającej za pośrednictwem systemu teleinformatycznego SL2014 w celu rozliczenia wydatków w Projekcie oraz otrzymania środków na dofinansowanie zadań realizowanych w ramach Projektu;</w:t>
      </w:r>
    </w:p>
    <w:p w14:paraId="68136FE6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1DD0D488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4648A1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B43915">
        <w:rPr>
          <w:rFonts w:ascii="Arial" w:eastAsia="Calibri" w:hAnsi="Arial" w:cs="Arial"/>
          <w:sz w:val="22"/>
          <w:szCs w:val="22"/>
          <w:lang w:eastAsia="en-US"/>
        </w:rPr>
        <w:t xml:space="preserve">w ich imieniu </w:t>
      </w:r>
      <w:r w:rsidR="00B43915">
        <w:rPr>
          <w:rFonts w:ascii="Arial" w:eastAsia="Calibri" w:hAnsi="Arial" w:cs="Arial"/>
          <w:sz w:val="22"/>
          <w:szCs w:val="22"/>
          <w:lang w:eastAsia="en-US"/>
        </w:rPr>
        <w:br/>
        <w:t xml:space="preserve">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ich rzecz</w:t>
      </w:r>
      <w:r w:rsidR="00E40B80" w:rsidRPr="00E40B8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>Umowy o dofinansowanie/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0E32FA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43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0E32FA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43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0E32FA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43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06D41D71" w:rsidR="00A26216" w:rsidRPr="00A26216" w:rsidRDefault="00A26216" w:rsidP="000E32FA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A81428">
        <w:rPr>
          <w:rFonts w:ascii="Arial" w:eastAsia="Calibri" w:hAnsi="Arial" w:cs="Arial"/>
          <w:sz w:val="22"/>
          <w:szCs w:val="22"/>
          <w:lang w:eastAsia="en-US"/>
        </w:rPr>
        <w:t>Partnera Wiodącego/</w:t>
      </w:r>
      <w:r w:rsidR="00CD68E8" w:rsidRPr="00CD68E8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="00CD68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</w:t>
      </w:r>
      <w:r w:rsidR="00A81428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planowanych zmianach w zadaniach realizowanych w ramach Projektu;</w:t>
      </w:r>
    </w:p>
    <w:p w14:paraId="4EE7CB00" w14:textId="722FBF5F" w:rsidR="00A26216" w:rsidRPr="00A26216" w:rsidRDefault="00A26216" w:rsidP="000E32FA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A5ECF"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="008629D2">
        <w:rPr>
          <w:rFonts w:ascii="Arial" w:eastAsia="Calibri" w:hAnsi="Arial" w:cs="Arial"/>
          <w:sz w:val="22"/>
          <w:szCs w:val="22"/>
          <w:lang w:eastAsia="en-US"/>
        </w:rPr>
        <w:t>/</w:t>
      </w:r>
      <w:r w:rsidR="00CD68E8" w:rsidRPr="00CD68E8">
        <w:rPr>
          <w:rFonts w:ascii="Arial" w:eastAsia="Calibri" w:hAnsi="Arial" w:cs="Arial"/>
          <w:sz w:val="22"/>
          <w:szCs w:val="22"/>
          <w:lang w:eastAsia="en-US"/>
        </w:rPr>
        <w:t xml:space="preserve">grupy zarządzającej partnerstwem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</w:t>
      </w:r>
      <w:r w:rsidR="00A81428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przeszkodach przy realizacji zadań, w tym o ryzyku zaprzestania realizacji zadań;</w:t>
      </w:r>
    </w:p>
    <w:p w14:paraId="2D63AE32" w14:textId="4A7828B2" w:rsidR="00A26216" w:rsidRPr="00A26216" w:rsidRDefault="00A26216" w:rsidP="000E32FA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udzielania na wniosek </w:t>
      </w:r>
      <w:r w:rsidR="009A5ECF"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="008629D2">
        <w:rPr>
          <w:rFonts w:ascii="Arial" w:eastAsia="Calibri" w:hAnsi="Arial" w:cs="Arial"/>
          <w:sz w:val="22"/>
          <w:szCs w:val="22"/>
          <w:lang w:eastAsia="en-US"/>
        </w:rPr>
        <w:t>/</w:t>
      </w:r>
      <w:r w:rsidR="00CD68E8" w:rsidRPr="00CD68E8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="00CD68E8" w:rsidRPr="00CD68E8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informacji i wyjaśnień co do zadań realizowanych w ramach Projektu, w terminie i formie umożliwiającej Partnerowi Wiodącemu wywiązanie się z jego obowiązków informacyjnych względem Instytucji Zarządzającej;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5BB4961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700D38">
        <w:rPr>
          <w:rFonts w:ascii="Arial" w:eastAsia="Calibri" w:hAnsi="Arial" w:cs="Arial"/>
          <w:sz w:val="22"/>
          <w:szCs w:val="22"/>
          <w:lang w:eastAsia="en-US"/>
        </w:rPr>
        <w:t xml:space="preserve">płatniczego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1E2D0301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Umowie o dofinansowanie/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>Praw</w:t>
      </w:r>
      <w:r w:rsidR="004648A1">
        <w:rPr>
          <w:rFonts w:ascii="Arial" w:eastAsia="Calibri" w:hAnsi="Arial" w:cs="Arial"/>
          <w:sz w:val="22"/>
          <w:szCs w:val="22"/>
          <w:lang w:eastAsia="en-US"/>
        </w:rPr>
        <w:t>ach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i obowiązk</w:t>
      </w:r>
      <w:r w:rsidR="004648A1">
        <w:rPr>
          <w:rFonts w:ascii="Arial" w:eastAsia="Calibri" w:hAnsi="Arial" w:cs="Arial"/>
          <w:sz w:val="22"/>
          <w:szCs w:val="22"/>
          <w:lang w:eastAsia="en-US"/>
        </w:rPr>
        <w:t>ach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Beneficjenta pozakonkursowego</w:t>
      </w:r>
      <w:r w:rsidR="004648A1" w:rsidRPr="004648A1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(Partner Wiodący może opracować wzory sprawozdań, o których mowa powyżej)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Instytucja Zarządzająca, w przypadku stwierdzenia naruszenia ust. 15, uznaje wydatki poniesione w ramach przeprowadzonego zamówienia za nieprawidłowe i 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Zarządzającej.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77777777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lastRenderedPageBreak/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665BF1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wzajemne zlecanie</w:t>
      </w:r>
      <w:r w:rsidR="00B402A3">
        <w:rPr>
          <w:rFonts w:ascii="Arial" w:eastAsia="Calibri" w:hAnsi="Arial" w:cs="Arial"/>
          <w:sz w:val="22"/>
          <w:szCs w:val="22"/>
          <w:lang w:eastAsia="en-US"/>
        </w:rPr>
        <w:t xml:space="preserve"> 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Zmiany w zakresie i sposobie wykonywania powierzonych Partnerom zadań wymagają ich zgody, wyrażonej na piśmie. Zmiany w przydziale zadań do wykonania wymagają zmian we wniosku o dofinansowanie, zaakceptowania przez Instytucję Zarządzającą oraz zawarcia aneksu do umowy o partnerstwie.</w:t>
      </w:r>
    </w:p>
    <w:p w14:paraId="0378D691" w14:textId="02234DB4" w:rsidR="00382B02" w:rsidRPr="00A26216" w:rsidRDefault="00382B02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A9BEA2E" w14:textId="6DCC9DB4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A5ECF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A5ECF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, </w:t>
      </w:r>
      <w:r w:rsidR="009A5ECF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system komunikacji w partnerstwie,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sposób podejmowania decyzji</w:t>
      </w:r>
      <w:r w:rsidR="009A5ECF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, sposób dokumentowania posiedzeń i podejmowanych decyzji oraz postanowienia dodatkowe, w przypadku partnerstw wprowadzających dodatkowe rozwiązania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lastRenderedPageBreak/>
        <w:t>w zakresie organizacji wewnętrznej partnerstwa, np. dodatkowe ciało doradcze lub rola i zadania Sekretariatu).</w:t>
      </w: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759F6A07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700D38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094D22D2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na podstawie których Partner Wiodący składa wnioski o płatność do Instytucji Zarządzającej;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4A5B5C40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700D38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333C34">
        <w:rPr>
          <w:rFonts w:ascii="Arial" w:eastAsia="Calibri" w:hAnsi="Arial" w:cs="Arial"/>
          <w:sz w:val="22"/>
          <w:szCs w:val="22"/>
          <w:lang w:eastAsia="en-US"/>
        </w:rPr>
        <w:t>m</w:t>
      </w:r>
      <w:r w:rsidR="00700D3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Zarządzającej z wnioskiem o płatność. W przypadku wątpliwości ze strony Instytucji Zarządzającej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1030BBE3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przez Partnerów do Partnera Wiodącego zestawień zawierających dane z faktur lub dokumentów księgowych o równoważnej wartości dowodowej, 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Zarządzającej;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44A0BC11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700D3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płatniczym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2892264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tworzy i występuje do Instytucji Zarządzającej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Zarządzającej do dokumentów Partnerów, udzielają oni – za pośrednictwem Partnera Wiodącego – odpowiednich wyjaśnień. </w:t>
      </w:r>
    </w:p>
    <w:p w14:paraId="0E97C928" w14:textId="7A59AC30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Zarządzającą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655BB190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78694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498CF476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78694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5DCAE94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Zarządzająca zażąda zwrotu części lub całości otrzymanego dofinansowania zgodnie z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Umową o dofinansowanie/ 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>Praw</w:t>
      </w:r>
      <w:r w:rsid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>ami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 obowiązk</w:t>
      </w:r>
      <w:r w:rsid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>ami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Beneficjenta pozakonkursowego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</w:t>
      </w:r>
      <w:r w:rsidR="00A81428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żądaniem zwrotu, o którym mowa w zdaniu pierwszym.</w:t>
      </w:r>
    </w:p>
    <w:p w14:paraId="3C2BEAF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zobowiązani są zwrócić na konto Partnera Wiodącego kwoty określone przez niego w piśmie, w terminie umożliwiającym zwrot środków przez Partnera Wiodącego do Instytucji Zarządzającej.</w:t>
      </w:r>
    </w:p>
    <w:p w14:paraId="7BE18713" w14:textId="2EA29FE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Projekt rozliczany jest na etapie końcowego wniosku o płatność pod względem finansowym proporcjonalnie do stopnia osiągnięcia założeń merytorycznych ujętych we wniosku 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Ochrona danych osobowych</w:t>
      </w:r>
    </w:p>
    <w:p w14:paraId="6A051008" w14:textId="77777777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powierza Partnerom przetwarzanie danych osobowych w imieniu i na rzecz Instytucji Zarządzającej 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odniesieniu do zbioru „Centralny system teleinformatyczny wspierający realizację programów operacyjnych” 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6F97C7EE" w:rsidR="00A26216" w:rsidRDefault="00A26216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</w:t>
      </w:r>
      <w:r w:rsidR="000E32FA">
        <w:rPr>
          <w:rFonts w:ascii="Arial" w:eastAsia="Calibri" w:hAnsi="Arial" w:cs="Arial"/>
          <w:sz w:val="22"/>
          <w:szCs w:val="22"/>
          <w:lang w:eastAsia="en-US"/>
        </w:rPr>
        <w:t>/46/WE (ogólne rozporządzenie o 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C0DA7F" w14:textId="67B4FF6A" w:rsidR="009879A6" w:rsidRPr="009879A6" w:rsidRDefault="009879A6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13F0AFB7" w:rsidR="009879A6" w:rsidRPr="009879A6" w:rsidRDefault="009879A6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</w:t>
      </w:r>
      <w:r w:rsidR="000E32FA">
        <w:rPr>
          <w:rFonts w:ascii="Arial" w:eastAsia="Calibri" w:hAnsi="Arial" w:cs="Arial"/>
          <w:sz w:val="22"/>
          <w:szCs w:val="22"/>
          <w:lang w:eastAsia="en-US"/>
        </w:rPr>
        <w:t>wiednich środków technicznych i 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13D5DE22" w14:textId="77777777" w:rsidR="000E32FA" w:rsidRDefault="00A26216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5E312071" w14:textId="668EEAE2" w:rsidR="000E32FA" w:rsidRPr="000E32FA" w:rsidRDefault="00A26216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32FA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4B7B8F31" w:rsidR="00A26216" w:rsidRPr="000E32FA" w:rsidRDefault="00A26216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32FA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2F301937" w14:textId="77777777" w:rsidR="000E32FA" w:rsidRDefault="00884BC7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716B755C" w14:textId="77777777" w:rsidR="000E32FA" w:rsidRDefault="00432A2E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32FA">
        <w:rPr>
          <w:rFonts w:ascii="Arial" w:eastAsia="Calibri" w:hAnsi="Arial" w:cs="Arial"/>
          <w:sz w:val="22"/>
          <w:szCs w:val="22"/>
          <w:lang w:eastAsia="en-US"/>
        </w:rPr>
        <w:t xml:space="preserve">Partnerzy zobowiązani są zawrzeć z podmiotami wykonującymi zadania związane </w:t>
      </w:r>
      <w:r w:rsidR="001E6FA5" w:rsidRPr="000E32FA">
        <w:rPr>
          <w:rFonts w:ascii="Arial" w:eastAsia="Calibri" w:hAnsi="Arial" w:cs="Arial"/>
          <w:sz w:val="22"/>
          <w:szCs w:val="22"/>
          <w:lang w:eastAsia="en-US"/>
        </w:rPr>
        <w:br/>
      </w:r>
      <w:r w:rsidRPr="000E32FA">
        <w:rPr>
          <w:rFonts w:ascii="Arial" w:eastAsia="Calibri" w:hAnsi="Arial" w:cs="Arial"/>
          <w:sz w:val="22"/>
          <w:szCs w:val="22"/>
          <w:lang w:eastAsia="en-US"/>
        </w:rPr>
        <w:t>z udzieleniem wsparcia  i  realizacją Projektu,  którym  powierzą  przetwarzanie  danych  osobowych,  umowę powierzenia  p</w:t>
      </w:r>
      <w:r w:rsidR="001E6FA5" w:rsidRPr="000E32FA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29479A66" w14:textId="77777777" w:rsidR="000E32FA" w:rsidRDefault="00884BC7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32FA">
        <w:rPr>
          <w:rFonts w:ascii="Arial" w:eastAsia="Calibri" w:hAnsi="Arial" w:cs="Arial"/>
          <w:sz w:val="22"/>
          <w:szCs w:val="22"/>
          <w:lang w:eastAsia="en-US"/>
        </w:rPr>
        <w:t>Partner wiodący zobowiązuje Partnera by podmioty świadczące usługi na jego rzecz, którym powierzył przetwarzanie danych osobowych w drodze umowy powierzenia przetwarzania danych osobowych, o której mowa w ust. 12 prowadziły rejestr wszystkich kategorii czynności przetwarzania, o którym mowa w art. 30 ust. 2 RODO.</w:t>
      </w:r>
    </w:p>
    <w:p w14:paraId="13F4119E" w14:textId="6A00519B" w:rsidR="001E6FA5" w:rsidRPr="000E32FA" w:rsidRDefault="001E6FA5" w:rsidP="000E32FA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32F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Zakres danych osobowych powierzanych przez Partnerów podmiotom, </w:t>
      </w:r>
      <w:r w:rsidRPr="000E32FA">
        <w:rPr>
          <w:rFonts w:ascii="Arial" w:eastAsia="Calibri" w:hAnsi="Arial" w:cs="Arial"/>
          <w:sz w:val="22"/>
          <w:szCs w:val="22"/>
          <w:lang w:eastAsia="en-US"/>
        </w:rPr>
        <w:br/>
        <w:t>o których mowa w ust.</w:t>
      </w:r>
      <w:r w:rsidR="00E0610E" w:rsidRPr="000E32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0E32FA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 w:rsidRPr="000E32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E32FA">
        <w:rPr>
          <w:rFonts w:ascii="Arial" w:eastAsia="Calibri" w:hAnsi="Arial" w:cs="Arial"/>
          <w:sz w:val="22"/>
          <w:szCs w:val="22"/>
          <w:lang w:eastAsia="en-US"/>
        </w:rPr>
        <w:t xml:space="preserve"> powinien być adekwatny do celu powierzenia oraz każdorazowo indywidualnie  dostosowany 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wszystkich danych osobowych powierzonych im w trakcie realizacji Projektu lub dokumentów uzyskanych w związku z wykonywaniem czynności objętych niniejszą umową, a także zachowania w poufności informacji o stosowanych 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usunięcia z elektronicznych nośników informacji wielokrotnego zapisu w sposób trwały i nieodwracalny oraz zniszczenia nośników papierowych i elektronicznych nośników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21274B2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</w:t>
      </w:r>
      <w:r w:rsidR="000E32FA">
        <w:rPr>
          <w:rFonts w:ascii="Arial" w:hAnsi="Arial" w:cs="Arial"/>
          <w:sz w:val="22"/>
          <w:szCs w:val="22"/>
        </w:rPr>
        <w:t>ony osób fizycznych w związku z </w:t>
      </w:r>
      <w:r w:rsidR="001C4D27" w:rsidRPr="00BB7C99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155A162E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Zarządzającej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793C773D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powzięcia przez Partnera Wiodącego lub Instytucję Zarządzającą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lub niniejszej umowy, Partnerzy umożliwiają Instytucji Zarządzającej dokonanie nieza</w:t>
      </w:r>
      <w:r w:rsidR="000E32FA">
        <w:rPr>
          <w:rFonts w:ascii="Arial" w:eastAsia="Calibri" w:hAnsi="Arial" w:cs="Arial"/>
          <w:sz w:val="22"/>
          <w:szCs w:val="22"/>
          <w:lang w:eastAsia="en-US"/>
        </w:rPr>
        <w:t>powiedzianej kontroli w celu, o 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Kontrolerzy Partnera Wiodącego, Instytucji Zarządzającej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są zobowiązani do zastosowania się do zaleceń dotyczących poprawy jakości zabezpieczania danych osobowych oraz sposobu ich przetwarzania sporządzonych w wyniku kontroli przeprowadzonych przez Partnera Wiodącego, Instytucję Zarządzającą lub przez podmioty przez nich upoważnione albo przez inne instytucje upoważnione do kontroli na podstawie odrębnych przepisów.</w:t>
      </w:r>
    </w:p>
    <w:p w14:paraId="238A95BE" w14:textId="54DABCA4" w:rsid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683CE18" w14:textId="77777777" w:rsidR="00A81428" w:rsidRPr="00A26216" w:rsidRDefault="00A81428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5B7E638C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Zarządzającej. Lista osób uprawnionych do reprezentowania Partnerów w zakresie obsługi systemu teleinformatycznego SL2014 stanowić będzie załącznik do</w:t>
      </w:r>
      <w:r w:rsidR="00E40B80">
        <w:rPr>
          <w:rFonts w:ascii="Arial" w:hAnsi="Arial" w:cs="Arial"/>
          <w:sz w:val="22"/>
          <w:szCs w:val="22"/>
        </w:rPr>
        <w:t xml:space="preserve">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>Umowy o dofinansowanie/</w:t>
      </w:r>
      <w:r w:rsidRPr="00A26216">
        <w:rPr>
          <w:rFonts w:ascii="Arial" w:hAnsi="Arial" w:cs="Arial"/>
          <w:sz w:val="22"/>
          <w:szCs w:val="22"/>
        </w:rPr>
        <w:t xml:space="preserve"> </w:t>
      </w:r>
      <w:r w:rsidR="00C25C54">
        <w:rPr>
          <w:rFonts w:ascii="Arial" w:hAnsi="Arial" w:cs="Arial"/>
          <w:sz w:val="22"/>
          <w:szCs w:val="22"/>
        </w:rPr>
        <w:t>Praw i obowiązków Beneficjenta pozakonkursowego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Zarządzającej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lastRenderedPageBreak/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77777777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internetowej Instytucji Zarządzającej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zobowiązują się do przechowywania dokumentacji związanej z realizowaną przez nich częścią Projektu w sposób zapewniający dostępność, poufność i bezpieczeństwo, z zastrzeżeniem ust. 2, oraz do informowania Partnera Wiodącego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1BF78DED" w:rsidR="00A26216" w:rsidRPr="00A26216" w:rsidRDefault="00A26216" w:rsidP="0066488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664889">
        <w:rPr>
          <w:rFonts w:ascii="Arial" w:eastAsia="Calibri" w:hAnsi="Arial" w:cs="Arial"/>
          <w:sz w:val="22"/>
          <w:szCs w:val="22"/>
          <w:lang w:eastAsia="en-US"/>
        </w:rPr>
        <w:t>wszystkich Partnerów</w:t>
      </w:r>
      <w:r w:rsidR="008629D2">
        <w:rPr>
          <w:rFonts w:ascii="Arial" w:eastAsia="Calibri" w:hAnsi="Arial" w:cs="Arial"/>
          <w:sz w:val="22"/>
          <w:szCs w:val="22"/>
          <w:lang w:eastAsia="en-US"/>
        </w:rPr>
        <w:t>/</w:t>
      </w:r>
      <w:r w:rsidR="00664889">
        <w:rPr>
          <w:rFonts w:ascii="Arial" w:eastAsia="Calibri" w:hAnsi="Arial" w:cs="Arial"/>
          <w:sz w:val="22"/>
          <w:szCs w:val="22"/>
          <w:lang w:eastAsia="en-US"/>
        </w:rPr>
        <w:t>grupę zarządzającą</w:t>
      </w:r>
      <w:r w:rsidR="00664889" w:rsidRPr="00664889">
        <w:rPr>
          <w:rFonts w:ascii="Arial" w:eastAsia="Calibri" w:hAnsi="Arial" w:cs="Arial"/>
          <w:sz w:val="22"/>
          <w:szCs w:val="22"/>
          <w:lang w:eastAsia="en-US"/>
        </w:rPr>
        <w:t xml:space="preserve"> partnerstwem</w:t>
      </w:r>
      <w:r w:rsidR="00A8142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64889" w:rsidRPr="006648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2C6C5EC" w14:textId="13217CB8" w:rsidR="00A26216" w:rsidRPr="00A26216" w:rsidRDefault="00A81428" w:rsidP="008629D2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>Umowie o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>dofinansowanie/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>Praw</w:t>
      </w:r>
      <w:r w:rsidR="004648A1">
        <w:rPr>
          <w:rFonts w:ascii="Arial" w:eastAsia="Calibri" w:hAnsi="Arial" w:cs="Arial"/>
          <w:sz w:val="22"/>
          <w:szCs w:val="22"/>
          <w:lang w:eastAsia="en-US"/>
        </w:rPr>
        <w:t>ach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i obowiązk</w:t>
      </w:r>
      <w:r w:rsidR="004648A1">
        <w:rPr>
          <w:rFonts w:ascii="Arial" w:eastAsia="Calibri" w:hAnsi="Arial" w:cs="Arial"/>
          <w:sz w:val="22"/>
          <w:szCs w:val="22"/>
          <w:lang w:eastAsia="en-US"/>
        </w:rPr>
        <w:t>ach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Beneficjenta pozakonkursowego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, w tym załączników do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Umowy o dofinansowanie/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Umowie o dofinansowanie/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>Praw</w:t>
      </w:r>
      <w:r w:rsidR="004648A1">
        <w:rPr>
          <w:rFonts w:ascii="Arial" w:eastAsia="Calibri" w:hAnsi="Arial" w:cs="Arial"/>
          <w:sz w:val="22"/>
          <w:szCs w:val="22"/>
          <w:lang w:eastAsia="en-US"/>
        </w:rPr>
        <w:t>ach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i obowiązk</w:t>
      </w:r>
      <w:r w:rsidR="004648A1">
        <w:rPr>
          <w:rFonts w:ascii="Arial" w:eastAsia="Calibri" w:hAnsi="Arial" w:cs="Arial"/>
          <w:sz w:val="22"/>
          <w:szCs w:val="22"/>
          <w:lang w:eastAsia="en-US"/>
        </w:rPr>
        <w:t>ach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Beneficjenta pozakonkursowego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8629D2">
        <w:rPr>
          <w:rFonts w:ascii="Arial" w:eastAsia="Calibri" w:hAnsi="Arial" w:cs="Arial"/>
          <w:sz w:val="22"/>
          <w:szCs w:val="22"/>
          <w:lang w:eastAsia="en-US"/>
        </w:rPr>
        <w:t>wszystkich Partnerów/</w:t>
      </w:r>
      <w:r w:rsidR="00664889" w:rsidRPr="00664889">
        <w:rPr>
          <w:rFonts w:ascii="Arial" w:eastAsia="Calibri" w:hAnsi="Arial" w:cs="Arial"/>
          <w:sz w:val="22"/>
          <w:szCs w:val="22"/>
          <w:lang w:eastAsia="en-US"/>
        </w:rPr>
        <w:t>grupę zarządzającą partnerstwem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06BA57CC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Zmiany, o których mowa w ust. 3, nie mogą być niezgodne z postanowieniami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Umowy o</w:t>
      </w:r>
      <w:r w:rsidR="00A81428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>dofinansowanie/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7876C0A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FC69AE">
        <w:rPr>
          <w:rFonts w:ascii="Arial" w:eastAsia="Calibri" w:hAnsi="Arial" w:cs="Arial"/>
          <w:sz w:val="22"/>
          <w:szCs w:val="22"/>
          <w:lang w:eastAsia="en-US"/>
        </w:rPr>
        <w:t>przyjęcia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Umowy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br/>
        <w:t>o dofinansowanie/</w:t>
      </w:r>
      <w:r w:rsidR="00FC69AE">
        <w:rPr>
          <w:rFonts w:ascii="Arial" w:eastAsia="Calibri" w:hAnsi="Arial" w:cs="Arial"/>
          <w:sz w:val="22"/>
          <w:szCs w:val="22"/>
          <w:lang w:eastAsia="en-US"/>
        </w:rPr>
        <w:t xml:space="preserve"> 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br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okresie wskazanym w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Umowie o dofinansowanie/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69AE" w:rsidRPr="00FC69AE">
        <w:rPr>
          <w:rFonts w:ascii="Arial" w:eastAsia="Calibri" w:hAnsi="Arial" w:cs="Arial"/>
          <w:sz w:val="22"/>
          <w:szCs w:val="22"/>
          <w:lang w:eastAsia="en-US"/>
        </w:rPr>
        <w:t>Praw</w:t>
      </w:r>
      <w:r w:rsidR="00FC69AE">
        <w:rPr>
          <w:rFonts w:ascii="Arial" w:eastAsia="Calibri" w:hAnsi="Arial" w:cs="Arial"/>
          <w:sz w:val="22"/>
          <w:szCs w:val="22"/>
          <w:lang w:eastAsia="en-US"/>
        </w:rPr>
        <w:t>ach</w:t>
      </w:r>
      <w:r w:rsidR="00FC69AE" w:rsidRPr="00FC69AE">
        <w:rPr>
          <w:rFonts w:ascii="Arial" w:eastAsia="Calibri" w:hAnsi="Arial" w:cs="Arial"/>
          <w:sz w:val="22"/>
          <w:szCs w:val="22"/>
          <w:lang w:eastAsia="en-US"/>
        </w:rPr>
        <w:t xml:space="preserve"> i obowiązk</w:t>
      </w:r>
      <w:r w:rsidR="00FC69AE">
        <w:rPr>
          <w:rFonts w:ascii="Arial" w:eastAsia="Calibri" w:hAnsi="Arial" w:cs="Arial"/>
          <w:sz w:val="22"/>
          <w:szCs w:val="22"/>
          <w:lang w:eastAsia="en-US"/>
        </w:rPr>
        <w:t>ach</w:t>
      </w:r>
      <w:r w:rsidR="00FC69AE" w:rsidRPr="00FC69AE">
        <w:rPr>
          <w:rFonts w:ascii="Arial" w:eastAsia="Calibri" w:hAnsi="Arial" w:cs="Arial"/>
          <w:sz w:val="22"/>
          <w:szCs w:val="22"/>
          <w:lang w:eastAsia="en-US"/>
        </w:rPr>
        <w:t xml:space="preserve">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7073E8C0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Umowy o dofinansowanie/ </w:t>
      </w:r>
      <w:r w:rsidR="00FC69AE" w:rsidRPr="00FC69AE">
        <w:rPr>
          <w:rFonts w:ascii="Arial" w:eastAsia="Calibri" w:hAnsi="Arial" w:cs="Arial"/>
          <w:sz w:val="22"/>
          <w:szCs w:val="22"/>
          <w:lang w:eastAsia="en-US"/>
        </w:rPr>
        <w:t xml:space="preserve">Praw i obowiązków Beneficjenta pozakonkursowego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przez Instytucję Zarządzającą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35C6D306" w:rsidR="00A26216" w:rsidRPr="00A26216" w:rsidRDefault="00A26216" w:rsidP="00664889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664889">
        <w:rPr>
          <w:rFonts w:ascii="Arial" w:eastAsia="Calibri" w:hAnsi="Arial" w:cs="Arial"/>
          <w:sz w:val="22"/>
          <w:szCs w:val="22"/>
          <w:lang w:eastAsia="en-US"/>
        </w:rPr>
        <w:t xml:space="preserve">Partnerów (w tym </w:t>
      </w:r>
      <w:r w:rsidR="008629D2">
        <w:rPr>
          <w:rFonts w:ascii="Arial" w:eastAsia="Calibri" w:hAnsi="Arial" w:cs="Arial"/>
          <w:sz w:val="22"/>
          <w:szCs w:val="22"/>
          <w:lang w:eastAsia="en-US"/>
        </w:rPr>
        <w:t>Partnera Wiodącego)/</w:t>
      </w:r>
      <w:r w:rsidR="00664889" w:rsidRPr="00664889">
        <w:t xml:space="preserve"> </w:t>
      </w:r>
      <w:r w:rsidR="00664889">
        <w:rPr>
          <w:rFonts w:ascii="Arial" w:eastAsia="Calibri" w:hAnsi="Arial" w:cs="Arial"/>
          <w:sz w:val="22"/>
          <w:szCs w:val="22"/>
          <w:lang w:eastAsia="en-US"/>
        </w:rPr>
        <w:t>grupy</w:t>
      </w:r>
      <w:r w:rsidR="00664889" w:rsidRPr="00664889">
        <w:rPr>
          <w:rFonts w:ascii="Arial" w:eastAsia="Calibri" w:hAnsi="Arial" w:cs="Arial"/>
          <w:sz w:val="22"/>
          <w:szCs w:val="22"/>
          <w:lang w:eastAsia="en-US"/>
        </w:rPr>
        <w:t xml:space="preserve"> zarządzające</w:t>
      </w:r>
      <w:r w:rsidR="00664889">
        <w:rPr>
          <w:rFonts w:ascii="Arial" w:eastAsia="Calibri" w:hAnsi="Arial" w:cs="Arial"/>
          <w:sz w:val="22"/>
          <w:szCs w:val="22"/>
          <w:lang w:eastAsia="en-US"/>
        </w:rPr>
        <w:t>j</w:t>
      </w:r>
      <w:r w:rsidR="00664889" w:rsidRPr="00664889">
        <w:rPr>
          <w:rFonts w:ascii="Arial" w:eastAsia="Calibri" w:hAnsi="Arial" w:cs="Arial"/>
          <w:sz w:val="22"/>
          <w:szCs w:val="22"/>
          <w:lang w:eastAsia="en-US"/>
        </w:rPr>
        <w:t xml:space="preserve">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wypowiedzieć umowę jednemu lub większej liczbie Partnerów w przypadku rażącego naruszenia obowiązków Partnera wynikających z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mowy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o dofinansowanie/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265E5" w:rsidRPr="000265E5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001E8A3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 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>Umowy o dofinansowanie/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265E5" w:rsidRPr="000265E5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="000265E5" w:rsidRPr="000265E5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73EF74FE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Umowy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br/>
        <w:t>o dofinansowanie/</w:t>
      </w:r>
      <w:r w:rsidR="00FC69AE" w:rsidRPr="00FC69AE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br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68EAC26F" w:rsidR="00A26216" w:rsidRPr="00A26216" w:rsidRDefault="00A26216" w:rsidP="00A81428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Spory mogące wyniknąć w związku z realizacją umowy Strony będą starały się rozwiązać polubownie</w:t>
      </w:r>
      <w:r w:rsidR="008629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 pośrednictwem </w:t>
      </w:r>
      <w:r w:rsidR="00A81428" w:rsidRPr="00A81428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C16F88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Prawa i obowiązki Stron wynikające z niniejszej umowy nie mogą być przenoszone na osoby trzecie bez zgody Stron umowy i zgody Instytucji Zarządzającej.</w:t>
      </w:r>
    </w:p>
    <w:p w14:paraId="3008DB85" w14:textId="77777777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Wszelkie zmiany w partnerstwie dotyczące zakresu zadań/poszczególnych czynności Partnerów, wymagają zgłoszenia do Instytucji Zarządzającej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oświadczają, że nie podlegają wykluczeniu na podstawie przepisów powszechnie obowiązujących z ubiegania się o środki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60A997FB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sprawach nieuregulowanych umową zastosowanie mają odpowiednie przepisy prawa krajowego i unijnego, Wytyczne i dokumenty programowe oraz postanowienia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Umowy 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br/>
        <w:t>o dofinansowanie/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69AE" w:rsidRPr="00FC69AE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2CDDFB96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340C45DC" w14:textId="1BDC5B0C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6F9D8FBB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4A15BD5F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0265E5">
        <w:rPr>
          <w:rFonts w:ascii="Arial" w:eastAsia="Calibri" w:hAnsi="Arial" w:cs="Arial"/>
          <w:sz w:val="22"/>
          <w:szCs w:val="22"/>
          <w:lang w:eastAsia="en-US"/>
        </w:rPr>
        <w:t>przyjęcia</w:t>
      </w:r>
      <w:r w:rsidR="00E40B80">
        <w:rPr>
          <w:rFonts w:ascii="Arial" w:eastAsia="Calibri" w:hAnsi="Arial" w:cs="Arial"/>
          <w:sz w:val="22"/>
          <w:szCs w:val="22"/>
          <w:lang w:eastAsia="en-US"/>
        </w:rPr>
        <w:t xml:space="preserve"> Umowy o dofinansowanie/</w:t>
      </w:r>
      <w:r w:rsidR="000265E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265E5" w:rsidRPr="000265E5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="00B455B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6284EF6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31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EC7675" w:rsidRPr="00A26216" w14:paraId="56DBB26D" w14:textId="77777777" w:rsidTr="00EC7675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C43EC3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6A89CE0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9715A3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260D5F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EC7675" w:rsidRPr="00A26216" w14:paraId="3E0F8D16" w14:textId="77777777" w:rsidTr="00EC7675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58F349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A22BF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3AA1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F110BF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C2CE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378A1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6782BF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7675" w:rsidRPr="00A26216" w14:paraId="199884CF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B91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D11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48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C03B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252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A4B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54D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14:paraId="7F9ABACB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BA2A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33E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E0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779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15C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865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70D0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14:paraId="607DC744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F8C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E06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8D06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1F02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6511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391B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B48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14:paraId="58A37083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5AF0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7DDA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E23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DFD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49D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75D8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AE38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14:paraId="05DFC0B8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02716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83423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4DE96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BD8FE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03A1B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1C944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3340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11797E6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9F5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1F0A" w14:textId="77777777" w:rsidR="00C8481A" w:rsidRDefault="00C8481A" w:rsidP="00BB57A4">
      <w:r>
        <w:separator/>
      </w:r>
    </w:p>
  </w:endnote>
  <w:endnote w:type="continuationSeparator" w:id="0">
    <w:p w14:paraId="4881425B" w14:textId="77777777" w:rsidR="00C8481A" w:rsidRDefault="00C8481A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B5B1" w14:textId="77777777" w:rsidR="00F62DF5" w:rsidRDefault="00F62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9B7F" w14:textId="77777777" w:rsidR="00F62DF5" w:rsidRDefault="00F62D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CF22" w14:textId="77777777" w:rsidR="00F62DF5" w:rsidRDefault="00F62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114F" w14:textId="77777777" w:rsidR="00C8481A" w:rsidRDefault="00C8481A" w:rsidP="00BB57A4">
      <w:r>
        <w:separator/>
      </w:r>
    </w:p>
  </w:footnote>
  <w:footnote w:type="continuationSeparator" w:id="0">
    <w:p w14:paraId="0078C8CF" w14:textId="77777777" w:rsidR="00C8481A" w:rsidRDefault="00C8481A" w:rsidP="00BB57A4">
      <w:r>
        <w:continuationSeparator/>
      </w:r>
    </w:p>
  </w:footnote>
  <w:footnote w:id="1">
    <w:p w14:paraId="470CCDB2" w14:textId="77777777" w:rsidR="004B66FC" w:rsidRPr="006C4B0D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4B66FC" w:rsidRPr="00B64F2C" w:rsidRDefault="004B66FC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4B66FC" w:rsidRPr="006C4B0D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1315C83E" w:rsidR="004B66FC" w:rsidRPr="00AC60DF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>
        <w:rPr>
          <w:rFonts w:ascii="Arial" w:hAnsi="Arial" w:cs="Arial"/>
          <w:sz w:val="16"/>
          <w:szCs w:val="16"/>
        </w:rPr>
        <w:t>, jeśli takie</w:t>
      </w:r>
      <w:r w:rsidRPr="00CD68E8">
        <w:rPr>
          <w:rFonts w:ascii="Arial" w:hAnsi="Arial" w:cs="Arial"/>
          <w:sz w:val="16"/>
          <w:szCs w:val="16"/>
        </w:rPr>
        <w:t xml:space="preserve"> zostanie zawiązan</w:t>
      </w:r>
      <w:r>
        <w:rPr>
          <w:rFonts w:ascii="Arial" w:hAnsi="Arial" w:cs="Arial"/>
          <w:sz w:val="16"/>
          <w:szCs w:val="16"/>
        </w:rPr>
        <w:t>e</w:t>
      </w:r>
      <w:r w:rsidRPr="00AC60DF">
        <w:rPr>
          <w:rFonts w:ascii="Arial" w:hAnsi="Arial" w:cs="Arial"/>
          <w:sz w:val="16"/>
          <w:szCs w:val="16"/>
        </w:rPr>
        <w:t>.</w:t>
      </w:r>
    </w:p>
  </w:footnote>
  <w:footnote w:id="5">
    <w:p w14:paraId="094752AA" w14:textId="77777777" w:rsidR="004B66FC" w:rsidRPr="000913E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4B66FC" w:rsidRPr="006C4B0D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5A52E102" w:rsidR="004B66FC" w:rsidRPr="006C4B0D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4B66FC" w:rsidRPr="00BB7DD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4B66FC" w:rsidRPr="006C4B0D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4B66FC" w:rsidRPr="00B64F2C" w:rsidRDefault="004B66FC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4B66FC" w:rsidRPr="00B64F2C" w:rsidRDefault="004B66FC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4B66FC" w:rsidRDefault="004B66FC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4B66FC" w:rsidRPr="000B6AE8" w:rsidRDefault="004B66FC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4B66FC" w:rsidRPr="002B3E85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88EFD7E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5A707C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ryczałtowe.</w:t>
      </w:r>
    </w:p>
  </w:footnote>
  <w:footnote w:id="19">
    <w:p w14:paraId="535F83C6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598DE552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4B66FC" w:rsidRPr="00242765" w:rsidRDefault="004B66FC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77777777" w:rsidR="004B66FC" w:rsidRPr="00AC60DF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Zarządzającej.</w:t>
      </w:r>
    </w:p>
  </w:footnote>
  <w:footnote w:id="28">
    <w:p w14:paraId="5C2160D5" w14:textId="609F9699" w:rsidR="004B66FC" w:rsidRPr="00AC60DF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AC60DF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ryczałtowe.</w:t>
      </w:r>
    </w:p>
  </w:footnote>
  <w:footnote w:id="29">
    <w:p w14:paraId="078CA825" w14:textId="77777777" w:rsidR="004B66FC" w:rsidRPr="00531B98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Zarządzającej.</w:t>
      </w:r>
    </w:p>
  </w:footnote>
  <w:footnote w:id="30">
    <w:p w14:paraId="3A1B41F9" w14:textId="77777777" w:rsidR="004B66FC" w:rsidRPr="000B6AE8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4B66FC" w:rsidRPr="00531B98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77777777" w:rsidR="004B66FC" w:rsidRPr="00531B98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Zarządzającej.</w:t>
      </w:r>
    </w:p>
  </w:footnote>
  <w:footnote w:id="33">
    <w:p w14:paraId="662188CE" w14:textId="77777777" w:rsidR="004B66FC" w:rsidRPr="00531B98" w:rsidRDefault="004B66FC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656164E4" w:rsidR="004B66FC" w:rsidRPr="00531B98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531B98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ryczałtowe.</w:t>
      </w:r>
    </w:p>
  </w:footnote>
  <w:footnote w:id="35">
    <w:p w14:paraId="650DF0BC" w14:textId="77777777" w:rsidR="004B66FC" w:rsidRPr="00B03992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4B66FC" w:rsidRDefault="004B66FC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4B66FC" w:rsidRPr="00AC60DF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64685B96" w:rsidR="004B66FC" w:rsidRPr="00AC60DF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AC60DF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ryczałtowe.</w:t>
      </w:r>
    </w:p>
  </w:footnote>
  <w:footnote w:id="39">
    <w:p w14:paraId="1039C60C" w14:textId="128E84C1" w:rsidR="004B66FC" w:rsidRPr="00A72FA5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 </w:t>
      </w:r>
      <w:r w:rsidR="004C0A81">
        <w:rPr>
          <w:rFonts w:ascii="Arial" w:hAnsi="Arial" w:cs="Arial"/>
          <w:sz w:val="16"/>
          <w:szCs w:val="16"/>
        </w:rPr>
        <w:t xml:space="preserve"> płatniczych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136F7FD2" w14:textId="77777777" w:rsidR="004B66FC" w:rsidRPr="003918E6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4B66FC" w:rsidRPr="002B3E85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77777777" w:rsidR="004B66FC" w:rsidRPr="002B3E85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>Instytucją Zarządzającą.</w:t>
      </w:r>
    </w:p>
  </w:footnote>
  <w:footnote w:id="43">
    <w:p w14:paraId="6C16C171" w14:textId="77777777" w:rsidR="004B66FC" w:rsidRPr="005A707C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4B66FC" w:rsidRDefault="004B66FC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4B66FC" w:rsidRPr="00275295" w:rsidRDefault="004B66FC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4B66FC" w:rsidRPr="00275295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4B66FC" w:rsidRPr="002B3E85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4B66FC" w:rsidRPr="00AC60DF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4B66FC" w:rsidRPr="00F40071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4B66FC" w:rsidRPr="00154A01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4B66FC" w:rsidRPr="00154A01" w:rsidRDefault="004B66FC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4B66FC" w:rsidRPr="00154A01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4B66FC" w:rsidRPr="00154A01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4B66FC" w:rsidRPr="00154A01" w:rsidRDefault="004B66FC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4B66FC" w:rsidRPr="00215096" w:rsidRDefault="004B66FC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5FD48" w14:textId="77777777" w:rsidR="00F62DF5" w:rsidRDefault="00F62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BEF7" w14:textId="7BD98A14" w:rsidR="004B66FC" w:rsidRDefault="00F62DF5" w:rsidP="009D7ADA">
    <w:pPr>
      <w:tabs>
        <w:tab w:val="center" w:pos="4536"/>
        <w:tab w:val="right" w:pos="9072"/>
      </w:tabs>
      <w:jc w:val="right"/>
    </w:pPr>
    <w:bookmarkStart w:id="0" w:name="_GoBack"/>
    <w:bookmarkEnd w:id="0"/>
    <w:r>
      <w:rPr>
        <w:noProof/>
      </w:rPr>
      <w:drawing>
        <wp:inline distT="0" distB="0" distL="0" distR="0" wp14:anchorId="63931CF8" wp14:editId="3E83BFBB">
          <wp:extent cx="5760720" cy="608330"/>
          <wp:effectExtent l="0" t="0" r="0" b="127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C18E" w14:textId="77777777" w:rsidR="009F51F8" w:rsidRDefault="009F51F8" w:rsidP="009F51F8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8</w:t>
    </w:r>
    <w:r w:rsidRPr="004A52FB">
      <w:rPr>
        <w:rFonts w:ascii="Arial" w:hAnsi="Arial" w:cs="Arial"/>
        <w:b/>
        <w:bCs/>
        <w:sz w:val="20"/>
        <w:szCs w:val="20"/>
      </w:rPr>
      <w:t xml:space="preserve"> – Minimalny zakres umowy o partnerstwie na rzecz realizacji projektu</w:t>
    </w:r>
  </w:p>
  <w:p w14:paraId="05794983" w14:textId="46077336" w:rsidR="00F62DF5" w:rsidRDefault="009F51F8">
    <w:pPr>
      <w:pStyle w:val="Nagwek"/>
    </w:pPr>
    <w:r>
      <w:rPr>
        <w:noProof/>
      </w:rPr>
      <w:drawing>
        <wp:inline distT="0" distB="0" distL="0" distR="0" wp14:anchorId="26DBCB31" wp14:editId="7B1F4B77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25B4E"/>
    <w:rsid w:val="000265E5"/>
    <w:rsid w:val="0003725A"/>
    <w:rsid w:val="00040DB7"/>
    <w:rsid w:val="00060580"/>
    <w:rsid w:val="00061607"/>
    <w:rsid w:val="00062C11"/>
    <w:rsid w:val="00065F16"/>
    <w:rsid w:val="00080ADA"/>
    <w:rsid w:val="0008120F"/>
    <w:rsid w:val="00091924"/>
    <w:rsid w:val="000B042B"/>
    <w:rsid w:val="000C0973"/>
    <w:rsid w:val="000C3EE2"/>
    <w:rsid w:val="000C5E93"/>
    <w:rsid w:val="000D1748"/>
    <w:rsid w:val="000D4B85"/>
    <w:rsid w:val="000E32FA"/>
    <w:rsid w:val="000E3A3E"/>
    <w:rsid w:val="000F01CE"/>
    <w:rsid w:val="0011044A"/>
    <w:rsid w:val="00134E6C"/>
    <w:rsid w:val="00137692"/>
    <w:rsid w:val="0017089E"/>
    <w:rsid w:val="001919DA"/>
    <w:rsid w:val="001B2899"/>
    <w:rsid w:val="001C4D27"/>
    <w:rsid w:val="001D4035"/>
    <w:rsid w:val="001D4172"/>
    <w:rsid w:val="001E6FA5"/>
    <w:rsid w:val="001E7605"/>
    <w:rsid w:val="001F2FC8"/>
    <w:rsid w:val="001F389D"/>
    <w:rsid w:val="001F7390"/>
    <w:rsid w:val="00203088"/>
    <w:rsid w:val="00203AF9"/>
    <w:rsid w:val="00210E58"/>
    <w:rsid w:val="00222870"/>
    <w:rsid w:val="00237D42"/>
    <w:rsid w:val="00242765"/>
    <w:rsid w:val="002730C5"/>
    <w:rsid w:val="00275F4F"/>
    <w:rsid w:val="002817CD"/>
    <w:rsid w:val="002A7D61"/>
    <w:rsid w:val="002C343A"/>
    <w:rsid w:val="002E3592"/>
    <w:rsid w:val="00320BDF"/>
    <w:rsid w:val="00322775"/>
    <w:rsid w:val="00326943"/>
    <w:rsid w:val="003275BC"/>
    <w:rsid w:val="00333C34"/>
    <w:rsid w:val="0035233B"/>
    <w:rsid w:val="00382B02"/>
    <w:rsid w:val="00393472"/>
    <w:rsid w:val="003B7F2C"/>
    <w:rsid w:val="00413F1A"/>
    <w:rsid w:val="00424BAF"/>
    <w:rsid w:val="00432A2E"/>
    <w:rsid w:val="004648A1"/>
    <w:rsid w:val="00475134"/>
    <w:rsid w:val="004A0487"/>
    <w:rsid w:val="004A53BA"/>
    <w:rsid w:val="004A6046"/>
    <w:rsid w:val="004A6C11"/>
    <w:rsid w:val="004B3AEF"/>
    <w:rsid w:val="004B66FC"/>
    <w:rsid w:val="004C0A81"/>
    <w:rsid w:val="004D33B6"/>
    <w:rsid w:val="004E0A0E"/>
    <w:rsid w:val="004F1AEF"/>
    <w:rsid w:val="00506B45"/>
    <w:rsid w:val="0053148A"/>
    <w:rsid w:val="005331DC"/>
    <w:rsid w:val="00543FD5"/>
    <w:rsid w:val="005537CD"/>
    <w:rsid w:val="00591CCB"/>
    <w:rsid w:val="00592D7C"/>
    <w:rsid w:val="005A2626"/>
    <w:rsid w:val="005B06C9"/>
    <w:rsid w:val="005C1AEE"/>
    <w:rsid w:val="005D2A96"/>
    <w:rsid w:val="005E1825"/>
    <w:rsid w:val="00616D88"/>
    <w:rsid w:val="0061724E"/>
    <w:rsid w:val="00662196"/>
    <w:rsid w:val="00664889"/>
    <w:rsid w:val="0067319D"/>
    <w:rsid w:val="006C7545"/>
    <w:rsid w:val="00700D38"/>
    <w:rsid w:val="00751F6E"/>
    <w:rsid w:val="00760C69"/>
    <w:rsid w:val="00763F01"/>
    <w:rsid w:val="00782AFA"/>
    <w:rsid w:val="0078694B"/>
    <w:rsid w:val="00795916"/>
    <w:rsid w:val="00797E5A"/>
    <w:rsid w:val="007E1D50"/>
    <w:rsid w:val="008011E3"/>
    <w:rsid w:val="00825796"/>
    <w:rsid w:val="008265B7"/>
    <w:rsid w:val="00852C8C"/>
    <w:rsid w:val="00855659"/>
    <w:rsid w:val="008629D2"/>
    <w:rsid w:val="00866050"/>
    <w:rsid w:val="00866CA3"/>
    <w:rsid w:val="00884BC7"/>
    <w:rsid w:val="008972D6"/>
    <w:rsid w:val="008A0610"/>
    <w:rsid w:val="008A065A"/>
    <w:rsid w:val="008A329D"/>
    <w:rsid w:val="008C37A4"/>
    <w:rsid w:val="008C6CF2"/>
    <w:rsid w:val="008F4C35"/>
    <w:rsid w:val="00912093"/>
    <w:rsid w:val="00914833"/>
    <w:rsid w:val="00931980"/>
    <w:rsid w:val="00944349"/>
    <w:rsid w:val="0096120A"/>
    <w:rsid w:val="009775E7"/>
    <w:rsid w:val="009860A8"/>
    <w:rsid w:val="00986525"/>
    <w:rsid w:val="009879A6"/>
    <w:rsid w:val="009917A3"/>
    <w:rsid w:val="009A5ECF"/>
    <w:rsid w:val="009C1F3F"/>
    <w:rsid w:val="009D31E0"/>
    <w:rsid w:val="009D3806"/>
    <w:rsid w:val="009D7ADA"/>
    <w:rsid w:val="009F51F8"/>
    <w:rsid w:val="00A26216"/>
    <w:rsid w:val="00A65010"/>
    <w:rsid w:val="00A81428"/>
    <w:rsid w:val="00AD0996"/>
    <w:rsid w:val="00B05B19"/>
    <w:rsid w:val="00B10F98"/>
    <w:rsid w:val="00B2647D"/>
    <w:rsid w:val="00B27502"/>
    <w:rsid w:val="00B402A3"/>
    <w:rsid w:val="00B43915"/>
    <w:rsid w:val="00B455B9"/>
    <w:rsid w:val="00B47C73"/>
    <w:rsid w:val="00B5538E"/>
    <w:rsid w:val="00B97EB3"/>
    <w:rsid w:val="00BA206A"/>
    <w:rsid w:val="00BA31A8"/>
    <w:rsid w:val="00BB57A4"/>
    <w:rsid w:val="00BB7C99"/>
    <w:rsid w:val="00BF061A"/>
    <w:rsid w:val="00BF4E0D"/>
    <w:rsid w:val="00C25C54"/>
    <w:rsid w:val="00C70234"/>
    <w:rsid w:val="00C72A73"/>
    <w:rsid w:val="00C72F89"/>
    <w:rsid w:val="00C8481A"/>
    <w:rsid w:val="00CB3CAB"/>
    <w:rsid w:val="00CC625F"/>
    <w:rsid w:val="00CD68E8"/>
    <w:rsid w:val="00CF42A9"/>
    <w:rsid w:val="00CF5FBA"/>
    <w:rsid w:val="00D040AD"/>
    <w:rsid w:val="00D10DDF"/>
    <w:rsid w:val="00D21E43"/>
    <w:rsid w:val="00D30DDA"/>
    <w:rsid w:val="00D33AE1"/>
    <w:rsid w:val="00D46CC7"/>
    <w:rsid w:val="00D53403"/>
    <w:rsid w:val="00D5523A"/>
    <w:rsid w:val="00D7041E"/>
    <w:rsid w:val="00D725A2"/>
    <w:rsid w:val="00DA6B13"/>
    <w:rsid w:val="00DB18F0"/>
    <w:rsid w:val="00E0610E"/>
    <w:rsid w:val="00E3244B"/>
    <w:rsid w:val="00E40B80"/>
    <w:rsid w:val="00E43A82"/>
    <w:rsid w:val="00E46171"/>
    <w:rsid w:val="00E50894"/>
    <w:rsid w:val="00E527BF"/>
    <w:rsid w:val="00E67C85"/>
    <w:rsid w:val="00E73B76"/>
    <w:rsid w:val="00E83ECC"/>
    <w:rsid w:val="00EA697A"/>
    <w:rsid w:val="00EB0615"/>
    <w:rsid w:val="00EC7675"/>
    <w:rsid w:val="00EE79B5"/>
    <w:rsid w:val="00EF57E9"/>
    <w:rsid w:val="00F17DCA"/>
    <w:rsid w:val="00F2018E"/>
    <w:rsid w:val="00F36139"/>
    <w:rsid w:val="00F40F9A"/>
    <w:rsid w:val="00F47771"/>
    <w:rsid w:val="00F525AC"/>
    <w:rsid w:val="00F54B3F"/>
    <w:rsid w:val="00F62DF5"/>
    <w:rsid w:val="00F6625B"/>
    <w:rsid w:val="00F72A19"/>
    <w:rsid w:val="00FA225E"/>
    <w:rsid w:val="00FA7E80"/>
    <w:rsid w:val="00FC69AE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5451-95A7-4D9E-ABF0-5F82E789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8338</Words>
  <Characters>50032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Ewelina Stadnicka</cp:lastModifiedBy>
  <cp:revision>6</cp:revision>
  <cp:lastPrinted>2018-01-19T11:44:00Z</cp:lastPrinted>
  <dcterms:created xsi:type="dcterms:W3CDTF">2019-11-28T07:38:00Z</dcterms:created>
  <dcterms:modified xsi:type="dcterms:W3CDTF">2022-02-10T08:13:00Z</dcterms:modified>
</cp:coreProperties>
</file>