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D2" w:rsidRDefault="00D754AB">
      <w:pPr>
        <w:rPr>
          <w:b/>
        </w:rPr>
      </w:pPr>
      <w:r w:rsidRPr="00D754AB">
        <w:rPr>
          <w:b/>
        </w:rPr>
        <w:t>Załącznik nr 1</w:t>
      </w:r>
      <w:r w:rsidR="00220C0F">
        <w:rPr>
          <w:b/>
        </w:rPr>
        <w:t>2</w:t>
      </w:r>
      <w:r w:rsidRPr="00D754AB">
        <w:rPr>
          <w:b/>
        </w:rPr>
        <w:t xml:space="preserve"> – Zasady udzielania wsparcia w ramach programu „Partnerstwo dla osób </w:t>
      </w:r>
      <w:r w:rsidR="00743623">
        <w:rPr>
          <w:b/>
        </w:rPr>
        <w:br/>
      </w:r>
      <w:r w:rsidRPr="00D754AB">
        <w:rPr>
          <w:b/>
        </w:rPr>
        <w:t xml:space="preserve">z niepełnosprawnościami” </w:t>
      </w:r>
    </w:p>
    <w:p w:rsidR="00D754AB" w:rsidRPr="00D754AB" w:rsidRDefault="00D754AB" w:rsidP="00D754AB">
      <w:pPr>
        <w:jc w:val="both"/>
      </w:pPr>
      <w:r w:rsidRPr="00D754AB">
        <w:t>Podmiotami uprawnionymi do sfinansowania wkładu własnego ze środków PFRON w ramach programu „Partnerstwo dla osób z niepełnosprawnościami” są:</w:t>
      </w:r>
    </w:p>
    <w:p w:rsidR="00D754AB" w:rsidRPr="00D754AB" w:rsidRDefault="00D754AB" w:rsidP="00D754AB">
      <w:pPr>
        <w:numPr>
          <w:ilvl w:val="0"/>
          <w:numId w:val="2"/>
        </w:numPr>
        <w:jc w:val="both"/>
      </w:pPr>
      <w:r w:rsidRPr="00D754AB">
        <w:t>organizacje pozarządowe, o których mowa w art. 3 ust. 2 ustawy z dnia 24 kwietnia 2003 r. o działalności pożytku publicznego i o wolontariacie, w tym fundacje i stowarzyszenia,</w:t>
      </w:r>
    </w:p>
    <w:p w:rsidR="00D754AB" w:rsidRPr="00D754AB" w:rsidRDefault="00D754AB" w:rsidP="00D754AB">
      <w:pPr>
        <w:numPr>
          <w:ilvl w:val="0"/>
          <w:numId w:val="2"/>
        </w:numPr>
        <w:jc w:val="both"/>
      </w:pPr>
      <w:r w:rsidRPr="00D754AB">
        <w:t>osoby prawne i jednostki organizacyjne działające na podstawie przepisów o stosunku Państwa do Kościoła Katolickiego w Rzeczypospolitej Polskiej, o stosunku Państwa do innych kościołów i związków wyznaniowych oraz o gwarancjach wolności sumienia i wyznania, jeżeli ich cele statutowe obejmują prowadzenie działalności pożytku publicznego,</w:t>
      </w:r>
    </w:p>
    <w:p w:rsidR="00D754AB" w:rsidRPr="00D754AB" w:rsidRDefault="00D754AB" w:rsidP="00D754AB">
      <w:pPr>
        <w:numPr>
          <w:ilvl w:val="0"/>
          <w:numId w:val="2"/>
        </w:numPr>
        <w:jc w:val="both"/>
      </w:pPr>
      <w:r w:rsidRPr="00D754AB">
        <w:t>podmioty wymienione w art. 3 ust. 3 pkt 2-4 ustawy z dnia 24 kwietnia 2003 r. o działalności pożytku publicznego i o wolontariacie.</w:t>
      </w:r>
    </w:p>
    <w:p w:rsidR="00D754AB" w:rsidRPr="00D754AB" w:rsidRDefault="00D754AB" w:rsidP="00D754AB">
      <w:pPr>
        <w:jc w:val="both"/>
      </w:pPr>
      <w:r w:rsidRPr="00D754AB">
        <w:t>Ponadto Wnioskodawca musi spełnić następujące wymagania:</w:t>
      </w:r>
    </w:p>
    <w:p w:rsidR="00D754AB" w:rsidRPr="00D754AB" w:rsidRDefault="00D754AB" w:rsidP="00D754AB">
      <w:pPr>
        <w:numPr>
          <w:ilvl w:val="0"/>
          <w:numId w:val="1"/>
        </w:numPr>
        <w:jc w:val="both"/>
      </w:pPr>
      <w:r w:rsidRPr="00D754AB">
        <w:t xml:space="preserve">posiadanie statutowego zapisu o prowadzeniu działalności na rzecz osób z niepełnosprawnościami, </w:t>
      </w:r>
    </w:p>
    <w:p w:rsidR="00D754AB" w:rsidRPr="00D754AB" w:rsidRDefault="00D754AB" w:rsidP="00D754AB">
      <w:pPr>
        <w:numPr>
          <w:ilvl w:val="0"/>
          <w:numId w:val="1"/>
        </w:numPr>
        <w:jc w:val="both"/>
      </w:pPr>
      <w:r w:rsidRPr="00D754AB">
        <w:t>prowadzenie udokumentowanej działalności na rzecz osób z niepełnosprawnościami przez okres co najmniej dwóch lat (licząc wstecz od daty ogłoszenia konkursu) / jednego roku przez partnera w projekcie,</w:t>
      </w:r>
    </w:p>
    <w:p w:rsidR="00D754AB" w:rsidRDefault="00D754AB" w:rsidP="00D754AB">
      <w:pPr>
        <w:numPr>
          <w:ilvl w:val="0"/>
          <w:numId w:val="1"/>
        </w:numPr>
        <w:jc w:val="both"/>
      </w:pPr>
      <w:r w:rsidRPr="00D754AB">
        <w:t xml:space="preserve">zrealizowanie i rozliczenie w ciągu ostatnich dwóch lat (licząc wstecz od daty ogłoszenia konkursu) / jednego roku przez partnera w projekcie, co najmniej jednego projektu na rzecz osób z niepełnosprawnościami. </w:t>
      </w:r>
    </w:p>
    <w:p w:rsidR="00D754AB" w:rsidRPr="00D754AB" w:rsidRDefault="00D754AB" w:rsidP="00D754AB">
      <w:pPr>
        <w:jc w:val="both"/>
      </w:pPr>
      <w:r>
        <w:t xml:space="preserve"> Z</w:t>
      </w:r>
      <w:r w:rsidRPr="00D754AB">
        <w:t xml:space="preserve"> uczestnictwa w programie wykluczona jest organizacja pozarządowa:</w:t>
      </w:r>
    </w:p>
    <w:p w:rsidR="00D754AB" w:rsidRPr="00D754AB" w:rsidRDefault="00D754AB" w:rsidP="00D754AB">
      <w:pPr>
        <w:numPr>
          <w:ilvl w:val="0"/>
          <w:numId w:val="5"/>
        </w:numPr>
        <w:jc w:val="both"/>
      </w:pPr>
      <w:r w:rsidRPr="00D754AB">
        <w:t>której wniosek w ramach RPO nie dotyczy wyłącznie osób z niepełnosprawnościami i/lub ich otoczenia,</w:t>
      </w:r>
    </w:p>
    <w:p w:rsidR="00D754AB" w:rsidRPr="00D754AB" w:rsidRDefault="00D754AB" w:rsidP="00D754AB">
      <w:pPr>
        <w:numPr>
          <w:ilvl w:val="0"/>
          <w:numId w:val="5"/>
        </w:numPr>
        <w:jc w:val="both"/>
      </w:pPr>
      <w:r w:rsidRPr="00D754AB">
        <w:t>wobec której, w związku z działalnością, wszczęta została procedura zawiadomienia odpowiednich organów o możliwości popełnienia przestępstwa,</w:t>
      </w:r>
    </w:p>
    <w:p w:rsidR="00D754AB" w:rsidRPr="00D754AB" w:rsidRDefault="00D754AB" w:rsidP="00D754AB">
      <w:pPr>
        <w:numPr>
          <w:ilvl w:val="0"/>
          <w:numId w:val="5"/>
        </w:numPr>
        <w:jc w:val="both"/>
      </w:pPr>
      <w:r w:rsidRPr="00D754AB">
        <w:t>w której funkcje członków zarządu lub organów uprawnionych do reprezentowania organizacji pełnią osoby w stosunku do których toczą się postępowania o przestępstwo ścigane z oskarżenia publicznego lub przestępstwo skarbowe lub osoby, które zostały skazane za popełnienie ww. przestępstwa,</w:t>
      </w:r>
    </w:p>
    <w:p w:rsidR="00D754AB" w:rsidRPr="00D754AB" w:rsidRDefault="00D754AB" w:rsidP="00D754AB">
      <w:pPr>
        <w:numPr>
          <w:ilvl w:val="0"/>
          <w:numId w:val="5"/>
        </w:numPr>
        <w:jc w:val="both"/>
      </w:pPr>
      <w:r w:rsidRPr="00D754AB">
        <w:t>która w przeszłości, była stroną umowy zawartej z PFRON, samorządem wojewódzkim, powiatowym lub gminnymi rozwiązanej z przyczyn leżących po jej stronie – wykluczenie obowiązuje w ciągu 2 lat, licząc od dnia w którym wygasło zobowiązanie,</w:t>
      </w:r>
    </w:p>
    <w:p w:rsidR="00D754AB" w:rsidRPr="00D754AB" w:rsidRDefault="00D754AB" w:rsidP="00D754AB">
      <w:pPr>
        <w:numPr>
          <w:ilvl w:val="0"/>
          <w:numId w:val="5"/>
        </w:numPr>
        <w:jc w:val="both"/>
      </w:pPr>
      <w:r w:rsidRPr="00D754AB">
        <w:t xml:space="preserve">która w okresie ostatnich 2 lat (licząc wstecz od daty ogłoszenia konkursu RPO) nierzetelnie wykonywała zobowiązania wynikające z umów zawartych z PFRON, </w:t>
      </w:r>
      <w:r w:rsidRPr="00D754AB">
        <w:br/>
        <w:t>a także z samorządem wojewódzkim, powiatowym lub gminnym w zakresie realizacji projektów finansowanych ze środków PFRON lub EFS/EFRR (w tym nierzetelnie i nieterminowo rozliczała środki),</w:t>
      </w:r>
    </w:p>
    <w:p w:rsidR="00D754AB" w:rsidRPr="00D754AB" w:rsidRDefault="00D754AB" w:rsidP="00D754AB">
      <w:pPr>
        <w:numPr>
          <w:ilvl w:val="0"/>
          <w:numId w:val="5"/>
        </w:numPr>
        <w:jc w:val="both"/>
      </w:pPr>
      <w:r w:rsidRPr="00D754AB">
        <w:lastRenderedPageBreak/>
        <w:t>która została wpisana do rejestru podmiotów wykluczonych w ramach funduszy strukturalnych UE.</w:t>
      </w:r>
    </w:p>
    <w:p w:rsidR="00D754AB" w:rsidRPr="00D754AB" w:rsidRDefault="00D754AB" w:rsidP="00D754AB">
      <w:pPr>
        <w:jc w:val="both"/>
      </w:pPr>
      <w:r>
        <w:t>Wnioskodawca</w:t>
      </w:r>
      <w:r w:rsidRPr="00D754AB">
        <w:t xml:space="preserve"> nie </w:t>
      </w:r>
      <w:r>
        <w:t xml:space="preserve">może </w:t>
      </w:r>
      <w:r w:rsidRPr="00D754AB">
        <w:t>posiada</w:t>
      </w:r>
      <w:r>
        <w:t>ć</w:t>
      </w:r>
      <w:r w:rsidRPr="00D754AB">
        <w:t xml:space="preserve"> wymagalnych zobowiązań wobec:</w:t>
      </w:r>
    </w:p>
    <w:p w:rsidR="00D754AB" w:rsidRPr="00D754AB" w:rsidRDefault="00D754AB" w:rsidP="00D754AB">
      <w:pPr>
        <w:numPr>
          <w:ilvl w:val="0"/>
          <w:numId w:val="4"/>
        </w:numPr>
        <w:jc w:val="both"/>
      </w:pPr>
      <w:r w:rsidRPr="00D754AB">
        <w:t>PFRON, w tym zaległości w obowiązkowych wpłatach na PFRON,</w:t>
      </w:r>
    </w:p>
    <w:p w:rsidR="00D754AB" w:rsidRPr="00D754AB" w:rsidRDefault="00D754AB" w:rsidP="00D754AB">
      <w:pPr>
        <w:numPr>
          <w:ilvl w:val="0"/>
          <w:numId w:val="4"/>
        </w:numPr>
        <w:jc w:val="both"/>
      </w:pPr>
      <w:r w:rsidRPr="00D754AB">
        <w:t>Zakładu Ubezpieczeń Społecznych i/lub Urzędu Skarbowego,</w:t>
      </w:r>
    </w:p>
    <w:p w:rsidR="00D754AB" w:rsidRPr="00D754AB" w:rsidRDefault="00D754AB" w:rsidP="00D754AB">
      <w:pPr>
        <w:numPr>
          <w:ilvl w:val="0"/>
          <w:numId w:val="4"/>
        </w:numPr>
        <w:jc w:val="both"/>
      </w:pPr>
      <w:r w:rsidRPr="00D754AB">
        <w:t>innych organów i instytucji wykonujących zadania z zakresu administracji publicznej, w tym wobec jednostek samorządu terytorialnego.</w:t>
      </w:r>
    </w:p>
    <w:p w:rsidR="00D754AB" w:rsidRPr="00D754AB" w:rsidRDefault="00D754AB" w:rsidP="00D754AB">
      <w:pPr>
        <w:jc w:val="both"/>
      </w:pPr>
    </w:p>
    <w:p w:rsidR="00D754AB" w:rsidRPr="00D754AB" w:rsidRDefault="00D754AB" w:rsidP="00D754AB">
      <w:pPr>
        <w:jc w:val="both"/>
      </w:pPr>
      <w:r w:rsidRPr="00D754AB">
        <w:t>W przypadku wniosku partnerskiego warunki weryfikowane są w odniesieniu do każdego z Partnerów.</w:t>
      </w:r>
    </w:p>
    <w:p w:rsidR="00D754AB" w:rsidRPr="00D754AB" w:rsidRDefault="00D754AB" w:rsidP="00904CE9">
      <w:pPr>
        <w:jc w:val="both"/>
      </w:pPr>
    </w:p>
    <w:p w:rsidR="00D754AB" w:rsidRPr="00D754AB" w:rsidRDefault="00D754AB" w:rsidP="00904CE9">
      <w:pPr>
        <w:jc w:val="both"/>
      </w:pPr>
      <w:r w:rsidRPr="00D754AB">
        <w:t>Wnioskodawcy  ubiegający się o sfinansowanie wkładu własnego ze środków PFRON podlegać będą dwuetapowej kwalifikacji prowadzonej przez właściwy Oddział PFRON:</w:t>
      </w:r>
    </w:p>
    <w:p w:rsidR="00D754AB" w:rsidRPr="00D754AB" w:rsidRDefault="00D754AB" w:rsidP="00904CE9">
      <w:pPr>
        <w:spacing w:line="360" w:lineRule="auto"/>
        <w:jc w:val="both"/>
      </w:pPr>
      <w:r w:rsidRPr="00D754AB">
        <w:t xml:space="preserve">- I etap prekwalifikacja - dająca podstawę organizacji do wykazania we wniosku o dofinansowanie projektu wkładu finansowego pochodzącego ze środków PFRON odbywa się jeszcze przed złożeniem wniosku o dofinansowanie do IOK w terminie 7 dni roboczych od daty wpływu dokumentów do PFRON. Najpóźniej wniosek o prekwalifikację w programie „Partnerstwo dla osób z niepełnosprawnościami” </w:t>
      </w:r>
      <w:r>
        <w:br/>
      </w:r>
      <w:r w:rsidRPr="00D754AB">
        <w:t xml:space="preserve">w ramach konkursu </w:t>
      </w:r>
      <w:r w:rsidR="00904CE9">
        <w:rPr>
          <w:rFonts w:ascii="Arial" w:eastAsia="Times New Roman" w:hAnsi="Arial" w:cs="Arial"/>
          <w:b/>
          <w:sz w:val="20"/>
          <w:szCs w:val="20"/>
          <w:lang w:eastAsia="pl-PL"/>
        </w:rPr>
        <w:t>Nr RPLD.10.01</w:t>
      </w:r>
      <w:r w:rsidR="00904CE9" w:rsidRPr="007556C8">
        <w:rPr>
          <w:rFonts w:ascii="Arial" w:eastAsia="Times New Roman" w:hAnsi="Arial" w:cs="Arial"/>
          <w:b/>
          <w:sz w:val="20"/>
          <w:szCs w:val="20"/>
          <w:lang w:eastAsia="pl-PL"/>
        </w:rPr>
        <w:t>.00-IZ.00-10</w:t>
      </w:r>
      <w:r w:rsidR="00904CE9" w:rsidRPr="0028340A">
        <w:rPr>
          <w:rFonts w:ascii="Arial" w:eastAsia="Times New Roman" w:hAnsi="Arial" w:cs="Arial"/>
          <w:b/>
          <w:sz w:val="20"/>
          <w:szCs w:val="20"/>
          <w:lang w:eastAsia="pl-PL"/>
        </w:rPr>
        <w:t>-00</w:t>
      </w:r>
      <w:r w:rsidR="004143A7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9845DD">
        <w:rPr>
          <w:rFonts w:ascii="Arial" w:eastAsia="Times New Roman" w:hAnsi="Arial" w:cs="Arial"/>
          <w:b/>
          <w:sz w:val="20"/>
          <w:szCs w:val="20"/>
          <w:lang w:eastAsia="pl-PL"/>
        </w:rPr>
        <w:t>/22</w:t>
      </w:r>
      <w:r w:rsidR="00904C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754AB">
        <w:t>powinien wpłynąć do PFRON na 14 dni kalendarzowych przez zakończeniem naboru wniosków o dofinansowanie tj</w:t>
      </w:r>
      <w:r w:rsidR="00904CE9">
        <w:t>.</w:t>
      </w:r>
      <w:r w:rsidR="00904CE9" w:rsidRPr="00904CE9">
        <w:rPr>
          <w:rFonts w:ascii="Arial" w:hAnsi="Arial" w:cs="Arial"/>
          <w:b/>
          <w:sz w:val="20"/>
          <w:szCs w:val="20"/>
        </w:rPr>
        <w:t xml:space="preserve"> </w:t>
      </w:r>
      <w:r w:rsidR="00904CE9" w:rsidRPr="00BB3CF7">
        <w:rPr>
          <w:rFonts w:ascii="Arial" w:hAnsi="Arial" w:cs="Arial"/>
          <w:b/>
          <w:sz w:val="20"/>
          <w:szCs w:val="20"/>
        </w:rPr>
        <w:t xml:space="preserve">do </w:t>
      </w:r>
      <w:r w:rsidR="004143A7">
        <w:rPr>
          <w:rFonts w:ascii="Arial" w:hAnsi="Arial" w:cs="Arial"/>
          <w:b/>
          <w:sz w:val="20"/>
          <w:szCs w:val="20"/>
        </w:rPr>
        <w:t>12</w:t>
      </w:r>
      <w:r w:rsidR="00AD1E41">
        <w:rPr>
          <w:rFonts w:ascii="Arial" w:hAnsi="Arial" w:cs="Arial"/>
          <w:b/>
          <w:sz w:val="20"/>
          <w:szCs w:val="20"/>
        </w:rPr>
        <w:t xml:space="preserve"> </w:t>
      </w:r>
      <w:r w:rsidR="004143A7">
        <w:rPr>
          <w:rFonts w:ascii="Arial" w:hAnsi="Arial" w:cs="Arial"/>
          <w:b/>
          <w:sz w:val="20"/>
          <w:szCs w:val="20"/>
        </w:rPr>
        <w:t>września</w:t>
      </w:r>
      <w:r w:rsidR="00AD1E41">
        <w:rPr>
          <w:rFonts w:ascii="Arial" w:hAnsi="Arial" w:cs="Arial"/>
          <w:b/>
          <w:sz w:val="20"/>
          <w:szCs w:val="20"/>
        </w:rPr>
        <w:t xml:space="preserve"> 2022</w:t>
      </w:r>
      <w:r w:rsidR="00904CE9" w:rsidRPr="00BB3CF7">
        <w:rPr>
          <w:rFonts w:ascii="Arial" w:hAnsi="Arial" w:cs="Arial"/>
          <w:b/>
          <w:sz w:val="20"/>
          <w:szCs w:val="20"/>
        </w:rPr>
        <w:t xml:space="preserve"> r.</w:t>
      </w:r>
    </w:p>
    <w:p w:rsidR="00D754AB" w:rsidRPr="00D754AB" w:rsidRDefault="00D754AB" w:rsidP="00904CE9">
      <w:pPr>
        <w:jc w:val="both"/>
      </w:pPr>
      <w:r w:rsidRPr="00D754AB">
        <w:t>Do wniosku o prekwalifikację Wnioskodawca załącza oświadczenie, że nie otrzymał na podstawie odrębnych wniosków dofinansowania lub dotacji ze środków PFRON na projekt objęty wnioskiem i nie ubiega się odrębnymi wnioskami o dofinansowanie lub dotację ze środków PFRON na projekt tożsamy (w przypadku projektów partnerskich dotyczy wszystkich partnerów).</w:t>
      </w:r>
    </w:p>
    <w:p w:rsidR="00D754AB" w:rsidRPr="00D754AB" w:rsidRDefault="00D754AB" w:rsidP="00904CE9">
      <w:pPr>
        <w:spacing w:line="360" w:lineRule="auto"/>
        <w:jc w:val="both"/>
      </w:pPr>
      <w:r w:rsidRPr="00D754AB">
        <w:t>Podmiot który uzyskał pozytywną prekwalifikację PFRON w terminie 5  dni roboczych po złożeniu wniosku o dofinansowanie projektu w IOK</w:t>
      </w:r>
      <w:bookmarkStart w:id="0" w:name="_GoBack"/>
      <w:bookmarkEnd w:id="0"/>
      <w:r w:rsidRPr="00D754AB">
        <w:t xml:space="preserve"> zobowiązany jest do przekazania do właściwego Oddziału PFRON wygenerowanego z systemu informatycznego wniosku zawierającego sumę kontrolną, zgodną z sumą kontrolną wniosku złożonego do IOK w odpowiedzi na konkurs </w:t>
      </w:r>
      <w:r w:rsidR="00904CE9">
        <w:rPr>
          <w:rFonts w:ascii="Arial" w:eastAsia="Times New Roman" w:hAnsi="Arial" w:cs="Arial"/>
          <w:b/>
          <w:sz w:val="20"/>
          <w:szCs w:val="20"/>
          <w:lang w:eastAsia="pl-PL"/>
        </w:rPr>
        <w:t>Nr RPLD.10.01</w:t>
      </w:r>
      <w:r w:rsidR="00904CE9" w:rsidRPr="007556C8">
        <w:rPr>
          <w:rFonts w:ascii="Arial" w:eastAsia="Times New Roman" w:hAnsi="Arial" w:cs="Arial"/>
          <w:b/>
          <w:sz w:val="20"/>
          <w:szCs w:val="20"/>
          <w:lang w:eastAsia="pl-PL"/>
        </w:rPr>
        <w:t>.00-IZ.00-10</w:t>
      </w:r>
      <w:r w:rsidR="00904CE9" w:rsidRPr="0028340A">
        <w:rPr>
          <w:rFonts w:ascii="Arial" w:eastAsia="Times New Roman" w:hAnsi="Arial" w:cs="Arial"/>
          <w:b/>
          <w:sz w:val="20"/>
          <w:szCs w:val="20"/>
          <w:lang w:eastAsia="pl-PL"/>
        </w:rPr>
        <w:t>-00</w:t>
      </w:r>
      <w:r w:rsidR="004143A7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AD1E41">
        <w:rPr>
          <w:rFonts w:ascii="Arial" w:eastAsia="Times New Roman" w:hAnsi="Arial" w:cs="Arial"/>
          <w:b/>
          <w:sz w:val="20"/>
          <w:szCs w:val="20"/>
          <w:lang w:eastAsia="pl-PL"/>
        </w:rPr>
        <w:t>/22</w:t>
      </w:r>
      <w:r w:rsidRPr="00D754AB">
        <w:t>; jednocześnie jest zobowiązany do niezwłocznego informowania Oddziału PFRON o każdej zmianie w projekcie w zakresie wnioskodawcy, partnerów bądź grupy docelowej, zanim zostanie podpisana umowa o dofinansowanie projektu.</w:t>
      </w:r>
    </w:p>
    <w:p w:rsidR="00D754AB" w:rsidRPr="00D754AB" w:rsidRDefault="00D754AB" w:rsidP="00904CE9">
      <w:pPr>
        <w:jc w:val="both"/>
      </w:pPr>
    </w:p>
    <w:p w:rsidR="00FB3990" w:rsidRDefault="00D754AB" w:rsidP="00D754AB">
      <w:pPr>
        <w:jc w:val="both"/>
      </w:pPr>
      <w:r w:rsidRPr="00D754AB">
        <w:t>- II etap – kwalifikacja ostateczna potwierdzająca sfinansowanie wkładu własnego ze środków PFRON dokonywana jest po złożeniu wniosku o dofinansowanie projektu do IOK, a przed zakończeniem</w:t>
      </w:r>
      <w:r w:rsidR="00FB3990">
        <w:t xml:space="preserve"> oceny </w:t>
      </w:r>
      <w:proofErr w:type="spellStart"/>
      <w:r w:rsidR="00FB3990">
        <w:t>formalno</w:t>
      </w:r>
      <w:proofErr w:type="spellEnd"/>
      <w:r w:rsidR="00FB3990">
        <w:t xml:space="preserve"> – merytorycznej.</w:t>
      </w:r>
    </w:p>
    <w:p w:rsidR="00D754AB" w:rsidRPr="00D754AB" w:rsidRDefault="00D754AB" w:rsidP="00D754AB">
      <w:pPr>
        <w:jc w:val="both"/>
      </w:pPr>
      <w:r w:rsidRPr="00D754AB">
        <w:lastRenderedPageBreak/>
        <w:t xml:space="preserve">Oddział PFRON może wezwać Wnioskodawcę programu „Partnerstwo dla osób z niepełnosprawnościami” do wyjaśnienia/uzupełnienia ewentualnych nieścisłości, błędów lub braków w terminie wskazanym w treści otrzymanego wezwania z PFRON do ich usunięcia. </w:t>
      </w:r>
    </w:p>
    <w:p w:rsidR="00D754AB" w:rsidRPr="00D754AB" w:rsidRDefault="00D754AB" w:rsidP="00D754AB">
      <w:pPr>
        <w:jc w:val="both"/>
      </w:pPr>
      <w:r w:rsidRPr="00D754AB">
        <w:t xml:space="preserve">Oddział PFRON ma prawo wezwać Wnioskodawcę do złożenia wyjaśnień jednorazowo na etapie prekwalifikacji i kwalifikacji ostatecznej. </w:t>
      </w:r>
    </w:p>
    <w:p w:rsidR="00D754AB" w:rsidRPr="00D754AB" w:rsidRDefault="00D754AB" w:rsidP="00D754AB">
      <w:pPr>
        <w:jc w:val="both"/>
      </w:pPr>
    </w:p>
    <w:p w:rsidR="00D754AB" w:rsidRPr="00D754AB" w:rsidRDefault="00D754AB" w:rsidP="00D754AB">
      <w:pPr>
        <w:jc w:val="both"/>
      </w:pPr>
      <w:r w:rsidRPr="00D754AB">
        <w:t xml:space="preserve">Niezłożenie wyjaśnień w wyznaczonym terminie spowoduje wydanie negatywnej prekwalifikacji lub kwalifikacji ostatecznej (nie przewiduje się możliwości powtórnego uzupełniania dokumentów). </w:t>
      </w:r>
    </w:p>
    <w:p w:rsidR="00D754AB" w:rsidRPr="00D754AB" w:rsidRDefault="00D754AB" w:rsidP="00D754AB">
      <w:pPr>
        <w:jc w:val="both"/>
      </w:pPr>
      <w:r w:rsidRPr="00D754AB">
        <w:t>Wyjaśnienia Wnioskodawcy nie mogą powodować zmian we wniosku o dofinansowanie projektu.</w:t>
      </w:r>
    </w:p>
    <w:p w:rsidR="00D754AB" w:rsidRPr="00D754AB" w:rsidRDefault="00D754AB" w:rsidP="00D754AB">
      <w:pPr>
        <w:jc w:val="both"/>
      </w:pPr>
      <w:r w:rsidRPr="00D754AB">
        <w:t xml:space="preserve">Od decyzji PFRON podejmowanych w związku z realizacją programu ”Partnerstwo dla osób </w:t>
      </w:r>
      <w:r>
        <w:br/>
      </w:r>
      <w:r w:rsidRPr="00D754AB">
        <w:t>z niepełnosprawnościami”, tj. prekwalifikacji i kwalifikacji ostatecznej Wnioskodawcy nie przysługuje odwołanie.</w:t>
      </w:r>
    </w:p>
    <w:p w:rsidR="00D754AB" w:rsidRPr="00D754AB" w:rsidRDefault="00D754AB" w:rsidP="00D754AB">
      <w:pPr>
        <w:jc w:val="both"/>
      </w:pPr>
      <w:r w:rsidRPr="00D754AB">
        <w:t xml:space="preserve">Wnioskodawca zobowiązany jest wykazać we wniosku o dofinansowanie, że  stara się </w:t>
      </w:r>
      <w:r>
        <w:br/>
      </w:r>
      <w:r w:rsidRPr="00D754AB">
        <w:t xml:space="preserve">o  dofinansowanie  wkładu  własnego ze środków PFRON  w ramach programu „Partnerstwo dla osób z niepełnosprawnościami”. </w:t>
      </w:r>
    </w:p>
    <w:p w:rsidR="00D754AB" w:rsidRPr="00D754AB" w:rsidRDefault="00D754AB" w:rsidP="00D754AB">
      <w:pPr>
        <w:jc w:val="both"/>
      </w:pPr>
    </w:p>
    <w:p w:rsidR="00D754AB" w:rsidRPr="00D754AB" w:rsidRDefault="00D754AB" w:rsidP="00D754AB">
      <w:pPr>
        <w:jc w:val="both"/>
      </w:pPr>
    </w:p>
    <w:p w:rsidR="00D754AB" w:rsidRDefault="00D754AB" w:rsidP="00D754AB">
      <w:pPr>
        <w:jc w:val="both"/>
      </w:pPr>
      <w:r w:rsidRPr="00D754AB">
        <w:t xml:space="preserve">Szczegółowe informacje dotyczące finansowania wkładu własnego przez PFRON </w:t>
      </w:r>
      <w:r>
        <w:t xml:space="preserve">oraz wymagane wzory dokumentów </w:t>
      </w:r>
      <w:r w:rsidRPr="00D754AB">
        <w:t>dostępne są na stronie www.pfron.org.pl w zak</w:t>
      </w:r>
      <w:r w:rsidRPr="00D754AB">
        <w:rPr>
          <w:rFonts w:hint="eastAsia"/>
        </w:rPr>
        <w:t>ł</w:t>
      </w:r>
      <w:r>
        <w:t>adce „Partnerstwo dla osób z niepełnosprawnościami”</w:t>
      </w:r>
    </w:p>
    <w:p w:rsidR="00D754AB" w:rsidRDefault="004143A7" w:rsidP="00D754AB">
      <w:pPr>
        <w:jc w:val="both"/>
      </w:pPr>
      <w:hyperlink r:id="rId7" w:history="1">
        <w:r w:rsidR="00915146" w:rsidRPr="003B2C76">
          <w:rPr>
            <w:rStyle w:val="Hipercze"/>
          </w:rPr>
          <w:t>https://www.pfron.org.pl/o-funduszu/programy-i-zadania-pfron/programy-i-zadania-real/partnerstwo-dla-osob-z-niepelnosprawnosciami/dokumenty-programowe/procedury-realizacji-programu/procedury-realizacji-programu-obowiazujace/</w:t>
        </w:r>
      </w:hyperlink>
    </w:p>
    <w:p w:rsidR="00915146" w:rsidRPr="00D754AB" w:rsidRDefault="00915146" w:rsidP="00D754AB">
      <w:pPr>
        <w:jc w:val="both"/>
      </w:pPr>
    </w:p>
    <w:p w:rsidR="00D754AB" w:rsidRPr="00D754AB" w:rsidRDefault="00D754AB" w:rsidP="00D754AB">
      <w:pPr>
        <w:jc w:val="both"/>
      </w:pPr>
    </w:p>
    <w:sectPr w:rsidR="00D754AB" w:rsidRPr="00D754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01" w:rsidRDefault="008B5D01" w:rsidP="00D754AB">
      <w:pPr>
        <w:spacing w:after="0" w:line="240" w:lineRule="auto"/>
      </w:pPr>
      <w:r>
        <w:separator/>
      </w:r>
    </w:p>
  </w:endnote>
  <w:endnote w:type="continuationSeparator" w:id="0">
    <w:p w:rsidR="008B5D01" w:rsidRDefault="008B5D01" w:rsidP="00D7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4AB" w:rsidRDefault="00915146">
    <w:pPr>
      <w:pStyle w:val="Stopka"/>
    </w:pPr>
    <w:r>
      <w:rPr>
        <w:noProof/>
        <w:lang w:eastAsia="pl-PL"/>
      </w:rPr>
      <w:drawing>
        <wp:inline distT="0" distB="0" distL="0" distR="0" wp14:anchorId="5AECE68D">
          <wp:extent cx="639064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01" w:rsidRDefault="008B5D01" w:rsidP="00D754AB">
      <w:pPr>
        <w:spacing w:after="0" w:line="240" w:lineRule="auto"/>
      </w:pPr>
      <w:r>
        <w:separator/>
      </w:r>
    </w:p>
  </w:footnote>
  <w:footnote w:type="continuationSeparator" w:id="0">
    <w:p w:rsidR="008B5D01" w:rsidRDefault="008B5D01" w:rsidP="00D7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BF4"/>
    <w:multiLevelType w:val="hybridMultilevel"/>
    <w:tmpl w:val="2D7EC9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325CCA"/>
    <w:multiLevelType w:val="hybridMultilevel"/>
    <w:tmpl w:val="A14EB646"/>
    <w:lvl w:ilvl="0" w:tplc="1828309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72C5F06">
      <w:start w:val="1"/>
      <w:numFmt w:val="decimal"/>
      <w:lvlText w:val="%2."/>
      <w:lvlJc w:val="left"/>
      <w:pPr>
        <w:ind w:left="178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1F51CCF"/>
    <w:multiLevelType w:val="hybridMultilevel"/>
    <w:tmpl w:val="6414C778"/>
    <w:lvl w:ilvl="0" w:tplc="C548CE1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F625FC"/>
    <w:multiLevelType w:val="hybridMultilevel"/>
    <w:tmpl w:val="43B60036"/>
    <w:lvl w:ilvl="0" w:tplc="64C2E66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38146F"/>
    <w:multiLevelType w:val="hybridMultilevel"/>
    <w:tmpl w:val="75C8F3D2"/>
    <w:lvl w:ilvl="0" w:tplc="415E1BB0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AB"/>
    <w:rsid w:val="001E19D2"/>
    <w:rsid w:val="00220C0F"/>
    <w:rsid w:val="003E6EB9"/>
    <w:rsid w:val="004143A7"/>
    <w:rsid w:val="006A228E"/>
    <w:rsid w:val="00743623"/>
    <w:rsid w:val="008B5D01"/>
    <w:rsid w:val="008D0450"/>
    <w:rsid w:val="00904CE9"/>
    <w:rsid w:val="00915146"/>
    <w:rsid w:val="0092586C"/>
    <w:rsid w:val="009845DD"/>
    <w:rsid w:val="00AA25AC"/>
    <w:rsid w:val="00AD1E41"/>
    <w:rsid w:val="00C227D8"/>
    <w:rsid w:val="00D754AB"/>
    <w:rsid w:val="00DF6533"/>
    <w:rsid w:val="00E90814"/>
    <w:rsid w:val="00F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0041C7E"/>
  <w15:chartTrackingRefBased/>
  <w15:docId w15:val="{86C419A8-9C8D-4A48-8F54-053C9928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4AB"/>
  </w:style>
  <w:style w:type="paragraph" w:styleId="Stopka">
    <w:name w:val="footer"/>
    <w:basedOn w:val="Normalny"/>
    <w:link w:val="StopkaZnak"/>
    <w:uiPriority w:val="99"/>
    <w:unhideWhenUsed/>
    <w:rsid w:val="00D7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4AB"/>
  </w:style>
  <w:style w:type="paragraph" w:styleId="Akapitzlist">
    <w:name w:val="List Paragraph"/>
    <w:aliases w:val="Numerowanie,List Paragraph"/>
    <w:basedOn w:val="Normalny"/>
    <w:uiPriority w:val="34"/>
    <w:qFormat/>
    <w:rsid w:val="00D754AB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D754A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54A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D754A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4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75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fron.org.pl/o-funduszu/programy-i-zadania-pfron/programy-i-zadania-real/partnerstwo-dla-osob-z-niepelnosprawnosciami/dokumenty-programowe/procedury-realizacji-programu/procedury-realizacji-programu-obowiazuj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Pogorzelska</dc:creator>
  <cp:keywords/>
  <dc:description/>
  <cp:lastModifiedBy>Justyna Dudycz-Kuna</cp:lastModifiedBy>
  <cp:revision>4</cp:revision>
  <dcterms:created xsi:type="dcterms:W3CDTF">2022-05-20T06:21:00Z</dcterms:created>
  <dcterms:modified xsi:type="dcterms:W3CDTF">2022-07-08T13:56:00Z</dcterms:modified>
</cp:coreProperties>
</file>