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2" w:rsidRPr="00BF0AA6" w:rsidRDefault="00D754AB" w:rsidP="00BF0AA6">
      <w:pPr>
        <w:jc w:val="both"/>
        <w:rPr>
          <w:rFonts w:ascii="Arial" w:hAnsi="Arial" w:cs="Arial"/>
          <w:b/>
          <w:sz w:val="20"/>
          <w:szCs w:val="20"/>
        </w:rPr>
      </w:pPr>
      <w:r w:rsidRPr="00BF0AA6">
        <w:rPr>
          <w:rFonts w:ascii="Arial" w:hAnsi="Arial" w:cs="Arial"/>
          <w:b/>
          <w:sz w:val="20"/>
          <w:szCs w:val="20"/>
        </w:rPr>
        <w:t>Załącznik nr 1</w:t>
      </w:r>
      <w:r w:rsidR="00DE40B8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BF0AA6">
        <w:rPr>
          <w:rFonts w:ascii="Arial" w:hAnsi="Arial" w:cs="Arial"/>
          <w:b/>
          <w:sz w:val="20"/>
          <w:szCs w:val="20"/>
        </w:rPr>
        <w:t xml:space="preserve"> – Zasady udzielania wsparcia w ramach programu „Partnerstwo dla osób </w:t>
      </w:r>
      <w:r w:rsidR="00BF0AA6">
        <w:rPr>
          <w:rFonts w:ascii="Arial" w:hAnsi="Arial" w:cs="Arial"/>
          <w:b/>
          <w:sz w:val="20"/>
          <w:szCs w:val="20"/>
        </w:rPr>
        <w:br/>
      </w:r>
      <w:r w:rsidRPr="00BF0AA6">
        <w:rPr>
          <w:rFonts w:ascii="Arial" w:hAnsi="Arial" w:cs="Arial"/>
          <w:b/>
          <w:sz w:val="20"/>
          <w:szCs w:val="20"/>
        </w:rPr>
        <w:t xml:space="preserve">z niepełnosprawnościami”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Podmiotami uprawnionymi do sfinansowania wkładu własnego ze środków PFRON w ramach programu „Partnerstwo dla osób z niepełnosprawnościami” są: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organizacje pozarządowe, o których mowa w art. 3 ust. 2 ustawy z dnia 24 kwietnia 2003 r.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o działalności pożytku publicznego i o wolontariacie, w tym fundacje i stowarzyszenia,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podmioty wymienione w art. 3 ust. 3 pkt 2-4 ustawy z dnia 24 kwietnia 2003 r. o działalności pożytku publicznego i o wolontariacie.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Ponadto Wnioskodawca musi spełnić następujące wymagania: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posiadanie statutowego zapisu o prowadzeniu działalności na rzecz osób z niepełnosprawnościami, 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prowadzenie udokumentowanej działalności na rzecz osób z niepełnosprawnościami przez okres co najmniej dwóch lat (licząc wstecz od daty ogłoszenia konkursu) / jednego roku przez partnera w projekcie,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zrealizowanie i rozliczenie w ciągu ostatnich dwóch lat (licząc wstecz od daty ogłoszenia konkursu) / jednego roku przez partnera w projekcie, co najmniej jednego projektu na rzecz osób z niepełnosprawnościami.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 uczestnictwa w programie wykluczona jest organizacja pozarządowa: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której wniosek w ramach RPO nie dotyczy wyłącznie osób z niepełnosprawnościami i/lub ich otoczenia,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wobec której, w związku z działalnością, wszczęta została procedura zawiadomienia odpowiednich organów o możliwości popełnienia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 której funkcje członków zarządu lub organów uprawnionych do reprezentowania organizacji pełnią osoby w stosunku do których toczą się postępowania o przestępstwo ścigane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oskarżenia publicznego lub przestępstwo skarbowe lub osoby, które zostały skazane za popełnienie ww.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przeszłości, była stroną umowy zawartej z PFRON, samorządem wojewódzkim, powiatowym lub gminnymi rozwiązanej z przyczyn leżących po jej stronie – wykluczenie obowiązuje w ciągu 2 lat, licząc od dnia w którym wygasło zobowiązanie,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okresie ostatnich 2 lat (licząc wstecz od daty ogłoszenia konkursu RPO) nierzetelnie wykonywała zobowiązania wynikające z umów zawartych z PFRON, a także z samorządem wojewódzkim, powiatowym lub gminnym w zakresie realizacji projektów finansowanych ze środków PFRON lub EFS/EFRR (w tym nierzetelnie i nieterminowo rozliczała środki),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została wpisana do rejestru podmiotów wykluczonych w ramach funduszy strukturalnych UE.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Wnioskodawca nie może posiadać wymagalnych zobowiązań wobec: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PFRON, w tym zaległości w obowiązkowych wpłatach na PFRON,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Zakładu Ubezpieczeń Społecznych i/lub Urzędu Skarbowego,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>innych organów i instytucji wykonujących zadania z zakresu administracji publicznej, w tym wobec jednostek samorządu terytorialnego.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 przypadku wniosku partnerskiego warunki weryfikowane są w odniesieniu do każdego z Partnerów.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Wnioskodawcy  ubiegający się o sfinansowanie wkładu własnego ze środków PFRON podlegać będą dwuetapowej kwalifikacji prowadzonej przez właściwy Oddział PFRON: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- I etap prekwalifikacja - dająca podstawę organizacji do wykazania we wniosku o dofinansowanie projektu wkładu finansowego pochodzącego ze środków PFRON odbywa się jeszcze przed złożeniem wniosku o dofinansowanie do IOK w terminie 7 dni roboczych od daty wpływu dokumentów do PFRON. Najpóźniej wniosek o prekwalifikację w programie „Partnerstwo dla osób z niepełnosprawnościami” </w:t>
      </w:r>
      <w:r w:rsidR="00B06609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w ramach konkursu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B06609" w:rsidRPr="00B06609">
        <w:rPr>
          <w:rFonts w:ascii="Arial" w:hAnsi="Arial" w:cs="Arial"/>
          <w:b/>
          <w:sz w:val="20"/>
          <w:szCs w:val="20"/>
        </w:rPr>
        <w:t>RPLD.11.01.02-IZ.00-10-001/21</w:t>
      </w:r>
      <w:r w:rsidRPr="00BF0AA6">
        <w:rPr>
          <w:rFonts w:ascii="Arial" w:hAnsi="Arial" w:cs="Arial"/>
          <w:sz w:val="20"/>
          <w:szCs w:val="20"/>
        </w:rPr>
        <w:t xml:space="preserve"> powinien wpłynąć do PFRON na 14 dni kalendarzowych przez zakończeniem naboru wniosków o dofinansowanie tj.</w:t>
      </w:r>
      <w:r w:rsidR="00B06609">
        <w:rPr>
          <w:rFonts w:ascii="Arial" w:hAnsi="Arial" w:cs="Arial"/>
          <w:sz w:val="20"/>
          <w:szCs w:val="20"/>
        </w:rPr>
        <w:t xml:space="preserve"> 24.02.2021 r.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 który uzyskał pozytywną prekwalifikację PFRON w terminie 5 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B06609" w:rsidRPr="00B06609">
        <w:rPr>
          <w:rFonts w:ascii="Arial" w:hAnsi="Arial" w:cs="Arial"/>
          <w:b/>
          <w:sz w:val="20"/>
          <w:szCs w:val="20"/>
        </w:rPr>
        <w:t>RPLD.11.01.02-IZ.00-10-001/21</w:t>
      </w:r>
      <w:r w:rsidRPr="00BF0AA6">
        <w:rPr>
          <w:rFonts w:ascii="Arial" w:hAnsi="Arial" w:cs="Arial"/>
          <w:sz w:val="20"/>
          <w:szCs w:val="20"/>
        </w:rPr>
        <w:t>; jednocześnie jest zobowiązany do niezwłocznego informowania Oddziału PFRON o każdej zmianie w projekcie w zakresie wnioskodawcy, partnerów bądź grupy docelowej, zanim zostanie podpisana umowa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FB3990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- II etap – kwalifikacja ostateczna potwierdzająca sfinansowanie wkładu własnego ze środków PFRON dokonywana jest po złożeniu wniosku o dofinansowanie projektu do IOK, a przed zakończeniem</w:t>
      </w:r>
      <w:r w:rsidR="00FB3990" w:rsidRPr="00BF0AA6">
        <w:rPr>
          <w:rFonts w:ascii="Arial" w:hAnsi="Arial" w:cs="Arial"/>
          <w:sz w:val="20"/>
          <w:szCs w:val="20"/>
        </w:rPr>
        <w:t xml:space="preserve"> oceny </w:t>
      </w:r>
      <w:proofErr w:type="spellStart"/>
      <w:r w:rsidR="00FB3990" w:rsidRPr="00BF0AA6">
        <w:rPr>
          <w:rFonts w:ascii="Arial" w:hAnsi="Arial" w:cs="Arial"/>
          <w:sz w:val="20"/>
          <w:szCs w:val="20"/>
        </w:rPr>
        <w:t>formalno</w:t>
      </w:r>
      <w:proofErr w:type="spellEnd"/>
      <w:r w:rsidR="00FB3990" w:rsidRPr="00BF0AA6">
        <w:rPr>
          <w:rFonts w:ascii="Arial" w:hAnsi="Arial" w:cs="Arial"/>
          <w:sz w:val="20"/>
          <w:szCs w:val="20"/>
        </w:rPr>
        <w:t xml:space="preserve"> – merytorycznej.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może wezwać Wnioskodawcę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 do wyjaśnienia/uzupełnienia ewentualnych nieścisłości, błędów lub braków w terminie wskazanym w treści otrzymanego wezwania z PFRON do ich usunięcia.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ma prawo wezwać Wnioskodawcę do złożenia wyjaśnień jednorazowo na etapie prekwalifikacji i kwalifikacji ostatecznej.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Wyjaśnienia Wnioskodawcy nie mogą powodować zmian we wniosku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 decyzji PFRON podejmowanych w związku z realizacją programu ”Partnerstwo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niepełnosprawnościami”, tj. prekwalifikacji i kwalifikacji ostatecznej Wnioskodawcy nie przysługuje odwołanie.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Wnioskodawca zobowiązany jest wykazać we wniosku o dofinansowanie, że  stara się </w:t>
      </w:r>
      <w:r w:rsidR="00BF0AA6">
        <w:rPr>
          <w:rFonts w:ascii="Arial" w:hAnsi="Arial" w:cs="Arial"/>
          <w:sz w:val="20"/>
          <w:szCs w:val="20"/>
        </w:rPr>
        <w:t xml:space="preserve">o dofinansowanie wkładu własnego ze środków PFRON </w:t>
      </w:r>
      <w:r w:rsidRPr="00BF0AA6">
        <w:rPr>
          <w:rFonts w:ascii="Arial" w:hAnsi="Arial" w:cs="Arial"/>
          <w:sz w:val="20"/>
          <w:szCs w:val="20"/>
        </w:rPr>
        <w:t xml:space="preserve">w ramach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 xml:space="preserve">Szczegółowe informacje dotyczące finansowania wkładu własnego przez PFRON oraz wymagane wzory dokumentów dostępne są na stronie www.pfron.org.pl w zakładce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</w:t>
      </w:r>
    </w:p>
    <w:p w:rsidR="00D754AB" w:rsidRPr="00BF0AA6" w:rsidRDefault="00DE40B8" w:rsidP="00BF0AA6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754AB" w:rsidRPr="00BF0AA6">
          <w:rPr>
            <w:rStyle w:val="Hipercze"/>
            <w:rFonts w:ascii="Arial" w:hAnsi="Arial" w:cs="Arial"/>
            <w:sz w:val="20"/>
            <w:szCs w:val="20"/>
          </w:rPr>
          <w:t>https://www.pfron.org.pl/o-funduszu/programy-i-zadania-pfron/programy-i-zadania-real/partnerstwo-dla-osob-z-niepelnosprawnosciami/dokumenty-programowe/program-partnerstwo-dla-osob-z-niepelnosprawnosciami-tresc-programu-2020-rok/</w:t>
        </w:r>
      </w:hyperlink>
    </w:p>
    <w:sectPr w:rsidR="00D754AB" w:rsidRPr="00BF0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1" w:rsidRDefault="008B5D01" w:rsidP="00D754AB">
      <w:pPr>
        <w:spacing w:after="0" w:line="240" w:lineRule="auto"/>
      </w:pPr>
      <w:r>
        <w:separator/>
      </w:r>
    </w:p>
  </w:endnote>
  <w:end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AB" w:rsidRDefault="00D754AB">
    <w:pPr>
      <w:pStyle w:val="Stopka"/>
    </w:pPr>
    <w:r>
      <w:rPr>
        <w:noProof/>
        <w:lang w:eastAsia="pl-PL"/>
      </w:rPr>
      <w:drawing>
        <wp:inline distT="0" distB="0" distL="0" distR="0" wp14:anchorId="59997161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1" w:rsidRDefault="008B5D01" w:rsidP="00D754AB">
      <w:pPr>
        <w:spacing w:after="0" w:line="240" w:lineRule="auto"/>
      </w:pPr>
      <w:r>
        <w:separator/>
      </w:r>
    </w:p>
  </w:footnote>
  <w:foot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B"/>
    <w:rsid w:val="001E19D2"/>
    <w:rsid w:val="003E6EB9"/>
    <w:rsid w:val="006A228E"/>
    <w:rsid w:val="008B5D01"/>
    <w:rsid w:val="00AA25AC"/>
    <w:rsid w:val="00B06609"/>
    <w:rsid w:val="00BF0AA6"/>
    <w:rsid w:val="00D754AB"/>
    <w:rsid w:val="00DE40B8"/>
    <w:rsid w:val="00DF6533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21921"/>
  <w15:chartTrackingRefBased/>
  <w15:docId w15:val="{86C419A8-9C8D-4A48-8F54-053C99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AB"/>
  </w:style>
  <w:style w:type="paragraph" w:styleId="Stopka">
    <w:name w:val="footer"/>
    <w:basedOn w:val="Normalny"/>
    <w:link w:val="Stopka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AB"/>
  </w:style>
  <w:style w:type="paragraph" w:styleId="Akapitzlist">
    <w:name w:val="List Paragraph"/>
    <w:aliases w:val="Numerowanie,List Paragraph"/>
    <w:basedOn w:val="Normalny"/>
    <w:uiPriority w:val="34"/>
    <w:qFormat/>
    <w:rsid w:val="00D754A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754A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D754A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artnerstwo-dla-osob-z-niepelnosprawnosciami/dokumenty-programowe/program-partnerstwo-dla-osob-z-niepelnosprawnosciami-tresc-programu-2020-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Ewelina Stadnicka</cp:lastModifiedBy>
  <cp:revision>5</cp:revision>
  <dcterms:created xsi:type="dcterms:W3CDTF">2020-12-30T12:04:00Z</dcterms:created>
  <dcterms:modified xsi:type="dcterms:W3CDTF">2021-01-11T13:13:00Z</dcterms:modified>
</cp:coreProperties>
</file>