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903632">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047AD5" w:rsidRDefault="00B0093A" w:rsidP="00B0093A">
      <w:pPr>
        <w:spacing w:after="0" w:line="240" w:lineRule="auto"/>
        <w:jc w:val="right"/>
        <w:rPr>
          <w:rFonts w:ascii="Arial" w:eastAsia="Times New Roman" w:hAnsi="Arial" w:cs="Arial"/>
          <w:b/>
          <w:sz w:val="20"/>
          <w:szCs w:val="20"/>
          <w:lang w:eastAsia="pl-PL"/>
        </w:rPr>
      </w:pPr>
      <w:r w:rsidRPr="00047AD5">
        <w:rPr>
          <w:rFonts w:ascii="Arial" w:eastAsia="Times New Roman" w:hAnsi="Arial" w:cs="Arial"/>
          <w:b/>
          <w:sz w:val="20"/>
          <w:szCs w:val="20"/>
          <w:lang w:eastAsia="pl-PL"/>
        </w:rPr>
        <w:t>Załącznik nr IV</w:t>
      </w:r>
    </w:p>
    <w:p w:rsidR="00B0093A" w:rsidRPr="00EC7F7B" w:rsidRDefault="00B0093A" w:rsidP="00B0093A">
      <w:pPr>
        <w:spacing w:after="0" w:line="240" w:lineRule="auto"/>
        <w:jc w:val="right"/>
        <w:rPr>
          <w:rFonts w:ascii="Arial Narrow" w:eastAsia="Times New Roman" w:hAnsi="Arial Narrow" w:cs="Arial"/>
          <w:b/>
          <w:lang w:eastAsia="pl-PL"/>
        </w:rPr>
      </w:pPr>
    </w:p>
    <w:p w:rsidR="00E31AA5"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Kryteria wyboru projektów w ramach Osi Priorytetowej</w:t>
      </w:r>
      <w:r w:rsidR="00844270" w:rsidRPr="00EC7F7B">
        <w:rPr>
          <w:rFonts w:ascii="Arial Narrow" w:eastAsia="Times New Roman" w:hAnsi="Arial Narrow" w:cs="Arial"/>
          <w:b/>
          <w:lang w:eastAsia="pl-PL"/>
        </w:rPr>
        <w:t xml:space="preserve"> </w:t>
      </w:r>
      <w:r w:rsidR="00E275FB">
        <w:rPr>
          <w:rFonts w:ascii="Arial Narrow" w:eastAsia="Times New Roman" w:hAnsi="Arial Narrow" w:cs="Arial"/>
          <w:b/>
          <w:lang w:eastAsia="pl-PL"/>
        </w:rPr>
        <w:t>V Ochrona środowiska</w:t>
      </w:r>
      <w:r w:rsidRPr="00EC7F7B">
        <w:rPr>
          <w:rFonts w:ascii="Arial Narrow" w:eastAsia="Times New Roman" w:hAnsi="Arial Narrow" w:cs="Arial"/>
          <w:b/>
          <w:lang w:eastAsia="pl-PL"/>
        </w:rPr>
        <w:t xml:space="preserve">, </w:t>
      </w:r>
      <w:r w:rsidR="00135A89" w:rsidRPr="00EC7F7B">
        <w:rPr>
          <w:rFonts w:ascii="Arial Narrow" w:hAnsi="Arial Narrow"/>
          <w:b/>
        </w:rPr>
        <w:t xml:space="preserve">Działanie </w:t>
      </w:r>
      <w:r w:rsidR="001645EA">
        <w:rPr>
          <w:rFonts w:ascii="Arial Narrow" w:hAnsi="Arial Narrow"/>
          <w:b/>
        </w:rPr>
        <w:t>V.3</w:t>
      </w:r>
      <w:r w:rsidR="0099473A">
        <w:rPr>
          <w:rFonts w:ascii="Arial Narrow" w:hAnsi="Arial Narrow"/>
          <w:b/>
        </w:rPr>
        <w:t xml:space="preserve"> Gospodarka wodno-kanalizacyjna, Poddziałanie V.3.2 Gospodarka wodno-kanalizacyjna</w:t>
      </w:r>
      <w:r w:rsidR="002D55E8">
        <w:rPr>
          <w:rFonts w:ascii="Arial Narrow" w:eastAsia="Times New Roman" w:hAnsi="Arial Narrow" w:cs="Arial"/>
          <w:b/>
          <w:lang w:eastAsia="pl-PL"/>
        </w:rPr>
        <w:t xml:space="preserve"> </w:t>
      </w:r>
    </w:p>
    <w:p w:rsidR="00B0093A"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w ramach Regionalnego Programu Operacyjnego Województwa Łódzkiego na lata 2014-2020</w:t>
      </w:r>
    </w:p>
    <w:p w:rsidR="00B0093A" w:rsidRPr="00B0093A" w:rsidRDefault="00B0093A" w:rsidP="00B0093A">
      <w:pPr>
        <w:spacing w:after="0" w:line="360" w:lineRule="auto"/>
        <w:jc w:val="center"/>
        <w:rPr>
          <w:rFonts w:ascii="Arial Narrow" w:eastAsia="Times New Roman" w:hAnsi="Arial Narrow" w:cs="Arial"/>
          <w:b/>
          <w:lang w:eastAsia="pl-PL"/>
        </w:rPr>
      </w:pPr>
    </w:p>
    <w:p w:rsidR="004D0202" w:rsidRPr="004D0202" w:rsidRDefault="004D0202" w:rsidP="004D0202">
      <w:pPr>
        <w:spacing w:after="0" w:line="240" w:lineRule="auto"/>
        <w:rPr>
          <w:rFonts w:ascii="Arial Narrow" w:eastAsia="Times New Roman" w:hAnsi="Arial Narrow" w:cs="Tahoma"/>
          <w:b/>
          <w:sz w:val="20"/>
          <w:szCs w:val="20"/>
        </w:rPr>
      </w:pPr>
    </w:p>
    <w:p w:rsidR="002356E9" w:rsidRPr="006D3C49" w:rsidRDefault="002356E9" w:rsidP="002356E9">
      <w:pPr>
        <w:spacing w:after="0" w:line="240" w:lineRule="auto"/>
        <w:rPr>
          <w:rFonts w:ascii="Arial Narrow" w:hAnsi="Arial Narrow" w:cs="Tahoma"/>
          <w:b/>
          <w:sz w:val="20"/>
          <w:szCs w:val="20"/>
        </w:rPr>
      </w:pPr>
      <w:r>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690"/>
        <w:gridCol w:w="7446"/>
        <w:gridCol w:w="3189"/>
      </w:tblGrid>
      <w:tr w:rsidR="002356E9" w:rsidRPr="00781F1E" w:rsidTr="009C7B5C">
        <w:trPr>
          <w:trHeight w:val="413"/>
        </w:trPr>
        <w:tc>
          <w:tcPr>
            <w:tcW w:w="564"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Lp.</w:t>
            </w:r>
          </w:p>
        </w:tc>
        <w:tc>
          <w:tcPr>
            <w:tcW w:w="2714"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Kryterium</w:t>
            </w:r>
          </w:p>
        </w:tc>
        <w:tc>
          <w:tcPr>
            <w:tcW w:w="7611" w:type="dxa"/>
            <w:shd w:val="clear" w:color="auto" w:fill="BFBFBF"/>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Sposób oceny kryterium</w:t>
            </w:r>
          </w:p>
        </w:tc>
        <w:tc>
          <w:tcPr>
            <w:tcW w:w="3223" w:type="dxa"/>
            <w:shd w:val="clear" w:color="auto" w:fill="BFBFBF"/>
            <w:vAlign w:val="center"/>
          </w:tcPr>
          <w:p w:rsidR="002356E9" w:rsidRPr="00781F1E" w:rsidRDefault="002356E9" w:rsidP="00445C8C">
            <w:pPr>
              <w:spacing w:after="0" w:line="240" w:lineRule="auto"/>
              <w:jc w:val="center"/>
              <w:rPr>
                <w:rFonts w:ascii="Arial Narrow" w:hAnsi="Arial Narrow"/>
                <w:b/>
                <w:sz w:val="20"/>
                <w:szCs w:val="20"/>
              </w:rPr>
            </w:pPr>
            <w:r w:rsidRPr="00781F1E">
              <w:rPr>
                <w:rFonts w:ascii="Arial Narrow" w:hAnsi="Arial Narrow"/>
                <w:b/>
                <w:sz w:val="20"/>
                <w:szCs w:val="20"/>
              </w:rPr>
              <w:t xml:space="preserve">Tak / </w:t>
            </w:r>
            <w:r w:rsidR="00445C8C">
              <w:rPr>
                <w:rFonts w:ascii="Arial Narrow" w:hAnsi="Arial Narrow"/>
                <w:b/>
                <w:sz w:val="20"/>
                <w:szCs w:val="20"/>
              </w:rPr>
              <w:t>tak-warunkowo /nie / nie dotyczy</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1</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jest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uprawniony do ubiegania się </w:t>
            </w:r>
          </w:p>
          <w:p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 uzyskanie dofinansowania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A13473" w:rsidRDefault="00A13473" w:rsidP="00072056">
            <w:pPr>
              <w:spacing w:after="0" w:line="240" w:lineRule="auto"/>
              <w:jc w:val="both"/>
              <w:rPr>
                <w:rFonts w:ascii="Arial Narrow" w:hAnsi="Arial Narrow" w:cs="Arial"/>
                <w:sz w:val="20"/>
                <w:szCs w:val="20"/>
              </w:rPr>
            </w:pPr>
            <w:r w:rsidRPr="00F6317F">
              <w:rPr>
                <w:rFonts w:ascii="Arial Narrow" w:hAnsi="Arial Narrow"/>
                <w:sz w:val="20"/>
                <w:szCs w:val="20"/>
              </w:rPr>
              <w:t xml:space="preserve">W przypadku realizacji projektu hybrydowego (zgodnie z art. 34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partner prywatny nie musi znajdować się w ww. katalogu beneficjentów.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2</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podlega wykluczeniu z ubiegania się o dofinansowanie i nie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orzeczono wobec niego </w:t>
            </w:r>
          </w:p>
          <w:p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zakazu dostępu do środków </w:t>
            </w:r>
          </w:p>
          <w:p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funduszy europejskich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a) art. 207 ust. 4 </w:t>
            </w:r>
            <w:r w:rsidRPr="00F6317F">
              <w:rPr>
                <w:rFonts w:ascii="Arial Narrow" w:hAnsi="Arial Narrow"/>
                <w:i/>
                <w:iCs/>
                <w:sz w:val="20"/>
                <w:szCs w:val="20"/>
              </w:rPr>
              <w:t>ustawy z dnia 27 sierpnia 2009 r. o finansach publicznych</w:t>
            </w:r>
            <w:r w:rsidRPr="00F6317F">
              <w:rPr>
                <w:rFonts w:ascii="Arial Narrow" w:hAnsi="Arial Narrow"/>
                <w:sz w:val="20"/>
                <w:szCs w:val="20"/>
              </w:rPr>
              <w:t xml:space="preserv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b) art. 12 ust. 1 pkt 1 </w:t>
            </w:r>
            <w:r w:rsidRPr="00F6317F">
              <w:rPr>
                <w:rFonts w:ascii="Arial Narrow" w:hAnsi="Arial Narrow"/>
                <w:i/>
                <w:iCs/>
                <w:sz w:val="20"/>
                <w:szCs w:val="20"/>
              </w:rPr>
              <w:t>ustawy z dnia 15 czerwca 2012 r. o skutkach powierzania wykonywania pracy cudzoziemcom przebywającym wbrew przepisom na terytorium Rzeczypospolitej Polskiej</w:t>
            </w:r>
            <w:r w:rsidRPr="00F6317F">
              <w:rPr>
                <w:rFonts w:ascii="Arial Narrow" w:hAnsi="Arial Narrow"/>
                <w:sz w:val="20"/>
                <w:szCs w:val="20"/>
              </w:rPr>
              <w:t xml:space="preserve">; </w:t>
            </w:r>
          </w:p>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 art. 9 ust. 1 pkt 2a </w:t>
            </w:r>
            <w:r w:rsidRPr="00F6317F">
              <w:rPr>
                <w:rFonts w:ascii="Arial Narrow" w:hAnsi="Arial Narrow"/>
                <w:i/>
                <w:iCs/>
                <w:sz w:val="20"/>
                <w:szCs w:val="20"/>
              </w:rPr>
              <w:t>ustawy z dnia 28 października 2002 r. o odpowiedzialności podmiotów zbiorowych za czyny zabronione pod groźbą kary</w:t>
            </w:r>
            <w:r w:rsidRPr="00F6317F">
              <w:rPr>
                <w:rFonts w:ascii="Arial Narrow" w:hAnsi="Arial Narrow"/>
                <w:sz w:val="20"/>
                <w:szCs w:val="20"/>
              </w:rPr>
              <w:t xml:space="preserve">. </w:t>
            </w:r>
          </w:p>
          <w:p w:rsidR="002356E9" w:rsidRPr="00A13473" w:rsidRDefault="002356E9" w:rsidP="00F6317F">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3</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2356E9" w:rsidRPr="00F6317F" w:rsidDel="00F352C9"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podlega wykluczeniu na</w:t>
            </w:r>
            <w:r w:rsidR="009C7B5C">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podstawie przepisów dotyczących udzielania pomocy publicznej (w tym pomocy de minimis)</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-jeśli dotyczy</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 tym pomocy de minimis). </w:t>
            </w:r>
          </w:p>
          <w:p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4</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jest przedsiębiorstwem w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trudnej sytuacji w rozumieniu </w:t>
            </w:r>
          </w:p>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D9527D" w:rsidRPr="00D9527D" w:rsidRDefault="00A13473" w:rsidP="00D9527D">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w:t>
            </w:r>
            <w:r w:rsidRPr="00F6317F">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6317F">
              <w:rPr>
                <w:rFonts w:ascii="Arial Narrow" w:hAnsi="Arial Narrow"/>
                <w:sz w:val="20"/>
                <w:szCs w:val="20"/>
              </w:rPr>
              <w:t xml:space="preserve">definicja zawarta jest w art. 2 pkt. 18 Rozporządzenia Nr 651/2014. </w:t>
            </w:r>
            <w:r w:rsidR="00D9527D" w:rsidRPr="00D9527D">
              <w:rPr>
                <w:rFonts w:ascii="Arial Narrow" w:hAnsi="Arial Narrow"/>
                <w:sz w:val="20"/>
                <w:szCs w:val="20"/>
              </w:rPr>
              <w:t>Weryfikacja dokonywana będzie na podstawie oświadczenia składanego przez Wnioskodawcę</w:t>
            </w:r>
          </w:p>
          <w:p w:rsidR="00A13473" w:rsidRPr="00F6317F" w:rsidRDefault="00D9527D" w:rsidP="00A13473">
            <w:pPr>
              <w:pStyle w:val="Default"/>
              <w:jc w:val="both"/>
              <w:rPr>
                <w:rFonts w:ascii="Arial Narrow" w:hAnsi="Arial Narrow"/>
                <w:sz w:val="20"/>
                <w:szCs w:val="20"/>
              </w:rPr>
            </w:pPr>
            <w:r>
              <w:rPr>
                <w:rFonts w:ascii="Arial Narrow" w:hAnsi="Arial Narrow"/>
                <w:sz w:val="20"/>
                <w:szCs w:val="20"/>
              </w:rPr>
              <w:t>(partnera)</w:t>
            </w:r>
            <w:r w:rsidRPr="00D9527D">
              <w:rPr>
                <w:rFonts w:ascii="Arial Narrow" w:hAnsi="Arial Narrow"/>
                <w:sz w:val="20"/>
                <w:szCs w:val="20"/>
              </w:rPr>
              <w:t>.</w:t>
            </w:r>
          </w:p>
          <w:p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33400A" w:rsidRPr="00F6317F" w:rsidRDefault="0033400A" w:rsidP="00F6317F">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33400A" w:rsidRDefault="002356E9" w:rsidP="00072056">
            <w:pPr>
              <w:spacing w:after="0" w:line="240" w:lineRule="auto"/>
              <w:rPr>
                <w:rFonts w:ascii="Arial Narrow" w:hAnsi="Arial Narrow"/>
                <w:sz w:val="20"/>
                <w:szCs w:val="20"/>
              </w:rPr>
            </w:pP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5</w:t>
            </w:r>
          </w:p>
        </w:tc>
        <w:tc>
          <w:tcPr>
            <w:tcW w:w="2714" w:type="dxa"/>
            <w:vAlign w:val="center"/>
          </w:tcPr>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zalega w opłatach </w:t>
            </w:r>
          </w:p>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publicznoprawnych</w:t>
            </w:r>
          </w:p>
        </w:tc>
        <w:tc>
          <w:tcPr>
            <w:tcW w:w="7611" w:type="dxa"/>
            <w:vAlign w:val="center"/>
          </w:tcPr>
          <w:p w:rsidR="002356E9" w:rsidRPr="00A13473" w:rsidRDefault="00A13473" w:rsidP="00CB461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CB461F">
              <w:rPr>
                <w:rFonts w:ascii="Arial Narrow" w:hAnsi="Arial Narrow"/>
                <w:sz w:val="20"/>
                <w:szCs w:val="20"/>
              </w:rPr>
              <w:t>Weryfikacja dokonywana będzie na podstawie oświadczeni</w:t>
            </w:r>
            <w:r w:rsidR="00CB461F">
              <w:rPr>
                <w:rFonts w:ascii="Arial Narrow" w:hAnsi="Arial Narrow"/>
                <w:sz w:val="20"/>
                <w:szCs w:val="20"/>
              </w:rPr>
              <w:t>a składanego przez Wnioskodawcę(partnera)</w:t>
            </w:r>
            <w:r w:rsidR="00CB461F" w:rsidRPr="00CB461F">
              <w:rPr>
                <w:rFonts w:ascii="Arial Narrow" w:hAnsi="Arial Narrow"/>
                <w:sz w:val="20"/>
                <w:szCs w:val="20"/>
              </w:rPr>
              <w:t>.</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6</w:t>
            </w:r>
          </w:p>
        </w:tc>
        <w:tc>
          <w:tcPr>
            <w:tcW w:w="2714" w:type="dxa"/>
            <w:vAlign w:val="center"/>
          </w:tcPr>
          <w:p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Prawidłowość wyboru </w:t>
            </w:r>
            <w:r>
              <w:rPr>
                <w:rFonts w:ascii="Arial Narrow" w:eastAsia="Times New Roman" w:hAnsi="Arial Narrow" w:cs="Arial"/>
                <w:sz w:val="20"/>
                <w:szCs w:val="20"/>
                <w:lang w:eastAsia="pl-PL"/>
              </w:rPr>
              <w:t>p</w:t>
            </w:r>
            <w:r w:rsidRPr="00F6317F">
              <w:rPr>
                <w:rFonts w:ascii="Arial Narrow" w:eastAsia="Times New Roman" w:hAnsi="Arial Narrow" w:cs="Arial"/>
                <w:sz w:val="20"/>
                <w:szCs w:val="20"/>
                <w:lang w:eastAsia="pl-PL"/>
              </w:rPr>
              <w:t>artnerów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przypadku realizacji projektu partnerskiego (jeśli dotyczy)</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przypadku realizacji projektu partnerskiego, partnerzy zostali wybrani w sposób prawidłowy zgodnie z art. 33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w:t>
            </w:r>
          </w:p>
          <w:p w:rsidR="002356E9" w:rsidRPr="00A13473" w:rsidRDefault="002356E9" w:rsidP="006F5C28">
            <w:pPr>
              <w:spacing w:after="0" w:line="240" w:lineRule="auto"/>
              <w:jc w:val="both"/>
              <w:rPr>
                <w:rFonts w:ascii="Arial Narrow" w:hAnsi="Arial Narrow"/>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rsidTr="00F6317F">
        <w:trPr>
          <w:trHeight w:val="553"/>
        </w:trPr>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7</w:t>
            </w:r>
          </w:p>
        </w:tc>
        <w:tc>
          <w:tcPr>
            <w:tcW w:w="2714" w:type="dxa"/>
            <w:vAlign w:val="center"/>
          </w:tcPr>
          <w:p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typem projektu </w:t>
            </w:r>
          </w:p>
        </w:tc>
        <w:tc>
          <w:tcPr>
            <w:tcW w:w="7611" w:type="dxa"/>
            <w:vAlign w:val="center"/>
          </w:tcPr>
          <w:p w:rsidR="00A13473" w:rsidRPr="00F6317F" w:rsidRDefault="00A13473" w:rsidP="0017129E">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zgodność inwestycji z typem projektu zapisanym: </w:t>
            </w:r>
          </w:p>
          <w:p w:rsidR="00A13473" w:rsidRPr="00F6317F" w:rsidRDefault="00733AC5" w:rsidP="0017129E">
            <w:pPr>
              <w:pStyle w:val="Default"/>
              <w:jc w:val="both"/>
              <w:rPr>
                <w:rFonts w:ascii="Arial Narrow" w:hAnsi="Arial Narrow"/>
                <w:sz w:val="20"/>
                <w:szCs w:val="20"/>
              </w:rPr>
            </w:pPr>
            <w:r>
              <w:rPr>
                <w:rFonts w:ascii="Arial Narrow" w:hAnsi="Arial Narrow"/>
                <w:sz w:val="20"/>
                <w:szCs w:val="20"/>
              </w:rPr>
              <w:t xml:space="preserve">- </w:t>
            </w:r>
            <w:r w:rsidR="00A13473" w:rsidRPr="00F6317F">
              <w:rPr>
                <w:rFonts w:ascii="Arial Narrow" w:hAnsi="Arial Narrow"/>
                <w:sz w:val="20"/>
                <w:szCs w:val="20"/>
              </w:rPr>
              <w:t>w Regulaminie konkursu (typ projektu zapisany w Regulaminie musi być zgodny i wynikać ze Szczegółowego opisu osi priorytetowych RPO WŁ na lata 2014-2020, okreś</w:t>
            </w:r>
            <w:r w:rsidR="0017129E">
              <w:rPr>
                <w:rFonts w:ascii="Arial Narrow" w:hAnsi="Arial Narrow"/>
                <w:sz w:val="20"/>
                <w:szCs w:val="20"/>
              </w:rPr>
              <w:t>lonego w Regulaminie konkursu).</w:t>
            </w:r>
          </w:p>
          <w:p w:rsidR="00263F44" w:rsidRPr="00A13473" w:rsidRDefault="00263F44">
            <w:pPr>
              <w:spacing w:after="0" w:line="240" w:lineRule="auto"/>
              <w:rPr>
                <w:rFonts w:ascii="Arial Narrow" w:eastAsia="Times New Roman" w:hAnsi="Arial Narrow" w:cs="Arial"/>
                <w:sz w:val="20"/>
                <w:szCs w:val="20"/>
                <w:lang w:eastAsia="pl-PL"/>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8</w:t>
            </w:r>
          </w:p>
        </w:tc>
        <w:tc>
          <w:tcPr>
            <w:tcW w:w="2714" w:type="dxa"/>
            <w:vAlign w:val="center"/>
          </w:tcPr>
          <w:p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celem szczegółowym i opisem danego działania lub poddziałania w </w:t>
            </w:r>
            <w:r w:rsidRPr="00F6317F">
              <w:rPr>
                <w:rFonts w:ascii="Arial Narrow" w:hAnsi="Arial Narrow"/>
                <w:sz w:val="20"/>
                <w:szCs w:val="20"/>
              </w:rPr>
              <w:lastRenderedPageBreak/>
              <w:t xml:space="preserve">Szczegółowym opisie osi priorytetowych RPO WŁ na lata 2014-2020. </w:t>
            </w:r>
          </w:p>
        </w:tc>
        <w:tc>
          <w:tcPr>
            <w:tcW w:w="7611" w:type="dxa"/>
            <w:vAlign w:val="center"/>
          </w:tcPr>
          <w:p w:rsidR="002356E9" w:rsidRPr="00F6317F" w:rsidRDefault="00A13473" w:rsidP="0017129E">
            <w:pPr>
              <w:pStyle w:val="Default"/>
              <w:jc w:val="both"/>
              <w:rPr>
                <w:rFonts w:ascii="Arial Narrow" w:eastAsia="Times New Roman" w:hAnsi="Arial Narrow"/>
                <w:sz w:val="20"/>
                <w:szCs w:val="20"/>
              </w:rPr>
            </w:pPr>
            <w:r w:rsidRPr="00F6317F">
              <w:rPr>
                <w:rFonts w:ascii="Arial Narrow" w:hAnsi="Arial Narrow"/>
                <w:sz w:val="20"/>
                <w:szCs w:val="20"/>
              </w:rPr>
              <w:lastRenderedPageBreak/>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9</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Miejsce realizacji projektu </w:t>
            </w:r>
          </w:p>
          <w:p w:rsidR="002356E9" w:rsidRPr="009C7B5C" w:rsidDel="00116F82" w:rsidRDefault="002356E9" w:rsidP="00072056">
            <w:pPr>
              <w:spacing w:after="0" w:line="240" w:lineRule="auto"/>
              <w:rPr>
                <w:rFonts w:ascii="Arial Narrow" w:hAnsi="Arial Narrow" w:cs="Tahoma"/>
                <w:b/>
                <w:sz w:val="20"/>
                <w:szCs w:val="20"/>
              </w:rPr>
            </w:pP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Czy projekt będzie realizowany w granicach administracyjnych województwa łódzkiego? </w:t>
            </w:r>
          </w:p>
          <w:p w:rsidR="002356E9" w:rsidRPr="00A13473" w:rsidRDefault="00A13473" w:rsidP="00072056">
            <w:pPr>
              <w:spacing w:after="0"/>
              <w:jc w:val="both"/>
              <w:rPr>
                <w:rFonts w:ascii="Arial Narrow" w:hAnsi="Arial Narrow" w:cs="Tahoma"/>
                <w:sz w:val="20"/>
                <w:szCs w:val="20"/>
              </w:rPr>
            </w:pPr>
            <w:r w:rsidRPr="00F6317F">
              <w:rPr>
                <w:rFonts w:ascii="Arial Narrow" w:hAnsi="Arial Narrow"/>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F6317F">
        <w:trPr>
          <w:trHeight w:val="1428"/>
        </w:trPr>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0</w:t>
            </w:r>
          </w:p>
        </w:tc>
        <w:tc>
          <w:tcPr>
            <w:tcW w:w="2714" w:type="dxa"/>
            <w:vAlign w:val="center"/>
          </w:tcPr>
          <w:p w:rsidR="002356E9" w:rsidRPr="00F6317F" w:rsidDel="00116F82" w:rsidRDefault="009C7B5C" w:rsidP="00F6317F">
            <w:pPr>
              <w:pStyle w:val="Default"/>
              <w:rPr>
                <w:rFonts w:ascii="Arial Narrow" w:hAnsi="Arial Narrow"/>
                <w:sz w:val="20"/>
                <w:szCs w:val="20"/>
              </w:rPr>
            </w:pPr>
            <w:r w:rsidRPr="00F6317F">
              <w:rPr>
                <w:rFonts w:ascii="Arial Narrow" w:hAnsi="Arial Narrow"/>
                <w:sz w:val="20"/>
                <w:szCs w:val="20"/>
              </w:rPr>
              <w:t xml:space="preserve">Realizacja projektu zakończy się do 31.12.2023 r. </w:t>
            </w:r>
          </w:p>
        </w:tc>
        <w:tc>
          <w:tcPr>
            <w:tcW w:w="7611" w:type="dxa"/>
            <w:vAlign w:val="center"/>
          </w:tcPr>
          <w:p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1</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nie został zakończony lub zrealizowany przed złożeniem wniosku o dofinansowanie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A13473"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zgodnie z art. 65 ust. 6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projekt będący przedmiotem oceny nie został fizycznie zakończony (w przypadku robót 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rsidR="00EF2659" w:rsidRPr="00F6317F" w:rsidRDefault="00EF2659" w:rsidP="00A13473">
            <w:pPr>
              <w:pStyle w:val="Default"/>
              <w:jc w:val="both"/>
              <w:rPr>
                <w:rFonts w:ascii="Arial Narrow" w:hAnsi="Arial Narrow"/>
                <w:sz w:val="20"/>
                <w:szCs w:val="20"/>
              </w:rPr>
            </w:pPr>
            <w:r w:rsidRPr="00EF2659">
              <w:rPr>
                <w:rFonts w:ascii="Arial Narrow" w:hAnsi="Arial Narrow"/>
                <w:sz w:val="20"/>
                <w:szCs w:val="20"/>
              </w:rPr>
              <w:t>Weryfikacja dokonywana będzie na podstawie oświadczenia składanego przez Wnioskodawcę</w:t>
            </w:r>
            <w:r>
              <w:rPr>
                <w:rFonts w:ascii="Arial Narrow" w:hAnsi="Arial Narrow"/>
                <w:sz w:val="20"/>
                <w:szCs w:val="20"/>
              </w:rPr>
              <w:t>.</w:t>
            </w:r>
          </w:p>
          <w:p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2</w:t>
            </w:r>
          </w:p>
        </w:tc>
        <w:tc>
          <w:tcPr>
            <w:tcW w:w="2714" w:type="dxa"/>
            <w:vAlign w:val="center"/>
          </w:tcPr>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Projekt jest zgodny z </w:t>
            </w:r>
          </w:p>
          <w:p w:rsidR="00516115" w:rsidRPr="00516115" w:rsidRDefault="00516115" w:rsidP="00516115">
            <w:pPr>
              <w:pStyle w:val="Default"/>
              <w:rPr>
                <w:rFonts w:ascii="Arial Narrow" w:hAnsi="Arial Narrow"/>
                <w:sz w:val="20"/>
                <w:szCs w:val="20"/>
              </w:rPr>
            </w:pPr>
            <w:r>
              <w:rPr>
                <w:rFonts w:ascii="Arial Narrow" w:hAnsi="Arial Narrow"/>
                <w:sz w:val="20"/>
                <w:szCs w:val="20"/>
              </w:rPr>
              <w:t>obowią</w:t>
            </w:r>
            <w:r w:rsidRPr="00516115">
              <w:rPr>
                <w:rFonts w:ascii="Arial Narrow" w:hAnsi="Arial Narrow"/>
                <w:sz w:val="20"/>
                <w:szCs w:val="20"/>
              </w:rPr>
              <w:t xml:space="preserve">zującymi przepisami </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krajowymi i unijnymi</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dotyczącymi stosowania </w:t>
            </w:r>
          </w:p>
          <w:p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pomocy publicznej (w tym </w:t>
            </w:r>
          </w:p>
          <w:p w:rsidR="002356E9" w:rsidRPr="009C7B5C" w:rsidDel="00116F82" w:rsidRDefault="00516115" w:rsidP="00516115">
            <w:pPr>
              <w:spacing w:after="0" w:line="240" w:lineRule="auto"/>
              <w:rPr>
                <w:rFonts w:ascii="Arial Narrow" w:hAnsi="Arial Narrow" w:cs="Tahoma"/>
                <w:b/>
                <w:sz w:val="20"/>
                <w:szCs w:val="20"/>
              </w:rPr>
            </w:pPr>
            <w:r w:rsidRPr="00516115">
              <w:rPr>
                <w:rFonts w:ascii="Arial Narrow" w:hAnsi="Arial Narrow"/>
                <w:sz w:val="20"/>
                <w:szCs w:val="20"/>
              </w:rPr>
              <w:t>pomocy de minimis).</w:t>
            </w:r>
          </w:p>
        </w:tc>
        <w:tc>
          <w:tcPr>
            <w:tcW w:w="7611" w:type="dxa"/>
            <w:vAlign w:val="center"/>
          </w:tcPr>
          <w:p w:rsidR="002356E9"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Pr>
                <w:rFonts w:ascii="Arial Narrow" w:hAnsi="Arial Narrow" w:cs="Arial"/>
                <w:color w:val="000000"/>
                <w:sz w:val="20"/>
                <w:szCs w:val="20"/>
              </w:rPr>
              <w:t xml:space="preserve">W  ramach  kryterium wstępnej ocenie  podlegać  będzie </w:t>
            </w:r>
            <w:r w:rsidRPr="00CF00AC">
              <w:rPr>
                <w:rFonts w:ascii="Arial Narrow" w:hAnsi="Arial Narrow" w:cs="Arial"/>
                <w:color w:val="000000"/>
                <w:sz w:val="20"/>
                <w:szCs w:val="20"/>
              </w:rPr>
              <w:t xml:space="preserve">zgodność  projektu </w:t>
            </w:r>
            <w:r>
              <w:rPr>
                <w:rFonts w:ascii="Arial Narrow" w:hAnsi="Arial Narrow" w:cs="Arial"/>
                <w:color w:val="000000"/>
                <w:sz w:val="20"/>
                <w:szCs w:val="20"/>
              </w:rPr>
              <w:t xml:space="preserve"> z  obowiązującymi  przepisami </w:t>
            </w:r>
            <w:r w:rsidRPr="00CF00AC">
              <w:rPr>
                <w:rFonts w:ascii="Arial Narrow" w:hAnsi="Arial Narrow" w:cs="Arial"/>
                <w:color w:val="000000"/>
                <w:sz w:val="20"/>
                <w:szCs w:val="20"/>
              </w:rPr>
              <w:t>krajowymi i unijnym</w:t>
            </w:r>
            <w:r>
              <w:rPr>
                <w:rFonts w:ascii="Arial Narrow" w:hAnsi="Arial Narrow" w:cs="Arial"/>
                <w:color w:val="000000"/>
                <w:sz w:val="20"/>
                <w:szCs w:val="20"/>
              </w:rPr>
              <w:t xml:space="preserve">i dotyczącymi stosowania pomocy publicznej. Jeżeli realizacja </w:t>
            </w:r>
            <w:r w:rsidRPr="00CF00AC">
              <w:rPr>
                <w:rFonts w:ascii="Arial Narrow" w:hAnsi="Arial Narrow" w:cs="Arial"/>
                <w:color w:val="000000"/>
                <w:sz w:val="20"/>
                <w:szCs w:val="20"/>
              </w:rPr>
              <w:t>projektu  zgłoszonego  do  objęcia  dofinansowaniem  rozpoczę</w:t>
            </w:r>
            <w:r>
              <w:rPr>
                <w:rFonts w:ascii="Arial Narrow" w:hAnsi="Arial Narrow" w:cs="Arial"/>
                <w:color w:val="000000"/>
                <w:sz w:val="20"/>
                <w:szCs w:val="20"/>
              </w:rPr>
              <w:t xml:space="preserve">ła  się  przed  dniem złożenia </w:t>
            </w:r>
            <w:r w:rsidRPr="00CF00AC">
              <w:rPr>
                <w:rFonts w:ascii="Arial Narrow" w:hAnsi="Arial Narrow" w:cs="Arial"/>
                <w:color w:val="000000"/>
                <w:sz w:val="20"/>
                <w:szCs w:val="20"/>
              </w:rPr>
              <w:t>wniosku  o  dofinansowanie,  oceniane  będzie,  czy  w  okresie  tym  przy  reali</w:t>
            </w:r>
            <w:r>
              <w:rPr>
                <w:rFonts w:ascii="Arial Narrow" w:hAnsi="Arial Narrow" w:cs="Arial"/>
                <w:color w:val="000000"/>
                <w:sz w:val="20"/>
                <w:szCs w:val="20"/>
              </w:rPr>
              <w:t xml:space="preserve">zacji  projektu  przestrzegano </w:t>
            </w:r>
            <w:r w:rsidRPr="00CF00AC">
              <w:rPr>
                <w:rFonts w:ascii="Arial Narrow" w:hAnsi="Arial Narrow" w:cs="Arial"/>
                <w:color w:val="000000"/>
                <w:sz w:val="20"/>
                <w:szCs w:val="20"/>
              </w:rPr>
              <w:t xml:space="preserve">przepisów </w:t>
            </w:r>
            <w:r>
              <w:rPr>
                <w:rFonts w:ascii="Arial Narrow" w:hAnsi="Arial Narrow" w:cs="Arial"/>
                <w:color w:val="000000"/>
                <w:sz w:val="20"/>
                <w:szCs w:val="20"/>
              </w:rPr>
              <w:t>prawa dotyczących danej operacj</w:t>
            </w:r>
            <w:r w:rsidRPr="00CF00AC">
              <w:rPr>
                <w:rFonts w:ascii="Arial Narrow" w:hAnsi="Arial Narrow" w:cs="Arial"/>
                <w:color w:val="000000"/>
                <w:sz w:val="20"/>
                <w:szCs w:val="20"/>
              </w:rPr>
              <w:t>i.</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tak-warunkowo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Kryterium może zostać warunkowo uznane za spełnione w sytuacji w której dokumenty przedłożone w ramach </w:t>
            </w:r>
            <w:r w:rsidRPr="00F6317F">
              <w:rPr>
                <w:rFonts w:ascii="Arial Narrow" w:hAnsi="Arial Narrow" w:cs="Arial"/>
                <w:color w:val="000000"/>
                <w:sz w:val="20"/>
                <w:szCs w:val="20"/>
              </w:rPr>
              <w:lastRenderedPageBreak/>
              <w:t xml:space="preserve">wniosku o dofinansowanie nie pozwalają na ostateczną ocenę kryterium. </w:t>
            </w:r>
          </w:p>
          <w:p w:rsidR="002356E9"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Ocenie tego kryterium nie podlega zasadność ubiegania się o pomoc publiczną w oparciu o podstawę prawną wskazaną we wniosku o dofinansowanie.. </w:t>
            </w:r>
          </w:p>
        </w:tc>
      </w:tr>
      <w:tr w:rsidR="002356E9" w:rsidRPr="00781F1E" w:rsidTr="009C7B5C">
        <w:tc>
          <w:tcPr>
            <w:tcW w:w="564" w:type="dxa"/>
            <w:vAlign w:val="center"/>
          </w:tcPr>
          <w:p w:rsidR="002356E9" w:rsidRPr="00781F1E" w:rsidRDefault="002356E9">
            <w:pPr>
              <w:spacing w:after="0" w:line="240" w:lineRule="auto"/>
              <w:jc w:val="center"/>
              <w:rPr>
                <w:rFonts w:ascii="Arial Narrow" w:hAnsi="Arial Narrow"/>
                <w:b/>
                <w:sz w:val="20"/>
                <w:szCs w:val="20"/>
              </w:rPr>
            </w:pPr>
            <w:r w:rsidRPr="00781F1E">
              <w:rPr>
                <w:rFonts w:ascii="Arial Narrow" w:hAnsi="Arial Narrow"/>
                <w:b/>
                <w:sz w:val="20"/>
                <w:szCs w:val="20"/>
              </w:rPr>
              <w:lastRenderedPageBreak/>
              <w:t>1</w:t>
            </w:r>
            <w:r w:rsidR="009368B1">
              <w:rPr>
                <w:rFonts w:ascii="Arial Narrow" w:hAnsi="Arial Narrow"/>
                <w:b/>
                <w:sz w:val="20"/>
                <w:szCs w:val="20"/>
              </w:rPr>
              <w:t>3</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i niedyskryminacji, w tym dostępności dla osób z niepełnosprawnościami </w:t>
            </w:r>
          </w:p>
          <w:p w:rsidR="002356E9" w:rsidRPr="009C7B5C" w:rsidDel="00116F82" w:rsidRDefault="002356E9" w:rsidP="00072056">
            <w:pPr>
              <w:spacing w:after="0" w:line="240" w:lineRule="auto"/>
              <w:rPr>
                <w:rFonts w:ascii="Arial Narrow" w:hAnsi="Arial Narrow" w:cs="Tahoma"/>
                <w:sz w:val="20"/>
                <w:szCs w:val="20"/>
              </w:rPr>
            </w:pPr>
          </w:p>
        </w:tc>
        <w:tc>
          <w:tcPr>
            <w:tcW w:w="7611" w:type="dxa"/>
            <w:vAlign w:val="center"/>
          </w:tcPr>
          <w:p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We wniosku o dofinansowanie wymaga się wykazania pozytywneg</w:t>
            </w:r>
            <w:r>
              <w:rPr>
                <w:rFonts w:ascii="Arial Narrow" w:hAnsi="Arial Narrow" w:cs="Arial"/>
                <w:color w:val="000000"/>
                <w:sz w:val="20"/>
                <w:szCs w:val="20"/>
              </w:rPr>
              <w:t xml:space="preserve">o wpływu realizacji projektu na </w:t>
            </w:r>
            <w:r w:rsidRPr="00CF00AC">
              <w:rPr>
                <w:rFonts w:ascii="Arial Narrow" w:hAnsi="Arial Narrow" w:cs="Arial"/>
                <w:color w:val="000000"/>
                <w:sz w:val="20"/>
                <w:szCs w:val="20"/>
              </w:rPr>
              <w:t>zasadę równości szans i niedyskryminacji, w tym dostępności dla osób z niepełnosprawnościami</w:t>
            </w:r>
            <w:r>
              <w:rPr>
                <w:rFonts w:ascii="Arial Narrow" w:hAnsi="Arial Narrow" w:cs="Arial"/>
                <w:color w:val="000000"/>
                <w:sz w:val="20"/>
                <w:szCs w:val="20"/>
              </w:rPr>
              <w:t xml:space="preserve"> </w:t>
            </w:r>
            <w:r w:rsidRPr="00CF00AC">
              <w:rPr>
                <w:rFonts w:ascii="Arial Narrow" w:hAnsi="Arial Narrow" w:cs="Arial"/>
                <w:color w:val="000000"/>
                <w:sz w:val="20"/>
                <w:szCs w:val="20"/>
              </w:rPr>
              <w:t>oraz należy opisać sposoby zapewnienia zgodności projektu</w:t>
            </w:r>
            <w:r>
              <w:rPr>
                <w:rFonts w:ascii="Arial Narrow" w:hAnsi="Arial Narrow" w:cs="Arial"/>
                <w:color w:val="000000"/>
                <w:sz w:val="20"/>
                <w:szCs w:val="20"/>
              </w:rPr>
              <w:t xml:space="preserve"> </w:t>
            </w:r>
            <w:r w:rsidRPr="00CF00AC">
              <w:rPr>
                <w:rFonts w:ascii="Arial Narrow" w:hAnsi="Arial Narrow" w:cs="Arial"/>
                <w:color w:val="000000"/>
                <w:sz w:val="20"/>
                <w:szCs w:val="20"/>
              </w:rPr>
              <w:t>z</w:t>
            </w:r>
            <w:r>
              <w:rPr>
                <w:rFonts w:ascii="Arial Narrow" w:hAnsi="Arial Narrow" w:cs="Arial"/>
                <w:color w:val="000000"/>
                <w:sz w:val="20"/>
                <w:szCs w:val="20"/>
              </w:rPr>
              <w:t xml:space="preserve"> </w:t>
            </w:r>
            <w:r w:rsidRPr="00CF00AC">
              <w:rPr>
                <w:rFonts w:ascii="Arial Narrow" w:hAnsi="Arial Narrow" w:cs="Arial"/>
                <w:color w:val="000000"/>
                <w:sz w:val="20"/>
                <w:szCs w:val="20"/>
              </w:rPr>
              <w:t xml:space="preserve">ww. zasadą, uwzględniając zapisy </w:t>
            </w:r>
          </w:p>
          <w:p w:rsidR="002356E9" w:rsidRPr="00CF00AC"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CF00AC">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CF00AC" w:rsidRDefault="00CF00AC" w:rsidP="00072056">
            <w:pPr>
              <w:spacing w:after="0" w:line="240" w:lineRule="auto"/>
              <w:rPr>
                <w:rFonts w:ascii="Arial Narrow" w:hAnsi="Arial Narrow" w:cs="Arial"/>
                <w:color w:val="000000"/>
                <w:sz w:val="20"/>
                <w:szCs w:val="20"/>
              </w:rPr>
            </w:pPr>
          </w:p>
          <w:p w:rsidR="00CF00AC" w:rsidRPr="00CF00AC" w:rsidRDefault="00CF00AC" w:rsidP="00CF00AC">
            <w:pPr>
              <w:spacing w:after="0" w:line="240" w:lineRule="auto"/>
              <w:rPr>
                <w:rFonts w:ascii="Arial Narrow" w:hAnsi="Arial Narrow"/>
                <w:sz w:val="20"/>
                <w:szCs w:val="20"/>
              </w:rPr>
            </w:pPr>
            <w:r w:rsidRPr="00CF00AC">
              <w:rPr>
                <w:rFonts w:ascii="Arial Narrow" w:hAnsi="Arial Narrow"/>
                <w:sz w:val="20"/>
                <w:szCs w:val="20"/>
              </w:rPr>
              <w:t>Możliwość poprawienia/uzupełnienia formularza wniosku i załączników lub złożenia wyjaśnień, w przypadku wątpliwości</w:t>
            </w:r>
          </w:p>
          <w:p w:rsidR="00CF00AC" w:rsidRPr="00A13473" w:rsidRDefault="00CF00AC" w:rsidP="00072056">
            <w:pPr>
              <w:spacing w:after="0" w:line="240" w:lineRule="auto"/>
              <w:rPr>
                <w:rFonts w:ascii="Arial Narrow" w:hAnsi="Arial Narrow"/>
                <w:sz w:val="20"/>
                <w:szCs w:val="20"/>
              </w:rPr>
            </w:pP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4</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kobiet i mężczyzn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Default="003C0AA8" w:rsidP="003C0AA8">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Default="00761639" w:rsidP="00761639">
            <w:pPr>
              <w:pStyle w:val="Default"/>
              <w:jc w:val="both"/>
              <w:rPr>
                <w:rFonts w:ascii="Arial Narrow" w:hAnsi="Arial Narrow"/>
                <w:sz w:val="20"/>
                <w:szCs w:val="20"/>
              </w:rPr>
            </w:pPr>
            <w:r>
              <w:rPr>
                <w:rFonts w:ascii="Arial Narrow" w:hAnsi="Arial Narrow"/>
                <w:sz w:val="20"/>
                <w:szCs w:val="20"/>
              </w:rPr>
              <w:t xml:space="preserve">We wniosku o dofinansowanie należy przedstawić uzasadnienie dla wskazanego wpływu projektu </w:t>
            </w:r>
            <w:r w:rsidR="0017129E">
              <w:rPr>
                <w:rFonts w:ascii="Arial Narrow" w:hAnsi="Arial Narrow"/>
                <w:sz w:val="20"/>
                <w:szCs w:val="20"/>
              </w:rPr>
              <w:t xml:space="preserve">na </w:t>
            </w:r>
            <w:r>
              <w:rPr>
                <w:rFonts w:ascii="Arial Narrow" w:hAnsi="Arial Narrow"/>
                <w:sz w:val="20"/>
                <w:szCs w:val="20"/>
              </w:rPr>
              <w:t>zasadę r</w:t>
            </w:r>
            <w:r w:rsidRPr="00761639">
              <w:rPr>
                <w:rFonts w:ascii="Arial Narrow" w:hAnsi="Arial Narrow"/>
                <w:sz w:val="20"/>
                <w:szCs w:val="20"/>
              </w:rPr>
              <w:t>ówno</w:t>
            </w:r>
            <w:r>
              <w:rPr>
                <w:rFonts w:ascii="Arial Narrow" w:hAnsi="Arial Narrow"/>
                <w:sz w:val="20"/>
                <w:szCs w:val="20"/>
              </w:rPr>
              <w:t xml:space="preserve">ści szans kobiet i mężczyzn oraz opisać </w:t>
            </w:r>
            <w:r w:rsidRPr="00761639">
              <w:rPr>
                <w:rFonts w:ascii="Arial Narrow" w:hAnsi="Arial Narrow"/>
                <w:sz w:val="20"/>
                <w:szCs w:val="20"/>
              </w:rPr>
              <w:t>s</w:t>
            </w:r>
            <w:r>
              <w:rPr>
                <w:rFonts w:ascii="Arial Narrow" w:hAnsi="Arial Narrow"/>
                <w:sz w:val="20"/>
                <w:szCs w:val="20"/>
              </w:rPr>
              <w:t xml:space="preserve">posoby zapewnienia zgodności projektu </w:t>
            </w:r>
            <w:r w:rsidR="0017129E">
              <w:rPr>
                <w:rFonts w:ascii="Arial Narrow" w:hAnsi="Arial Narrow"/>
                <w:sz w:val="20"/>
                <w:szCs w:val="20"/>
              </w:rPr>
              <w:t xml:space="preserve">z </w:t>
            </w:r>
            <w:r>
              <w:rPr>
                <w:rFonts w:ascii="Arial Narrow" w:hAnsi="Arial Narrow"/>
                <w:sz w:val="20"/>
                <w:szCs w:val="20"/>
              </w:rPr>
              <w:t>ww. zasadą</w:t>
            </w:r>
            <w:r w:rsidRPr="00761639">
              <w:rPr>
                <w:rFonts w:ascii="Arial Narrow" w:hAnsi="Arial Narrow"/>
                <w:sz w:val="20"/>
                <w:szCs w:val="20"/>
              </w:rPr>
              <w:t>, uwzględni</w:t>
            </w:r>
            <w:r>
              <w:rPr>
                <w:rFonts w:ascii="Arial Narrow" w:hAnsi="Arial Narrow"/>
                <w:sz w:val="20"/>
                <w:szCs w:val="20"/>
              </w:rPr>
              <w:t xml:space="preserve">ając zapisy </w:t>
            </w:r>
            <w:r w:rsidRPr="0017129E">
              <w:rPr>
                <w:rFonts w:ascii="Arial Narrow" w:hAnsi="Arial Narrow"/>
                <w:i/>
                <w:sz w:val="20"/>
                <w:szCs w:val="20"/>
              </w:rPr>
              <w:t xml:space="preserve">Wytycznych w zakresie realizacji zasady równości szans i niedyskryminacji, w </w:t>
            </w:r>
            <w:r w:rsidR="0017129E" w:rsidRPr="0017129E">
              <w:rPr>
                <w:rFonts w:ascii="Arial Narrow" w:hAnsi="Arial Narrow"/>
                <w:i/>
                <w:sz w:val="20"/>
                <w:szCs w:val="20"/>
              </w:rPr>
              <w:t xml:space="preserve">tym dostępności dla osób z niepełnosprawnościami oraz zasady równości szans kobiet i mężczyzn </w:t>
            </w:r>
            <w:r w:rsidRPr="0017129E">
              <w:rPr>
                <w:rFonts w:ascii="Arial Narrow" w:hAnsi="Arial Narrow"/>
                <w:i/>
                <w:sz w:val="20"/>
                <w:szCs w:val="20"/>
              </w:rPr>
              <w:t>w ramach funduszy unijnych na lata 2014-2020</w:t>
            </w:r>
            <w:r>
              <w:rPr>
                <w:rFonts w:ascii="Arial Narrow" w:hAnsi="Arial Narrow"/>
                <w:sz w:val="20"/>
                <w:szCs w:val="20"/>
              </w:rPr>
              <w:t xml:space="preserve">. </w:t>
            </w:r>
          </w:p>
          <w:p w:rsidR="002356E9" w:rsidRPr="00A13473" w:rsidRDefault="00C87CD4" w:rsidP="00C87CD4">
            <w:pPr>
              <w:pStyle w:val="Default"/>
              <w:jc w:val="both"/>
              <w:rPr>
                <w:rFonts w:ascii="Arial Narrow" w:hAnsi="Arial Narrow" w:cs="Tahoma"/>
                <w:sz w:val="20"/>
                <w:szCs w:val="20"/>
              </w:rPr>
            </w:pPr>
            <w:r w:rsidRPr="00C87CD4">
              <w:rPr>
                <w:rFonts w:ascii="Arial Narrow" w:hAnsi="Arial Narrow" w:cs="Tahoma"/>
                <w:sz w:val="20"/>
                <w:szCs w:val="20"/>
              </w:rPr>
              <w:t>Dopuszczalne jest uznanie neutralności projektu pod w</w:t>
            </w:r>
            <w:r>
              <w:rPr>
                <w:rFonts w:ascii="Arial Narrow" w:hAnsi="Arial Narrow" w:cs="Tahoma"/>
                <w:sz w:val="20"/>
                <w:szCs w:val="20"/>
              </w:rPr>
              <w:t xml:space="preserve">arunkiem wskazania we wniosku o </w:t>
            </w:r>
            <w:r w:rsidRPr="00C87CD4">
              <w:rPr>
                <w:rFonts w:ascii="Arial Narrow" w:hAnsi="Arial Narrow" w:cs="Tahoma"/>
                <w:sz w:val="20"/>
                <w:szCs w:val="20"/>
              </w:rPr>
              <w:t>dofinansowanie szczegółowego uzasadnienia, dlaczego dany projekt nie jest w stanie zrealizować jakichkolwiek działań w zakresie spełnienia ww. zasady.</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DC770B" w:rsidRDefault="00DC770B" w:rsidP="00072056">
            <w:pPr>
              <w:spacing w:after="0" w:line="240" w:lineRule="auto"/>
              <w:rPr>
                <w:rFonts w:ascii="Arial Narrow" w:hAnsi="Arial Narrow" w:cs="Arial"/>
                <w:color w:val="000000"/>
                <w:sz w:val="20"/>
                <w:szCs w:val="20"/>
              </w:rPr>
            </w:pPr>
          </w:p>
          <w:p w:rsidR="00DC770B" w:rsidRPr="00DC770B" w:rsidRDefault="00DC770B" w:rsidP="00DC770B">
            <w:pPr>
              <w:spacing w:after="0" w:line="240" w:lineRule="auto"/>
              <w:rPr>
                <w:rFonts w:ascii="Arial Narrow" w:hAnsi="Arial Narrow" w:cs="Arial"/>
                <w:color w:val="000000"/>
                <w:sz w:val="20"/>
                <w:szCs w:val="20"/>
              </w:rPr>
            </w:pPr>
            <w:r w:rsidRPr="00DC770B">
              <w:rPr>
                <w:rFonts w:ascii="Arial Narrow" w:hAnsi="Arial Narrow" w:cs="Arial"/>
                <w:color w:val="000000"/>
                <w:sz w:val="20"/>
                <w:szCs w:val="20"/>
              </w:rPr>
              <w:t>Możliwość poprawienia/uzupełnienia formularza wniosku i załączników lub złożenia wyjaśnień, w przypadku wątpliwości</w:t>
            </w:r>
          </w:p>
          <w:p w:rsidR="00DC770B" w:rsidRPr="00A13473" w:rsidRDefault="00DC770B" w:rsidP="00072056">
            <w:pPr>
              <w:spacing w:after="0" w:line="240" w:lineRule="auto"/>
              <w:rPr>
                <w:rFonts w:ascii="Arial Narrow" w:hAnsi="Arial Narrow"/>
                <w:sz w:val="20"/>
                <w:szCs w:val="20"/>
              </w:rPr>
            </w:pPr>
          </w:p>
        </w:tc>
      </w:tr>
      <w:tr w:rsidR="002356E9" w:rsidRPr="00781F1E" w:rsidTr="009C7B5C">
        <w:tc>
          <w:tcPr>
            <w:tcW w:w="564" w:type="dxa"/>
            <w:vAlign w:val="center"/>
          </w:tcPr>
          <w:p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5</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zrównoważonego rozwoju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Pr="00C62F72"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17129E">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C62F72">
              <w:rPr>
                <w:rFonts w:ascii="Arial Narrow" w:hAnsi="Arial Narrow" w:cs="Arial"/>
                <w:i/>
                <w:color w:val="000000"/>
                <w:sz w:val="20"/>
                <w:szCs w:val="20"/>
              </w:rPr>
              <w:t xml:space="preserve"> </w:t>
            </w:r>
            <w:r w:rsidRPr="00C62F72">
              <w:rPr>
                <w:rFonts w:ascii="Arial Narrow" w:hAnsi="Arial Narrow" w:cs="Arial"/>
                <w:i/>
                <w:iCs/>
                <w:color w:val="000000"/>
                <w:sz w:val="20"/>
                <w:szCs w:val="20"/>
              </w:rPr>
              <w:t xml:space="preserve">rozporządzenia Parlamentu Europejskiego i Rady (UE) nr 1303/2013 z dnia 17 grudnia 2013 r. </w:t>
            </w:r>
          </w:p>
          <w:p w:rsidR="003C0AA8" w:rsidRPr="0017129E"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17129E">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Pr>
                <w:rFonts w:ascii="Arial Narrow" w:hAnsi="Arial Narrow" w:cs="Arial"/>
                <w:color w:val="000000"/>
                <w:sz w:val="20"/>
                <w:szCs w:val="20"/>
              </w:rPr>
              <w:t>nienia zgodności projektu z ww. zasadą</w:t>
            </w:r>
            <w:r w:rsidRPr="0017129E">
              <w:rPr>
                <w:rFonts w:ascii="Arial Narrow" w:hAnsi="Arial Narrow" w:cs="Arial"/>
                <w:color w:val="000000"/>
                <w:sz w:val="20"/>
                <w:szCs w:val="20"/>
              </w:rPr>
              <w:t xml:space="preserve">. </w:t>
            </w:r>
          </w:p>
          <w:p w:rsidR="002356E9" w:rsidRPr="00A13473" w:rsidRDefault="003C0AA8" w:rsidP="0017129E">
            <w:pPr>
              <w:spacing w:after="0" w:line="240" w:lineRule="auto"/>
              <w:jc w:val="both"/>
              <w:rPr>
                <w:rFonts w:ascii="Arial Narrow" w:hAnsi="Arial Narrow" w:cs="Tahoma"/>
                <w:sz w:val="20"/>
                <w:szCs w:val="20"/>
              </w:rPr>
            </w:pPr>
            <w:r w:rsidRPr="0017129E">
              <w:rPr>
                <w:rFonts w:ascii="Arial Narrow" w:hAnsi="Arial Narrow" w:cs="Arial"/>
                <w:color w:val="000000"/>
                <w:sz w:val="20"/>
                <w:szCs w:val="20"/>
              </w:rPr>
              <w:t>Za kwalifikowalne mogą być uznane jedynie przedsięwzięcia oddziałujące na powyższą zasadę</w:t>
            </w:r>
            <w:r w:rsidR="0017129E">
              <w:rPr>
                <w:rFonts w:ascii="Arial Narrow" w:hAnsi="Arial Narrow" w:cs="Arial"/>
                <w:color w:val="000000"/>
                <w:sz w:val="20"/>
                <w:szCs w:val="20"/>
              </w:rPr>
              <w:t>,</w:t>
            </w:r>
            <w:r w:rsidRPr="0017129E">
              <w:rPr>
                <w:rFonts w:ascii="Arial Narrow" w:hAnsi="Arial Narrow" w:cs="Arial"/>
                <w:color w:val="000000"/>
                <w:sz w:val="20"/>
                <w:szCs w:val="20"/>
              </w:rPr>
              <w:t xml:space="preserve"> co najmniej na poziomie neutralnym.</w:t>
            </w:r>
            <w:r w:rsidRPr="00C62F72">
              <w:rPr>
                <w:rFonts w:ascii="Arial Narrow" w:hAnsi="Arial Narrow" w:cs="Arial"/>
                <w:i/>
                <w:color w:val="000000"/>
                <w:sz w:val="20"/>
                <w:szCs w:val="20"/>
              </w:rPr>
              <w:t xml:space="preserve">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rPr>
          <w:trHeight w:val="1559"/>
        </w:trPr>
        <w:tc>
          <w:tcPr>
            <w:tcW w:w="564" w:type="dxa"/>
            <w:vAlign w:val="center"/>
          </w:tcPr>
          <w:p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16</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jest zgodny z planami, dokumentami strategicznymi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3C0AA8" w:rsidRPr="00C62F72"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A13473" w:rsidRDefault="003C0AA8" w:rsidP="0017129E">
            <w:pPr>
              <w:jc w:val="both"/>
              <w:rPr>
                <w:rFonts w:ascii="Arial Narrow" w:hAnsi="Arial Narrow" w:cs="Tahoma"/>
                <w:sz w:val="20"/>
                <w:szCs w:val="20"/>
              </w:rPr>
            </w:pPr>
            <w:r w:rsidRPr="00C62F72">
              <w:rPr>
                <w:rFonts w:ascii="Arial Narrow" w:hAnsi="Arial Narrow" w:cs="Arial"/>
                <w:color w:val="000000"/>
                <w:sz w:val="20"/>
                <w:szCs w:val="20"/>
              </w:rPr>
              <w:t xml:space="preserve">Możliwe jest doprecyzowanie lub uzupełnienie katalogu planów, dokumentów strategicznych w Regulaminie konkursu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 nie dotyczy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rsidTr="009C7B5C">
        <w:tc>
          <w:tcPr>
            <w:tcW w:w="564" w:type="dxa"/>
            <w:vAlign w:val="center"/>
          </w:tcPr>
          <w:p w:rsidR="002356E9" w:rsidRPr="00781F1E" w:rsidRDefault="009368B1" w:rsidP="00FE4C9A">
            <w:pPr>
              <w:spacing w:after="0" w:line="240" w:lineRule="auto"/>
              <w:jc w:val="center"/>
              <w:rPr>
                <w:rFonts w:ascii="Arial Narrow" w:hAnsi="Arial Narrow"/>
                <w:b/>
                <w:sz w:val="20"/>
                <w:szCs w:val="20"/>
              </w:rPr>
            </w:pPr>
            <w:r>
              <w:rPr>
                <w:rFonts w:ascii="Arial Narrow" w:hAnsi="Arial Narrow"/>
                <w:b/>
                <w:sz w:val="20"/>
                <w:szCs w:val="20"/>
              </w:rPr>
              <w:t>1</w:t>
            </w:r>
            <w:r w:rsidR="00FE4C9A">
              <w:rPr>
                <w:rFonts w:ascii="Arial Narrow" w:hAnsi="Arial Narrow"/>
                <w:b/>
                <w:sz w:val="20"/>
                <w:szCs w:val="20"/>
              </w:rPr>
              <w:t>7</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9C7B5C" w:rsidRDefault="002356E9" w:rsidP="00072056">
            <w:pPr>
              <w:spacing w:after="0" w:line="240" w:lineRule="auto"/>
              <w:rPr>
                <w:rFonts w:ascii="Arial Narrow" w:hAnsi="Arial Narrow" w:cs="Tahoma"/>
                <w:sz w:val="20"/>
                <w:szCs w:val="20"/>
              </w:rPr>
            </w:pPr>
          </w:p>
        </w:tc>
        <w:tc>
          <w:tcPr>
            <w:tcW w:w="7611" w:type="dxa"/>
            <w:vAlign w:val="center"/>
          </w:tcPr>
          <w:p w:rsidR="002356E9" w:rsidRDefault="003C0AA8" w:rsidP="00072056">
            <w:pPr>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C62F72">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C62F72">
              <w:rPr>
                <w:rFonts w:ascii="Arial Narrow" w:hAnsi="Arial Narrow" w:cs="Arial"/>
                <w:color w:val="000000"/>
                <w:sz w:val="20"/>
                <w:szCs w:val="20"/>
              </w:rPr>
              <w:t xml:space="preserve">. </w:t>
            </w:r>
          </w:p>
          <w:p w:rsidR="00F2289F" w:rsidRPr="00A13473" w:rsidRDefault="00F2289F" w:rsidP="00072056">
            <w:pPr>
              <w:spacing w:after="0" w:line="240" w:lineRule="auto"/>
              <w:jc w:val="both"/>
              <w:rPr>
                <w:rFonts w:ascii="Arial Narrow" w:hAnsi="Arial Narrow" w:cs="Tahoma"/>
                <w:sz w:val="20"/>
                <w:szCs w:val="20"/>
              </w:rPr>
            </w:pPr>
            <w:r w:rsidRPr="00F2289F">
              <w:rPr>
                <w:rFonts w:ascii="Arial Narrow" w:hAnsi="Arial Narrow" w:cs="Tahoma"/>
                <w:sz w:val="20"/>
                <w:szCs w:val="20"/>
              </w:rPr>
              <w:t>Weryfikacja dokonywana będzie na podstawie oświadczenia składanego przez Wnioskodawcę.</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9C7B5C" w:rsidRPr="00781F1E" w:rsidTr="00F6317F">
        <w:trPr>
          <w:trHeight w:val="1727"/>
        </w:trPr>
        <w:tc>
          <w:tcPr>
            <w:tcW w:w="564" w:type="dxa"/>
            <w:vAlign w:val="center"/>
          </w:tcPr>
          <w:p w:rsidR="009C7B5C" w:rsidRDefault="0096126A" w:rsidP="00072056">
            <w:pPr>
              <w:spacing w:after="0" w:line="240" w:lineRule="auto"/>
              <w:jc w:val="center"/>
              <w:rPr>
                <w:rFonts w:ascii="Arial Narrow" w:hAnsi="Arial Narrow"/>
                <w:b/>
                <w:sz w:val="20"/>
                <w:szCs w:val="20"/>
              </w:rPr>
            </w:pPr>
            <w:r>
              <w:rPr>
                <w:rFonts w:ascii="Arial Narrow" w:hAnsi="Arial Narrow"/>
                <w:b/>
                <w:sz w:val="20"/>
                <w:szCs w:val="20"/>
              </w:rPr>
              <w:t>18</w:t>
            </w:r>
          </w:p>
        </w:tc>
        <w:tc>
          <w:tcPr>
            <w:tcW w:w="2714" w:type="dxa"/>
            <w:vAlign w:val="center"/>
          </w:tcPr>
          <w:p w:rsidR="009C7B5C" w:rsidRPr="00F6317F" w:rsidRDefault="000B528A" w:rsidP="00F6317F">
            <w:pPr>
              <w:pStyle w:val="Default"/>
              <w:rPr>
                <w:rFonts w:ascii="Arial Narrow" w:hAnsi="Arial Narrow"/>
                <w:sz w:val="20"/>
                <w:szCs w:val="20"/>
              </w:rPr>
            </w:pPr>
            <w:r w:rsidRPr="000B528A">
              <w:rPr>
                <w:rFonts w:ascii="Arial Narrow" w:hAnsi="Arial Narrow"/>
                <w:sz w:val="20"/>
                <w:szCs w:val="20"/>
              </w:rPr>
              <w:t>Zachowana jest spójność informacji w projekcie.</w:t>
            </w:r>
          </w:p>
        </w:tc>
        <w:tc>
          <w:tcPr>
            <w:tcW w:w="7611" w:type="dxa"/>
            <w:vAlign w:val="center"/>
          </w:tcPr>
          <w:p w:rsidR="009C7B5C" w:rsidRDefault="00A13473" w:rsidP="00072056">
            <w:pPr>
              <w:spacing w:after="0" w:line="240" w:lineRule="auto"/>
              <w:jc w:val="both"/>
              <w:rPr>
                <w:rFonts w:ascii="Arial Narrow" w:hAnsi="Arial Narrow" w:cs="Arial"/>
                <w:color w:val="000000"/>
                <w:sz w:val="20"/>
                <w:szCs w:val="20"/>
              </w:rPr>
            </w:pPr>
            <w:r w:rsidRPr="00F6317F">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Pr>
                <w:rFonts w:ascii="Arial Narrow" w:hAnsi="Arial Narrow" w:cs="Arial"/>
                <w:color w:val="000000"/>
                <w:sz w:val="20"/>
                <w:szCs w:val="20"/>
              </w:rPr>
              <w:t>wanie są jednoznaczne,spójne i uwzględniają w swoim zakresie wymagania określone w instrukcjach i wytycznych, wskazanych:</w:t>
            </w:r>
          </w:p>
          <w:p w:rsidR="0096126A" w:rsidRPr="0033400A" w:rsidRDefault="0096126A" w:rsidP="00072056">
            <w:pPr>
              <w:spacing w:after="0" w:line="240" w:lineRule="auto"/>
              <w:jc w:val="both"/>
              <w:rPr>
                <w:rFonts w:ascii="Arial Narrow" w:hAnsi="Arial Narrow"/>
                <w:bCs/>
                <w:sz w:val="20"/>
                <w:szCs w:val="20"/>
              </w:rPr>
            </w:pPr>
            <w:r>
              <w:rPr>
                <w:rFonts w:ascii="Arial Narrow" w:hAnsi="Arial Narrow" w:cs="Arial"/>
                <w:color w:val="000000"/>
                <w:sz w:val="20"/>
                <w:szCs w:val="20"/>
              </w:rPr>
              <w:t>- w przypadku trybu konkursowego – w Regulaminie konkursu.</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19</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Kwalifikowalność wydatków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9C7B5C" w:rsidRPr="0033400A" w:rsidRDefault="003C0AA8" w:rsidP="00B85730">
            <w:pPr>
              <w:spacing w:after="0" w:line="240" w:lineRule="auto"/>
              <w:jc w:val="both"/>
              <w:rPr>
                <w:rFonts w:ascii="Arial Narrow" w:hAnsi="Arial Narrow"/>
                <w:bCs/>
                <w:sz w:val="20"/>
                <w:szCs w:val="20"/>
              </w:rPr>
            </w:pPr>
            <w:r w:rsidRPr="0033400A">
              <w:rPr>
                <w:rFonts w:ascii="Arial Narrow" w:hAnsi="Arial Narrow" w:cs="Arial"/>
                <w:color w:val="000000"/>
                <w:sz w:val="20"/>
                <w:szCs w:val="20"/>
              </w:rPr>
              <w:t xml:space="preserve">W ramach kryterium ocenie podlegać będzie, czy planowane przez wnioskodawcę w ramach projektu wydatki są zgodne z </w:t>
            </w:r>
            <w:r w:rsidRPr="0033400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33400A">
              <w:rPr>
                <w:rFonts w:ascii="Arial Narrow" w:hAnsi="Arial Narrow" w:cs="Arial"/>
                <w:color w:val="000000"/>
                <w:sz w:val="20"/>
                <w:szCs w:val="20"/>
              </w:rPr>
              <w:t xml:space="preserve">, Szczegółowym opisem osi priorytetowych RPO WŁ na lata 2014-2020 oraz z przepisami o pomocy publicznej (w tym pomocy de minimis). </w:t>
            </w:r>
          </w:p>
        </w:tc>
        <w:tc>
          <w:tcPr>
            <w:tcW w:w="3223" w:type="dxa"/>
            <w:vAlign w:val="center"/>
          </w:tcPr>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rsidTr="009C7B5C">
        <w:trPr>
          <w:trHeight w:val="1400"/>
        </w:trPr>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20</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wydatków w zakresie finansowania krzyżowego (jeśli dotyczy)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9C7B5C" w:rsidRPr="00F6317F" w:rsidRDefault="0033400A" w:rsidP="0017129E">
            <w:pPr>
              <w:pStyle w:val="Default"/>
              <w:jc w:val="both"/>
              <w:rPr>
                <w:rFonts w:ascii="Arial Narrow" w:eastAsia="Times New Roman" w:hAnsi="Arial Narrow"/>
                <w:sz w:val="20"/>
                <w:szCs w:val="20"/>
              </w:rPr>
            </w:pPr>
            <w:r w:rsidRPr="00F6317F">
              <w:rPr>
                <w:rFonts w:ascii="Arial Narrow" w:hAnsi="Arial Narrow"/>
                <w:sz w:val="20"/>
                <w:szCs w:val="20"/>
              </w:rPr>
              <w:t xml:space="preserve">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21</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przez wnioskodawcę wkładu własnego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lastRenderedPageBreak/>
              <w:t xml:space="preserve">W ramach kryterium ocenie podlegać będzie spełnienie warunku zapewnienia przez wnioskodawcę wkładu własnego na minimalnym poziomie określonym w Szczegółowym opisie osi priorytetowych </w:t>
            </w:r>
            <w:r w:rsidRPr="00F6317F">
              <w:rPr>
                <w:rFonts w:ascii="Arial Narrow" w:hAnsi="Arial Narrow"/>
                <w:sz w:val="20"/>
                <w:szCs w:val="20"/>
              </w:rPr>
              <w:lastRenderedPageBreak/>
              <w:t>RPO WŁ na lata 2014-2020 (okreś</w:t>
            </w:r>
            <w:r w:rsidR="000E2084">
              <w:rPr>
                <w:rFonts w:ascii="Arial Narrow" w:hAnsi="Arial Narrow"/>
                <w:sz w:val="20"/>
                <w:szCs w:val="20"/>
              </w:rPr>
              <w:t xml:space="preserve">lonym w Regulaminie konkursu) </w:t>
            </w:r>
            <w:r w:rsidRPr="00F6317F">
              <w:rPr>
                <w:rFonts w:ascii="Arial Narrow" w:hAnsi="Arial Narrow"/>
                <w:sz w:val="20"/>
                <w:szCs w:val="20"/>
              </w:rPr>
              <w:t xml:space="preserve">lub w przepisach w zakresie pomocy publicznej. </w:t>
            </w:r>
          </w:p>
          <w:p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lastRenderedPageBreak/>
              <w:t>22</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minimalnej / maksymalnej wartości projektu lub wartości kosztów kwalifikowalnych (jeśli dotyczy)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17129E" w:rsidRDefault="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33400A" w:rsidRDefault="0033400A">
            <w:pPr>
              <w:pStyle w:val="Default"/>
              <w:jc w:val="both"/>
              <w:rPr>
                <w:rFonts w:ascii="Arial Narrow" w:hAnsi="Arial Narrow"/>
                <w:sz w:val="20"/>
                <w:szCs w:val="20"/>
              </w:rPr>
            </w:pPr>
            <w:r w:rsidRPr="00F6317F">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rPr>
          <w:trHeight w:val="1038"/>
        </w:trPr>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23</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Prawidłowość obliczenia dofinansowania projektu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93C1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24</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Zakaz podwójnego finansowania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projekcie nie występuje podwójne finansowanie wydatków w rozumieniu </w:t>
            </w:r>
            <w:r w:rsidRPr="00F6317F">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6317F">
              <w:rPr>
                <w:rFonts w:ascii="Arial Narrow" w:hAnsi="Arial Narrow"/>
                <w:sz w:val="20"/>
                <w:szCs w:val="20"/>
              </w:rPr>
              <w:t xml:space="preserve">. </w:t>
            </w:r>
          </w:p>
          <w:p w:rsidR="009C7B5C" w:rsidRPr="0033400A" w:rsidRDefault="000B528A" w:rsidP="001805FA">
            <w:pPr>
              <w:spacing w:after="0" w:line="240" w:lineRule="auto"/>
              <w:jc w:val="both"/>
              <w:rPr>
                <w:rFonts w:ascii="Arial Narrow" w:hAnsi="Arial Narrow"/>
                <w:bCs/>
                <w:sz w:val="20"/>
                <w:szCs w:val="20"/>
              </w:rPr>
            </w:pPr>
            <w:r w:rsidRPr="000B528A">
              <w:rPr>
                <w:rFonts w:ascii="Arial Narrow" w:hAnsi="Arial Narrow"/>
                <w:bCs/>
                <w:sz w:val="20"/>
                <w:szCs w:val="20"/>
              </w:rPr>
              <w:t>Weryfikacja dokonywana będzie na podstawie oświadczenia składanego przez Wnioskodawcę oraz</w:t>
            </w:r>
            <w:r>
              <w:rPr>
                <w:rFonts w:ascii="Arial Narrow" w:hAnsi="Arial Narrow"/>
                <w:bCs/>
                <w:sz w:val="20"/>
                <w:szCs w:val="20"/>
              </w:rPr>
              <w:t xml:space="preserve"> </w:t>
            </w:r>
            <w:r w:rsidRPr="000B528A">
              <w:rPr>
                <w:rFonts w:ascii="Arial Narrow" w:hAnsi="Arial Narrow"/>
                <w:bCs/>
                <w:sz w:val="20"/>
                <w:szCs w:val="20"/>
              </w:rPr>
              <w:t>zapisów wniosku o dofinansowanie.</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25</w:t>
            </w:r>
          </w:p>
        </w:tc>
        <w:tc>
          <w:tcPr>
            <w:tcW w:w="2714" w:type="dxa"/>
            <w:vAlign w:val="center"/>
          </w:tcPr>
          <w:p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określenia minimalnej / maksymalnej wartości dofinansowania (jeśli dotyczy) </w:t>
            </w:r>
          </w:p>
          <w:p w:rsidR="009C7B5C" w:rsidRPr="00F6317F" w:rsidRDefault="009C7B5C" w:rsidP="00A13473">
            <w:pPr>
              <w:pStyle w:val="Default"/>
              <w:rPr>
                <w:rFonts w:ascii="Arial Narrow" w:hAnsi="Arial Narrow"/>
                <w:sz w:val="20"/>
                <w:szCs w:val="20"/>
              </w:rPr>
            </w:pPr>
          </w:p>
          <w:p w:rsidR="009C7B5C" w:rsidRPr="009C7B5C" w:rsidRDefault="009C7B5C">
            <w:pPr>
              <w:spacing w:after="0" w:line="240" w:lineRule="auto"/>
              <w:rPr>
                <w:rFonts w:ascii="Arial Narrow" w:hAnsi="Arial Narrow" w:cs="Tahoma"/>
                <w:sz w:val="20"/>
                <w:szCs w:val="20"/>
              </w:rPr>
            </w:pPr>
          </w:p>
        </w:tc>
        <w:tc>
          <w:tcPr>
            <w:tcW w:w="7611" w:type="dxa"/>
            <w:vAlign w:val="center"/>
          </w:tcPr>
          <w:p w:rsidR="009C7B5C" w:rsidRPr="00F6317F" w:rsidRDefault="0033400A" w:rsidP="00F6317F">
            <w:pPr>
              <w:pStyle w:val="Default"/>
              <w:jc w:val="both"/>
              <w:rPr>
                <w:rFonts w:ascii="Arial Narrow" w:hAnsi="Arial Narrow"/>
                <w:bCs/>
                <w:sz w:val="20"/>
                <w:szCs w:val="20"/>
              </w:rPr>
            </w:pPr>
            <w:r w:rsidRPr="00F6317F">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26</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Prawidłowość opracowanego montażu finansowego. </w:t>
            </w:r>
          </w:p>
          <w:p w:rsidR="009C7B5C" w:rsidRPr="009C7B5C" w:rsidRDefault="009C7B5C">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montaż finansowy projektu został przygotowany prawidłowo. </w:t>
            </w:r>
          </w:p>
          <w:p w:rsidR="009C7B5C" w:rsidRPr="0033400A" w:rsidRDefault="009C7B5C">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rsidTr="009C7B5C">
        <w:tc>
          <w:tcPr>
            <w:tcW w:w="564" w:type="dxa"/>
            <w:vAlign w:val="center"/>
          </w:tcPr>
          <w:p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27</w:t>
            </w:r>
          </w:p>
        </w:tc>
        <w:tc>
          <w:tcPr>
            <w:tcW w:w="2714" w:type="dxa"/>
            <w:vAlign w:val="center"/>
          </w:tcPr>
          <w:p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wymogami określonymi w regulaminie konkursu </w:t>
            </w:r>
          </w:p>
          <w:p w:rsidR="009C7B5C" w:rsidRPr="009C7B5C" w:rsidRDefault="009C7B5C" w:rsidP="00072056">
            <w:pPr>
              <w:spacing w:after="0" w:line="240" w:lineRule="auto"/>
              <w:rPr>
                <w:rFonts w:ascii="Arial Narrow" w:hAnsi="Arial Narrow" w:cs="Tahoma"/>
                <w:sz w:val="20"/>
                <w:szCs w:val="20"/>
              </w:rPr>
            </w:pPr>
          </w:p>
        </w:tc>
        <w:tc>
          <w:tcPr>
            <w:tcW w:w="7611" w:type="dxa"/>
            <w:vAlign w:val="center"/>
          </w:tcPr>
          <w:p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Projekt jest zgodny z określonymi w regulaminie konkursu wymogami dotyczącymi przygotowania projektów. </w:t>
            </w:r>
          </w:p>
          <w:p w:rsidR="009C7B5C" w:rsidRPr="0033400A" w:rsidRDefault="009C7B5C">
            <w:pPr>
              <w:spacing w:after="0" w:line="240" w:lineRule="auto"/>
              <w:jc w:val="both"/>
              <w:rPr>
                <w:rFonts w:ascii="Arial Narrow" w:hAnsi="Arial Narrow"/>
                <w:bCs/>
                <w:sz w:val="20"/>
                <w:szCs w:val="20"/>
              </w:rPr>
            </w:pPr>
          </w:p>
        </w:tc>
        <w:tc>
          <w:tcPr>
            <w:tcW w:w="3223" w:type="dxa"/>
            <w:vAlign w:val="center"/>
          </w:tcPr>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C839F7" w:rsidRPr="00781F1E" w:rsidTr="009C7B5C">
        <w:tc>
          <w:tcPr>
            <w:tcW w:w="564" w:type="dxa"/>
            <w:vAlign w:val="center"/>
          </w:tcPr>
          <w:p w:rsidR="00C839F7" w:rsidRDefault="0096126A"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Projekt wynika 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obowiązującego i pozytywnie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zweryfikowanego przez IZ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RPO WŁ programu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rewitalizacji oraz jest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zlokalizowany na obszarze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(jeśli dotyczy).</w:t>
            </w:r>
          </w:p>
          <w:p w:rsidR="00C839F7" w:rsidRPr="001645EA" w:rsidRDefault="00C839F7" w:rsidP="009C7B5C">
            <w:pPr>
              <w:pStyle w:val="Default"/>
              <w:rPr>
                <w:rFonts w:ascii="Arial Narrow" w:hAnsi="Arial Narrow"/>
                <w:sz w:val="20"/>
                <w:szCs w:val="20"/>
              </w:rPr>
            </w:pPr>
          </w:p>
        </w:tc>
        <w:tc>
          <w:tcPr>
            <w:tcW w:w="7611" w:type="dxa"/>
            <w:vAlign w:val="center"/>
          </w:tcPr>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Projekt wynika z obowiązującego (na dzień składania wniosku o dofinansowanie) dla danej gminy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programu rewitalizacji w rozumieniu Wytycznych w zakresie rewitalizacji w programach operacyjnych na</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lata 2014-2020. Wynikanie projektu z programu rewitalizacji oznacza albo wymienienie go wprost w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programie rewitalizacji, albo określenie go w ogólnym (zbiorczym) opisie innych, uzupełniających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rodzajów działań rewitalizacyjnych.</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Program rewitalizacji, z którego wynika projekt rewitalizacyjny, znajduje się na prowadzonym przez IZ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RPO WŁ wykazie programów rewitalizacji, dla których przeprowadzono z wynikiem pozytywnym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weryfikację spełnienia wymogów dotyczących cech i elementów określonych w Wytycznych w zakresie </w:t>
            </w:r>
          </w:p>
          <w:p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w programach operacyjnych na lata 2014-2020.Projekt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C839F7" w:rsidRPr="001645EA" w:rsidRDefault="00C839F7" w:rsidP="00C839F7">
            <w:pPr>
              <w:spacing w:after="0" w:line="240" w:lineRule="auto"/>
              <w:rPr>
                <w:rFonts w:ascii="Arial Narrow" w:eastAsia="Times New Roman" w:hAnsi="Arial Narrow" w:cs="Arial"/>
                <w:sz w:val="20"/>
                <w:szCs w:val="20"/>
                <w:lang w:eastAsia="pl-PL"/>
              </w:rPr>
            </w:pPr>
          </w:p>
          <w:p w:rsidR="00C839F7" w:rsidRPr="001645EA" w:rsidRDefault="00C839F7" w:rsidP="0033400A">
            <w:pPr>
              <w:pStyle w:val="Default"/>
              <w:jc w:val="both"/>
              <w:rPr>
                <w:rFonts w:ascii="Arial Narrow" w:hAnsi="Arial Narrow"/>
                <w:sz w:val="20"/>
                <w:szCs w:val="20"/>
              </w:rPr>
            </w:pPr>
          </w:p>
        </w:tc>
        <w:tc>
          <w:tcPr>
            <w:tcW w:w="3223" w:type="dxa"/>
            <w:vAlign w:val="center"/>
          </w:tcPr>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lastRenderedPageBreak/>
              <w:t>Tak / nie / nie dotyczy</w:t>
            </w:r>
          </w:p>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t>(niespełnienie skutkować będzie negatywną oceną wniosku)</w:t>
            </w:r>
          </w:p>
          <w:p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lastRenderedPageBreak/>
              <w:t xml:space="preserve">Możliwość poprawienia formularza wniosku i załączników lub </w:t>
            </w:r>
            <w:r w:rsidRPr="001645EA">
              <w:rPr>
                <w:rFonts w:ascii="Arial Narrow" w:hAnsi="Arial Narrow"/>
                <w:sz w:val="20"/>
                <w:szCs w:val="20"/>
              </w:rPr>
              <w:t xml:space="preserve">złożenia wyjaśnień, w przypadku wątpliwości. </w:t>
            </w:r>
          </w:p>
          <w:p w:rsidR="00C839F7" w:rsidRPr="00F6317F" w:rsidRDefault="001645EA" w:rsidP="001645EA">
            <w:pPr>
              <w:pStyle w:val="Default"/>
              <w:rPr>
                <w:rFonts w:ascii="Arial Narrow" w:hAnsi="Arial Narrow"/>
                <w:sz w:val="20"/>
                <w:szCs w:val="20"/>
              </w:rPr>
            </w:pPr>
            <w:r w:rsidRPr="001645EA">
              <w:rPr>
                <w:rFonts w:ascii="Arial Narrow" w:hAnsi="Arial Narrow" w:cstheme="minorBidi"/>
                <w:color w:val="auto"/>
                <w:sz w:val="20"/>
                <w:szCs w:val="20"/>
                <w:lang w:eastAsia="en-US"/>
              </w:rPr>
              <w:t>.</w:t>
            </w:r>
          </w:p>
        </w:tc>
      </w:tr>
    </w:tbl>
    <w:p w:rsidR="00EE4175" w:rsidRDefault="00EE4175" w:rsidP="004D0202">
      <w:pPr>
        <w:rPr>
          <w:rFonts w:ascii="Arial Narrow" w:eastAsia="Calibri" w:hAnsi="Arial Narrow" w:cs="Tahoma"/>
          <w:b/>
          <w:sz w:val="20"/>
          <w:szCs w:val="20"/>
        </w:rPr>
      </w:pPr>
    </w:p>
    <w:p w:rsidR="00977009" w:rsidRDefault="00977009" w:rsidP="004D0202">
      <w:pPr>
        <w:rPr>
          <w:rFonts w:ascii="Arial Narrow" w:eastAsia="Calibri" w:hAnsi="Arial Narrow" w:cs="Tahoma"/>
          <w:b/>
          <w:sz w:val="20"/>
          <w:szCs w:val="20"/>
        </w:rPr>
      </w:pPr>
    </w:p>
    <w:p w:rsidR="00977009" w:rsidRPr="004D0202" w:rsidRDefault="00977009" w:rsidP="004D0202">
      <w:pPr>
        <w:rPr>
          <w:rFonts w:ascii="Arial Narrow" w:eastAsia="Calibri" w:hAnsi="Arial Narrow" w:cs="Tahoma"/>
          <w:b/>
          <w:sz w:val="20"/>
          <w:szCs w:val="20"/>
        </w:rPr>
      </w:pPr>
    </w:p>
    <w:p w:rsidR="002356E9" w:rsidRDefault="004D0202" w:rsidP="004D0202">
      <w:pPr>
        <w:spacing w:after="0" w:line="240" w:lineRule="auto"/>
        <w:rPr>
          <w:rFonts w:ascii="Arial Narrow" w:eastAsia="Calibri" w:hAnsi="Arial Narrow" w:cs="Tahoma"/>
          <w:b/>
          <w:sz w:val="20"/>
          <w:szCs w:val="20"/>
        </w:rPr>
      </w:pPr>
      <w:r w:rsidRPr="004D0202">
        <w:rPr>
          <w:rFonts w:ascii="Arial Narrow" w:eastAsia="Calibri" w:hAnsi="Arial Narrow" w:cs="Tahoma"/>
          <w:b/>
          <w:sz w:val="20"/>
          <w:szCs w:val="20"/>
        </w:rPr>
        <w:t xml:space="preserve">KRYTERIA MERYTORYCZNE </w:t>
      </w:r>
    </w:p>
    <w:p w:rsidR="00977009" w:rsidRPr="00977009"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6D3C49" w:rsidTr="00072056">
        <w:trPr>
          <w:trHeight w:val="469"/>
        </w:trPr>
        <w:tc>
          <w:tcPr>
            <w:tcW w:w="567"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410"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8789"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c>
          <w:tcPr>
            <w:tcW w:w="2268" w:type="dxa"/>
            <w:shd w:val="clear" w:color="auto" w:fill="BFBFBF"/>
            <w:vAlign w:val="center"/>
          </w:tcPr>
          <w:p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 xml:space="preserve">Tak / nie </w:t>
            </w:r>
            <w:r w:rsidR="00445C8C">
              <w:rPr>
                <w:rFonts w:ascii="Arial Narrow" w:hAnsi="Arial Narrow" w:cs="Tahoma"/>
                <w:b/>
                <w:sz w:val="20"/>
                <w:szCs w:val="20"/>
              </w:rPr>
              <w:t>/ nie dotyczy</w:t>
            </w:r>
          </w:p>
        </w:tc>
      </w:tr>
      <w:tr w:rsidR="008F51D9" w:rsidRPr="006D3C49" w:rsidTr="00072056">
        <w:tc>
          <w:tcPr>
            <w:tcW w:w="567" w:type="dxa"/>
            <w:vAlign w:val="center"/>
          </w:tcPr>
          <w:p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410" w:type="dxa"/>
            <w:vAlign w:val="center"/>
          </w:tcPr>
          <w:p w:rsidR="008F51D9" w:rsidRPr="008F51D9" w:rsidRDefault="008F51D9" w:rsidP="008F51D9">
            <w:pPr>
              <w:pStyle w:val="Default"/>
              <w:rPr>
                <w:rFonts w:ascii="Arial Narrow" w:hAnsi="Arial Narrow"/>
                <w:sz w:val="20"/>
                <w:szCs w:val="20"/>
              </w:rPr>
            </w:pPr>
            <w:r w:rsidRPr="008F51D9">
              <w:rPr>
                <w:rFonts w:ascii="Arial Narrow" w:hAnsi="Arial Narrow"/>
                <w:sz w:val="20"/>
                <w:szCs w:val="20"/>
              </w:rPr>
              <w:t xml:space="preserve">Zgodność inwestycji z typem projektu </w:t>
            </w:r>
          </w:p>
          <w:p w:rsidR="008F51D9" w:rsidRPr="00F6317F" w:rsidRDefault="008F51D9" w:rsidP="001F4F5F">
            <w:pPr>
              <w:pStyle w:val="Default"/>
              <w:rPr>
                <w:rFonts w:ascii="Arial Narrow" w:hAnsi="Arial Narrow"/>
                <w:sz w:val="20"/>
                <w:szCs w:val="20"/>
              </w:rPr>
            </w:pPr>
          </w:p>
        </w:tc>
        <w:tc>
          <w:tcPr>
            <w:tcW w:w="8789" w:type="dxa"/>
            <w:vAlign w:val="center"/>
          </w:tcPr>
          <w:p w:rsidR="008F51D9" w:rsidRPr="008F51D9" w:rsidRDefault="008F51D9" w:rsidP="008F51D9">
            <w:pPr>
              <w:pStyle w:val="Default"/>
              <w:jc w:val="both"/>
              <w:rPr>
                <w:rFonts w:ascii="Arial Narrow" w:hAnsi="Arial Narrow"/>
                <w:sz w:val="20"/>
                <w:szCs w:val="20"/>
              </w:rPr>
            </w:pPr>
            <w:r w:rsidRPr="008F51D9">
              <w:rPr>
                <w:rFonts w:ascii="Arial Narrow" w:hAnsi="Arial Narrow"/>
                <w:sz w:val="20"/>
                <w:szCs w:val="20"/>
              </w:rPr>
              <w:t>W ramach kryterium ocenie podlegać będzie</w:t>
            </w:r>
            <w:r>
              <w:rPr>
                <w:rFonts w:ascii="Arial Narrow" w:hAnsi="Arial Narrow"/>
                <w:sz w:val="20"/>
                <w:szCs w:val="20"/>
              </w:rPr>
              <w:t xml:space="preserve"> </w:t>
            </w:r>
            <w:r w:rsidRPr="008F51D9">
              <w:rPr>
                <w:rFonts w:ascii="Arial Narrow" w:hAnsi="Arial Narrow"/>
                <w:sz w:val="20"/>
                <w:szCs w:val="20"/>
              </w:rPr>
              <w:t>zgodność inwest</w:t>
            </w:r>
            <w:r>
              <w:rPr>
                <w:rFonts w:ascii="Arial Narrow" w:hAnsi="Arial Narrow"/>
                <w:sz w:val="20"/>
                <w:szCs w:val="20"/>
              </w:rPr>
              <w:t xml:space="preserve">ycji z typem projektu zapisanym </w:t>
            </w:r>
            <w:r w:rsidRPr="008F51D9">
              <w:rPr>
                <w:rFonts w:ascii="Arial Narrow" w:hAnsi="Arial Narrow"/>
                <w:sz w:val="20"/>
                <w:szCs w:val="20"/>
              </w:rPr>
              <w:t>w Regulaminie konkursu (typ projektu zapisany w Regulaminie musi być zgodny i wynikać ze Szczegółowego opisu osi priorytetowych RPO WŁ na lata 2014-2020, określonego w Regulaminie konkursu</w:t>
            </w:r>
            <w:r>
              <w:rPr>
                <w:rFonts w:ascii="Arial Narrow" w:hAnsi="Arial Narrow"/>
                <w:sz w:val="20"/>
                <w:szCs w:val="20"/>
              </w:rPr>
              <w:t>).</w:t>
            </w:r>
          </w:p>
          <w:p w:rsidR="008F51D9" w:rsidRPr="00F6317F" w:rsidRDefault="008F51D9" w:rsidP="008F51D9">
            <w:pPr>
              <w:pStyle w:val="Default"/>
              <w:jc w:val="both"/>
              <w:rPr>
                <w:rFonts w:ascii="Arial Narrow" w:hAnsi="Arial Narrow"/>
                <w:sz w:val="20"/>
                <w:szCs w:val="20"/>
              </w:rPr>
            </w:pPr>
          </w:p>
        </w:tc>
        <w:tc>
          <w:tcPr>
            <w:tcW w:w="2268" w:type="dxa"/>
            <w:vAlign w:val="center"/>
          </w:tcPr>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8F51D9" w:rsidRPr="006D3C49" w:rsidTr="00072056">
        <w:tc>
          <w:tcPr>
            <w:tcW w:w="567" w:type="dxa"/>
            <w:vAlign w:val="center"/>
          </w:tcPr>
          <w:p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410" w:type="dxa"/>
            <w:vAlign w:val="center"/>
          </w:tcPr>
          <w:p w:rsidR="008F51D9" w:rsidRPr="00F6317F" w:rsidRDefault="00A86A7D" w:rsidP="00F7648B">
            <w:pPr>
              <w:pStyle w:val="Default"/>
              <w:rPr>
                <w:rFonts w:ascii="Arial Narrow" w:hAnsi="Arial Narrow"/>
                <w:sz w:val="20"/>
                <w:szCs w:val="20"/>
              </w:rPr>
            </w:pPr>
            <w:r w:rsidRPr="004E5980">
              <w:rPr>
                <w:rFonts w:ascii="Arial Narrow" w:hAnsi="Arial Narrow"/>
                <w:sz w:val="20"/>
                <w:szCs w:val="20"/>
              </w:rPr>
              <w:t>Projekt jest zgodny z obowiązującymi przepisami krajowymi i unijnym</w:t>
            </w:r>
            <w:r w:rsidRPr="00F6317F">
              <w:rPr>
                <w:rFonts w:ascii="Arial Narrow" w:hAnsi="Arial Narrow"/>
                <w:sz w:val="20"/>
                <w:szCs w:val="20"/>
              </w:rPr>
              <w:t xml:space="preserve"> </w:t>
            </w:r>
          </w:p>
        </w:tc>
        <w:tc>
          <w:tcPr>
            <w:tcW w:w="8789" w:type="dxa"/>
            <w:vAlign w:val="center"/>
          </w:tcPr>
          <w:p w:rsidR="00A86A7D" w:rsidRPr="004E5980" w:rsidRDefault="00A86A7D" w:rsidP="00A86A7D">
            <w:pPr>
              <w:pStyle w:val="Default"/>
              <w:jc w:val="both"/>
              <w:rPr>
                <w:rFonts w:ascii="Arial Narrow" w:hAnsi="Arial Narrow"/>
                <w:sz w:val="20"/>
                <w:szCs w:val="20"/>
              </w:rPr>
            </w:pPr>
            <w:r w:rsidRPr="004E5980">
              <w:rPr>
                <w:rFonts w:ascii="Arial Narrow" w:hAnsi="Arial Narrow"/>
                <w:sz w:val="20"/>
                <w:szCs w:val="20"/>
              </w:rPr>
              <w:t>W ramach kryterium ocenie podlegać będzie zgodność projektu z obowiązującymi przepisami krajowymi i unijnymi, dotyczącymi stosowania pomocy publicznej lub pomocy de minimis, prawa budowlanego i ochrony środowiska.</w:t>
            </w:r>
          </w:p>
          <w:p w:rsidR="008F34B5" w:rsidRPr="00F6317F" w:rsidRDefault="00A86A7D" w:rsidP="00A86A7D">
            <w:pPr>
              <w:pStyle w:val="Default"/>
              <w:jc w:val="both"/>
              <w:rPr>
                <w:rFonts w:ascii="Arial Narrow" w:hAnsi="Arial Narrow"/>
                <w:sz w:val="20"/>
                <w:szCs w:val="20"/>
              </w:rPr>
            </w:pPr>
            <w:r w:rsidRPr="004E5980">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ww. przepisów prawa dotyczących danej operacji</w:t>
            </w:r>
            <w:r>
              <w:rPr>
                <w:rFonts w:ascii="Arial Narrow" w:hAnsi="Arial Narrow"/>
                <w:sz w:val="20"/>
                <w:szCs w:val="20"/>
              </w:rPr>
              <w:t>.</w:t>
            </w:r>
            <w:bookmarkStart w:id="1" w:name="_GoBack"/>
            <w:bookmarkEnd w:id="1"/>
          </w:p>
        </w:tc>
        <w:tc>
          <w:tcPr>
            <w:tcW w:w="2268" w:type="dxa"/>
            <w:vAlign w:val="center"/>
          </w:tcPr>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2356E9" w:rsidRPr="006D3C49" w:rsidTr="00072056">
        <w:tc>
          <w:tcPr>
            <w:tcW w:w="567" w:type="dxa"/>
            <w:vAlign w:val="center"/>
          </w:tcPr>
          <w:p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techniczna / technologiczna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będą następujące elementy: </w:t>
            </w:r>
          </w:p>
          <w:p w:rsidR="001F4F5F" w:rsidRPr="00F6317F" w:rsidRDefault="001F4F5F" w:rsidP="00F6317F">
            <w:pPr>
              <w:spacing w:after="0" w:line="240" w:lineRule="auto"/>
              <w:ind w:left="176" w:hanging="176"/>
              <w:jc w:val="both"/>
              <w:rPr>
                <w:rFonts w:ascii="Arial Narrow" w:hAnsi="Arial Narrow" w:cs="Calibri"/>
                <w:sz w:val="20"/>
                <w:szCs w:val="20"/>
              </w:rPr>
            </w:pPr>
            <w:r w:rsidRPr="00F6317F">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w:t>
            </w:r>
            <w:r w:rsidRPr="00F6317F">
              <w:rPr>
                <w:rFonts w:ascii="Arial Narrow" w:hAnsi="Arial Narrow"/>
                <w:sz w:val="20"/>
                <w:szCs w:val="20"/>
              </w:rPr>
              <w:lastRenderedPageBreak/>
              <w:t xml:space="preserve">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1F4F5F" w:rsidRDefault="001F4F5F" w:rsidP="00072056">
            <w:pPr>
              <w:spacing w:after="0" w:line="240" w:lineRule="auto"/>
              <w:ind w:left="176" w:hanging="176"/>
              <w:jc w:val="both"/>
              <w:rPr>
                <w:rFonts w:ascii="Arial Narrow" w:hAnsi="Arial Narrow"/>
                <w:sz w:val="20"/>
                <w:szCs w:val="20"/>
              </w:rPr>
            </w:pPr>
            <w:r w:rsidRPr="00F6317F">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6317F">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6317F">
              <w:rPr>
                <w:rFonts w:ascii="Arial Narrow" w:hAnsi="Arial Narrow"/>
                <w:sz w:val="20"/>
                <w:szCs w:val="20"/>
              </w:rPr>
              <w:t xml:space="preserve">).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2356E9" w:rsidRPr="001F4F5F" w:rsidRDefault="001F4F5F" w:rsidP="00072056">
            <w:pPr>
              <w:spacing w:after="0" w:line="240" w:lineRule="auto"/>
              <w:rPr>
                <w:rFonts w:ascii="Arial Narrow" w:hAnsi="Arial Narrow" w:cs="Calibri"/>
                <w:sz w:val="20"/>
                <w:szCs w:val="20"/>
              </w:rPr>
            </w:pPr>
            <w:r w:rsidRPr="00F6317F">
              <w:rPr>
                <w:rFonts w:ascii="Arial Narrow" w:hAnsi="Arial Narrow"/>
                <w:sz w:val="20"/>
                <w:szCs w:val="20"/>
              </w:rPr>
              <w:t xml:space="preserve">(niespełnienie skutkować będzie negatywną oceną wniosku) </w:t>
            </w:r>
          </w:p>
        </w:tc>
      </w:tr>
      <w:tr w:rsidR="002356E9" w:rsidRPr="006D3C49" w:rsidTr="00072056">
        <w:tc>
          <w:tcPr>
            <w:tcW w:w="567" w:type="dxa"/>
            <w:vAlign w:val="center"/>
          </w:tcPr>
          <w:p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4</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finansowa / ekonomiczna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1F4F5F" w:rsidRDefault="002356E9" w:rsidP="00F120EC">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6317F">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6317F">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1F4F5F" w:rsidRDefault="001F4F5F" w:rsidP="001F4F5F">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w:t>
            </w:r>
            <w:r w:rsidRPr="00F6317F">
              <w:rPr>
                <w:rFonts w:ascii="Arial Narrow" w:hAnsi="Arial Narrow"/>
                <w:sz w:val="20"/>
                <w:szCs w:val="20"/>
              </w:rPr>
              <w:lastRenderedPageBreak/>
              <w:t xml:space="preserve">z dnia 17 czerwca 2014 r. uznające niektóre rodzaje pomocy za zgodne z rynkiem wewnętrznym w zastosowaniu art. 107 i 108 Traktatu – definicja zawarta jest w art. 2 pkt. 18 Rozporządzenia Nr 651/2014.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lastRenderedPageBreak/>
              <w:t xml:space="preserve">Tak / nie </w:t>
            </w:r>
          </w:p>
          <w:p w:rsidR="00E00BCB" w:rsidRPr="001F4F5F" w:rsidRDefault="001F4F5F" w:rsidP="001F4F5F">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E00BCB" w:rsidRPr="001F4F5F" w:rsidRDefault="00E00BCB" w:rsidP="00072056">
            <w:pPr>
              <w:spacing w:after="0" w:line="240" w:lineRule="auto"/>
              <w:rPr>
                <w:rFonts w:ascii="Arial Narrow" w:hAnsi="Arial Narrow"/>
                <w:sz w:val="20"/>
                <w:szCs w:val="20"/>
              </w:rPr>
            </w:pPr>
          </w:p>
          <w:p w:rsidR="00E00BCB" w:rsidRPr="001F4F5F" w:rsidRDefault="00E00BCB" w:rsidP="00072056">
            <w:pPr>
              <w:spacing w:after="0" w:line="240" w:lineRule="auto"/>
              <w:rPr>
                <w:rFonts w:ascii="Arial Narrow" w:hAnsi="Arial Narrow"/>
                <w:sz w:val="20"/>
                <w:szCs w:val="20"/>
              </w:rPr>
            </w:pPr>
          </w:p>
          <w:p w:rsidR="002356E9" w:rsidRPr="001F4F5F" w:rsidRDefault="002356E9" w:rsidP="00072056">
            <w:pPr>
              <w:spacing w:after="0" w:line="240" w:lineRule="auto"/>
              <w:rPr>
                <w:rFonts w:ascii="Arial Narrow" w:hAnsi="Arial Narrow" w:cs="Calibri"/>
                <w:sz w:val="20"/>
                <w:szCs w:val="20"/>
              </w:rPr>
            </w:pPr>
          </w:p>
        </w:tc>
      </w:tr>
      <w:tr w:rsidR="002356E9" w:rsidRPr="00781F1E" w:rsidTr="00072056">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5</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instytucjonalna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zdolność instytucjonalna do realizacji projektu, w tym posiadanie kadry i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6317F" w:rsidRDefault="001F4F5F" w:rsidP="001F4F5F">
            <w:pPr>
              <w:pStyle w:val="Default"/>
              <w:jc w:val="both"/>
              <w:rPr>
                <w:rFonts w:ascii="Arial Narrow" w:hAnsi="Arial Narrow"/>
                <w:sz w:val="20"/>
                <w:szCs w:val="20"/>
              </w:rPr>
            </w:pPr>
          </w:p>
          <w:p w:rsidR="002356E9" w:rsidRPr="001F4F5F"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rsidR="002356E9" w:rsidRPr="001F4F5F" w:rsidRDefault="002356E9" w:rsidP="00072056">
            <w:pPr>
              <w:spacing w:after="0" w:line="240" w:lineRule="auto"/>
              <w:rPr>
                <w:rFonts w:ascii="Arial Narrow" w:hAnsi="Arial Narrow"/>
                <w:sz w:val="20"/>
                <w:szCs w:val="20"/>
              </w:rPr>
            </w:pPr>
          </w:p>
        </w:tc>
      </w:tr>
      <w:tr w:rsidR="002356E9" w:rsidRPr="00781F1E" w:rsidTr="00072056">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410"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Realność wskaźników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oceniane będzie czy: </w:t>
            </w:r>
          </w:p>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1F4F5F" w:rsidRDefault="001F4F5F" w:rsidP="00F6317F">
            <w:pPr>
              <w:autoSpaceDE w:val="0"/>
              <w:autoSpaceDN w:val="0"/>
              <w:adjustRightInd w:val="0"/>
              <w:spacing w:after="0" w:line="240" w:lineRule="auto"/>
              <w:jc w:val="both"/>
              <w:rPr>
                <w:rFonts w:ascii="Arial Narrow" w:hAnsi="Arial Narrow" w:cs="Tahoma"/>
                <w:sz w:val="20"/>
                <w:szCs w:val="20"/>
              </w:rPr>
            </w:pPr>
            <w:r w:rsidRPr="00F6317F">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2356E9" w:rsidRPr="001F4F5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6D3C49" w:rsidTr="005B1739">
        <w:trPr>
          <w:trHeight w:val="2811"/>
        </w:trPr>
        <w:tc>
          <w:tcPr>
            <w:tcW w:w="567" w:type="dxa"/>
            <w:vAlign w:val="center"/>
          </w:tcPr>
          <w:p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410" w:type="dxa"/>
            <w:vAlign w:val="center"/>
          </w:tcPr>
          <w:p w:rsidR="001F4F5F" w:rsidRPr="00F6317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Trwałość projektu </w:t>
            </w:r>
          </w:p>
          <w:p w:rsidR="002356E9" w:rsidRPr="00B8147F" w:rsidRDefault="002356E9" w:rsidP="00072056">
            <w:pPr>
              <w:spacing w:after="0" w:line="240" w:lineRule="auto"/>
              <w:rPr>
                <w:rFonts w:ascii="Arial Narrow" w:hAnsi="Arial Narrow" w:cs="Tahoma"/>
                <w:sz w:val="20"/>
                <w:szCs w:val="20"/>
              </w:rPr>
            </w:pPr>
          </w:p>
        </w:tc>
        <w:tc>
          <w:tcPr>
            <w:tcW w:w="8789" w:type="dxa"/>
            <w:vAlign w:val="center"/>
          </w:tcPr>
          <w:p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Default="001F4F5F" w:rsidP="00072056">
            <w:pPr>
              <w:autoSpaceDE w:val="0"/>
              <w:autoSpaceDN w:val="0"/>
              <w:adjustRightInd w:val="0"/>
              <w:spacing w:after="0" w:line="240" w:lineRule="auto"/>
              <w:jc w:val="both"/>
              <w:rPr>
                <w:rFonts w:ascii="Arial Narrow" w:hAnsi="Arial Narrow"/>
                <w:sz w:val="20"/>
                <w:szCs w:val="20"/>
              </w:rPr>
            </w:pPr>
            <w:r w:rsidRPr="00F6317F">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w:t>
            </w:r>
          </w:p>
          <w:p w:rsidR="002356E9" w:rsidRPr="001F4F5F"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rsidR="002356E9" w:rsidRPr="001F4F5F" w:rsidRDefault="001F4F5F" w:rsidP="00072056">
            <w:pPr>
              <w:spacing w:after="0" w:line="240" w:lineRule="auto"/>
              <w:rPr>
                <w:rFonts w:ascii="Arial Narrow" w:hAnsi="Arial Narrow" w:cs="Arial"/>
                <w:iCs/>
                <w:sz w:val="20"/>
                <w:szCs w:val="20"/>
              </w:rPr>
            </w:pPr>
            <w:r w:rsidRPr="00F6317F">
              <w:rPr>
                <w:rFonts w:ascii="Arial Narrow" w:hAnsi="Arial Narrow"/>
                <w:sz w:val="20"/>
                <w:szCs w:val="20"/>
              </w:rPr>
              <w:t xml:space="preserve">(niespełnienie skutkować będzie negatywną oceną wniosku) </w:t>
            </w:r>
          </w:p>
        </w:tc>
      </w:tr>
      <w:tr w:rsidR="00C839F7" w:rsidRPr="006D3C49" w:rsidTr="005B1739">
        <w:trPr>
          <w:trHeight w:val="2811"/>
        </w:trPr>
        <w:tc>
          <w:tcPr>
            <w:tcW w:w="567" w:type="dxa"/>
            <w:vAlign w:val="center"/>
          </w:tcPr>
          <w:p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Spełnienie przez oczyszczalnie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wymogów Dyrektywy nr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91/271/EWG</w:t>
            </w:r>
          </w:p>
          <w:p w:rsidR="00C839F7" w:rsidRPr="00C839F7" w:rsidRDefault="00C839F7" w:rsidP="00072056">
            <w:pPr>
              <w:spacing w:after="0" w:line="240" w:lineRule="auto"/>
              <w:rPr>
                <w:rFonts w:ascii="Arial Narrow" w:hAnsi="Arial Narrow"/>
              </w:rPr>
            </w:pPr>
          </w:p>
        </w:tc>
        <w:tc>
          <w:tcPr>
            <w:tcW w:w="8789"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Oczyszczalnie objęte zakresem projektu oraz te, do których będą odprowadzane ścieki za pośrednictwem</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budowanej w ramach projektu kanalizacji spełniają lub będą spełniać w wynik</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u realizacji projektu wymogi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określone w załączniku I.B do Dyrektywy nr 91/271/EWG</w:t>
            </w:r>
          </w:p>
          <w:p w:rsidR="00C839F7" w:rsidRPr="00C839F7" w:rsidRDefault="00C839F7" w:rsidP="001F4F5F">
            <w:pPr>
              <w:pStyle w:val="Default"/>
              <w:jc w:val="both"/>
              <w:rPr>
                <w:rFonts w:ascii="Arial Narrow" w:hAnsi="Arial Narrow"/>
                <w:sz w:val="22"/>
                <w:szCs w:val="22"/>
              </w:rPr>
            </w:pPr>
          </w:p>
        </w:tc>
        <w:tc>
          <w:tcPr>
            <w:tcW w:w="2268" w:type="dxa"/>
            <w:vAlign w:val="center"/>
          </w:tcPr>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rsidR="00C839F7" w:rsidRPr="00C839F7" w:rsidRDefault="00C839F7" w:rsidP="001F4F5F">
            <w:pPr>
              <w:pStyle w:val="Default"/>
              <w:rPr>
                <w:rFonts w:ascii="Arial Narrow" w:hAnsi="Arial Narrow"/>
                <w:sz w:val="22"/>
                <w:szCs w:val="22"/>
              </w:rPr>
            </w:pPr>
            <w:r w:rsidRPr="00C839F7">
              <w:rPr>
                <w:rFonts w:ascii="Arial Narrow" w:hAnsi="Arial Narrow"/>
                <w:sz w:val="22"/>
                <w:szCs w:val="22"/>
              </w:rPr>
              <w:t>wniosku)</w:t>
            </w:r>
          </w:p>
        </w:tc>
      </w:tr>
      <w:tr w:rsidR="00C839F7" w:rsidRPr="006D3C49" w:rsidTr="005B1739">
        <w:trPr>
          <w:trHeight w:val="2811"/>
        </w:trPr>
        <w:tc>
          <w:tcPr>
            <w:tcW w:w="567" w:type="dxa"/>
            <w:vAlign w:val="center"/>
          </w:tcPr>
          <w:p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9</w:t>
            </w:r>
          </w:p>
        </w:tc>
        <w:tc>
          <w:tcPr>
            <w:tcW w:w="2410" w:type="dxa"/>
            <w:vAlign w:val="center"/>
          </w:tcPr>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Zapewnienie stopnia oczyszczania ścieków wymaganego dla </w:t>
            </w:r>
          </w:p>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aglomeracji z przedziału 2 –10 tys. RLM</w:t>
            </w:r>
          </w:p>
          <w:p w:rsidR="00C839F7" w:rsidRPr="00BF4A66" w:rsidRDefault="00C839F7" w:rsidP="00C839F7">
            <w:pPr>
              <w:spacing w:after="0" w:line="240" w:lineRule="auto"/>
              <w:rPr>
                <w:rFonts w:ascii="Arial Narrow" w:eastAsia="Times New Roman" w:hAnsi="Arial Narrow" w:cs="Arial"/>
                <w:lang w:eastAsia="pl-PL"/>
              </w:rPr>
            </w:pPr>
          </w:p>
        </w:tc>
        <w:tc>
          <w:tcPr>
            <w:tcW w:w="8789" w:type="dxa"/>
            <w:vAlign w:val="center"/>
          </w:tcPr>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Przydomowe oczyszczalnie ścieków objęte zakresem projektu, zapewniają</w:t>
            </w:r>
            <w:r w:rsidR="00BF4A66" w:rsidRPr="00BF4A66">
              <w:rPr>
                <w:rFonts w:ascii="Arial Narrow" w:eastAsia="Times New Roman" w:hAnsi="Arial Narrow" w:cs="Arial"/>
                <w:lang w:eastAsia="pl-PL"/>
              </w:rPr>
              <w:t xml:space="preserve"> stopień oczyszczania ścieków j</w:t>
            </w:r>
            <w:r w:rsidRPr="00BF4A66">
              <w:rPr>
                <w:rFonts w:ascii="Arial Narrow" w:eastAsia="Times New Roman" w:hAnsi="Arial Narrow" w:cs="Arial"/>
                <w:lang w:eastAsia="pl-PL"/>
              </w:rPr>
              <w:t xml:space="preserve">aki </w:t>
            </w:r>
          </w:p>
          <w:p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jest wymagany </w:t>
            </w:r>
            <w:r w:rsidR="00BF4A66" w:rsidRPr="00BF4A66">
              <w:rPr>
                <w:rFonts w:ascii="Arial Narrow" w:eastAsia="Times New Roman" w:hAnsi="Arial Narrow" w:cs="Arial"/>
                <w:lang w:eastAsia="pl-PL"/>
              </w:rPr>
              <w:t>dla aglomeracji z przedziału 2 –</w:t>
            </w:r>
            <w:r w:rsidRPr="00BF4A66">
              <w:rPr>
                <w:rFonts w:ascii="Arial Narrow" w:eastAsia="Times New Roman" w:hAnsi="Arial Narrow" w:cs="Arial"/>
                <w:lang w:eastAsia="pl-PL"/>
              </w:rPr>
              <w:t xml:space="preserve">10 tys. </w:t>
            </w:r>
            <w:r w:rsidR="00BF4A66" w:rsidRPr="00BF4A66">
              <w:rPr>
                <w:rFonts w:ascii="Arial Narrow" w:eastAsia="Times New Roman" w:hAnsi="Arial Narrow" w:cs="Arial"/>
                <w:lang w:eastAsia="pl-PL"/>
              </w:rPr>
              <w:t>RLM z</w:t>
            </w:r>
            <w:r w:rsidRPr="00BF4A66">
              <w:rPr>
                <w:rFonts w:ascii="Arial Narrow" w:eastAsia="Times New Roman" w:hAnsi="Arial Narrow" w:cs="Arial"/>
                <w:lang w:eastAsia="pl-PL"/>
              </w:rPr>
              <w:t xml:space="preserve">godnie z załącznikiem I.B do Dyrektywy nr </w:t>
            </w:r>
            <w:r w:rsidRPr="00BF4A66">
              <w:rPr>
                <w:rFonts w:ascii="Arial Narrow" w:hAnsi="Arial Narrow"/>
              </w:rPr>
              <w:t>91/271/EWG.</w:t>
            </w:r>
          </w:p>
          <w:p w:rsidR="00C839F7" w:rsidRPr="00BF4A66" w:rsidRDefault="00C839F7" w:rsidP="00C839F7">
            <w:pPr>
              <w:spacing w:after="0" w:line="240" w:lineRule="auto"/>
              <w:rPr>
                <w:rFonts w:ascii="Arial Narrow" w:eastAsia="Times New Roman" w:hAnsi="Arial Narrow" w:cs="Arial"/>
                <w:lang w:eastAsia="pl-PL"/>
              </w:rPr>
            </w:pPr>
          </w:p>
        </w:tc>
        <w:tc>
          <w:tcPr>
            <w:tcW w:w="2268" w:type="dxa"/>
            <w:vAlign w:val="center"/>
          </w:tcPr>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rsidR="00C839F7" w:rsidRPr="00C839F7" w:rsidRDefault="00BF4A66" w:rsidP="00BF4A66">
            <w:pPr>
              <w:spacing w:after="0" w:line="240" w:lineRule="auto"/>
              <w:rPr>
                <w:rFonts w:ascii="Arial Narrow" w:eastAsia="Times New Roman" w:hAnsi="Arial Narrow" w:cs="Arial"/>
                <w:lang w:eastAsia="pl-PL"/>
              </w:rPr>
            </w:pPr>
            <w:r w:rsidRPr="00C839F7">
              <w:rPr>
                <w:rFonts w:ascii="Arial Narrow" w:hAnsi="Arial Narrow"/>
              </w:rPr>
              <w:t>wniosku)</w:t>
            </w:r>
          </w:p>
        </w:tc>
      </w:tr>
    </w:tbl>
    <w:p w:rsidR="004D0202" w:rsidRDefault="004D0202" w:rsidP="004D0202">
      <w:pPr>
        <w:spacing w:after="0" w:line="240" w:lineRule="auto"/>
        <w:rPr>
          <w:rFonts w:ascii="Arial Narrow" w:eastAsia="Times New Roman" w:hAnsi="Arial Narrow" w:cs="Tahoma"/>
          <w:b/>
          <w:sz w:val="20"/>
          <w:szCs w:val="20"/>
        </w:rPr>
      </w:pPr>
    </w:p>
    <w:p w:rsidR="006E5CF7" w:rsidRDefault="006E5CF7" w:rsidP="00072056">
      <w:pPr>
        <w:spacing w:after="0" w:line="240" w:lineRule="auto"/>
        <w:rPr>
          <w:rFonts w:ascii="Arial Narrow" w:hAnsi="Arial Narrow" w:cs="Tahoma"/>
          <w:b/>
          <w:sz w:val="20"/>
          <w:szCs w:val="20"/>
        </w:rPr>
      </w:pPr>
    </w:p>
    <w:p w:rsidR="00072056" w:rsidRPr="006D3C49" w:rsidRDefault="00072056" w:rsidP="00072056">
      <w:pPr>
        <w:spacing w:after="0" w:line="240" w:lineRule="auto"/>
        <w:rPr>
          <w:rFonts w:ascii="Arial Narrow" w:hAnsi="Arial Narrow" w:cs="Tahoma"/>
          <w:b/>
          <w:sz w:val="20"/>
          <w:szCs w:val="20"/>
        </w:rPr>
      </w:pPr>
      <w:r w:rsidRPr="006D3C49">
        <w:rPr>
          <w:rFonts w:ascii="Arial Narrow" w:hAnsi="Arial Narrow" w:cs="Tahoma"/>
          <w:b/>
          <w:sz w:val="20"/>
          <w:szCs w:val="20"/>
        </w:rPr>
        <w:t xml:space="preserve">KRYTERIA MERYTORYCZNE </w:t>
      </w:r>
      <w:r>
        <w:rPr>
          <w:rFonts w:ascii="Arial Narrow" w:hAnsi="Arial Narrow" w:cs="Tahoma"/>
          <w:b/>
          <w:sz w:val="20"/>
          <w:szCs w:val="20"/>
        </w:rPr>
        <w:t xml:space="preserve">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781F1E" w:rsidTr="00072056">
        <w:trPr>
          <w:trHeight w:val="353"/>
        </w:trPr>
        <w:tc>
          <w:tcPr>
            <w:tcW w:w="567"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268" w:type="dxa"/>
            <w:shd w:val="clear" w:color="auto" w:fill="BFBFBF"/>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1134"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Punktacja</w:t>
            </w:r>
          </w:p>
        </w:tc>
        <w:tc>
          <w:tcPr>
            <w:tcW w:w="709"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Wagi</w:t>
            </w:r>
          </w:p>
        </w:tc>
        <w:tc>
          <w:tcPr>
            <w:tcW w:w="709" w:type="dxa"/>
            <w:shd w:val="clear" w:color="auto" w:fill="BFBFBF"/>
            <w:vAlign w:val="center"/>
          </w:tcPr>
          <w:p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Max</w:t>
            </w:r>
          </w:p>
        </w:tc>
        <w:tc>
          <w:tcPr>
            <w:tcW w:w="8647" w:type="dxa"/>
            <w:shd w:val="clear" w:color="auto" w:fill="BFBFBF"/>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1</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gotowości organizacyjno - instytucjonalnej wnioskodawcy </w:t>
            </w:r>
          </w:p>
          <w:p w:rsidR="00072056" w:rsidRPr="00CB1375"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0-4</w:t>
            </w:r>
          </w:p>
        </w:tc>
        <w:tc>
          <w:tcPr>
            <w:tcW w:w="709" w:type="dxa"/>
            <w:vAlign w:val="center"/>
          </w:tcPr>
          <w:p w:rsidR="00CB1375" w:rsidRPr="00CB1375" w:rsidRDefault="00CB1375" w:rsidP="00F6317F">
            <w:pPr>
              <w:spacing w:after="0" w:line="240" w:lineRule="auto"/>
              <w:rPr>
                <w:rFonts w:ascii="Arial Narrow" w:hAnsi="Arial Narrow" w:cs="Tahoma"/>
                <w:sz w:val="20"/>
                <w:szCs w:val="20"/>
              </w:rPr>
            </w:pPr>
          </w:p>
          <w:p w:rsidR="00CB1375" w:rsidRPr="00CB1375" w:rsidRDefault="00CB1375" w:rsidP="00F6317F">
            <w:pPr>
              <w:spacing w:after="0" w:line="240" w:lineRule="auto"/>
              <w:rPr>
                <w:rFonts w:ascii="Arial Narrow" w:hAnsi="Arial Narrow" w:cs="Tahoma"/>
                <w:sz w:val="20"/>
                <w:szCs w:val="20"/>
              </w:rPr>
            </w:pPr>
          </w:p>
          <w:p w:rsidR="00CB1375" w:rsidRPr="00CB1375" w:rsidRDefault="00CB1375" w:rsidP="00F6317F">
            <w:pPr>
              <w:spacing w:after="0" w:line="240" w:lineRule="auto"/>
              <w:rPr>
                <w:rFonts w:ascii="Arial Narrow" w:hAnsi="Arial Narrow" w:cs="Tahoma"/>
                <w:sz w:val="20"/>
                <w:szCs w:val="20"/>
              </w:rPr>
            </w:pPr>
          </w:p>
          <w:p w:rsidR="00072056" w:rsidRPr="00CB1375" w:rsidRDefault="00CB1375" w:rsidP="00F6317F">
            <w:pPr>
              <w:spacing w:after="0" w:line="240" w:lineRule="auto"/>
              <w:rPr>
                <w:rFonts w:ascii="Arial Narrow" w:hAnsi="Arial Narrow" w:cs="Tahoma"/>
                <w:sz w:val="20"/>
                <w:szCs w:val="20"/>
              </w:rPr>
            </w:pPr>
            <w:r w:rsidRPr="00CB1375">
              <w:rPr>
                <w:rFonts w:ascii="Arial Narrow" w:hAnsi="Arial Narrow" w:cs="Tahoma"/>
                <w:sz w:val="20"/>
                <w:szCs w:val="20"/>
              </w:rPr>
              <w:t>1</w:t>
            </w:r>
          </w:p>
        </w:tc>
        <w:tc>
          <w:tcPr>
            <w:tcW w:w="709" w:type="dxa"/>
            <w:vAlign w:val="center"/>
          </w:tcPr>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CB1375" w:rsidRPr="00CB1375" w:rsidRDefault="00CB1375" w:rsidP="00072056">
            <w:pPr>
              <w:spacing w:after="0" w:line="240" w:lineRule="auto"/>
              <w:jc w:val="center"/>
              <w:rPr>
                <w:rFonts w:ascii="Arial Narrow" w:hAnsi="Arial Narrow" w:cs="Tahoma"/>
                <w:sz w:val="20"/>
                <w:szCs w:val="20"/>
              </w:rPr>
            </w:pPr>
          </w:p>
          <w:p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4</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doświadczenie wnioskodawcy w: </w:t>
            </w:r>
          </w:p>
          <w:p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zarządzaniu projektami lub </w:t>
            </w:r>
          </w:p>
          <w:p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CB1375" w:rsidRDefault="00CB1375" w:rsidP="00CB1375">
            <w:pPr>
              <w:pStyle w:val="Default"/>
              <w:jc w:val="both"/>
              <w:rPr>
                <w:rFonts w:ascii="Arial Narrow" w:hAnsi="Arial Narrow"/>
                <w:sz w:val="20"/>
                <w:szCs w:val="20"/>
              </w:rPr>
            </w:pP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Punkty będą przyznawane za spełnienie jednego z wyżej przewidzianych komponentów. Uzyskane punkty podlegają sumowaniu. </w:t>
            </w:r>
          </w:p>
          <w:p w:rsidR="00E271CF" w:rsidRPr="00CB1375" w:rsidRDefault="00E271CF" w:rsidP="00E271CF">
            <w:pPr>
              <w:spacing w:after="0" w:line="240" w:lineRule="auto"/>
              <w:jc w:val="both"/>
              <w:rPr>
                <w:rFonts w:ascii="Arial Narrow" w:hAnsi="Arial Narrow" w:cs="Tahoma"/>
                <w:sz w:val="20"/>
                <w:szCs w:val="20"/>
              </w:rPr>
            </w:pP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2</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komplementarności z innymi przedsięwzięciami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lastRenderedPageBreak/>
              <w:t xml:space="preserve">1 pkt - przy realizacji projektu będą wykorzystywane efekty realizacji innego projektu, nastąpi wzmocnienie trwałości efektów jednego przedsięwzięcia realizacją innego,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projekty są adresowane do tej samej grupy docelowej lub tego samego terytorium, lub rozwiązują ten sam problem;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projekt jest elementem szerszej strategii realizowanej przez szereg projektów komplementarnych. </w:t>
            </w:r>
          </w:p>
          <w:p w:rsidR="00072056" w:rsidRPr="00CB1375" w:rsidRDefault="00CB1375" w:rsidP="00CB1375">
            <w:pPr>
              <w:spacing w:after="0" w:line="240" w:lineRule="auto"/>
              <w:jc w:val="both"/>
              <w:rPr>
                <w:rFonts w:ascii="Arial Narrow" w:hAnsi="Arial Narrow" w:cs="Arial"/>
                <w:color w:val="000000"/>
                <w:sz w:val="20"/>
                <w:szCs w:val="20"/>
                <w:lang w:eastAsia="pl-PL"/>
              </w:rPr>
            </w:pPr>
            <w:r w:rsidRPr="00CB1375">
              <w:rPr>
                <w:rFonts w:ascii="Arial Narrow" w:hAnsi="Arial Narrow"/>
                <w:sz w:val="20"/>
                <w:szCs w:val="20"/>
              </w:rPr>
              <w:t xml:space="preserve">Punkt będzie przyznawany za spełnienie jednego z wyżej przewidzianych komponentów. Uzyskane punkty podlegają sumowaniu. </w:t>
            </w:r>
          </w:p>
          <w:p w:rsidR="00E5263E" w:rsidRPr="00CB1375" w:rsidRDefault="00E5263E" w:rsidP="00E5263E">
            <w:pPr>
              <w:spacing w:after="0" w:line="240" w:lineRule="auto"/>
              <w:jc w:val="both"/>
              <w:rPr>
                <w:rFonts w:ascii="Arial Narrow" w:eastAsia="Times New Roman" w:hAnsi="Arial Narrow" w:cs="Arial"/>
                <w:sz w:val="20"/>
                <w:szCs w:val="20"/>
                <w:lang w:eastAsia="pl-PL"/>
              </w:rPr>
            </w:pPr>
          </w:p>
        </w:tc>
      </w:tr>
      <w:tr w:rsidR="00072056" w:rsidRPr="00781F1E" w:rsidTr="00F6317F">
        <w:trPr>
          <w:trHeight w:val="1191"/>
        </w:trPr>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lastRenderedPageBreak/>
              <w:t>3</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Sprzyjanie wypełnieniu wymogów zasady „n+3”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E00267">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sprzyja wypełnianiu wymogów zasady „n+3” </w:t>
            </w:r>
          </w:p>
          <w:p w:rsidR="00072056" w:rsidRPr="00CB1375" w:rsidRDefault="00CB1375" w:rsidP="00CB1375">
            <w:pPr>
              <w:spacing w:after="0" w:line="240" w:lineRule="auto"/>
              <w:ind w:left="601" w:hanging="601"/>
              <w:jc w:val="both"/>
              <w:rPr>
                <w:rFonts w:ascii="Arial Narrow" w:hAnsi="Arial Narrow" w:cs="Tahoma"/>
                <w:sz w:val="20"/>
                <w:szCs w:val="20"/>
              </w:rPr>
            </w:pPr>
            <w:r w:rsidRPr="00CB1375">
              <w:rPr>
                <w:rFonts w:ascii="Arial Narrow" w:hAnsi="Arial Narrow"/>
                <w:sz w:val="20"/>
                <w:szCs w:val="20"/>
              </w:rPr>
              <w:t xml:space="preserve">3 pkt - projekt sprzyja wypełnianiu wymogów zasady „n+3” </w:t>
            </w:r>
          </w:p>
        </w:tc>
      </w:tr>
      <w:tr w:rsidR="00072056" w:rsidRPr="00781F1E" w:rsidTr="00FE4C9A">
        <w:trPr>
          <w:trHeight w:val="2834"/>
        </w:trPr>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4</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przygotowania </w:t>
            </w:r>
          </w:p>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projektu do realizacji </w:t>
            </w:r>
          </w:p>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Kryterium będzie służyło ocenie stopnia przygotowania projektu do wdrożenia – w zależności od osi priorytetowej,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pozwolenia na budowę;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przetargowej lub specyfikacji istotnych warunków zamówienia;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innych wymaganych prawem dokumentów związanych z realizacją przedsięwzięcia danego typu;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technicznej lub programu funkcjonalno-użytkowego;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072056" w:rsidRPr="00CB1375" w:rsidRDefault="00CB1375" w:rsidP="00CB1375">
            <w:pPr>
              <w:pStyle w:val="Default"/>
              <w:jc w:val="both"/>
              <w:rPr>
                <w:rFonts w:ascii="Arial Narrow" w:hAnsi="Arial Narrow" w:cs="Tahoma"/>
                <w:sz w:val="20"/>
                <w:szCs w:val="20"/>
              </w:rPr>
            </w:pPr>
            <w:r w:rsidRPr="00CB1375">
              <w:rPr>
                <w:rFonts w:ascii="Arial Narrow" w:hAnsi="Arial Narrow"/>
                <w:sz w:val="20"/>
                <w:szCs w:val="20"/>
              </w:rPr>
              <w:t xml:space="preserve">Punktacja przyznawana będzie każdorazowo przez KOP </w:t>
            </w:r>
          </w:p>
        </w:tc>
      </w:tr>
      <w:tr w:rsidR="00072056" w:rsidRPr="00781F1E" w:rsidTr="00072056">
        <w:tc>
          <w:tcPr>
            <w:tcW w:w="567" w:type="dxa"/>
            <w:vAlign w:val="center"/>
          </w:tcPr>
          <w:p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5</w:t>
            </w:r>
          </w:p>
        </w:tc>
        <w:tc>
          <w:tcPr>
            <w:tcW w:w="2268" w:type="dxa"/>
            <w:vAlign w:val="center"/>
          </w:tcPr>
          <w:p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Realizacja projektu w partnerstwie </w:t>
            </w:r>
          </w:p>
          <w:p w:rsidR="00072056" w:rsidRPr="00CB1375" w:rsidRDefault="00072056" w:rsidP="00072056">
            <w:pPr>
              <w:spacing w:after="0" w:line="240" w:lineRule="auto"/>
              <w:rPr>
                <w:rFonts w:ascii="Arial Narrow" w:hAnsi="Arial Narrow" w:cs="Tahoma"/>
                <w:sz w:val="20"/>
                <w:szCs w:val="20"/>
              </w:rPr>
            </w:pPr>
          </w:p>
        </w:tc>
        <w:tc>
          <w:tcPr>
            <w:tcW w:w="1134" w:type="dxa"/>
            <w:vAlign w:val="center"/>
          </w:tcPr>
          <w:p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CB1375" w:rsidRPr="00CB1375" w:rsidRDefault="00072056" w:rsidP="00072056">
            <w:pPr>
              <w:spacing w:after="0" w:line="240" w:lineRule="auto"/>
              <w:jc w:val="both"/>
              <w:rPr>
                <w:rFonts w:ascii="Arial Narrow" w:hAnsi="Arial Narrow" w:cs="Tahoma"/>
                <w:sz w:val="20"/>
                <w:szCs w:val="20"/>
              </w:rPr>
            </w:pPr>
            <w:r w:rsidRPr="00CB1375">
              <w:rPr>
                <w:rFonts w:ascii="Arial Narrow" w:hAnsi="Arial Narrow"/>
                <w:sz w:val="20"/>
                <w:szCs w:val="20"/>
              </w:rPr>
              <w:t xml:space="preserve">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w:t>
            </w:r>
            <w:r w:rsidRPr="00CB1375">
              <w:rPr>
                <w:rFonts w:ascii="Arial Narrow" w:hAnsi="Arial Narrow"/>
                <w:sz w:val="20"/>
                <w:szCs w:val="20"/>
              </w:rPr>
              <w:lastRenderedPageBreak/>
              <w:t xml:space="preserve">przepisy prawa przewidujące inny sposób określania podmiotów wspólnie realizujących projekt. </w:t>
            </w:r>
          </w:p>
          <w:p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jest realizowany w partnerstwie </w:t>
            </w:r>
          </w:p>
          <w:p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1 pkt – projekt jest realizowany w partnerstwie </w:t>
            </w:r>
          </w:p>
        </w:tc>
      </w:tr>
      <w:tr w:rsidR="00072056" w:rsidRPr="00781F1E" w:rsidTr="00072056">
        <w:trPr>
          <w:trHeight w:val="401"/>
        </w:trPr>
        <w:tc>
          <w:tcPr>
            <w:tcW w:w="4678" w:type="dxa"/>
            <w:gridSpan w:val="4"/>
            <w:shd w:val="clear" w:color="auto" w:fill="BFBFBF"/>
            <w:vAlign w:val="center"/>
          </w:tcPr>
          <w:p w:rsidR="00072056" w:rsidRPr="006D3C49" w:rsidRDefault="00072056" w:rsidP="00072056">
            <w:pPr>
              <w:spacing w:line="240" w:lineRule="auto"/>
              <w:jc w:val="center"/>
              <w:rPr>
                <w:rFonts w:ascii="Arial Narrow" w:hAnsi="Arial Narrow" w:cs="Tahoma"/>
                <w:b/>
                <w:sz w:val="20"/>
                <w:szCs w:val="20"/>
              </w:rPr>
            </w:pPr>
            <w:r w:rsidRPr="006D3C49">
              <w:rPr>
                <w:rFonts w:ascii="Arial Narrow" w:hAnsi="Arial Narrow" w:cs="Tahoma"/>
                <w:b/>
                <w:sz w:val="20"/>
                <w:szCs w:val="20"/>
              </w:rPr>
              <w:lastRenderedPageBreak/>
              <w:t>RAZEM</w:t>
            </w:r>
          </w:p>
        </w:tc>
        <w:tc>
          <w:tcPr>
            <w:tcW w:w="709" w:type="dxa"/>
            <w:shd w:val="clear" w:color="auto" w:fill="BFBFBF"/>
            <w:vAlign w:val="center"/>
          </w:tcPr>
          <w:p w:rsidR="00072056" w:rsidRPr="006D3C49" w:rsidRDefault="00BF4A66" w:rsidP="00072056">
            <w:pPr>
              <w:spacing w:line="240" w:lineRule="auto"/>
              <w:jc w:val="center"/>
              <w:rPr>
                <w:rFonts w:ascii="Arial Narrow" w:hAnsi="Arial Narrow" w:cs="Tahoma"/>
                <w:b/>
                <w:sz w:val="20"/>
                <w:szCs w:val="20"/>
              </w:rPr>
            </w:pPr>
            <w:r>
              <w:rPr>
                <w:rFonts w:ascii="Arial Narrow" w:hAnsi="Arial Narrow" w:cs="Tahoma"/>
                <w:b/>
                <w:sz w:val="20"/>
                <w:szCs w:val="20"/>
              </w:rPr>
              <w:t>28</w:t>
            </w:r>
          </w:p>
        </w:tc>
        <w:tc>
          <w:tcPr>
            <w:tcW w:w="8647" w:type="dxa"/>
            <w:shd w:val="clear" w:color="auto" w:fill="BFBFBF"/>
          </w:tcPr>
          <w:p w:rsidR="00072056" w:rsidRPr="006D3C49" w:rsidRDefault="00072056" w:rsidP="00072056">
            <w:pPr>
              <w:spacing w:line="240" w:lineRule="auto"/>
              <w:jc w:val="both"/>
              <w:rPr>
                <w:rFonts w:ascii="Arial Narrow" w:hAnsi="Arial Narrow" w:cs="Tahoma"/>
                <w:sz w:val="20"/>
                <w:szCs w:val="20"/>
              </w:rPr>
            </w:pPr>
          </w:p>
        </w:tc>
      </w:tr>
    </w:tbl>
    <w:p w:rsidR="001645EA" w:rsidRDefault="001645EA" w:rsidP="001645EA">
      <w:pPr>
        <w:spacing w:after="0" w:line="240" w:lineRule="auto"/>
        <w:rPr>
          <w:rFonts w:ascii="Arial Narrow" w:eastAsia="Calibri" w:hAnsi="Arial Narrow" w:cs="Tahoma"/>
          <w:b/>
          <w:sz w:val="20"/>
          <w:szCs w:val="20"/>
        </w:rPr>
      </w:pPr>
    </w:p>
    <w:p w:rsidR="001645EA" w:rsidRPr="001645EA" w:rsidRDefault="001645EA" w:rsidP="001645EA">
      <w:pPr>
        <w:spacing w:after="0" w:line="240" w:lineRule="auto"/>
        <w:rPr>
          <w:rFonts w:ascii="Arial Narrow" w:eastAsia="Calibri" w:hAnsi="Arial Narrow" w:cs="Tahoma"/>
          <w:b/>
          <w:sz w:val="20"/>
          <w:szCs w:val="20"/>
        </w:rPr>
      </w:pPr>
      <w:r w:rsidRPr="001645EA">
        <w:rPr>
          <w:rFonts w:ascii="Arial Narrow" w:eastAsia="Calibri" w:hAnsi="Arial Narrow" w:cs="Tahoma"/>
          <w:b/>
          <w:sz w:val="20"/>
          <w:szCs w:val="20"/>
        </w:rPr>
        <w:t>KRYTERIA MERYTORYCZNE SZCZEGÓŁOWE</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DZIAŁANIE V.3 GOSPODARKA WODNO-KANALIZACYJNA</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360" w:lineRule="auto"/>
        <w:jc w:val="both"/>
        <w:rPr>
          <w:rFonts w:ascii="Arial Narrow" w:eastAsia="Calibri" w:hAnsi="Arial Narrow" w:cs="Arial"/>
          <w:b/>
          <w:sz w:val="20"/>
          <w:szCs w:val="20"/>
          <w:u w:val="single"/>
        </w:rPr>
      </w:pPr>
      <w:r w:rsidRPr="001645EA">
        <w:rPr>
          <w:rFonts w:ascii="Arial Narrow" w:eastAsia="Calibri" w:hAnsi="Arial Narrow" w:cs="Arial"/>
          <w:b/>
          <w:sz w:val="20"/>
          <w:szCs w:val="20"/>
          <w:u w:val="single"/>
        </w:rPr>
        <w:t xml:space="preserve">W przypadku projektu, który zakresem obejmuje różne typy inwestycji, dla których przygotowano oddzielne kryteria szczegółowe, kryteria łączymy, oceniając tylko raz zdublowane kryteria. </w:t>
      </w:r>
    </w:p>
    <w:p w:rsidR="001645EA" w:rsidRPr="001645EA" w:rsidRDefault="001645EA" w:rsidP="001645EA">
      <w:pPr>
        <w:spacing w:after="0" w:line="360" w:lineRule="auto"/>
        <w:jc w:val="both"/>
        <w:rPr>
          <w:rFonts w:ascii="Arial Narrow" w:eastAsia="Calibri" w:hAnsi="Arial Narrow" w:cs="Arial"/>
          <w:b/>
          <w:sz w:val="20"/>
          <w:szCs w:val="20"/>
          <w:u w:val="single"/>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
          <w:i/>
          <w:iCs/>
          <w:sz w:val="20"/>
          <w:szCs w:val="20"/>
        </w:rPr>
        <w:t xml:space="preserve">Projekty z zakresu kanalizacji sanitarnej i oczyszczalni ścieków z wyłączeniem oczyszczalni przydomowych.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302"/>
        </w:trPr>
        <w:tc>
          <w:tcPr>
            <w:tcW w:w="567"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shd w:val="clear" w:color="auto" w:fill="BFBF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shd w:val="clear" w:color="auto" w:fill="BFBF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1</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Projekt obejmuje działania dotyczące uporządkowania gospodarki osadami ściekowymi.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Ocenie podlegać będą działania dotyczące uporządkowania gospodarki osadami ściekowymi w projektach dotyczących oczyszczalni ścieków. </w:t>
            </w:r>
          </w:p>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Premiowane będą projekty zgodne z hierarchią postępowania z osadami ściekowymi obejmujące zastosowanie w oczyszczalni ścieków będącej przedmiotem projektu jednego lub więcej elementów/procesów:</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zapobieganie powstawaniu osadów ściekowych,</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przygotowywanie do ponownego użycia,</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recykling,</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inne procesy odzysku,</w:t>
            </w:r>
          </w:p>
          <w:p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unieszkodliwianie.</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b/>
                <w:sz w:val="20"/>
                <w:szCs w:val="20"/>
              </w:rPr>
              <w:t>PUNKTACJA:</w:t>
            </w:r>
            <w:r w:rsidRPr="001645EA">
              <w:rPr>
                <w:rFonts w:ascii="Arial Narrow" w:eastAsia="Calibri" w:hAnsi="Arial Narrow" w:cs="Arial"/>
                <w:sz w:val="20"/>
                <w:szCs w:val="20"/>
              </w:rPr>
              <w:t xml:space="preserve"> </w:t>
            </w:r>
          </w:p>
          <w:p w:rsidR="001645EA" w:rsidRPr="001645EA" w:rsidRDefault="001645EA" w:rsidP="001645EA">
            <w:pPr>
              <w:tabs>
                <w:tab w:val="left" w:pos="540"/>
              </w:tabs>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0 - w ramach projektu  przewidywane jest składowanie osadów,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w ramach projektu nie ma możliwości wykorzystania  osadów  w  procesach  odzysku jednakże odpady zostają poddane unieszkodliwianiu (procesy spalania, współspalania),</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w ramach projektu zastosowano rozwiązania obejmujące inne procesy odzysku,</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w ramach projektu zastosowano rozwiązania obejmujące recykling  organiczny polegający na stosowaniu komunalnych osadów (rozprowadzanie   na   powierzchni   ziemi   lub   wprowadzanie   do   gleby) </w:t>
            </w:r>
            <w:r w:rsidRPr="001645EA">
              <w:rPr>
                <w:rFonts w:ascii="Arial Narrow" w:eastAsia="Calibri" w:hAnsi="Arial Narrow" w:cs="Arial"/>
                <w:sz w:val="20"/>
                <w:szCs w:val="20"/>
              </w:rPr>
              <w:lastRenderedPageBreak/>
              <w:t>lub wykorzystaniu ich do produkcji kompostu,</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 ramach projektu zastosowano rozwiązania  obejmujące przygotowanie  osadów do  ponownego  użycia,  rozumianego  jako przetwarzanie osadów m.in. w procesach zagęszczania, stabilizacji (z możliwym odzyskiem energii), higienizacji  czy  suszenia bądź Wnioskodawca przewidział zapobieganie powstawaniu osadów ściekowych.</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Analogicznie ocenie podlegać będą działania </w:t>
            </w:r>
            <w:r w:rsidRPr="001645EA">
              <w:rPr>
                <w:rFonts w:ascii="Arial Narrow" w:eastAsia="Calibri" w:hAnsi="Arial Narrow" w:cs="Arial"/>
                <w:sz w:val="20"/>
                <w:szCs w:val="20"/>
              </w:rPr>
              <w:br/>
              <w:t xml:space="preserve">w zakresie  gospodarki osadami realizowane na terenie istniejącej oczyszczalni ścieków do której odprowadzane będą ścieki.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jest realizowany na obszarach gmin wiejskich bądź miejsko-wiejskich do 5 tys. mieszkańców.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Wpływ projektu na obszary objęte formami ochrony przyrody oraz szlaki migracyjne zwierząt.</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realizacji projektów wdrażanych z RPO WŁ na lata 2014-2020 w trakcie oceny będą brane pod uwagę aspekty dotyczące lokalizacji tych inwestycji względem obszarów objętych formami ochrony przyrody oraz szlaków migracyjnych zwierząt.</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tabs>
                <w:tab w:val="left" w:pos="540"/>
              </w:tabs>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nie wpływa na obszary objęte formami ochrony przyrody oraz szlaki migracyjne zwierząt,</w:t>
            </w:r>
          </w:p>
          <w:p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eastAsia="Calibri" w:hAnsi="Arial Narrow" w:cs="Arial"/>
                <w:sz w:val="20"/>
                <w:szCs w:val="20"/>
              </w:rPr>
              <w:t>2 –  projekt wpływa pozytywnie na obszary objęte formami ochrony przyrody oraz szlaki migracyjne zwierząt.</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Kompleksowość projektu w zakresie spełnienia wymogów dyrektywy 91/271/EWG dotyczącej oczyszczania ścieków komunalnych.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celu wypełnienia dyrektywy premiowane będą kompleksowe inwestycje z zakresu gospodarki wodno-ściekowej na obszarach aglomeracji od 2 do poniżej 10 tys. RLM. </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dotyczy oczyszczalni ścieków lub kanalizacji sanitarnej,</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2 - projekt dotyczy oczyszczalni ścieków oraz kanalizacji sanitarnej, </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w wyniku realizacji projektu spełnione zostaną wymagania dyrektywy 91/271/EWG względem aglomeracji na której realizowany jest projekt.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5</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lastRenderedPageBreak/>
              <w:t>Poziom skanalizowania gminy (w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lastRenderedPageBreak/>
              <w:t>0-4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lastRenderedPageBreak/>
              <w:t>2</w:t>
            </w:r>
          </w:p>
        </w:tc>
        <w:tc>
          <w:tcPr>
            <w:tcW w:w="1060"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lastRenderedPageBreak/>
              <w:t>8</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lastRenderedPageBreak/>
              <w:t xml:space="preserve">Kryterium oceniane będzie na podstawie danych zawartych w dokumentacji wniosku dotyczących skanalizowania gminy według stanu przed rozpoczęciem </w:t>
            </w:r>
            <w:r w:rsidRPr="001645EA">
              <w:rPr>
                <w:rFonts w:ascii="Arial Narrow" w:eastAsia="Calibri" w:hAnsi="Arial Narrow" w:cs="Arial"/>
                <w:sz w:val="20"/>
                <w:szCs w:val="20"/>
              </w:rPr>
              <w:lastRenderedPageBreak/>
              <w:t xml:space="preserve">realizacji projektu. Poziom skanalizowania gminy definiowany jest jako liczba mieszkańców objęta zbiorczym systemem kanalizacyjnym w stosunku do ogólnej liczby mieszkańców na terenie gminy. Kryterium promować będzie gminy o niższym stopniu skanalizowania.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skanalizowania 90 % lub wyższym,</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skanalizowania wynoszącym 75% lub więcej, ale poniżej 90%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skanalizowania wynoszącym 50% lub więcej, ale poniżej 75%</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skanalizowania wynoszącym 25% lub więcej, ale poniżej 50%%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4  – projekt dotyczy gminy o poziomie skanalizowania poniżej 25%</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6</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Projekt realizuje wskaźnik z ram wykonania inny niż finansowy.</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realizuje wskaźnika/wskaźników z ram wykonania innego/innych niż wskaźnik finansowy,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projekt  realizuje wskaźnik/wskaźniki z ram wykonania inny/inne niż wskaźnik finansowy.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7</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Monitoring i analiza sieci.</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Celem kryterium jest promocja projektów, w których zastosowano rozwiązania poprawiające jakość systemów dostarczania wody oraz urządzeń lub aparatury do pomiaru, monitoringu i analizy sieci wodno-kanalizacyjnej (np. mobilne laboratoria, instalacje kontrolno-pomiarowe). </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oceniane będzie na podstawie zakresu rzeczowego projektu. Ocenie podlegać będzie czy w projekcie przewidziano instalację specjalistycznych urządzeń lub aparatury do pomiaru, monitoringu i analizy.</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w projekcie nie przewidziano instalacji specjalistycznych urządzeń lub aparatury do pomiaru, monitoringu i analizy,</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w projekcie przewidziano instalację specjalistycznych urządzeń lub aparatury do pomiaru, monitoringu i analizy.</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8 </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bCs/>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Cs/>
                <w:sz w:val="20"/>
                <w:szCs w:val="20"/>
              </w:rPr>
              <w:t>Efektywność kosztowa projektu.</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1 - 4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mierzone będzie ilorazem wartości dofinansowania z EFRR do efektu ekologicznego. Kryterium promować będzie projekty o najkorzystniejszej wartości ilorazu (czyli o najmniejszej jego wartości), która oznacza, że:</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najniższym kosztem środków unijnych uzyskuje się najwyższy efekt ekologiczny.</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oczyszczalni ścieków  jest zmniejszenie ilości zanieczyszczeń zawartych w ściekach oczyszczonych w stosunku do stanu przed realizacją projektu.</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 ekologiczny=(BZT5(1) -  BZT5(2)) x ilość ścieków (m3/rok)</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BZT5(1) – biochemiczne zapotrzebowanie na tlen w ściekach surowych kg/m</w:t>
            </w:r>
            <w:r w:rsidRPr="001645EA">
              <w:rPr>
                <w:rFonts w:ascii="Arial Narrow" w:eastAsia="Calibri" w:hAnsi="Arial Narrow" w:cs="Arial"/>
                <w:sz w:val="20"/>
                <w:szCs w:val="20"/>
                <w:vertAlign w:val="superscript"/>
              </w:rPr>
              <w:t>3</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BZT5(2) – biochemiczne zapotrzebowanie na tlen w ściekach oczyszczonych kg/m</w:t>
            </w:r>
            <w:r w:rsidRPr="001645EA">
              <w:rPr>
                <w:rFonts w:ascii="Arial Narrow" w:eastAsia="Calibri" w:hAnsi="Arial Narrow" w:cs="Arial"/>
                <w:sz w:val="20"/>
                <w:szCs w:val="20"/>
                <w:vertAlign w:val="superscript"/>
              </w:rPr>
              <w:t>3</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kanalizacji sanitarnej jest ilość ścieków odbieranych.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Ilość ścieków odbieranych = ilość osób podłączonych do kanalizacji sanitarnej x 0,15m</w:t>
            </w:r>
            <w:r w:rsidRPr="001645EA">
              <w:rPr>
                <w:rFonts w:ascii="Arial Narrow" w:eastAsia="Calibri" w:hAnsi="Arial Narrow" w:cs="Arial"/>
                <w:sz w:val="20"/>
                <w:szCs w:val="20"/>
                <w:vertAlign w:val="superscript"/>
              </w:rPr>
              <w:t>3</w:t>
            </w:r>
            <w:r w:rsidRPr="001645EA">
              <w:rPr>
                <w:rFonts w:ascii="Arial Narrow" w:eastAsia="Calibri" w:hAnsi="Arial Narrow" w:cs="Arial"/>
                <w:sz w:val="20"/>
                <w:szCs w:val="20"/>
              </w:rPr>
              <w:t>/24h x 365 dni.</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Beneficjent musi przedstawić listę zawierającą adresy, które zostaną podpięte do sieci kanalizacyjnej wraz z podaniem liczby zamieszkałych tam osób.</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b/>
                <w:bCs/>
                <w:sz w:val="20"/>
                <w:szCs w:val="20"/>
              </w:rPr>
            </w:pPr>
            <w:r w:rsidRPr="001645EA">
              <w:rPr>
                <w:rFonts w:ascii="Arial Narrow" w:eastAsia="Calibri" w:hAnsi="Arial Narrow" w:cs="Arial"/>
                <w:b/>
                <w:bCs/>
                <w:sz w:val="20"/>
                <w:szCs w:val="20"/>
              </w:rPr>
              <w:t>PUNKTACJA:</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Ocena efektywności kosztowej pozwoli na stworzenie rankingu inwestycji.</w:t>
            </w:r>
          </w:p>
          <w:p w:rsidR="001645EA" w:rsidRPr="001645EA" w:rsidRDefault="001645EA" w:rsidP="001645EA">
            <w:p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u w:val="single"/>
              </w:rPr>
              <w:t xml:space="preserve">Nr rankingowy każdego projektu dzielimy przez liczbę projektów. </w:t>
            </w:r>
            <w:r w:rsidRPr="001645EA">
              <w:rPr>
                <w:rFonts w:ascii="Arial Narrow" w:eastAsia="Calibri" w:hAnsi="Arial Narrow" w:cs="Arial"/>
                <w:sz w:val="20"/>
                <w:szCs w:val="20"/>
                <w:u w:val="single"/>
              </w:rPr>
              <w:br/>
              <w:t>W przypadku, gdy wynik zawiera się w przedziale:</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0,75 – 1 - projekt</w:t>
            </w:r>
            <w:r w:rsidRPr="001645EA">
              <w:rPr>
                <w:rFonts w:ascii="Arial Narrow" w:eastAsia="Calibri" w:hAnsi="Arial Narrow" w:cs="Arial"/>
                <w:sz w:val="20"/>
                <w:szCs w:val="20"/>
              </w:rPr>
              <w:sym w:font="Symbol" w:char="F020"/>
            </w:r>
            <w:r w:rsidRPr="001645EA">
              <w:rPr>
                <w:rFonts w:ascii="Arial Narrow" w:eastAsia="Calibri" w:hAnsi="Arial Narrow" w:cs="Arial"/>
                <w:sz w:val="20"/>
                <w:szCs w:val="20"/>
              </w:rPr>
              <w:t>otrzymuje 1 punkt,</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0,5 – 0,75 włącznie − projekt otrzymuje 2 punkty,</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rPr>
              <w:t xml:space="preserve">powyżej 0,25 – 0,5 włącznie − projekt otrzymuje 3 punkty, </w:t>
            </w:r>
          </w:p>
          <w:p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0,25 włącznie - projekt otrzymuje 4 punkty.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Projekty z zakresu kanalizacji sanitarnej i projekty z zakresu oczyszczalni ścieków rankingowane są oddzielnie. W przypadku rankingowania projektu obejmującego inwestycję zarówno w oczyszczalnie ścieków jak i sieć kanalizacyjną KOP uwzględnia efekt ekologiczny dla tej części projektu (sieci kanalizacji albo oczyszczalni ścieków), której dotyczy większa część inwestycji.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9</w:t>
            </w:r>
          </w:p>
        </w:tc>
        <w:tc>
          <w:tcPr>
            <w:tcW w:w="3933" w:type="dxa"/>
            <w:shd w:val="clear" w:color="auto" w:fill="auto"/>
            <w:vAlign w:val="center"/>
          </w:tcPr>
          <w:p w:rsidR="001645EA" w:rsidRPr="001645EA" w:rsidRDefault="001645EA" w:rsidP="001645EA">
            <w:pPr>
              <w:spacing w:after="0" w:line="240" w:lineRule="auto"/>
              <w:jc w:val="both"/>
              <w:rPr>
                <w:rFonts w:ascii="Arial Narrow" w:eastAsia="Calibri" w:hAnsi="Arial Narrow" w:cs="Arial"/>
                <w:bCs/>
                <w:sz w:val="20"/>
                <w:szCs w:val="20"/>
              </w:rPr>
            </w:pPr>
            <w:r w:rsidRPr="001645EA">
              <w:rPr>
                <w:rFonts w:ascii="Arial Narrow" w:eastAsia="Calibri" w:hAnsi="Arial Narrow" w:cs="Arial"/>
                <w:sz w:val="20"/>
                <w:szCs w:val="20"/>
              </w:rPr>
              <w:lastRenderedPageBreak/>
              <w:t>Projekt jest projektem rewitalizacyjnym</w:t>
            </w:r>
          </w:p>
        </w:tc>
        <w:tc>
          <w:tcPr>
            <w:tcW w:w="1312"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0/1</w:t>
            </w:r>
          </w:p>
        </w:tc>
        <w:tc>
          <w:tcPr>
            <w:tcW w:w="1208"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vAlign w:val="center"/>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5954" w:type="dxa"/>
            <w:shd w:val="clear" w:color="auto" w:fill="auto"/>
          </w:tcPr>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Wytycznych w  zakresie rewitalizacji w programach operacyjnych na lata 2014-2020</w:t>
            </w:r>
            <w:r w:rsidRPr="001645EA">
              <w:rPr>
                <w:rFonts w:ascii="Arial Narrow" w:eastAsia="Calibri" w:hAnsi="Arial Narrow"/>
                <w:sz w:val="20"/>
                <w:szCs w:val="20"/>
              </w:rPr>
              <w:t>, w tym wynika z obowiązującego (na dzień składania wniosku o dofinansowanie) dla danej gminy programu rewitalizacji, opracowanego zgodnie z ww. Wytycznymi.</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p>
          <w:p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lastRenderedPageBreak/>
              <w:t>PUNKTACJA:</w:t>
            </w:r>
          </w:p>
          <w:p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10</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2 pkt – projekt realizowany jest na terenie OSI i wpisuje się w strategiczne kierunki działań dla danego OSI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rsidTr="00B55169">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46</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b/>
          <w:i/>
          <w:iCs/>
          <w:sz w:val="20"/>
          <w:szCs w:val="20"/>
        </w:rPr>
      </w:pPr>
      <w:r w:rsidRPr="001645EA">
        <w:rPr>
          <w:rFonts w:ascii="Arial Narrow" w:eastAsia="Calibri" w:hAnsi="Arial Narrow" w:cs="Arial"/>
          <w:b/>
          <w:i/>
          <w:iCs/>
          <w:sz w:val="20"/>
          <w:szCs w:val="20"/>
        </w:rPr>
        <w:t>Projekty z zakresu budowy przydomowych oczyszczalni ścieków na terenach zabudowy rozproszonej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rsidR="001645EA" w:rsidRPr="001645EA" w:rsidRDefault="001645EA" w:rsidP="001645EA">
            <w:pPr>
              <w:spacing w:line="240" w:lineRule="auto"/>
              <w:jc w:val="center"/>
              <w:rPr>
                <w:rFonts w:ascii="Arial Narrow" w:eastAsia="Calibri" w:hAnsi="Arial Narrow" w:cs="Arial"/>
                <w:b/>
                <w:iCs/>
                <w:sz w:val="20"/>
                <w:szCs w:val="20"/>
              </w:rPr>
            </w:pPr>
            <w:r w:rsidRPr="001645EA">
              <w:rPr>
                <w:rFonts w:ascii="Arial Narrow" w:eastAsia="Calibri" w:hAnsi="Arial Narrow" w:cs="Arial"/>
                <w:b/>
                <w:iCs/>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1</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Zakres projektu </w:t>
            </w:r>
          </w:p>
          <w:p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ramach kryterium ocenie podlegać będzie zakres projektu w odniesieniu do ilości przydomowych oczyszczalni ścieków na terenie aglomeracji. </w:t>
            </w:r>
          </w:p>
          <w:p w:rsidR="001645EA" w:rsidRPr="001645EA" w:rsidRDefault="001645EA" w:rsidP="001645EA">
            <w:pPr>
              <w:spacing w:after="0" w:line="240" w:lineRule="auto"/>
              <w:jc w:val="both"/>
              <w:rPr>
                <w:rFonts w:ascii="Arial Narrow" w:eastAsia="Calibri" w:hAnsi="Arial Narrow" w:cs="Arial"/>
                <w:iCs/>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obejmuje budowę mniej niż 50 przydomowych oczyszczalni ścieków,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obejmuje budowę od 50-100 przydomowych oczyszczalni ścieków,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3 – projekt obejmuje budowę powyżej 100 przydomowych oczyszczalni ścieków.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b/>
                <w:sz w:val="20"/>
                <w:szCs w:val="20"/>
              </w:rPr>
            </w:pP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jest realizowany na obszarach gmin wiejskich bądź miejsko-wiejskich do 5 tys. mieszkańców.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Wpływ projektu na obszary objęte formami ochrony przyrody oraz szlaki migracyjne zwierząt. </w:t>
            </w:r>
          </w:p>
          <w:p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 przypadku realizacji projektów wdrażanych z RPO WŁ na lata 2014-2020 w trakcie oceny będą brane pod uwagę aspekty dotyczące lokalizacji tych inwestycji względem obszarów objętych formami ochrony przyrody (w szczególności obszarów Natura 2000) oraz szlaków migracyjnych zwierząt. </w:t>
            </w:r>
          </w:p>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0 – projekt nie wpływa na obszary objęte formami ochrony przyrody oraz szlaki migracyjne zwierząt, </w:t>
            </w:r>
          </w:p>
          <w:p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hAnsi="Arial Narrow"/>
                <w:sz w:val="20"/>
                <w:szCs w:val="20"/>
              </w:rPr>
              <w:t xml:space="preserve">2 – projekt wpływa pozytywnie na obszary objęte formami ochrony przyrody oraz szlaki migracyjne zwierząt. </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Dobór efektywnych</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technologii</w:t>
            </w:r>
          </w:p>
        </w:tc>
        <w:tc>
          <w:tcPr>
            <w:tcW w:w="1312"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 – 4</w:t>
            </w:r>
          </w:p>
        </w:tc>
        <w:tc>
          <w:tcPr>
            <w:tcW w:w="1208"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Ocena dokonywana będzie pod katem zgodności </w:t>
            </w:r>
            <w:r w:rsidRPr="001645EA">
              <w:rPr>
                <w:rFonts w:ascii="Arial Narrow" w:eastAsia="Calibri" w:hAnsi="Arial Narrow" w:cs="Arial"/>
                <w:sz w:val="20"/>
                <w:szCs w:val="20"/>
              </w:rPr>
              <w:br/>
              <w:t>i dostosowania planowanych metod realizacji projektu oraz stosowanych rozwiązań technologicznych do występujących uwarunkowań.</w:t>
            </w:r>
          </w:p>
          <w:p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p>
          <w:p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r w:rsidRPr="001645EA">
              <w:rPr>
                <w:rFonts w:ascii="Arial Narrow" w:eastAsia="Calibri" w:hAnsi="Arial Narrow" w:cs="Arial"/>
                <w:b/>
                <w:bCs/>
                <w:sz w:val="20"/>
                <w:szCs w:val="20"/>
              </w:rPr>
              <w:t>PUNKTACJA:</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Wybrane technologie są starsze niż 8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Wybrane technologie są młodsze niż 8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Wybrane technologie są młodsze niż 6 lat,</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Wybrane technologie są młodsze niż 4 lata,</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Wybrane technologie są młodsze niż 2 lata.</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Należy wybrać najkorzystniejszą liczbę punktów od 0 do 4 – brak możliwości sumowania punktacji (np. w przypadku technologii  5- letniej należy wybrać jedynie wartość punktacji 2).</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5</w:t>
            </w:r>
          </w:p>
        </w:tc>
        <w:tc>
          <w:tcPr>
            <w:tcW w:w="3933"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w:t>
            </w:r>
          </w:p>
        </w:tc>
        <w:tc>
          <w:tcPr>
            <w:tcW w:w="1312"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0-2</w:t>
            </w:r>
          </w:p>
        </w:tc>
        <w:tc>
          <w:tcPr>
            <w:tcW w:w="1208"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iCs/>
                <w:sz w:val="20"/>
                <w:szCs w:val="20"/>
              </w:rPr>
              <w:t xml:space="preserve">W ramach kryterium ocenie podlegać będzie </w:t>
            </w: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 w przydomowych oczyszczalniach ścieków.</w:t>
            </w:r>
          </w:p>
          <w:p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brak zastosowania połączonej technologii zanurzonego złoża biologicznego i niskoobciążonego osadu czynnego oraz rozwiązań monitorujących skuteczność oczyszczania ścieków,</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zastosowanie połączonej technologii zanurzonego złoża biologicznego i niskoobciążonego osadu czynnego oraz rozwiązań monitorujących skuteczność oczyszczania ścieków.</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6</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lastRenderedPageBreak/>
              <w:t>Projekt jest projektem rewitalizacyjnym</w:t>
            </w: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5954" w:type="dxa"/>
            <w:shd w:val="clear" w:color="auto" w:fill="auto"/>
          </w:tcPr>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Wytycznych w  zakresie rewitalizacji w programach operacyjnych na lata 2014-2020</w:t>
            </w:r>
            <w:r w:rsidRPr="001645EA">
              <w:rPr>
                <w:rFonts w:ascii="Arial Narrow" w:eastAsia="Calibri" w:hAnsi="Arial Narrow"/>
                <w:sz w:val="20"/>
                <w:szCs w:val="20"/>
              </w:rPr>
              <w:t>, w tym wynika z obowiązującego (na dzień składania wniosku o dofinansowanie) dla danej gminy programu rewitalizacji, opracowanego zgodnie z ww. Wytycznymi.</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p>
          <w:p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t>PUNKTACJA:</w:t>
            </w:r>
          </w:p>
          <w:p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rsidR="001645EA" w:rsidRPr="001645EA" w:rsidRDefault="001645EA" w:rsidP="001645EA">
            <w:pPr>
              <w:autoSpaceDE w:val="0"/>
              <w:autoSpaceDN w:val="0"/>
              <w:adjustRightInd w:val="0"/>
              <w:spacing w:after="0" w:line="240" w:lineRule="auto"/>
              <w:jc w:val="both"/>
              <w:rPr>
                <w:rFonts w:ascii="Arial Narrow" w:eastAsia="Calibri" w:hAnsi="Arial Narrow" w:cs="Arial"/>
                <w:iCs/>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7</w:t>
            </w:r>
          </w:p>
        </w:tc>
        <w:tc>
          <w:tcPr>
            <w:tcW w:w="3933" w:type="dxa"/>
            <w:shd w:val="clear" w:color="auto" w:fill="auto"/>
            <w:vAlign w:val="center"/>
          </w:tcPr>
          <w:p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2 pkt – projekt realizowany jest na terenie OSI i wpisuje się w strategiczne kierunki działań dla danego OSI </w:t>
            </w:r>
          </w:p>
          <w:p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rsidTr="00B55169">
        <w:trPr>
          <w:trHeight w:val="429"/>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r w:rsidRPr="001645EA">
        <w:rPr>
          <w:rFonts w:ascii="Arial Narrow" w:eastAsia="Calibri" w:hAnsi="Arial Narrow" w:cs="Arial"/>
          <w:b/>
          <w:i/>
          <w:iCs/>
          <w:sz w:val="20"/>
          <w:szCs w:val="20"/>
        </w:rPr>
        <w:t xml:space="preserve">Projekty z zakresu budowy, w tym rozbudowy sieci wodociągowej, ujęć lub stacji uzdatniania wody jako element projektu polegającego na inwestycji w kanalizację sanitarną.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rsidTr="00B55169">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rsidTr="00B55169">
        <w:tc>
          <w:tcPr>
            <w:tcW w:w="567"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 xml:space="preserve"> 1</w:t>
            </w:r>
          </w:p>
        </w:tc>
        <w:tc>
          <w:tcPr>
            <w:tcW w:w="3933" w:type="dxa"/>
            <w:shd w:val="clear" w:color="auto" w:fill="auto"/>
          </w:tcPr>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Poziom  zwodociągowania gminy</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w:t>
            </w:r>
          </w:p>
        </w:tc>
        <w:tc>
          <w:tcPr>
            <w:tcW w:w="1312"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p>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Kryterium oceniane będzie na podstawie danych zawartych w dokumentacji wniosku dotyczących zwodociągowania gminy według stanu przed rozpoczęciem realizacji projektu. Poziom zwodociągowania gminy definiowany jest jako liczba mieszkańców objęta zbiorczym systemem wodociągowym w stosunku do ogólnej liczby mieszkańców na terenie gminy. Kryterium promować będzie gminy o niższym stopniu zwodociągowania.   </w:t>
            </w:r>
          </w:p>
          <w:p w:rsidR="001645EA" w:rsidRPr="001645EA" w:rsidRDefault="001645EA" w:rsidP="001645EA">
            <w:pPr>
              <w:spacing w:after="0" w:line="240" w:lineRule="auto"/>
              <w:rPr>
                <w:rFonts w:ascii="Arial Narrow" w:eastAsia="Calibri" w:hAnsi="Arial Narrow" w:cs="Arial"/>
                <w:sz w:val="20"/>
                <w:szCs w:val="20"/>
              </w:rPr>
            </w:pPr>
          </w:p>
          <w:p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zwodociągowania 90 % lub wyższym,</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zwodociągowania wynoszącym 85% lub więcej, ale poniżej 90%</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zwodociągowania wynoszącym 80% lub więcej, ale poniżej 85%</w:t>
            </w:r>
          </w:p>
          <w:p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zwodociągowania wynoszącym 75% lub więcej, ale poniżej 80%</w:t>
            </w:r>
          </w:p>
          <w:p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projekt dotyczy gminy o poziomie zwodociągowania poniżej 75%</w:t>
            </w:r>
          </w:p>
        </w:tc>
      </w:tr>
      <w:tr w:rsidR="001645EA" w:rsidRPr="001645EA" w:rsidTr="00B55169">
        <w:trPr>
          <w:trHeight w:val="328"/>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1645EA" w:rsidRDefault="001645EA" w:rsidP="001645EA">
            <w:pPr>
              <w:autoSpaceDE w:val="0"/>
              <w:autoSpaceDN w:val="0"/>
              <w:adjustRightInd w:val="0"/>
              <w:spacing w:after="0" w:line="240" w:lineRule="auto"/>
              <w:jc w:val="center"/>
              <w:rPr>
                <w:rFonts w:ascii="Arial Narrow" w:eastAsia="Calibri" w:hAnsi="Arial Narrow" w:cs="Arial"/>
                <w:sz w:val="20"/>
                <w:szCs w:val="20"/>
              </w:rPr>
            </w:pPr>
          </w:p>
        </w:tc>
      </w:tr>
    </w:tbl>
    <w:p w:rsidR="001645EA" w:rsidRPr="001645EA" w:rsidRDefault="001645EA" w:rsidP="001645EA">
      <w:pPr>
        <w:spacing w:after="0" w:line="360" w:lineRule="auto"/>
        <w:rPr>
          <w:rFonts w:ascii="Arial Narrow" w:eastAsia="Times New Roman" w:hAnsi="Arial Narrow" w:cs="Arial"/>
          <w:b/>
          <w:lang w:eastAsia="pl-PL"/>
        </w:rPr>
      </w:pPr>
    </w:p>
    <w:p w:rsidR="006E5CF7" w:rsidRDefault="006E5CF7" w:rsidP="001440F1">
      <w:pPr>
        <w:spacing w:after="0" w:line="240" w:lineRule="auto"/>
        <w:rPr>
          <w:b/>
          <w:bCs/>
          <w:sz w:val="20"/>
          <w:szCs w:val="20"/>
        </w:rPr>
      </w:pPr>
    </w:p>
    <w:sectPr w:rsidR="006E5CF7" w:rsidSect="004D020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F7" w:rsidRDefault="00C839F7" w:rsidP="00B0093A">
      <w:pPr>
        <w:spacing w:after="0" w:line="240" w:lineRule="auto"/>
      </w:pPr>
      <w:r>
        <w:separator/>
      </w:r>
    </w:p>
  </w:endnote>
  <w:endnote w:type="continuationSeparator" w:id="0">
    <w:p w:rsidR="00C839F7" w:rsidRDefault="00C839F7"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8411"/>
      <w:docPartObj>
        <w:docPartGallery w:val="Page Numbers (Bottom of Page)"/>
        <w:docPartUnique/>
      </w:docPartObj>
    </w:sdtPr>
    <w:sdtEndPr/>
    <w:sdtContent>
      <w:p w:rsidR="00C839F7" w:rsidRDefault="00C839F7">
        <w:pPr>
          <w:pStyle w:val="Stopka"/>
          <w:jc w:val="right"/>
        </w:pPr>
        <w:r>
          <w:fldChar w:fldCharType="begin"/>
        </w:r>
        <w:r>
          <w:instrText>PAGE   \* MERGEFORMAT</w:instrText>
        </w:r>
        <w:r>
          <w:fldChar w:fldCharType="separate"/>
        </w:r>
        <w:r w:rsidR="00A86A7D">
          <w:rPr>
            <w:noProof/>
          </w:rPr>
          <w:t>8</w:t>
        </w:r>
        <w:r>
          <w:fldChar w:fldCharType="end"/>
        </w:r>
      </w:p>
    </w:sdtContent>
  </w:sdt>
  <w:p w:rsidR="00C839F7" w:rsidRDefault="00C839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F7" w:rsidRDefault="00C839F7" w:rsidP="00B0093A">
      <w:pPr>
        <w:spacing w:after="0" w:line="240" w:lineRule="auto"/>
      </w:pPr>
      <w:r>
        <w:separator/>
      </w:r>
    </w:p>
  </w:footnote>
  <w:footnote w:type="continuationSeparator" w:id="0">
    <w:p w:rsidR="00C839F7" w:rsidRDefault="00C839F7"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24F29"/>
    <w:rsid w:val="000253A5"/>
    <w:rsid w:val="0003468E"/>
    <w:rsid w:val="00047AD5"/>
    <w:rsid w:val="00047CA5"/>
    <w:rsid w:val="00072056"/>
    <w:rsid w:val="00086C94"/>
    <w:rsid w:val="00093C1A"/>
    <w:rsid w:val="000B528A"/>
    <w:rsid w:val="000E2084"/>
    <w:rsid w:val="000E3340"/>
    <w:rsid w:val="00100E00"/>
    <w:rsid w:val="0010486F"/>
    <w:rsid w:val="00112B51"/>
    <w:rsid w:val="0011551A"/>
    <w:rsid w:val="00115B76"/>
    <w:rsid w:val="00135A89"/>
    <w:rsid w:val="001440F1"/>
    <w:rsid w:val="001645EA"/>
    <w:rsid w:val="0017129E"/>
    <w:rsid w:val="0017452B"/>
    <w:rsid w:val="001805FA"/>
    <w:rsid w:val="001A387D"/>
    <w:rsid w:val="001B6A27"/>
    <w:rsid w:val="001C7F88"/>
    <w:rsid w:val="001D19A4"/>
    <w:rsid w:val="001E63F4"/>
    <w:rsid w:val="001F4F5F"/>
    <w:rsid w:val="002000A6"/>
    <w:rsid w:val="00204F4C"/>
    <w:rsid w:val="002070C5"/>
    <w:rsid w:val="00217EAD"/>
    <w:rsid w:val="002356E9"/>
    <w:rsid w:val="002377B0"/>
    <w:rsid w:val="00240C28"/>
    <w:rsid w:val="002424F3"/>
    <w:rsid w:val="0024574F"/>
    <w:rsid w:val="0025484D"/>
    <w:rsid w:val="00263F44"/>
    <w:rsid w:val="00281269"/>
    <w:rsid w:val="002A37D7"/>
    <w:rsid w:val="002B57C5"/>
    <w:rsid w:val="002B5E29"/>
    <w:rsid w:val="002C0AD7"/>
    <w:rsid w:val="002D55E8"/>
    <w:rsid w:val="002E3BFE"/>
    <w:rsid w:val="00303A0F"/>
    <w:rsid w:val="00325A99"/>
    <w:rsid w:val="0033400A"/>
    <w:rsid w:val="0034006B"/>
    <w:rsid w:val="003451FA"/>
    <w:rsid w:val="003638EE"/>
    <w:rsid w:val="0036535F"/>
    <w:rsid w:val="003745C0"/>
    <w:rsid w:val="003830D5"/>
    <w:rsid w:val="00397A8E"/>
    <w:rsid w:val="003A2A54"/>
    <w:rsid w:val="003C0AA8"/>
    <w:rsid w:val="003C1C16"/>
    <w:rsid w:val="003C773F"/>
    <w:rsid w:val="003F1723"/>
    <w:rsid w:val="00406535"/>
    <w:rsid w:val="004145C1"/>
    <w:rsid w:val="00423678"/>
    <w:rsid w:val="004343CA"/>
    <w:rsid w:val="004357F4"/>
    <w:rsid w:val="0044468C"/>
    <w:rsid w:val="00445C8C"/>
    <w:rsid w:val="00452D0E"/>
    <w:rsid w:val="004606F9"/>
    <w:rsid w:val="0046485F"/>
    <w:rsid w:val="00492433"/>
    <w:rsid w:val="004D0202"/>
    <w:rsid w:val="004E01D8"/>
    <w:rsid w:val="004E52BA"/>
    <w:rsid w:val="00516115"/>
    <w:rsid w:val="00552AA8"/>
    <w:rsid w:val="005B1739"/>
    <w:rsid w:val="005B2DEE"/>
    <w:rsid w:val="005C00D5"/>
    <w:rsid w:val="005C2329"/>
    <w:rsid w:val="005D6AFA"/>
    <w:rsid w:val="005E176C"/>
    <w:rsid w:val="005E3E6D"/>
    <w:rsid w:val="006027BC"/>
    <w:rsid w:val="00612E94"/>
    <w:rsid w:val="00615152"/>
    <w:rsid w:val="0061611A"/>
    <w:rsid w:val="00624F39"/>
    <w:rsid w:val="006265B2"/>
    <w:rsid w:val="006558AE"/>
    <w:rsid w:val="00671740"/>
    <w:rsid w:val="00692E6F"/>
    <w:rsid w:val="00696473"/>
    <w:rsid w:val="00696540"/>
    <w:rsid w:val="006A0089"/>
    <w:rsid w:val="006A5EE4"/>
    <w:rsid w:val="006C505A"/>
    <w:rsid w:val="006D34B8"/>
    <w:rsid w:val="006E5CF7"/>
    <w:rsid w:val="006F5C28"/>
    <w:rsid w:val="006F5EEE"/>
    <w:rsid w:val="00733AC5"/>
    <w:rsid w:val="00735D1F"/>
    <w:rsid w:val="0076101E"/>
    <w:rsid w:val="00761639"/>
    <w:rsid w:val="007670B0"/>
    <w:rsid w:val="00772799"/>
    <w:rsid w:val="007B3624"/>
    <w:rsid w:val="007B6830"/>
    <w:rsid w:val="0080199C"/>
    <w:rsid w:val="00810AA5"/>
    <w:rsid w:val="00842779"/>
    <w:rsid w:val="00844270"/>
    <w:rsid w:val="00847A80"/>
    <w:rsid w:val="008556BB"/>
    <w:rsid w:val="00857354"/>
    <w:rsid w:val="0088458A"/>
    <w:rsid w:val="0088584E"/>
    <w:rsid w:val="008B4274"/>
    <w:rsid w:val="008C390C"/>
    <w:rsid w:val="008E7E32"/>
    <w:rsid w:val="008F34B5"/>
    <w:rsid w:val="008F51D9"/>
    <w:rsid w:val="00927F88"/>
    <w:rsid w:val="00930AC7"/>
    <w:rsid w:val="0093420A"/>
    <w:rsid w:val="009368B1"/>
    <w:rsid w:val="0096126A"/>
    <w:rsid w:val="00977009"/>
    <w:rsid w:val="00984A74"/>
    <w:rsid w:val="0099473A"/>
    <w:rsid w:val="009A7E12"/>
    <w:rsid w:val="009B1AB1"/>
    <w:rsid w:val="009B5C2B"/>
    <w:rsid w:val="009B7050"/>
    <w:rsid w:val="009C7B5C"/>
    <w:rsid w:val="009D102D"/>
    <w:rsid w:val="009D60C1"/>
    <w:rsid w:val="009D7C04"/>
    <w:rsid w:val="009F6C44"/>
    <w:rsid w:val="009F7B21"/>
    <w:rsid w:val="00A13473"/>
    <w:rsid w:val="00A36FA8"/>
    <w:rsid w:val="00A604D0"/>
    <w:rsid w:val="00A672B2"/>
    <w:rsid w:val="00A70467"/>
    <w:rsid w:val="00A72C86"/>
    <w:rsid w:val="00A774F2"/>
    <w:rsid w:val="00A81595"/>
    <w:rsid w:val="00A8171E"/>
    <w:rsid w:val="00A86A7D"/>
    <w:rsid w:val="00A900D7"/>
    <w:rsid w:val="00A940E1"/>
    <w:rsid w:val="00A97032"/>
    <w:rsid w:val="00AD5763"/>
    <w:rsid w:val="00AF1614"/>
    <w:rsid w:val="00B0093A"/>
    <w:rsid w:val="00B1330A"/>
    <w:rsid w:val="00B427F0"/>
    <w:rsid w:val="00B62E85"/>
    <w:rsid w:val="00B658E6"/>
    <w:rsid w:val="00B8147F"/>
    <w:rsid w:val="00B85730"/>
    <w:rsid w:val="00B9042F"/>
    <w:rsid w:val="00BD0E86"/>
    <w:rsid w:val="00BD1569"/>
    <w:rsid w:val="00BE01B2"/>
    <w:rsid w:val="00BF4A66"/>
    <w:rsid w:val="00C11A1F"/>
    <w:rsid w:val="00C14064"/>
    <w:rsid w:val="00C205B7"/>
    <w:rsid w:val="00C233E3"/>
    <w:rsid w:val="00C431C2"/>
    <w:rsid w:val="00C50FB1"/>
    <w:rsid w:val="00C81C06"/>
    <w:rsid w:val="00C839F7"/>
    <w:rsid w:val="00C87CD4"/>
    <w:rsid w:val="00CA129C"/>
    <w:rsid w:val="00CB1375"/>
    <w:rsid w:val="00CB461F"/>
    <w:rsid w:val="00CB6D44"/>
    <w:rsid w:val="00CD441C"/>
    <w:rsid w:val="00CE1B7D"/>
    <w:rsid w:val="00CF00AC"/>
    <w:rsid w:val="00D22D70"/>
    <w:rsid w:val="00D279F9"/>
    <w:rsid w:val="00D30842"/>
    <w:rsid w:val="00D3312E"/>
    <w:rsid w:val="00D40B18"/>
    <w:rsid w:val="00D656A0"/>
    <w:rsid w:val="00D9527D"/>
    <w:rsid w:val="00D971B0"/>
    <w:rsid w:val="00DB3FD0"/>
    <w:rsid w:val="00DC453B"/>
    <w:rsid w:val="00DC770B"/>
    <w:rsid w:val="00E00267"/>
    <w:rsid w:val="00E00BCB"/>
    <w:rsid w:val="00E07A08"/>
    <w:rsid w:val="00E10631"/>
    <w:rsid w:val="00E13A7F"/>
    <w:rsid w:val="00E271CF"/>
    <w:rsid w:val="00E275FB"/>
    <w:rsid w:val="00E31AA5"/>
    <w:rsid w:val="00E35B50"/>
    <w:rsid w:val="00E434DD"/>
    <w:rsid w:val="00E5263E"/>
    <w:rsid w:val="00E61D6C"/>
    <w:rsid w:val="00E76991"/>
    <w:rsid w:val="00E85E7B"/>
    <w:rsid w:val="00E862E1"/>
    <w:rsid w:val="00E87839"/>
    <w:rsid w:val="00EB02A3"/>
    <w:rsid w:val="00EC7BDF"/>
    <w:rsid w:val="00EC7F7B"/>
    <w:rsid w:val="00ED1A07"/>
    <w:rsid w:val="00ED2EAE"/>
    <w:rsid w:val="00ED3C6F"/>
    <w:rsid w:val="00ED6BEA"/>
    <w:rsid w:val="00EE4175"/>
    <w:rsid w:val="00EF2659"/>
    <w:rsid w:val="00F120EC"/>
    <w:rsid w:val="00F13082"/>
    <w:rsid w:val="00F2289F"/>
    <w:rsid w:val="00F31EEA"/>
    <w:rsid w:val="00F45B3F"/>
    <w:rsid w:val="00F562E8"/>
    <w:rsid w:val="00F6317F"/>
    <w:rsid w:val="00F7648B"/>
    <w:rsid w:val="00F8656C"/>
    <w:rsid w:val="00F96EB3"/>
    <w:rsid w:val="00FA2F7F"/>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 w:type="paragraph" w:customStyle="1" w:styleId="ZnakZnak3ZnakZnak">
    <w:name w:val=" Znak Znak3 Znak Znak"/>
    <w:basedOn w:val="Normalny"/>
    <w:rsid w:val="00A86A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02BF-FFD8-4F73-8B7B-83B9C21B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7027</Words>
  <Characters>42162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Magdalena Pierzchała</cp:lastModifiedBy>
  <cp:revision>2</cp:revision>
  <cp:lastPrinted>2018-02-08T14:47:00Z</cp:lastPrinted>
  <dcterms:created xsi:type="dcterms:W3CDTF">2020-11-02T10:50:00Z</dcterms:created>
  <dcterms:modified xsi:type="dcterms:W3CDTF">2020-11-02T10:50:00Z</dcterms:modified>
</cp:coreProperties>
</file>