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20E" w:rsidRPr="00FE236A" w:rsidRDefault="0004147F" w:rsidP="003B020E">
      <w:pPr>
        <w:spacing w:line="360" w:lineRule="auto"/>
        <w:jc w:val="right"/>
        <w:rPr>
          <w:rFonts w:ascii="Arial" w:eastAsia="Times New Roman" w:hAnsi="Arial" w:cs="Arial"/>
          <w:b/>
          <w:sz w:val="20"/>
          <w:szCs w:val="20"/>
          <w:lang w:eastAsia="pl-PL"/>
        </w:rPr>
      </w:pPr>
      <w:r w:rsidRPr="00AD78B8">
        <w:rPr>
          <w:b/>
          <w:i/>
          <w:noProof/>
          <w:lang w:eastAsia="pl-PL"/>
        </w:rPr>
        <w:drawing>
          <wp:anchor distT="0" distB="0" distL="114300" distR="114300" simplePos="0" relativeHeight="251658240" behindDoc="0" locked="0" layoutInCell="1" allowOverlap="1">
            <wp:simplePos x="895350" y="1924050"/>
            <wp:positionH relativeFrom="column">
              <wp:align>left</wp:align>
            </wp:positionH>
            <wp:positionV relativeFrom="paragraph">
              <wp:align>top</wp:align>
            </wp:positionV>
            <wp:extent cx="5624423" cy="4986068"/>
            <wp:effectExtent l="0" t="0" r="0" b="508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624423" cy="4986068"/>
                    </a:xfrm>
                    <a:prstGeom prst="rect">
                      <a:avLst/>
                    </a:prstGeom>
                    <a:noFill/>
                    <a:ln>
                      <a:noFill/>
                    </a:ln>
                  </pic:spPr>
                </pic:pic>
              </a:graphicData>
            </a:graphic>
          </wp:anchor>
        </w:drawing>
      </w:r>
      <w:r w:rsidR="003B020E" w:rsidRPr="00FE236A">
        <w:rPr>
          <w:rFonts w:ascii="Arial" w:eastAsia="Times New Roman" w:hAnsi="Arial" w:cs="Arial"/>
          <w:b/>
          <w:sz w:val="20"/>
          <w:szCs w:val="20"/>
          <w:lang w:eastAsia="pl-PL"/>
        </w:rPr>
        <w:t>Regulamin konkursu</w:t>
      </w:r>
    </w:p>
    <w:p w:rsidR="003B020E" w:rsidRPr="00FE236A" w:rsidRDefault="003B020E" w:rsidP="003B020E">
      <w:pPr>
        <w:spacing w:after="0" w:line="360" w:lineRule="auto"/>
        <w:jc w:val="right"/>
        <w:rPr>
          <w:rFonts w:ascii="Arial" w:eastAsia="Times New Roman" w:hAnsi="Arial" w:cs="Arial"/>
          <w:b/>
          <w:sz w:val="20"/>
          <w:szCs w:val="20"/>
          <w:lang w:eastAsia="pl-PL"/>
        </w:rPr>
      </w:pPr>
      <w:r w:rsidRPr="00FE236A">
        <w:rPr>
          <w:rFonts w:ascii="Arial" w:eastAsia="Times New Roman" w:hAnsi="Arial" w:cs="Arial"/>
          <w:b/>
          <w:sz w:val="20"/>
          <w:szCs w:val="20"/>
          <w:lang w:eastAsia="pl-PL"/>
        </w:rPr>
        <w:t xml:space="preserve">Nr </w:t>
      </w:r>
      <w:r w:rsidR="00F668A2">
        <w:rPr>
          <w:rFonts w:ascii="Arial" w:eastAsia="Times New Roman" w:hAnsi="Arial" w:cs="Arial"/>
          <w:b/>
          <w:sz w:val="20"/>
          <w:szCs w:val="20"/>
          <w:lang w:eastAsia="pl-PL"/>
        </w:rPr>
        <w:t>RPLD.11.03</w:t>
      </w:r>
      <w:r w:rsidRPr="00FE236A">
        <w:rPr>
          <w:rFonts w:ascii="Arial" w:eastAsia="Times New Roman" w:hAnsi="Arial" w:cs="Arial"/>
          <w:b/>
          <w:sz w:val="20"/>
          <w:szCs w:val="20"/>
          <w:lang w:eastAsia="pl-PL"/>
        </w:rPr>
        <w:t>.0</w:t>
      </w:r>
      <w:r w:rsidR="00F668A2">
        <w:rPr>
          <w:rFonts w:ascii="Arial" w:eastAsia="Times New Roman" w:hAnsi="Arial" w:cs="Arial"/>
          <w:b/>
          <w:sz w:val="20"/>
          <w:szCs w:val="20"/>
          <w:lang w:eastAsia="pl-PL"/>
        </w:rPr>
        <w:t>1-IZ.00-10-001/20</w:t>
      </w:r>
    </w:p>
    <w:p w:rsidR="003B020E" w:rsidRPr="00FE236A" w:rsidRDefault="003B020E" w:rsidP="003B020E">
      <w:pPr>
        <w:spacing w:after="0" w:line="360" w:lineRule="auto"/>
        <w:jc w:val="right"/>
        <w:rPr>
          <w:rFonts w:ascii="Arial" w:eastAsia="Times New Roman" w:hAnsi="Arial" w:cs="Arial"/>
          <w:b/>
          <w:sz w:val="20"/>
          <w:szCs w:val="20"/>
          <w:lang w:eastAsia="pl-PL"/>
        </w:rPr>
      </w:pPr>
      <w:r w:rsidRPr="00FE236A">
        <w:rPr>
          <w:rFonts w:ascii="Arial" w:eastAsia="Times New Roman" w:hAnsi="Arial" w:cs="Arial"/>
          <w:b/>
          <w:sz w:val="20"/>
          <w:szCs w:val="20"/>
          <w:lang w:eastAsia="pl-PL"/>
        </w:rPr>
        <w:t xml:space="preserve">Regionalny Program Operacyjny Województwa Łódzkiego na lata 2014-2020 </w:t>
      </w:r>
    </w:p>
    <w:p w:rsidR="003B020E" w:rsidRPr="00FE236A" w:rsidRDefault="003B020E" w:rsidP="003B020E">
      <w:pPr>
        <w:spacing w:after="0" w:line="360" w:lineRule="auto"/>
        <w:jc w:val="right"/>
        <w:rPr>
          <w:rFonts w:ascii="Arial" w:eastAsia="Times New Roman" w:hAnsi="Arial" w:cs="Arial"/>
          <w:b/>
          <w:sz w:val="20"/>
          <w:szCs w:val="20"/>
          <w:lang w:eastAsia="pl-PL"/>
        </w:rPr>
      </w:pPr>
      <w:r w:rsidRPr="00FE236A">
        <w:rPr>
          <w:rFonts w:ascii="Arial" w:eastAsia="Times New Roman" w:hAnsi="Arial" w:cs="Arial"/>
          <w:b/>
          <w:sz w:val="20"/>
          <w:szCs w:val="20"/>
          <w:lang w:eastAsia="pl-PL"/>
        </w:rPr>
        <w:t>Oś Priorytetowa XI Edukacja, Kwalifikacje, Umiejętności</w:t>
      </w:r>
    </w:p>
    <w:p w:rsidR="00F668A2" w:rsidRDefault="00F668A2" w:rsidP="003B020E">
      <w:pPr>
        <w:spacing w:after="0" w:line="360" w:lineRule="auto"/>
        <w:jc w:val="right"/>
        <w:rPr>
          <w:rFonts w:ascii="Arial" w:eastAsia="Times New Roman" w:hAnsi="Arial" w:cs="Arial"/>
          <w:b/>
          <w:sz w:val="20"/>
          <w:szCs w:val="20"/>
          <w:lang w:eastAsia="pl-PL"/>
        </w:rPr>
      </w:pPr>
      <w:r w:rsidRPr="00F668A2">
        <w:rPr>
          <w:rFonts w:ascii="Arial" w:eastAsia="Times New Roman" w:hAnsi="Arial" w:cs="Arial"/>
          <w:b/>
          <w:sz w:val="20"/>
          <w:szCs w:val="20"/>
          <w:lang w:eastAsia="pl-PL"/>
        </w:rPr>
        <w:t>Działanie XI.3 Kształcenie zawodowe</w:t>
      </w:r>
    </w:p>
    <w:p w:rsidR="003B020E" w:rsidRDefault="003B020E" w:rsidP="003B020E">
      <w:pPr>
        <w:spacing w:after="0" w:line="360" w:lineRule="auto"/>
        <w:jc w:val="right"/>
        <w:rPr>
          <w:rFonts w:ascii="Arial" w:eastAsia="Times New Roman" w:hAnsi="Arial" w:cs="Arial"/>
          <w:b/>
          <w:sz w:val="20"/>
          <w:szCs w:val="20"/>
          <w:lang w:eastAsia="pl-PL"/>
        </w:rPr>
      </w:pPr>
      <w:proofErr w:type="spellStart"/>
      <w:r>
        <w:rPr>
          <w:rFonts w:ascii="Arial" w:eastAsia="Times New Roman" w:hAnsi="Arial" w:cs="Arial"/>
          <w:b/>
          <w:sz w:val="20"/>
          <w:szCs w:val="20"/>
          <w:lang w:eastAsia="pl-PL"/>
        </w:rPr>
        <w:t>Poddziałanie</w:t>
      </w:r>
      <w:proofErr w:type="spellEnd"/>
      <w:r>
        <w:rPr>
          <w:rFonts w:ascii="Arial" w:eastAsia="Times New Roman" w:hAnsi="Arial" w:cs="Arial"/>
          <w:b/>
          <w:sz w:val="20"/>
          <w:szCs w:val="20"/>
          <w:lang w:eastAsia="pl-PL"/>
        </w:rPr>
        <w:t xml:space="preserve"> </w:t>
      </w:r>
      <w:r w:rsidR="00F668A2" w:rsidRPr="00F668A2">
        <w:rPr>
          <w:rFonts w:ascii="Arial" w:eastAsia="Times New Roman" w:hAnsi="Arial" w:cs="Arial"/>
          <w:b/>
          <w:sz w:val="20"/>
          <w:szCs w:val="20"/>
          <w:lang w:eastAsia="pl-PL"/>
        </w:rPr>
        <w:t>XI.3</w:t>
      </w:r>
      <w:r w:rsidR="00F668A2">
        <w:rPr>
          <w:rFonts w:ascii="Arial" w:eastAsia="Times New Roman" w:hAnsi="Arial" w:cs="Arial"/>
          <w:b/>
          <w:sz w:val="20"/>
          <w:szCs w:val="20"/>
          <w:lang w:eastAsia="pl-PL"/>
        </w:rPr>
        <w:t>.1</w:t>
      </w:r>
      <w:r w:rsidR="00F668A2" w:rsidRPr="00F668A2">
        <w:rPr>
          <w:rFonts w:ascii="Arial" w:eastAsia="Times New Roman" w:hAnsi="Arial" w:cs="Arial"/>
          <w:b/>
          <w:sz w:val="20"/>
          <w:szCs w:val="20"/>
          <w:lang w:eastAsia="pl-PL"/>
        </w:rPr>
        <w:t xml:space="preserve"> Kształcenie zawodowe</w:t>
      </w:r>
    </w:p>
    <w:p w:rsidR="004C18AA" w:rsidRPr="007556C8" w:rsidRDefault="003B020E" w:rsidP="003B020E">
      <w:pPr>
        <w:spacing w:line="360" w:lineRule="auto"/>
        <w:jc w:val="right"/>
        <w:rPr>
          <w:rFonts w:ascii="Arial" w:eastAsia="Times New Roman" w:hAnsi="Arial" w:cs="Arial"/>
          <w:b/>
          <w:sz w:val="20"/>
          <w:szCs w:val="20"/>
          <w:lang w:eastAsia="pl-PL"/>
        </w:rPr>
      </w:pPr>
      <w:r w:rsidRPr="00FE236A">
        <w:rPr>
          <w:rFonts w:ascii="Arial" w:eastAsia="Times New Roman" w:hAnsi="Arial" w:cs="Arial"/>
          <w:b/>
          <w:sz w:val="20"/>
          <w:szCs w:val="20"/>
          <w:lang w:eastAsia="pl-PL"/>
        </w:rPr>
        <w:t>Łódź, ……………………</w:t>
      </w:r>
    </w:p>
    <w:p w:rsidR="000D47CB" w:rsidRPr="007556C8" w:rsidRDefault="00134C54" w:rsidP="000D47CB">
      <w:pPr>
        <w:spacing w:line="360" w:lineRule="auto"/>
        <w:jc w:val="right"/>
        <w:rPr>
          <w:rFonts w:ascii="Arial" w:eastAsia="Times New Roman" w:hAnsi="Arial" w:cs="Arial"/>
          <w:b/>
          <w:sz w:val="20"/>
          <w:szCs w:val="20"/>
          <w:lang w:eastAsia="pl-PL"/>
        </w:rPr>
      </w:pPr>
      <w:r>
        <w:rPr>
          <w:rFonts w:ascii="Arial" w:eastAsia="Times New Roman" w:hAnsi="Arial" w:cs="Arial"/>
          <w:b/>
          <w:sz w:val="20"/>
          <w:szCs w:val="20"/>
          <w:lang w:eastAsia="pl-PL"/>
        </w:rPr>
        <w:t xml:space="preserve">Wersja </w:t>
      </w:r>
      <w:r w:rsidR="002B1D78">
        <w:rPr>
          <w:rFonts w:ascii="Arial" w:eastAsia="Times New Roman" w:hAnsi="Arial" w:cs="Arial"/>
          <w:b/>
          <w:sz w:val="20"/>
          <w:szCs w:val="20"/>
          <w:lang w:eastAsia="pl-PL"/>
        </w:rPr>
        <w:t>2</w:t>
      </w:r>
      <w:r w:rsidR="005D2F7A">
        <w:rPr>
          <w:rFonts w:ascii="Arial" w:eastAsia="Times New Roman" w:hAnsi="Arial" w:cs="Arial"/>
          <w:b/>
          <w:sz w:val="20"/>
          <w:szCs w:val="20"/>
          <w:lang w:eastAsia="pl-PL"/>
        </w:rPr>
        <w:t>.0</w:t>
      </w:r>
    </w:p>
    <w:p w:rsidR="00AC0C3A" w:rsidRDefault="00AC0C3A">
      <w:pPr>
        <w:rPr>
          <w:rFonts w:ascii="Arial" w:eastAsia="Times New Roman" w:hAnsi="Arial" w:cs="Arial"/>
          <w:b/>
          <w:sz w:val="20"/>
          <w:szCs w:val="20"/>
          <w:lang w:eastAsia="pl-PL"/>
        </w:rPr>
      </w:pPr>
      <w:r>
        <w:rPr>
          <w:rFonts w:ascii="Arial" w:eastAsia="Times New Roman" w:hAnsi="Arial" w:cs="Arial"/>
          <w:b/>
          <w:sz w:val="20"/>
          <w:szCs w:val="20"/>
          <w:lang w:eastAsia="pl-PL"/>
        </w:rPr>
        <w:br w:type="page"/>
      </w:r>
    </w:p>
    <w:p w:rsidR="00AC0C3A" w:rsidRDefault="00AC0C3A" w:rsidP="005B46A9">
      <w:pPr>
        <w:spacing w:line="360" w:lineRule="auto"/>
        <w:jc w:val="right"/>
        <w:rPr>
          <w:rFonts w:ascii="Arial" w:eastAsia="Times New Roman" w:hAnsi="Arial" w:cs="Arial"/>
          <w:b/>
          <w:sz w:val="20"/>
          <w:szCs w:val="20"/>
          <w:lang w:eastAsia="pl-PL"/>
        </w:rPr>
      </w:pPr>
    </w:p>
    <w:p w:rsidR="00845408" w:rsidRPr="005B46A9" w:rsidRDefault="00845408" w:rsidP="005B46A9">
      <w:pPr>
        <w:spacing w:line="360" w:lineRule="auto"/>
        <w:jc w:val="right"/>
        <w:rPr>
          <w:rFonts w:ascii="Arial" w:eastAsia="Times New Roman" w:hAnsi="Arial" w:cs="Arial"/>
          <w:b/>
          <w:sz w:val="20"/>
          <w:szCs w:val="20"/>
          <w:lang w:eastAsia="pl-PL"/>
        </w:rPr>
      </w:pPr>
    </w:p>
    <w:sdt>
      <w:sdtPr>
        <w:rPr>
          <w:rFonts w:asciiTheme="minorHAnsi" w:eastAsiaTheme="minorHAnsi" w:hAnsiTheme="minorHAnsi" w:cstheme="minorBidi"/>
          <w:b w:val="0"/>
          <w:bCs w:val="0"/>
          <w:color w:val="auto"/>
          <w:sz w:val="22"/>
          <w:szCs w:val="22"/>
          <w:lang w:eastAsia="en-US"/>
        </w:rPr>
        <w:id w:val="1341963798"/>
        <w:docPartObj>
          <w:docPartGallery w:val="Table of Contents"/>
          <w:docPartUnique/>
        </w:docPartObj>
      </w:sdtPr>
      <w:sdtContent>
        <w:p w:rsidR="00215DE7" w:rsidRPr="00A72E80" w:rsidRDefault="00215DE7">
          <w:pPr>
            <w:pStyle w:val="Nagwekspisutreci"/>
            <w:rPr>
              <w:rFonts w:ascii="Arial" w:hAnsi="Arial" w:cs="Arial"/>
            </w:rPr>
          </w:pPr>
          <w:r w:rsidRPr="00A72E80">
            <w:rPr>
              <w:rFonts w:ascii="Arial" w:hAnsi="Arial" w:cs="Arial"/>
            </w:rPr>
            <w:t>Spis treści</w:t>
          </w:r>
        </w:p>
        <w:p w:rsidR="008B0D57" w:rsidRDefault="006F77A8">
          <w:pPr>
            <w:pStyle w:val="Spistreci1"/>
            <w:tabs>
              <w:tab w:val="right" w:leader="dot" w:pos="9062"/>
            </w:tabs>
            <w:rPr>
              <w:rFonts w:eastAsiaTheme="minorEastAsia"/>
              <w:noProof/>
              <w:lang w:eastAsia="pl-PL"/>
            </w:rPr>
          </w:pPr>
          <w:r w:rsidRPr="006F77A8">
            <w:fldChar w:fldCharType="begin"/>
          </w:r>
          <w:r w:rsidR="00215DE7">
            <w:instrText xml:space="preserve"> TOC \o "1-3" \h \z \u </w:instrText>
          </w:r>
          <w:r w:rsidRPr="006F77A8">
            <w:fldChar w:fldCharType="separate"/>
          </w:r>
          <w:hyperlink w:anchor="_Toc33512430" w:history="1">
            <w:r w:rsidR="008B0D57" w:rsidRPr="00C50977">
              <w:rPr>
                <w:rStyle w:val="Hipercze"/>
                <w:rFonts w:ascii="Arial" w:hAnsi="Arial" w:cs="Arial"/>
                <w:noProof/>
              </w:rPr>
              <w:t>Podstawy prawne i dokumenty</w:t>
            </w:r>
            <w:r w:rsidR="008B0D57">
              <w:rPr>
                <w:noProof/>
                <w:webHidden/>
              </w:rPr>
              <w:tab/>
            </w:r>
            <w:r>
              <w:rPr>
                <w:noProof/>
                <w:webHidden/>
              </w:rPr>
              <w:fldChar w:fldCharType="begin"/>
            </w:r>
            <w:r w:rsidR="008B0D57">
              <w:rPr>
                <w:noProof/>
                <w:webHidden/>
              </w:rPr>
              <w:instrText xml:space="preserve"> PAGEREF _Toc33512430 \h </w:instrText>
            </w:r>
            <w:r>
              <w:rPr>
                <w:noProof/>
                <w:webHidden/>
              </w:rPr>
            </w:r>
            <w:r>
              <w:rPr>
                <w:noProof/>
                <w:webHidden/>
              </w:rPr>
              <w:fldChar w:fldCharType="separate"/>
            </w:r>
            <w:r w:rsidR="00470269">
              <w:rPr>
                <w:noProof/>
                <w:webHidden/>
              </w:rPr>
              <w:t>4</w:t>
            </w:r>
            <w:r>
              <w:rPr>
                <w:noProof/>
                <w:webHidden/>
              </w:rPr>
              <w:fldChar w:fldCharType="end"/>
            </w:r>
          </w:hyperlink>
        </w:p>
        <w:p w:rsidR="008B0D57" w:rsidRDefault="006F77A8">
          <w:pPr>
            <w:pStyle w:val="Spistreci1"/>
            <w:tabs>
              <w:tab w:val="right" w:leader="dot" w:pos="9062"/>
            </w:tabs>
            <w:rPr>
              <w:rFonts w:eastAsiaTheme="minorEastAsia"/>
              <w:noProof/>
              <w:lang w:eastAsia="pl-PL"/>
            </w:rPr>
          </w:pPr>
          <w:hyperlink w:anchor="_Toc33512431" w:history="1">
            <w:r w:rsidR="008B0D57" w:rsidRPr="00C50977">
              <w:rPr>
                <w:rStyle w:val="Hipercze"/>
                <w:rFonts w:ascii="Arial" w:hAnsi="Arial" w:cs="Arial"/>
                <w:noProof/>
              </w:rPr>
              <w:t>Wykaz skrótów:</w:t>
            </w:r>
            <w:r w:rsidR="008B0D57">
              <w:rPr>
                <w:noProof/>
                <w:webHidden/>
              </w:rPr>
              <w:tab/>
            </w:r>
            <w:r>
              <w:rPr>
                <w:noProof/>
                <w:webHidden/>
              </w:rPr>
              <w:fldChar w:fldCharType="begin"/>
            </w:r>
            <w:r w:rsidR="008B0D57">
              <w:rPr>
                <w:noProof/>
                <w:webHidden/>
              </w:rPr>
              <w:instrText xml:space="preserve"> PAGEREF _Toc33512431 \h </w:instrText>
            </w:r>
            <w:r>
              <w:rPr>
                <w:noProof/>
                <w:webHidden/>
              </w:rPr>
            </w:r>
            <w:r>
              <w:rPr>
                <w:noProof/>
                <w:webHidden/>
              </w:rPr>
              <w:fldChar w:fldCharType="separate"/>
            </w:r>
            <w:r w:rsidR="00470269">
              <w:rPr>
                <w:noProof/>
                <w:webHidden/>
              </w:rPr>
              <w:t>7</w:t>
            </w:r>
            <w:r>
              <w:rPr>
                <w:noProof/>
                <w:webHidden/>
              </w:rPr>
              <w:fldChar w:fldCharType="end"/>
            </w:r>
          </w:hyperlink>
        </w:p>
        <w:p w:rsidR="008B0D57" w:rsidRDefault="006F77A8">
          <w:pPr>
            <w:pStyle w:val="Spistreci1"/>
            <w:tabs>
              <w:tab w:val="right" w:leader="dot" w:pos="9062"/>
            </w:tabs>
            <w:rPr>
              <w:rFonts w:eastAsiaTheme="minorEastAsia"/>
              <w:noProof/>
              <w:lang w:eastAsia="pl-PL"/>
            </w:rPr>
          </w:pPr>
          <w:hyperlink w:anchor="_Toc33512432" w:history="1">
            <w:r w:rsidR="008B0D57" w:rsidRPr="00C50977">
              <w:rPr>
                <w:rStyle w:val="Hipercze"/>
                <w:rFonts w:ascii="Arial" w:hAnsi="Arial" w:cs="Arial"/>
                <w:noProof/>
              </w:rPr>
              <w:t>Definicje:</w:t>
            </w:r>
            <w:r w:rsidR="008B0D57">
              <w:rPr>
                <w:noProof/>
                <w:webHidden/>
              </w:rPr>
              <w:tab/>
            </w:r>
            <w:r>
              <w:rPr>
                <w:noProof/>
                <w:webHidden/>
              </w:rPr>
              <w:fldChar w:fldCharType="begin"/>
            </w:r>
            <w:r w:rsidR="008B0D57">
              <w:rPr>
                <w:noProof/>
                <w:webHidden/>
              </w:rPr>
              <w:instrText xml:space="preserve"> PAGEREF _Toc33512432 \h </w:instrText>
            </w:r>
            <w:r>
              <w:rPr>
                <w:noProof/>
                <w:webHidden/>
              </w:rPr>
            </w:r>
            <w:r>
              <w:rPr>
                <w:noProof/>
                <w:webHidden/>
              </w:rPr>
              <w:fldChar w:fldCharType="separate"/>
            </w:r>
            <w:r w:rsidR="00470269">
              <w:rPr>
                <w:noProof/>
                <w:webHidden/>
              </w:rPr>
              <w:t>8</w:t>
            </w:r>
            <w:r>
              <w:rPr>
                <w:noProof/>
                <w:webHidden/>
              </w:rPr>
              <w:fldChar w:fldCharType="end"/>
            </w:r>
          </w:hyperlink>
        </w:p>
        <w:p w:rsidR="008B0D57" w:rsidRDefault="006F77A8">
          <w:pPr>
            <w:pStyle w:val="Spistreci1"/>
            <w:tabs>
              <w:tab w:val="left" w:pos="440"/>
              <w:tab w:val="right" w:leader="dot" w:pos="9062"/>
            </w:tabs>
            <w:rPr>
              <w:rFonts w:eastAsiaTheme="minorEastAsia"/>
              <w:noProof/>
              <w:lang w:eastAsia="pl-PL"/>
            </w:rPr>
          </w:pPr>
          <w:hyperlink w:anchor="_Toc33512433" w:history="1">
            <w:r w:rsidR="008B0D57" w:rsidRPr="00C50977">
              <w:rPr>
                <w:rStyle w:val="Hipercze"/>
                <w:rFonts w:ascii="Arial" w:hAnsi="Arial" w:cs="Arial"/>
                <w:b/>
                <w:noProof/>
              </w:rPr>
              <w:t>1.</w:t>
            </w:r>
            <w:r w:rsidR="008B0D57">
              <w:rPr>
                <w:rFonts w:eastAsiaTheme="minorEastAsia"/>
                <w:noProof/>
                <w:lang w:eastAsia="pl-PL"/>
              </w:rPr>
              <w:tab/>
            </w:r>
            <w:r w:rsidR="008B0D57" w:rsidRPr="00C50977">
              <w:rPr>
                <w:rStyle w:val="Hipercze"/>
                <w:rFonts w:ascii="Arial" w:hAnsi="Arial" w:cs="Arial"/>
                <w:b/>
                <w:noProof/>
              </w:rPr>
              <w:t>Postanowienia ogólne</w:t>
            </w:r>
            <w:r w:rsidR="008B0D57">
              <w:rPr>
                <w:noProof/>
                <w:webHidden/>
              </w:rPr>
              <w:tab/>
            </w:r>
            <w:r>
              <w:rPr>
                <w:noProof/>
                <w:webHidden/>
              </w:rPr>
              <w:fldChar w:fldCharType="begin"/>
            </w:r>
            <w:r w:rsidR="008B0D57">
              <w:rPr>
                <w:noProof/>
                <w:webHidden/>
              </w:rPr>
              <w:instrText xml:space="preserve"> PAGEREF _Toc33512433 \h </w:instrText>
            </w:r>
            <w:r>
              <w:rPr>
                <w:noProof/>
                <w:webHidden/>
              </w:rPr>
            </w:r>
            <w:r>
              <w:rPr>
                <w:noProof/>
                <w:webHidden/>
              </w:rPr>
              <w:fldChar w:fldCharType="separate"/>
            </w:r>
            <w:r w:rsidR="00470269">
              <w:rPr>
                <w:noProof/>
                <w:webHidden/>
              </w:rPr>
              <w:t>14</w:t>
            </w:r>
            <w:r>
              <w:rPr>
                <w:noProof/>
                <w:webHidden/>
              </w:rPr>
              <w:fldChar w:fldCharType="end"/>
            </w:r>
          </w:hyperlink>
        </w:p>
        <w:p w:rsidR="008B0D57" w:rsidRDefault="006F77A8">
          <w:pPr>
            <w:pStyle w:val="Spistreci1"/>
            <w:tabs>
              <w:tab w:val="left" w:pos="440"/>
              <w:tab w:val="right" w:leader="dot" w:pos="9062"/>
            </w:tabs>
            <w:rPr>
              <w:rFonts w:eastAsiaTheme="minorEastAsia"/>
              <w:noProof/>
              <w:lang w:eastAsia="pl-PL"/>
            </w:rPr>
          </w:pPr>
          <w:hyperlink w:anchor="_Toc33512434" w:history="1">
            <w:r w:rsidR="008B0D57" w:rsidRPr="00C50977">
              <w:rPr>
                <w:rStyle w:val="Hipercze"/>
                <w:rFonts w:ascii="Arial" w:hAnsi="Arial" w:cs="Arial"/>
                <w:b/>
                <w:noProof/>
              </w:rPr>
              <w:t>2.</w:t>
            </w:r>
            <w:r w:rsidR="008B0D57">
              <w:rPr>
                <w:rFonts w:eastAsiaTheme="minorEastAsia"/>
                <w:noProof/>
                <w:lang w:eastAsia="pl-PL"/>
              </w:rPr>
              <w:tab/>
            </w:r>
            <w:r w:rsidR="008B0D57" w:rsidRPr="00C50977">
              <w:rPr>
                <w:rStyle w:val="Hipercze"/>
                <w:rFonts w:ascii="Arial" w:hAnsi="Arial" w:cs="Arial"/>
                <w:b/>
                <w:noProof/>
              </w:rPr>
              <w:t>Informacje o konkursie</w:t>
            </w:r>
            <w:r w:rsidR="008B0D57">
              <w:rPr>
                <w:noProof/>
                <w:webHidden/>
              </w:rPr>
              <w:tab/>
            </w:r>
            <w:r>
              <w:rPr>
                <w:noProof/>
                <w:webHidden/>
              </w:rPr>
              <w:fldChar w:fldCharType="begin"/>
            </w:r>
            <w:r w:rsidR="008B0D57">
              <w:rPr>
                <w:noProof/>
                <w:webHidden/>
              </w:rPr>
              <w:instrText xml:space="preserve"> PAGEREF _Toc33512434 \h </w:instrText>
            </w:r>
            <w:r>
              <w:rPr>
                <w:noProof/>
                <w:webHidden/>
              </w:rPr>
            </w:r>
            <w:r>
              <w:rPr>
                <w:noProof/>
                <w:webHidden/>
              </w:rPr>
              <w:fldChar w:fldCharType="separate"/>
            </w:r>
            <w:r w:rsidR="00470269">
              <w:rPr>
                <w:noProof/>
                <w:webHidden/>
              </w:rPr>
              <w:t>14</w:t>
            </w:r>
            <w:r>
              <w:rPr>
                <w:noProof/>
                <w:webHidden/>
              </w:rPr>
              <w:fldChar w:fldCharType="end"/>
            </w:r>
          </w:hyperlink>
        </w:p>
        <w:p w:rsidR="008B0D57" w:rsidRDefault="006F77A8">
          <w:pPr>
            <w:pStyle w:val="Spistreci1"/>
            <w:tabs>
              <w:tab w:val="left" w:pos="660"/>
              <w:tab w:val="right" w:leader="dot" w:pos="9062"/>
            </w:tabs>
            <w:rPr>
              <w:rFonts w:eastAsiaTheme="minorEastAsia"/>
              <w:noProof/>
              <w:lang w:eastAsia="pl-PL"/>
            </w:rPr>
          </w:pPr>
          <w:hyperlink w:anchor="_Toc33512435" w:history="1">
            <w:r w:rsidR="008B0D57" w:rsidRPr="00C50977">
              <w:rPr>
                <w:rStyle w:val="Hipercze"/>
                <w:rFonts w:ascii="Arial" w:hAnsi="Arial" w:cs="Arial"/>
                <w:b/>
                <w:noProof/>
              </w:rPr>
              <w:t>2.1.</w:t>
            </w:r>
            <w:r w:rsidR="008B0D57">
              <w:rPr>
                <w:rFonts w:eastAsiaTheme="minorEastAsia"/>
                <w:noProof/>
                <w:lang w:eastAsia="pl-PL"/>
              </w:rPr>
              <w:tab/>
            </w:r>
            <w:r w:rsidR="008B0D57" w:rsidRPr="00C50977">
              <w:rPr>
                <w:rStyle w:val="Hipercze"/>
                <w:rFonts w:ascii="Arial" w:hAnsi="Arial" w:cs="Arial"/>
                <w:b/>
                <w:noProof/>
              </w:rPr>
              <w:t>Instytucja organizująca konkurs</w:t>
            </w:r>
            <w:r w:rsidR="008B0D57">
              <w:rPr>
                <w:noProof/>
                <w:webHidden/>
              </w:rPr>
              <w:tab/>
            </w:r>
            <w:r>
              <w:rPr>
                <w:noProof/>
                <w:webHidden/>
              </w:rPr>
              <w:fldChar w:fldCharType="begin"/>
            </w:r>
            <w:r w:rsidR="008B0D57">
              <w:rPr>
                <w:noProof/>
                <w:webHidden/>
              </w:rPr>
              <w:instrText xml:space="preserve"> PAGEREF _Toc33512435 \h </w:instrText>
            </w:r>
            <w:r>
              <w:rPr>
                <w:noProof/>
                <w:webHidden/>
              </w:rPr>
            </w:r>
            <w:r>
              <w:rPr>
                <w:noProof/>
                <w:webHidden/>
              </w:rPr>
              <w:fldChar w:fldCharType="separate"/>
            </w:r>
            <w:r w:rsidR="00470269">
              <w:rPr>
                <w:noProof/>
                <w:webHidden/>
              </w:rPr>
              <w:t>14</w:t>
            </w:r>
            <w:r>
              <w:rPr>
                <w:noProof/>
                <w:webHidden/>
              </w:rPr>
              <w:fldChar w:fldCharType="end"/>
            </w:r>
          </w:hyperlink>
        </w:p>
        <w:p w:rsidR="008B0D57" w:rsidRDefault="006F77A8">
          <w:pPr>
            <w:pStyle w:val="Spistreci1"/>
            <w:tabs>
              <w:tab w:val="left" w:pos="660"/>
              <w:tab w:val="right" w:leader="dot" w:pos="9062"/>
            </w:tabs>
            <w:rPr>
              <w:rFonts w:eastAsiaTheme="minorEastAsia"/>
              <w:noProof/>
              <w:lang w:eastAsia="pl-PL"/>
            </w:rPr>
          </w:pPr>
          <w:hyperlink w:anchor="_Toc33512436" w:history="1">
            <w:r w:rsidR="008B0D57" w:rsidRPr="00C50977">
              <w:rPr>
                <w:rStyle w:val="Hipercze"/>
                <w:rFonts w:ascii="Arial" w:hAnsi="Arial" w:cs="Arial"/>
                <w:b/>
                <w:noProof/>
              </w:rPr>
              <w:t>2.2.</w:t>
            </w:r>
            <w:r w:rsidR="008B0D57">
              <w:rPr>
                <w:rFonts w:eastAsiaTheme="minorEastAsia"/>
                <w:noProof/>
                <w:lang w:eastAsia="pl-PL"/>
              </w:rPr>
              <w:tab/>
            </w:r>
            <w:r w:rsidR="008B0D57" w:rsidRPr="00C50977">
              <w:rPr>
                <w:rStyle w:val="Hipercze"/>
                <w:rFonts w:ascii="Arial" w:hAnsi="Arial" w:cs="Arial"/>
                <w:b/>
                <w:noProof/>
              </w:rPr>
              <w:t>Kontakt i informacje dotyczące konkursu</w:t>
            </w:r>
            <w:r w:rsidR="008B0D57">
              <w:rPr>
                <w:noProof/>
                <w:webHidden/>
              </w:rPr>
              <w:tab/>
            </w:r>
            <w:r>
              <w:rPr>
                <w:noProof/>
                <w:webHidden/>
              </w:rPr>
              <w:fldChar w:fldCharType="begin"/>
            </w:r>
            <w:r w:rsidR="008B0D57">
              <w:rPr>
                <w:noProof/>
                <w:webHidden/>
              </w:rPr>
              <w:instrText xml:space="preserve"> PAGEREF _Toc33512436 \h </w:instrText>
            </w:r>
            <w:r>
              <w:rPr>
                <w:noProof/>
                <w:webHidden/>
              </w:rPr>
            </w:r>
            <w:r>
              <w:rPr>
                <w:noProof/>
                <w:webHidden/>
              </w:rPr>
              <w:fldChar w:fldCharType="separate"/>
            </w:r>
            <w:r w:rsidR="00470269">
              <w:rPr>
                <w:noProof/>
                <w:webHidden/>
              </w:rPr>
              <w:t>15</w:t>
            </w:r>
            <w:r>
              <w:rPr>
                <w:noProof/>
                <w:webHidden/>
              </w:rPr>
              <w:fldChar w:fldCharType="end"/>
            </w:r>
          </w:hyperlink>
        </w:p>
        <w:p w:rsidR="008B0D57" w:rsidRDefault="006F77A8">
          <w:pPr>
            <w:pStyle w:val="Spistreci1"/>
            <w:tabs>
              <w:tab w:val="left" w:pos="660"/>
              <w:tab w:val="right" w:leader="dot" w:pos="9062"/>
            </w:tabs>
            <w:rPr>
              <w:rFonts w:eastAsiaTheme="minorEastAsia"/>
              <w:noProof/>
              <w:lang w:eastAsia="pl-PL"/>
            </w:rPr>
          </w:pPr>
          <w:hyperlink w:anchor="_Toc33512437" w:history="1">
            <w:r w:rsidR="008B0D57" w:rsidRPr="00C50977">
              <w:rPr>
                <w:rStyle w:val="Hipercze"/>
                <w:rFonts w:ascii="Arial" w:hAnsi="Arial" w:cs="Arial"/>
                <w:b/>
                <w:noProof/>
              </w:rPr>
              <w:t>2.3.</w:t>
            </w:r>
            <w:r w:rsidR="008B0D57">
              <w:rPr>
                <w:rFonts w:eastAsiaTheme="minorEastAsia"/>
                <w:noProof/>
                <w:lang w:eastAsia="pl-PL"/>
              </w:rPr>
              <w:tab/>
            </w:r>
            <w:r w:rsidR="008B0D57" w:rsidRPr="00C50977">
              <w:rPr>
                <w:rStyle w:val="Hipercze"/>
                <w:rFonts w:ascii="Arial" w:hAnsi="Arial" w:cs="Arial"/>
                <w:b/>
                <w:noProof/>
              </w:rPr>
              <w:t>Kwota przeznaczona na dofinansowanie projektów i poziom dofinansowania projektów</w:t>
            </w:r>
            <w:r w:rsidR="008B0D57">
              <w:rPr>
                <w:noProof/>
                <w:webHidden/>
              </w:rPr>
              <w:tab/>
            </w:r>
            <w:r>
              <w:rPr>
                <w:noProof/>
                <w:webHidden/>
              </w:rPr>
              <w:fldChar w:fldCharType="begin"/>
            </w:r>
            <w:r w:rsidR="008B0D57">
              <w:rPr>
                <w:noProof/>
                <w:webHidden/>
              </w:rPr>
              <w:instrText xml:space="preserve"> PAGEREF _Toc33512437 \h </w:instrText>
            </w:r>
            <w:r>
              <w:rPr>
                <w:noProof/>
                <w:webHidden/>
              </w:rPr>
            </w:r>
            <w:r>
              <w:rPr>
                <w:noProof/>
                <w:webHidden/>
              </w:rPr>
              <w:fldChar w:fldCharType="separate"/>
            </w:r>
            <w:r w:rsidR="00470269">
              <w:rPr>
                <w:noProof/>
                <w:webHidden/>
              </w:rPr>
              <w:t>16</w:t>
            </w:r>
            <w:r>
              <w:rPr>
                <w:noProof/>
                <w:webHidden/>
              </w:rPr>
              <w:fldChar w:fldCharType="end"/>
            </w:r>
          </w:hyperlink>
        </w:p>
        <w:p w:rsidR="008B0D57" w:rsidRDefault="006F77A8">
          <w:pPr>
            <w:pStyle w:val="Spistreci1"/>
            <w:tabs>
              <w:tab w:val="left" w:pos="660"/>
              <w:tab w:val="right" w:leader="dot" w:pos="9062"/>
            </w:tabs>
            <w:rPr>
              <w:rFonts w:eastAsiaTheme="minorEastAsia"/>
              <w:noProof/>
              <w:lang w:eastAsia="pl-PL"/>
            </w:rPr>
          </w:pPr>
          <w:hyperlink w:anchor="_Toc33512438" w:history="1">
            <w:r w:rsidR="008B0D57" w:rsidRPr="00C50977">
              <w:rPr>
                <w:rStyle w:val="Hipercze"/>
                <w:rFonts w:ascii="Arial" w:hAnsi="Arial" w:cs="Arial"/>
                <w:b/>
                <w:noProof/>
              </w:rPr>
              <w:t>2.4.</w:t>
            </w:r>
            <w:r w:rsidR="008B0D57">
              <w:rPr>
                <w:rFonts w:eastAsiaTheme="minorEastAsia"/>
                <w:noProof/>
                <w:lang w:eastAsia="pl-PL"/>
              </w:rPr>
              <w:tab/>
            </w:r>
            <w:r w:rsidR="008B0D57" w:rsidRPr="00C50977">
              <w:rPr>
                <w:rStyle w:val="Hipercze"/>
                <w:rFonts w:ascii="Arial" w:hAnsi="Arial" w:cs="Arial"/>
                <w:b/>
                <w:noProof/>
              </w:rPr>
              <w:t>Podmioty uprawnione do ubiegania się o dofinansowanie</w:t>
            </w:r>
            <w:r w:rsidR="008B0D57">
              <w:rPr>
                <w:noProof/>
                <w:webHidden/>
              </w:rPr>
              <w:tab/>
            </w:r>
            <w:r>
              <w:rPr>
                <w:noProof/>
                <w:webHidden/>
              </w:rPr>
              <w:fldChar w:fldCharType="begin"/>
            </w:r>
            <w:r w:rsidR="008B0D57">
              <w:rPr>
                <w:noProof/>
                <w:webHidden/>
              </w:rPr>
              <w:instrText xml:space="preserve"> PAGEREF _Toc33512438 \h </w:instrText>
            </w:r>
            <w:r>
              <w:rPr>
                <w:noProof/>
                <w:webHidden/>
              </w:rPr>
            </w:r>
            <w:r>
              <w:rPr>
                <w:noProof/>
                <w:webHidden/>
              </w:rPr>
              <w:fldChar w:fldCharType="separate"/>
            </w:r>
            <w:r w:rsidR="00470269">
              <w:rPr>
                <w:noProof/>
                <w:webHidden/>
              </w:rPr>
              <w:t>17</w:t>
            </w:r>
            <w:r>
              <w:rPr>
                <w:noProof/>
                <w:webHidden/>
              </w:rPr>
              <w:fldChar w:fldCharType="end"/>
            </w:r>
          </w:hyperlink>
        </w:p>
        <w:p w:rsidR="008B0D57" w:rsidRDefault="006F77A8">
          <w:pPr>
            <w:pStyle w:val="Spistreci1"/>
            <w:tabs>
              <w:tab w:val="left" w:pos="660"/>
              <w:tab w:val="right" w:leader="dot" w:pos="9062"/>
            </w:tabs>
            <w:rPr>
              <w:rFonts w:eastAsiaTheme="minorEastAsia"/>
              <w:noProof/>
              <w:lang w:eastAsia="pl-PL"/>
            </w:rPr>
          </w:pPr>
          <w:hyperlink w:anchor="_Toc33512439" w:history="1">
            <w:r w:rsidR="008B0D57" w:rsidRPr="00C50977">
              <w:rPr>
                <w:rStyle w:val="Hipercze"/>
                <w:rFonts w:ascii="Arial" w:hAnsi="Arial" w:cs="Arial"/>
                <w:b/>
                <w:noProof/>
              </w:rPr>
              <w:t>2.5.</w:t>
            </w:r>
            <w:r w:rsidR="008B0D57">
              <w:rPr>
                <w:rFonts w:eastAsiaTheme="minorEastAsia"/>
                <w:noProof/>
                <w:lang w:eastAsia="pl-PL"/>
              </w:rPr>
              <w:tab/>
            </w:r>
            <w:r w:rsidR="008B0D57" w:rsidRPr="00C50977">
              <w:rPr>
                <w:rStyle w:val="Hipercze"/>
                <w:rFonts w:ascii="Arial" w:hAnsi="Arial" w:cs="Arial"/>
                <w:b/>
                <w:noProof/>
              </w:rPr>
              <w:t>Grupa docelowa</w:t>
            </w:r>
            <w:r w:rsidR="008B0D57">
              <w:rPr>
                <w:noProof/>
                <w:webHidden/>
              </w:rPr>
              <w:tab/>
            </w:r>
            <w:r>
              <w:rPr>
                <w:noProof/>
                <w:webHidden/>
              </w:rPr>
              <w:fldChar w:fldCharType="begin"/>
            </w:r>
            <w:r w:rsidR="008B0D57">
              <w:rPr>
                <w:noProof/>
                <w:webHidden/>
              </w:rPr>
              <w:instrText xml:space="preserve"> PAGEREF _Toc33512439 \h </w:instrText>
            </w:r>
            <w:r>
              <w:rPr>
                <w:noProof/>
                <w:webHidden/>
              </w:rPr>
            </w:r>
            <w:r>
              <w:rPr>
                <w:noProof/>
                <w:webHidden/>
              </w:rPr>
              <w:fldChar w:fldCharType="separate"/>
            </w:r>
            <w:r w:rsidR="00470269">
              <w:rPr>
                <w:noProof/>
                <w:webHidden/>
              </w:rPr>
              <w:t>17</w:t>
            </w:r>
            <w:r>
              <w:rPr>
                <w:noProof/>
                <w:webHidden/>
              </w:rPr>
              <w:fldChar w:fldCharType="end"/>
            </w:r>
          </w:hyperlink>
        </w:p>
        <w:p w:rsidR="008B0D57" w:rsidRDefault="006F77A8">
          <w:pPr>
            <w:pStyle w:val="Spistreci1"/>
            <w:tabs>
              <w:tab w:val="left" w:pos="660"/>
              <w:tab w:val="right" w:leader="dot" w:pos="9062"/>
            </w:tabs>
            <w:rPr>
              <w:rFonts w:eastAsiaTheme="minorEastAsia"/>
              <w:noProof/>
              <w:lang w:eastAsia="pl-PL"/>
            </w:rPr>
          </w:pPr>
          <w:hyperlink w:anchor="_Toc33512440" w:history="1">
            <w:r w:rsidR="008B0D57" w:rsidRPr="00C50977">
              <w:rPr>
                <w:rStyle w:val="Hipercze"/>
                <w:rFonts w:ascii="Arial" w:hAnsi="Arial" w:cs="Arial"/>
                <w:b/>
                <w:noProof/>
              </w:rPr>
              <w:t>2.6.</w:t>
            </w:r>
            <w:r w:rsidR="008B0D57">
              <w:rPr>
                <w:rFonts w:eastAsiaTheme="minorEastAsia"/>
                <w:noProof/>
                <w:lang w:eastAsia="pl-PL"/>
              </w:rPr>
              <w:tab/>
            </w:r>
            <w:r w:rsidR="008B0D57" w:rsidRPr="00C50977">
              <w:rPr>
                <w:rStyle w:val="Hipercze"/>
                <w:rFonts w:ascii="Arial" w:hAnsi="Arial" w:cs="Arial"/>
                <w:b/>
                <w:noProof/>
              </w:rPr>
              <w:t>Przedmiot konkursu – typy projektów</w:t>
            </w:r>
            <w:r w:rsidR="008B0D57">
              <w:rPr>
                <w:noProof/>
                <w:webHidden/>
              </w:rPr>
              <w:tab/>
            </w:r>
            <w:r>
              <w:rPr>
                <w:noProof/>
                <w:webHidden/>
              </w:rPr>
              <w:fldChar w:fldCharType="begin"/>
            </w:r>
            <w:r w:rsidR="008B0D57">
              <w:rPr>
                <w:noProof/>
                <w:webHidden/>
              </w:rPr>
              <w:instrText xml:space="preserve"> PAGEREF _Toc33512440 \h </w:instrText>
            </w:r>
            <w:r>
              <w:rPr>
                <w:noProof/>
                <w:webHidden/>
              </w:rPr>
            </w:r>
            <w:r>
              <w:rPr>
                <w:noProof/>
                <w:webHidden/>
              </w:rPr>
              <w:fldChar w:fldCharType="separate"/>
            </w:r>
            <w:r w:rsidR="00470269">
              <w:rPr>
                <w:noProof/>
                <w:webHidden/>
              </w:rPr>
              <w:t>18</w:t>
            </w:r>
            <w:r>
              <w:rPr>
                <w:noProof/>
                <w:webHidden/>
              </w:rPr>
              <w:fldChar w:fldCharType="end"/>
            </w:r>
          </w:hyperlink>
        </w:p>
        <w:p w:rsidR="008B0D57" w:rsidRDefault="006F77A8">
          <w:pPr>
            <w:pStyle w:val="Spistreci1"/>
            <w:tabs>
              <w:tab w:val="left" w:pos="660"/>
              <w:tab w:val="right" w:leader="dot" w:pos="9062"/>
            </w:tabs>
            <w:rPr>
              <w:rFonts w:eastAsiaTheme="minorEastAsia"/>
              <w:noProof/>
              <w:lang w:eastAsia="pl-PL"/>
            </w:rPr>
          </w:pPr>
          <w:hyperlink w:anchor="_Toc33512441" w:history="1">
            <w:r w:rsidR="008B0D57" w:rsidRPr="00C50977">
              <w:rPr>
                <w:rStyle w:val="Hipercze"/>
                <w:rFonts w:ascii="Arial" w:hAnsi="Arial" w:cs="Arial"/>
                <w:b/>
                <w:noProof/>
              </w:rPr>
              <w:t>2.7.</w:t>
            </w:r>
            <w:r w:rsidR="008B0D57">
              <w:rPr>
                <w:rFonts w:eastAsiaTheme="minorEastAsia"/>
                <w:noProof/>
                <w:lang w:eastAsia="pl-PL"/>
              </w:rPr>
              <w:tab/>
            </w:r>
            <w:r w:rsidR="008B0D57" w:rsidRPr="00C50977">
              <w:rPr>
                <w:rStyle w:val="Hipercze"/>
                <w:rFonts w:ascii="Arial" w:hAnsi="Arial" w:cs="Arial"/>
                <w:b/>
                <w:noProof/>
              </w:rPr>
              <w:t>Okres kwalifikowalności wydatków</w:t>
            </w:r>
            <w:r w:rsidR="008B0D57">
              <w:rPr>
                <w:noProof/>
                <w:webHidden/>
              </w:rPr>
              <w:tab/>
            </w:r>
            <w:r>
              <w:rPr>
                <w:noProof/>
                <w:webHidden/>
              </w:rPr>
              <w:fldChar w:fldCharType="begin"/>
            </w:r>
            <w:r w:rsidR="008B0D57">
              <w:rPr>
                <w:noProof/>
                <w:webHidden/>
              </w:rPr>
              <w:instrText xml:space="preserve"> PAGEREF _Toc33512441 \h </w:instrText>
            </w:r>
            <w:r>
              <w:rPr>
                <w:noProof/>
                <w:webHidden/>
              </w:rPr>
            </w:r>
            <w:r>
              <w:rPr>
                <w:noProof/>
                <w:webHidden/>
              </w:rPr>
              <w:fldChar w:fldCharType="separate"/>
            </w:r>
            <w:r w:rsidR="00470269">
              <w:rPr>
                <w:noProof/>
                <w:webHidden/>
              </w:rPr>
              <w:t>26</w:t>
            </w:r>
            <w:r>
              <w:rPr>
                <w:noProof/>
                <w:webHidden/>
              </w:rPr>
              <w:fldChar w:fldCharType="end"/>
            </w:r>
          </w:hyperlink>
        </w:p>
        <w:p w:rsidR="008B0D57" w:rsidRDefault="006F77A8">
          <w:pPr>
            <w:pStyle w:val="Spistreci1"/>
            <w:tabs>
              <w:tab w:val="left" w:pos="660"/>
              <w:tab w:val="right" w:leader="dot" w:pos="9062"/>
            </w:tabs>
            <w:rPr>
              <w:rFonts w:eastAsiaTheme="minorEastAsia"/>
              <w:noProof/>
              <w:lang w:eastAsia="pl-PL"/>
            </w:rPr>
          </w:pPr>
          <w:hyperlink w:anchor="_Toc33512442" w:history="1">
            <w:r w:rsidR="008B0D57" w:rsidRPr="00C50977">
              <w:rPr>
                <w:rStyle w:val="Hipercze"/>
                <w:rFonts w:ascii="Arial" w:hAnsi="Arial" w:cs="Arial"/>
                <w:b/>
                <w:noProof/>
              </w:rPr>
              <w:t>2.8.</w:t>
            </w:r>
            <w:r w:rsidR="008B0D57">
              <w:rPr>
                <w:rFonts w:eastAsiaTheme="minorEastAsia"/>
                <w:noProof/>
                <w:lang w:eastAsia="pl-PL"/>
              </w:rPr>
              <w:tab/>
            </w:r>
            <w:r w:rsidR="008B0D57" w:rsidRPr="00C50977">
              <w:rPr>
                <w:rStyle w:val="Hipercze"/>
                <w:rFonts w:ascii="Arial" w:hAnsi="Arial" w:cs="Arial"/>
                <w:b/>
                <w:noProof/>
              </w:rPr>
              <w:t>Wymagane wskaźniki pomiaru celu</w:t>
            </w:r>
            <w:r w:rsidR="008B0D57">
              <w:rPr>
                <w:noProof/>
                <w:webHidden/>
              </w:rPr>
              <w:tab/>
            </w:r>
            <w:r>
              <w:rPr>
                <w:noProof/>
                <w:webHidden/>
              </w:rPr>
              <w:fldChar w:fldCharType="begin"/>
            </w:r>
            <w:r w:rsidR="008B0D57">
              <w:rPr>
                <w:noProof/>
                <w:webHidden/>
              </w:rPr>
              <w:instrText xml:space="preserve"> PAGEREF _Toc33512442 \h </w:instrText>
            </w:r>
            <w:r>
              <w:rPr>
                <w:noProof/>
                <w:webHidden/>
              </w:rPr>
            </w:r>
            <w:r>
              <w:rPr>
                <w:noProof/>
                <w:webHidden/>
              </w:rPr>
              <w:fldChar w:fldCharType="separate"/>
            </w:r>
            <w:r w:rsidR="00470269">
              <w:rPr>
                <w:noProof/>
                <w:webHidden/>
              </w:rPr>
              <w:t>27</w:t>
            </w:r>
            <w:r>
              <w:rPr>
                <w:noProof/>
                <w:webHidden/>
              </w:rPr>
              <w:fldChar w:fldCharType="end"/>
            </w:r>
          </w:hyperlink>
        </w:p>
        <w:p w:rsidR="008B0D57" w:rsidRDefault="006F77A8">
          <w:pPr>
            <w:pStyle w:val="Spistreci1"/>
            <w:tabs>
              <w:tab w:val="left" w:pos="440"/>
              <w:tab w:val="right" w:leader="dot" w:pos="9062"/>
            </w:tabs>
            <w:rPr>
              <w:rFonts w:eastAsiaTheme="minorEastAsia"/>
              <w:noProof/>
              <w:lang w:eastAsia="pl-PL"/>
            </w:rPr>
          </w:pPr>
          <w:hyperlink w:anchor="_Toc33512443" w:history="1">
            <w:r w:rsidR="008B0D57" w:rsidRPr="00C50977">
              <w:rPr>
                <w:rStyle w:val="Hipercze"/>
                <w:rFonts w:ascii="Arial" w:hAnsi="Arial" w:cs="Arial"/>
                <w:b/>
                <w:noProof/>
              </w:rPr>
              <w:t>3.</w:t>
            </w:r>
            <w:r w:rsidR="008B0D57">
              <w:rPr>
                <w:rFonts w:eastAsiaTheme="minorEastAsia"/>
                <w:noProof/>
                <w:lang w:eastAsia="pl-PL"/>
              </w:rPr>
              <w:tab/>
            </w:r>
            <w:r w:rsidR="008B0D57" w:rsidRPr="00C50977">
              <w:rPr>
                <w:rStyle w:val="Hipercze"/>
                <w:rFonts w:ascii="Arial" w:hAnsi="Arial" w:cs="Arial"/>
                <w:b/>
                <w:noProof/>
              </w:rPr>
              <w:t>Zasady finansowania</w:t>
            </w:r>
            <w:r w:rsidR="008B0D57">
              <w:rPr>
                <w:noProof/>
                <w:webHidden/>
              </w:rPr>
              <w:tab/>
            </w:r>
            <w:r>
              <w:rPr>
                <w:noProof/>
                <w:webHidden/>
              </w:rPr>
              <w:fldChar w:fldCharType="begin"/>
            </w:r>
            <w:r w:rsidR="008B0D57">
              <w:rPr>
                <w:noProof/>
                <w:webHidden/>
              </w:rPr>
              <w:instrText xml:space="preserve"> PAGEREF _Toc33512443 \h </w:instrText>
            </w:r>
            <w:r>
              <w:rPr>
                <w:noProof/>
                <w:webHidden/>
              </w:rPr>
            </w:r>
            <w:r>
              <w:rPr>
                <w:noProof/>
                <w:webHidden/>
              </w:rPr>
              <w:fldChar w:fldCharType="separate"/>
            </w:r>
            <w:r w:rsidR="00470269">
              <w:rPr>
                <w:noProof/>
                <w:webHidden/>
              </w:rPr>
              <w:t>34</w:t>
            </w:r>
            <w:r>
              <w:rPr>
                <w:noProof/>
                <w:webHidden/>
              </w:rPr>
              <w:fldChar w:fldCharType="end"/>
            </w:r>
          </w:hyperlink>
        </w:p>
        <w:p w:rsidR="008B0D57" w:rsidRDefault="006F77A8">
          <w:pPr>
            <w:pStyle w:val="Spistreci1"/>
            <w:tabs>
              <w:tab w:val="left" w:pos="660"/>
              <w:tab w:val="right" w:leader="dot" w:pos="9062"/>
            </w:tabs>
            <w:rPr>
              <w:rFonts w:eastAsiaTheme="minorEastAsia"/>
              <w:noProof/>
              <w:lang w:eastAsia="pl-PL"/>
            </w:rPr>
          </w:pPr>
          <w:hyperlink w:anchor="_Toc33512444" w:history="1">
            <w:r w:rsidR="008B0D57" w:rsidRPr="00C50977">
              <w:rPr>
                <w:rStyle w:val="Hipercze"/>
                <w:rFonts w:ascii="Arial" w:hAnsi="Arial" w:cs="Arial"/>
                <w:b/>
                <w:noProof/>
              </w:rPr>
              <w:t>3.1.</w:t>
            </w:r>
            <w:r w:rsidR="008B0D57">
              <w:rPr>
                <w:rFonts w:eastAsiaTheme="minorEastAsia"/>
                <w:noProof/>
                <w:lang w:eastAsia="pl-PL"/>
              </w:rPr>
              <w:tab/>
            </w:r>
            <w:r w:rsidR="008B0D57" w:rsidRPr="00C50977">
              <w:rPr>
                <w:rStyle w:val="Hipercze"/>
                <w:rFonts w:ascii="Arial" w:hAnsi="Arial" w:cs="Arial"/>
                <w:b/>
                <w:noProof/>
              </w:rPr>
              <w:t>Wkład własny</w:t>
            </w:r>
            <w:r w:rsidR="008B0D57">
              <w:rPr>
                <w:noProof/>
                <w:webHidden/>
              </w:rPr>
              <w:tab/>
            </w:r>
            <w:r>
              <w:rPr>
                <w:noProof/>
                <w:webHidden/>
              </w:rPr>
              <w:fldChar w:fldCharType="begin"/>
            </w:r>
            <w:r w:rsidR="008B0D57">
              <w:rPr>
                <w:noProof/>
                <w:webHidden/>
              </w:rPr>
              <w:instrText xml:space="preserve"> PAGEREF _Toc33512444 \h </w:instrText>
            </w:r>
            <w:r>
              <w:rPr>
                <w:noProof/>
                <w:webHidden/>
              </w:rPr>
            </w:r>
            <w:r>
              <w:rPr>
                <w:noProof/>
                <w:webHidden/>
              </w:rPr>
              <w:fldChar w:fldCharType="separate"/>
            </w:r>
            <w:r w:rsidR="00470269">
              <w:rPr>
                <w:noProof/>
                <w:webHidden/>
              </w:rPr>
              <w:t>34</w:t>
            </w:r>
            <w:r>
              <w:rPr>
                <w:noProof/>
                <w:webHidden/>
              </w:rPr>
              <w:fldChar w:fldCharType="end"/>
            </w:r>
          </w:hyperlink>
        </w:p>
        <w:p w:rsidR="008B0D57" w:rsidRDefault="006F77A8">
          <w:pPr>
            <w:pStyle w:val="Spistreci1"/>
            <w:tabs>
              <w:tab w:val="left" w:pos="660"/>
              <w:tab w:val="right" w:leader="dot" w:pos="9062"/>
            </w:tabs>
            <w:rPr>
              <w:rFonts w:eastAsiaTheme="minorEastAsia"/>
              <w:noProof/>
              <w:lang w:eastAsia="pl-PL"/>
            </w:rPr>
          </w:pPr>
          <w:hyperlink w:anchor="_Toc33512445" w:history="1">
            <w:r w:rsidR="008B0D57" w:rsidRPr="00C50977">
              <w:rPr>
                <w:rStyle w:val="Hipercze"/>
                <w:rFonts w:ascii="Arial" w:hAnsi="Arial" w:cs="Arial"/>
                <w:b/>
                <w:noProof/>
              </w:rPr>
              <w:t>3.2.</w:t>
            </w:r>
            <w:r w:rsidR="008B0D57">
              <w:rPr>
                <w:rFonts w:eastAsiaTheme="minorEastAsia"/>
                <w:noProof/>
                <w:lang w:eastAsia="pl-PL"/>
              </w:rPr>
              <w:tab/>
            </w:r>
            <w:r w:rsidR="008B0D57" w:rsidRPr="00C50977">
              <w:rPr>
                <w:rStyle w:val="Hipercze"/>
                <w:rFonts w:ascii="Arial" w:hAnsi="Arial" w:cs="Arial"/>
                <w:b/>
                <w:noProof/>
              </w:rPr>
              <w:t>Podstawowe warunki i procedury konstruowania budżetu projektu</w:t>
            </w:r>
            <w:r w:rsidR="008B0D57">
              <w:rPr>
                <w:noProof/>
                <w:webHidden/>
              </w:rPr>
              <w:tab/>
            </w:r>
            <w:r>
              <w:rPr>
                <w:noProof/>
                <w:webHidden/>
              </w:rPr>
              <w:fldChar w:fldCharType="begin"/>
            </w:r>
            <w:r w:rsidR="008B0D57">
              <w:rPr>
                <w:noProof/>
                <w:webHidden/>
              </w:rPr>
              <w:instrText xml:space="preserve"> PAGEREF _Toc33512445 \h </w:instrText>
            </w:r>
            <w:r>
              <w:rPr>
                <w:noProof/>
                <w:webHidden/>
              </w:rPr>
            </w:r>
            <w:r>
              <w:rPr>
                <w:noProof/>
                <w:webHidden/>
              </w:rPr>
              <w:fldChar w:fldCharType="separate"/>
            </w:r>
            <w:r w:rsidR="00470269">
              <w:rPr>
                <w:noProof/>
                <w:webHidden/>
              </w:rPr>
              <w:t>38</w:t>
            </w:r>
            <w:r>
              <w:rPr>
                <w:noProof/>
                <w:webHidden/>
              </w:rPr>
              <w:fldChar w:fldCharType="end"/>
            </w:r>
          </w:hyperlink>
        </w:p>
        <w:p w:rsidR="008B0D57" w:rsidRDefault="006F77A8">
          <w:pPr>
            <w:pStyle w:val="Spistreci1"/>
            <w:tabs>
              <w:tab w:val="left" w:pos="660"/>
              <w:tab w:val="right" w:leader="dot" w:pos="9062"/>
            </w:tabs>
            <w:rPr>
              <w:rFonts w:eastAsiaTheme="minorEastAsia"/>
              <w:noProof/>
              <w:lang w:eastAsia="pl-PL"/>
            </w:rPr>
          </w:pPr>
          <w:hyperlink w:anchor="_Toc33512446" w:history="1">
            <w:r w:rsidR="008B0D57" w:rsidRPr="00C50977">
              <w:rPr>
                <w:rStyle w:val="Hipercze"/>
                <w:rFonts w:ascii="Arial" w:hAnsi="Arial" w:cs="Arial"/>
                <w:b/>
                <w:noProof/>
              </w:rPr>
              <w:t>3.3.</w:t>
            </w:r>
            <w:r w:rsidR="008B0D57">
              <w:rPr>
                <w:rFonts w:eastAsiaTheme="minorEastAsia"/>
                <w:noProof/>
                <w:lang w:eastAsia="pl-PL"/>
              </w:rPr>
              <w:tab/>
            </w:r>
            <w:r w:rsidR="008B0D57" w:rsidRPr="00C50977">
              <w:rPr>
                <w:rStyle w:val="Hipercze"/>
                <w:rFonts w:ascii="Arial" w:hAnsi="Arial" w:cs="Arial"/>
                <w:b/>
                <w:noProof/>
              </w:rPr>
              <w:t>Koszty bezpośrednie</w:t>
            </w:r>
            <w:r w:rsidR="008B0D57">
              <w:rPr>
                <w:noProof/>
                <w:webHidden/>
              </w:rPr>
              <w:tab/>
            </w:r>
            <w:r>
              <w:rPr>
                <w:noProof/>
                <w:webHidden/>
              </w:rPr>
              <w:fldChar w:fldCharType="begin"/>
            </w:r>
            <w:r w:rsidR="008B0D57">
              <w:rPr>
                <w:noProof/>
                <w:webHidden/>
              </w:rPr>
              <w:instrText xml:space="preserve"> PAGEREF _Toc33512446 \h </w:instrText>
            </w:r>
            <w:r>
              <w:rPr>
                <w:noProof/>
                <w:webHidden/>
              </w:rPr>
            </w:r>
            <w:r>
              <w:rPr>
                <w:noProof/>
                <w:webHidden/>
              </w:rPr>
              <w:fldChar w:fldCharType="separate"/>
            </w:r>
            <w:r w:rsidR="00470269">
              <w:rPr>
                <w:noProof/>
                <w:webHidden/>
              </w:rPr>
              <w:t>39</w:t>
            </w:r>
            <w:r>
              <w:rPr>
                <w:noProof/>
                <w:webHidden/>
              </w:rPr>
              <w:fldChar w:fldCharType="end"/>
            </w:r>
          </w:hyperlink>
        </w:p>
        <w:p w:rsidR="008B0D57" w:rsidRDefault="006F77A8">
          <w:pPr>
            <w:pStyle w:val="Spistreci1"/>
            <w:tabs>
              <w:tab w:val="left" w:pos="660"/>
              <w:tab w:val="right" w:leader="dot" w:pos="9062"/>
            </w:tabs>
            <w:rPr>
              <w:rFonts w:eastAsiaTheme="minorEastAsia"/>
              <w:noProof/>
              <w:lang w:eastAsia="pl-PL"/>
            </w:rPr>
          </w:pPr>
          <w:hyperlink w:anchor="_Toc33512447" w:history="1">
            <w:r w:rsidR="008B0D57" w:rsidRPr="00C50977">
              <w:rPr>
                <w:rStyle w:val="Hipercze"/>
                <w:rFonts w:ascii="Arial" w:hAnsi="Arial" w:cs="Arial"/>
                <w:b/>
                <w:noProof/>
              </w:rPr>
              <w:t>3.4.</w:t>
            </w:r>
            <w:r w:rsidR="008B0D57">
              <w:rPr>
                <w:rFonts w:eastAsiaTheme="minorEastAsia"/>
                <w:noProof/>
                <w:lang w:eastAsia="pl-PL"/>
              </w:rPr>
              <w:tab/>
            </w:r>
            <w:r w:rsidR="008B0D57" w:rsidRPr="00C50977">
              <w:rPr>
                <w:rStyle w:val="Hipercze"/>
                <w:rFonts w:ascii="Arial" w:hAnsi="Arial" w:cs="Arial"/>
                <w:b/>
                <w:noProof/>
              </w:rPr>
              <w:t>Koszty pośrednie</w:t>
            </w:r>
            <w:r w:rsidR="008B0D57">
              <w:rPr>
                <w:noProof/>
                <w:webHidden/>
              </w:rPr>
              <w:tab/>
            </w:r>
            <w:r>
              <w:rPr>
                <w:noProof/>
                <w:webHidden/>
              </w:rPr>
              <w:fldChar w:fldCharType="begin"/>
            </w:r>
            <w:r w:rsidR="008B0D57">
              <w:rPr>
                <w:noProof/>
                <w:webHidden/>
              </w:rPr>
              <w:instrText xml:space="preserve"> PAGEREF _Toc33512447 \h </w:instrText>
            </w:r>
            <w:r>
              <w:rPr>
                <w:noProof/>
                <w:webHidden/>
              </w:rPr>
            </w:r>
            <w:r>
              <w:rPr>
                <w:noProof/>
                <w:webHidden/>
              </w:rPr>
              <w:fldChar w:fldCharType="separate"/>
            </w:r>
            <w:r w:rsidR="00470269">
              <w:rPr>
                <w:noProof/>
                <w:webHidden/>
              </w:rPr>
              <w:t>39</w:t>
            </w:r>
            <w:r>
              <w:rPr>
                <w:noProof/>
                <w:webHidden/>
              </w:rPr>
              <w:fldChar w:fldCharType="end"/>
            </w:r>
          </w:hyperlink>
        </w:p>
        <w:p w:rsidR="008B0D57" w:rsidRDefault="006F77A8">
          <w:pPr>
            <w:pStyle w:val="Spistreci1"/>
            <w:tabs>
              <w:tab w:val="left" w:pos="660"/>
              <w:tab w:val="right" w:leader="dot" w:pos="9062"/>
            </w:tabs>
            <w:rPr>
              <w:rFonts w:eastAsiaTheme="minorEastAsia"/>
              <w:noProof/>
              <w:lang w:eastAsia="pl-PL"/>
            </w:rPr>
          </w:pPr>
          <w:hyperlink w:anchor="_Toc33512448" w:history="1">
            <w:r w:rsidR="008B0D57" w:rsidRPr="00C50977">
              <w:rPr>
                <w:rStyle w:val="Hipercze"/>
                <w:rFonts w:ascii="Arial" w:hAnsi="Arial" w:cs="Arial"/>
                <w:b/>
                <w:noProof/>
              </w:rPr>
              <w:t>3.5.</w:t>
            </w:r>
            <w:r w:rsidR="008B0D57">
              <w:rPr>
                <w:rFonts w:eastAsiaTheme="minorEastAsia"/>
                <w:noProof/>
                <w:lang w:eastAsia="pl-PL"/>
              </w:rPr>
              <w:tab/>
            </w:r>
            <w:r w:rsidR="008B0D57" w:rsidRPr="00C50977">
              <w:rPr>
                <w:rStyle w:val="Hipercze"/>
                <w:rFonts w:ascii="Arial" w:hAnsi="Arial" w:cs="Arial"/>
                <w:b/>
                <w:noProof/>
              </w:rPr>
              <w:t>Uproszczone metody rozliczania wydatków</w:t>
            </w:r>
            <w:r w:rsidR="008B0D57">
              <w:rPr>
                <w:noProof/>
                <w:webHidden/>
              </w:rPr>
              <w:tab/>
            </w:r>
            <w:r>
              <w:rPr>
                <w:noProof/>
                <w:webHidden/>
              </w:rPr>
              <w:fldChar w:fldCharType="begin"/>
            </w:r>
            <w:r w:rsidR="008B0D57">
              <w:rPr>
                <w:noProof/>
                <w:webHidden/>
              </w:rPr>
              <w:instrText xml:space="preserve"> PAGEREF _Toc33512448 \h </w:instrText>
            </w:r>
            <w:r>
              <w:rPr>
                <w:noProof/>
                <w:webHidden/>
              </w:rPr>
            </w:r>
            <w:r>
              <w:rPr>
                <w:noProof/>
                <w:webHidden/>
              </w:rPr>
              <w:fldChar w:fldCharType="separate"/>
            </w:r>
            <w:r w:rsidR="00470269">
              <w:rPr>
                <w:noProof/>
                <w:webHidden/>
              </w:rPr>
              <w:t>41</w:t>
            </w:r>
            <w:r>
              <w:rPr>
                <w:noProof/>
                <w:webHidden/>
              </w:rPr>
              <w:fldChar w:fldCharType="end"/>
            </w:r>
          </w:hyperlink>
        </w:p>
        <w:p w:rsidR="008B0D57" w:rsidRDefault="006F77A8">
          <w:pPr>
            <w:pStyle w:val="Spistreci1"/>
            <w:tabs>
              <w:tab w:val="left" w:pos="660"/>
              <w:tab w:val="right" w:leader="dot" w:pos="9062"/>
            </w:tabs>
            <w:rPr>
              <w:rFonts w:eastAsiaTheme="minorEastAsia"/>
              <w:noProof/>
              <w:lang w:eastAsia="pl-PL"/>
            </w:rPr>
          </w:pPr>
          <w:hyperlink w:anchor="_Toc33512449" w:history="1">
            <w:r w:rsidR="008B0D57" w:rsidRPr="00C50977">
              <w:rPr>
                <w:rStyle w:val="Hipercze"/>
                <w:rFonts w:ascii="Arial" w:hAnsi="Arial" w:cs="Arial"/>
                <w:b/>
                <w:noProof/>
              </w:rPr>
              <w:t>3.6.</w:t>
            </w:r>
            <w:r w:rsidR="008B0D57">
              <w:rPr>
                <w:rFonts w:eastAsiaTheme="minorEastAsia"/>
                <w:noProof/>
                <w:lang w:eastAsia="pl-PL"/>
              </w:rPr>
              <w:tab/>
            </w:r>
            <w:r w:rsidR="008B0D57" w:rsidRPr="00C50977">
              <w:rPr>
                <w:rStyle w:val="Hipercze"/>
                <w:rFonts w:ascii="Arial" w:hAnsi="Arial" w:cs="Arial"/>
                <w:b/>
                <w:noProof/>
              </w:rPr>
              <w:t>Środki trwałe, wartości niematerialne i prawne oraz cross-financing</w:t>
            </w:r>
            <w:r w:rsidR="008B0D57">
              <w:rPr>
                <w:noProof/>
                <w:webHidden/>
              </w:rPr>
              <w:tab/>
            </w:r>
            <w:r>
              <w:rPr>
                <w:noProof/>
                <w:webHidden/>
              </w:rPr>
              <w:fldChar w:fldCharType="begin"/>
            </w:r>
            <w:r w:rsidR="008B0D57">
              <w:rPr>
                <w:noProof/>
                <w:webHidden/>
              </w:rPr>
              <w:instrText xml:space="preserve"> PAGEREF _Toc33512449 \h </w:instrText>
            </w:r>
            <w:r>
              <w:rPr>
                <w:noProof/>
                <w:webHidden/>
              </w:rPr>
            </w:r>
            <w:r>
              <w:rPr>
                <w:noProof/>
                <w:webHidden/>
              </w:rPr>
              <w:fldChar w:fldCharType="separate"/>
            </w:r>
            <w:r w:rsidR="00470269">
              <w:rPr>
                <w:noProof/>
                <w:webHidden/>
              </w:rPr>
              <w:t>41</w:t>
            </w:r>
            <w:r>
              <w:rPr>
                <w:noProof/>
                <w:webHidden/>
              </w:rPr>
              <w:fldChar w:fldCharType="end"/>
            </w:r>
          </w:hyperlink>
        </w:p>
        <w:p w:rsidR="008B0D57" w:rsidRDefault="006F77A8">
          <w:pPr>
            <w:pStyle w:val="Spistreci1"/>
            <w:tabs>
              <w:tab w:val="left" w:pos="660"/>
              <w:tab w:val="right" w:leader="dot" w:pos="9062"/>
            </w:tabs>
            <w:rPr>
              <w:rFonts w:eastAsiaTheme="minorEastAsia"/>
              <w:noProof/>
              <w:lang w:eastAsia="pl-PL"/>
            </w:rPr>
          </w:pPr>
          <w:hyperlink w:anchor="_Toc33512450" w:history="1">
            <w:r w:rsidR="008B0D57" w:rsidRPr="00C50977">
              <w:rPr>
                <w:rStyle w:val="Hipercze"/>
                <w:rFonts w:ascii="Arial" w:hAnsi="Arial" w:cs="Arial"/>
                <w:b/>
                <w:noProof/>
              </w:rPr>
              <w:t>3.7.</w:t>
            </w:r>
            <w:r w:rsidR="008B0D57">
              <w:rPr>
                <w:rFonts w:eastAsiaTheme="minorEastAsia"/>
                <w:noProof/>
                <w:lang w:eastAsia="pl-PL"/>
              </w:rPr>
              <w:tab/>
            </w:r>
            <w:r w:rsidR="008B0D57" w:rsidRPr="00C50977">
              <w:rPr>
                <w:rStyle w:val="Hipercze"/>
                <w:rFonts w:ascii="Arial" w:hAnsi="Arial" w:cs="Arial"/>
                <w:b/>
                <w:noProof/>
              </w:rPr>
              <w:t>Podatek od towarów i usług (VAT)</w:t>
            </w:r>
            <w:r w:rsidR="008B0D57">
              <w:rPr>
                <w:noProof/>
                <w:webHidden/>
              </w:rPr>
              <w:tab/>
            </w:r>
            <w:r>
              <w:rPr>
                <w:noProof/>
                <w:webHidden/>
              </w:rPr>
              <w:fldChar w:fldCharType="begin"/>
            </w:r>
            <w:r w:rsidR="008B0D57">
              <w:rPr>
                <w:noProof/>
                <w:webHidden/>
              </w:rPr>
              <w:instrText xml:space="preserve"> PAGEREF _Toc33512450 \h </w:instrText>
            </w:r>
            <w:r>
              <w:rPr>
                <w:noProof/>
                <w:webHidden/>
              </w:rPr>
            </w:r>
            <w:r>
              <w:rPr>
                <w:noProof/>
                <w:webHidden/>
              </w:rPr>
              <w:fldChar w:fldCharType="separate"/>
            </w:r>
            <w:r w:rsidR="00470269">
              <w:rPr>
                <w:noProof/>
                <w:webHidden/>
              </w:rPr>
              <w:t>43</w:t>
            </w:r>
            <w:r>
              <w:rPr>
                <w:noProof/>
                <w:webHidden/>
              </w:rPr>
              <w:fldChar w:fldCharType="end"/>
            </w:r>
          </w:hyperlink>
        </w:p>
        <w:p w:rsidR="008B0D57" w:rsidRDefault="006F77A8">
          <w:pPr>
            <w:pStyle w:val="Spistreci1"/>
            <w:tabs>
              <w:tab w:val="left" w:pos="660"/>
              <w:tab w:val="right" w:leader="dot" w:pos="9062"/>
            </w:tabs>
            <w:rPr>
              <w:rFonts w:eastAsiaTheme="minorEastAsia"/>
              <w:noProof/>
              <w:lang w:eastAsia="pl-PL"/>
            </w:rPr>
          </w:pPr>
          <w:hyperlink w:anchor="_Toc33512451" w:history="1">
            <w:r w:rsidR="008B0D57" w:rsidRPr="00C50977">
              <w:rPr>
                <w:rStyle w:val="Hipercze"/>
                <w:rFonts w:ascii="Arial" w:hAnsi="Arial" w:cs="Arial"/>
                <w:b/>
                <w:noProof/>
              </w:rPr>
              <w:t>3.8.</w:t>
            </w:r>
            <w:r w:rsidR="008B0D57">
              <w:rPr>
                <w:rFonts w:eastAsiaTheme="minorEastAsia"/>
                <w:noProof/>
                <w:lang w:eastAsia="pl-PL"/>
              </w:rPr>
              <w:tab/>
            </w:r>
            <w:r w:rsidR="008B0D57" w:rsidRPr="00C50977">
              <w:rPr>
                <w:rStyle w:val="Hipercze"/>
                <w:rFonts w:ascii="Arial" w:hAnsi="Arial" w:cs="Arial"/>
                <w:b/>
                <w:noProof/>
              </w:rPr>
              <w:t>Zlecanie usług merytorycznych</w:t>
            </w:r>
            <w:r w:rsidR="008B0D57">
              <w:rPr>
                <w:noProof/>
                <w:webHidden/>
              </w:rPr>
              <w:tab/>
            </w:r>
            <w:r>
              <w:rPr>
                <w:noProof/>
                <w:webHidden/>
              </w:rPr>
              <w:fldChar w:fldCharType="begin"/>
            </w:r>
            <w:r w:rsidR="008B0D57">
              <w:rPr>
                <w:noProof/>
                <w:webHidden/>
              </w:rPr>
              <w:instrText xml:space="preserve"> PAGEREF _Toc33512451 \h </w:instrText>
            </w:r>
            <w:r>
              <w:rPr>
                <w:noProof/>
                <w:webHidden/>
              </w:rPr>
            </w:r>
            <w:r>
              <w:rPr>
                <w:noProof/>
                <w:webHidden/>
              </w:rPr>
              <w:fldChar w:fldCharType="separate"/>
            </w:r>
            <w:r w:rsidR="00470269">
              <w:rPr>
                <w:noProof/>
                <w:webHidden/>
              </w:rPr>
              <w:t>44</w:t>
            </w:r>
            <w:r>
              <w:rPr>
                <w:noProof/>
                <w:webHidden/>
              </w:rPr>
              <w:fldChar w:fldCharType="end"/>
            </w:r>
          </w:hyperlink>
        </w:p>
        <w:p w:rsidR="008B0D57" w:rsidRDefault="006F77A8">
          <w:pPr>
            <w:pStyle w:val="Spistreci1"/>
            <w:tabs>
              <w:tab w:val="left" w:pos="660"/>
              <w:tab w:val="right" w:leader="dot" w:pos="9062"/>
            </w:tabs>
            <w:rPr>
              <w:rFonts w:eastAsiaTheme="minorEastAsia"/>
              <w:noProof/>
              <w:lang w:eastAsia="pl-PL"/>
            </w:rPr>
          </w:pPr>
          <w:hyperlink w:anchor="_Toc33512452" w:history="1">
            <w:r w:rsidR="008B0D57" w:rsidRPr="00C50977">
              <w:rPr>
                <w:rStyle w:val="Hipercze"/>
                <w:rFonts w:ascii="Arial" w:hAnsi="Arial" w:cs="Arial"/>
                <w:b/>
                <w:noProof/>
              </w:rPr>
              <w:t>3.9.</w:t>
            </w:r>
            <w:r w:rsidR="008B0D57">
              <w:rPr>
                <w:rFonts w:eastAsiaTheme="minorEastAsia"/>
                <w:noProof/>
                <w:lang w:eastAsia="pl-PL"/>
              </w:rPr>
              <w:tab/>
            </w:r>
            <w:r w:rsidR="008B0D57" w:rsidRPr="00C50977">
              <w:rPr>
                <w:rStyle w:val="Hipercze"/>
                <w:rFonts w:ascii="Arial" w:hAnsi="Arial" w:cs="Arial"/>
                <w:b/>
                <w:noProof/>
              </w:rPr>
              <w:t>Aspekty społeczne</w:t>
            </w:r>
            <w:r w:rsidR="008B0D57">
              <w:rPr>
                <w:noProof/>
                <w:webHidden/>
              </w:rPr>
              <w:tab/>
            </w:r>
            <w:r>
              <w:rPr>
                <w:noProof/>
                <w:webHidden/>
              </w:rPr>
              <w:fldChar w:fldCharType="begin"/>
            </w:r>
            <w:r w:rsidR="008B0D57">
              <w:rPr>
                <w:noProof/>
                <w:webHidden/>
              </w:rPr>
              <w:instrText xml:space="preserve"> PAGEREF _Toc33512452 \h </w:instrText>
            </w:r>
            <w:r>
              <w:rPr>
                <w:noProof/>
                <w:webHidden/>
              </w:rPr>
            </w:r>
            <w:r>
              <w:rPr>
                <w:noProof/>
                <w:webHidden/>
              </w:rPr>
              <w:fldChar w:fldCharType="separate"/>
            </w:r>
            <w:r w:rsidR="00470269">
              <w:rPr>
                <w:noProof/>
                <w:webHidden/>
              </w:rPr>
              <w:t>45</w:t>
            </w:r>
            <w:r>
              <w:rPr>
                <w:noProof/>
                <w:webHidden/>
              </w:rPr>
              <w:fldChar w:fldCharType="end"/>
            </w:r>
          </w:hyperlink>
        </w:p>
        <w:p w:rsidR="008B0D57" w:rsidRDefault="006F77A8">
          <w:pPr>
            <w:pStyle w:val="Spistreci1"/>
            <w:tabs>
              <w:tab w:val="left" w:pos="880"/>
              <w:tab w:val="right" w:leader="dot" w:pos="9062"/>
            </w:tabs>
            <w:rPr>
              <w:rFonts w:eastAsiaTheme="minorEastAsia"/>
              <w:noProof/>
              <w:lang w:eastAsia="pl-PL"/>
            </w:rPr>
          </w:pPr>
          <w:hyperlink w:anchor="_Toc33512453" w:history="1">
            <w:r w:rsidR="008B0D57" w:rsidRPr="00C50977">
              <w:rPr>
                <w:rStyle w:val="Hipercze"/>
                <w:rFonts w:ascii="Arial" w:hAnsi="Arial" w:cs="Arial"/>
                <w:b/>
                <w:noProof/>
              </w:rPr>
              <w:t>3.10.</w:t>
            </w:r>
            <w:r w:rsidR="008B0D57">
              <w:rPr>
                <w:rFonts w:eastAsiaTheme="minorEastAsia"/>
                <w:noProof/>
                <w:lang w:eastAsia="pl-PL"/>
              </w:rPr>
              <w:tab/>
            </w:r>
            <w:r w:rsidR="008B0D57" w:rsidRPr="00C50977">
              <w:rPr>
                <w:rStyle w:val="Hipercze"/>
                <w:rFonts w:ascii="Arial" w:hAnsi="Arial" w:cs="Arial"/>
                <w:b/>
                <w:noProof/>
              </w:rPr>
              <w:t>Angażowanie personelu projektu</w:t>
            </w:r>
            <w:r w:rsidR="008B0D57">
              <w:rPr>
                <w:noProof/>
                <w:webHidden/>
              </w:rPr>
              <w:tab/>
            </w:r>
            <w:r>
              <w:rPr>
                <w:noProof/>
                <w:webHidden/>
              </w:rPr>
              <w:fldChar w:fldCharType="begin"/>
            </w:r>
            <w:r w:rsidR="008B0D57">
              <w:rPr>
                <w:noProof/>
                <w:webHidden/>
              </w:rPr>
              <w:instrText xml:space="preserve"> PAGEREF _Toc33512453 \h </w:instrText>
            </w:r>
            <w:r>
              <w:rPr>
                <w:noProof/>
                <w:webHidden/>
              </w:rPr>
            </w:r>
            <w:r>
              <w:rPr>
                <w:noProof/>
                <w:webHidden/>
              </w:rPr>
              <w:fldChar w:fldCharType="separate"/>
            </w:r>
            <w:r w:rsidR="00470269">
              <w:rPr>
                <w:noProof/>
                <w:webHidden/>
              </w:rPr>
              <w:t>45</w:t>
            </w:r>
            <w:r>
              <w:rPr>
                <w:noProof/>
                <w:webHidden/>
              </w:rPr>
              <w:fldChar w:fldCharType="end"/>
            </w:r>
          </w:hyperlink>
        </w:p>
        <w:p w:rsidR="008B0D57" w:rsidRDefault="006F77A8">
          <w:pPr>
            <w:pStyle w:val="Spistreci1"/>
            <w:tabs>
              <w:tab w:val="left" w:pos="440"/>
              <w:tab w:val="right" w:leader="dot" w:pos="9062"/>
            </w:tabs>
            <w:rPr>
              <w:rFonts w:eastAsiaTheme="minorEastAsia"/>
              <w:noProof/>
              <w:lang w:eastAsia="pl-PL"/>
            </w:rPr>
          </w:pPr>
          <w:hyperlink w:anchor="_Toc33512454" w:history="1">
            <w:r w:rsidR="008B0D57" w:rsidRPr="00C50977">
              <w:rPr>
                <w:rStyle w:val="Hipercze"/>
                <w:rFonts w:ascii="Arial" w:hAnsi="Arial" w:cs="Arial"/>
                <w:b/>
                <w:noProof/>
              </w:rPr>
              <w:t>4.</w:t>
            </w:r>
            <w:r w:rsidR="008B0D57">
              <w:rPr>
                <w:rFonts w:eastAsiaTheme="minorEastAsia"/>
                <w:noProof/>
                <w:lang w:eastAsia="pl-PL"/>
              </w:rPr>
              <w:tab/>
            </w:r>
            <w:r w:rsidR="008B0D57" w:rsidRPr="00C50977">
              <w:rPr>
                <w:rStyle w:val="Hipercze"/>
                <w:rFonts w:ascii="Arial" w:hAnsi="Arial" w:cs="Arial"/>
                <w:b/>
                <w:noProof/>
              </w:rPr>
              <w:t>Pomoc publiczna i pomoc de minimis</w:t>
            </w:r>
            <w:r w:rsidR="008B0D57">
              <w:rPr>
                <w:noProof/>
                <w:webHidden/>
              </w:rPr>
              <w:tab/>
            </w:r>
            <w:r>
              <w:rPr>
                <w:noProof/>
                <w:webHidden/>
              </w:rPr>
              <w:fldChar w:fldCharType="begin"/>
            </w:r>
            <w:r w:rsidR="008B0D57">
              <w:rPr>
                <w:noProof/>
                <w:webHidden/>
              </w:rPr>
              <w:instrText xml:space="preserve"> PAGEREF _Toc33512454 \h </w:instrText>
            </w:r>
            <w:r>
              <w:rPr>
                <w:noProof/>
                <w:webHidden/>
              </w:rPr>
            </w:r>
            <w:r>
              <w:rPr>
                <w:noProof/>
                <w:webHidden/>
              </w:rPr>
              <w:fldChar w:fldCharType="separate"/>
            </w:r>
            <w:r w:rsidR="00470269">
              <w:rPr>
                <w:noProof/>
                <w:webHidden/>
              </w:rPr>
              <w:t>49</w:t>
            </w:r>
            <w:r>
              <w:rPr>
                <w:noProof/>
                <w:webHidden/>
              </w:rPr>
              <w:fldChar w:fldCharType="end"/>
            </w:r>
          </w:hyperlink>
        </w:p>
        <w:p w:rsidR="008B0D57" w:rsidRDefault="006F77A8">
          <w:pPr>
            <w:pStyle w:val="Spistreci1"/>
            <w:tabs>
              <w:tab w:val="left" w:pos="440"/>
              <w:tab w:val="right" w:leader="dot" w:pos="9062"/>
            </w:tabs>
            <w:rPr>
              <w:rFonts w:eastAsiaTheme="minorEastAsia"/>
              <w:noProof/>
              <w:lang w:eastAsia="pl-PL"/>
            </w:rPr>
          </w:pPr>
          <w:hyperlink w:anchor="_Toc33512455" w:history="1">
            <w:r w:rsidR="008B0D57" w:rsidRPr="00C50977">
              <w:rPr>
                <w:rStyle w:val="Hipercze"/>
                <w:rFonts w:ascii="Arial" w:hAnsi="Arial" w:cs="Arial"/>
                <w:b/>
                <w:noProof/>
              </w:rPr>
              <w:t>5.</w:t>
            </w:r>
            <w:r w:rsidR="008B0D57">
              <w:rPr>
                <w:rFonts w:eastAsiaTheme="minorEastAsia"/>
                <w:noProof/>
                <w:lang w:eastAsia="pl-PL"/>
              </w:rPr>
              <w:tab/>
            </w:r>
            <w:r w:rsidR="008B0D57" w:rsidRPr="00C50977">
              <w:rPr>
                <w:rStyle w:val="Hipercze"/>
                <w:rFonts w:ascii="Arial" w:hAnsi="Arial" w:cs="Arial"/>
                <w:b/>
                <w:noProof/>
              </w:rPr>
              <w:t>Projekty partnerskie</w:t>
            </w:r>
            <w:r w:rsidR="008B0D57">
              <w:rPr>
                <w:noProof/>
                <w:webHidden/>
              </w:rPr>
              <w:tab/>
            </w:r>
            <w:r>
              <w:rPr>
                <w:noProof/>
                <w:webHidden/>
              </w:rPr>
              <w:fldChar w:fldCharType="begin"/>
            </w:r>
            <w:r w:rsidR="008B0D57">
              <w:rPr>
                <w:noProof/>
                <w:webHidden/>
              </w:rPr>
              <w:instrText xml:space="preserve"> PAGEREF _Toc33512455 \h </w:instrText>
            </w:r>
            <w:r>
              <w:rPr>
                <w:noProof/>
                <w:webHidden/>
              </w:rPr>
            </w:r>
            <w:r>
              <w:rPr>
                <w:noProof/>
                <w:webHidden/>
              </w:rPr>
              <w:fldChar w:fldCharType="separate"/>
            </w:r>
            <w:r w:rsidR="00470269">
              <w:rPr>
                <w:noProof/>
                <w:webHidden/>
              </w:rPr>
              <w:t>50</w:t>
            </w:r>
            <w:r>
              <w:rPr>
                <w:noProof/>
                <w:webHidden/>
              </w:rPr>
              <w:fldChar w:fldCharType="end"/>
            </w:r>
          </w:hyperlink>
        </w:p>
        <w:p w:rsidR="008B0D57" w:rsidRDefault="006F77A8">
          <w:pPr>
            <w:pStyle w:val="Spistreci1"/>
            <w:tabs>
              <w:tab w:val="left" w:pos="440"/>
              <w:tab w:val="right" w:leader="dot" w:pos="9062"/>
            </w:tabs>
            <w:rPr>
              <w:rFonts w:eastAsiaTheme="minorEastAsia"/>
              <w:noProof/>
              <w:lang w:eastAsia="pl-PL"/>
            </w:rPr>
          </w:pPr>
          <w:hyperlink w:anchor="_Toc33512456" w:history="1">
            <w:r w:rsidR="008B0D57" w:rsidRPr="00C50977">
              <w:rPr>
                <w:rStyle w:val="Hipercze"/>
                <w:rFonts w:ascii="Arial" w:hAnsi="Arial" w:cs="Arial"/>
                <w:b/>
                <w:noProof/>
              </w:rPr>
              <w:t>6.</w:t>
            </w:r>
            <w:r w:rsidR="008B0D57">
              <w:rPr>
                <w:rFonts w:eastAsiaTheme="minorEastAsia"/>
                <w:noProof/>
                <w:lang w:eastAsia="pl-PL"/>
              </w:rPr>
              <w:tab/>
            </w:r>
            <w:r w:rsidR="008B0D57" w:rsidRPr="00C50977">
              <w:rPr>
                <w:rStyle w:val="Hipercze"/>
                <w:rFonts w:ascii="Arial" w:hAnsi="Arial" w:cs="Arial"/>
                <w:b/>
                <w:noProof/>
              </w:rPr>
              <w:t>Procedura składania wniosku</w:t>
            </w:r>
            <w:r w:rsidR="008B0D57">
              <w:rPr>
                <w:noProof/>
                <w:webHidden/>
              </w:rPr>
              <w:tab/>
            </w:r>
            <w:r>
              <w:rPr>
                <w:noProof/>
                <w:webHidden/>
              </w:rPr>
              <w:fldChar w:fldCharType="begin"/>
            </w:r>
            <w:r w:rsidR="008B0D57">
              <w:rPr>
                <w:noProof/>
                <w:webHidden/>
              </w:rPr>
              <w:instrText xml:space="preserve"> PAGEREF _Toc33512456 \h </w:instrText>
            </w:r>
            <w:r>
              <w:rPr>
                <w:noProof/>
                <w:webHidden/>
              </w:rPr>
            </w:r>
            <w:r>
              <w:rPr>
                <w:noProof/>
                <w:webHidden/>
              </w:rPr>
              <w:fldChar w:fldCharType="separate"/>
            </w:r>
            <w:r w:rsidR="00470269">
              <w:rPr>
                <w:noProof/>
                <w:webHidden/>
              </w:rPr>
              <w:t>52</w:t>
            </w:r>
            <w:r>
              <w:rPr>
                <w:noProof/>
                <w:webHidden/>
              </w:rPr>
              <w:fldChar w:fldCharType="end"/>
            </w:r>
          </w:hyperlink>
        </w:p>
        <w:p w:rsidR="008B0D57" w:rsidRDefault="006F77A8">
          <w:pPr>
            <w:pStyle w:val="Spistreci1"/>
            <w:tabs>
              <w:tab w:val="left" w:pos="660"/>
              <w:tab w:val="right" w:leader="dot" w:pos="9062"/>
            </w:tabs>
            <w:rPr>
              <w:rFonts w:eastAsiaTheme="minorEastAsia"/>
              <w:noProof/>
              <w:lang w:eastAsia="pl-PL"/>
            </w:rPr>
          </w:pPr>
          <w:hyperlink w:anchor="_Toc33512457" w:history="1">
            <w:r w:rsidR="008B0D57" w:rsidRPr="00C50977">
              <w:rPr>
                <w:rStyle w:val="Hipercze"/>
                <w:rFonts w:ascii="Arial" w:hAnsi="Arial" w:cs="Arial"/>
                <w:b/>
                <w:noProof/>
              </w:rPr>
              <w:t>6.1.</w:t>
            </w:r>
            <w:r w:rsidR="008B0D57">
              <w:rPr>
                <w:rFonts w:eastAsiaTheme="minorEastAsia"/>
                <w:noProof/>
                <w:lang w:eastAsia="pl-PL"/>
              </w:rPr>
              <w:tab/>
            </w:r>
            <w:r w:rsidR="008B0D57" w:rsidRPr="00C50977">
              <w:rPr>
                <w:rStyle w:val="Hipercze"/>
                <w:rFonts w:ascii="Arial" w:hAnsi="Arial" w:cs="Arial"/>
                <w:b/>
                <w:noProof/>
              </w:rPr>
              <w:t>Przygotowanie wniosku o dofinansowanie</w:t>
            </w:r>
            <w:r w:rsidR="008B0D57">
              <w:rPr>
                <w:noProof/>
                <w:webHidden/>
              </w:rPr>
              <w:tab/>
            </w:r>
            <w:r>
              <w:rPr>
                <w:noProof/>
                <w:webHidden/>
              </w:rPr>
              <w:fldChar w:fldCharType="begin"/>
            </w:r>
            <w:r w:rsidR="008B0D57">
              <w:rPr>
                <w:noProof/>
                <w:webHidden/>
              </w:rPr>
              <w:instrText xml:space="preserve"> PAGEREF _Toc33512457 \h </w:instrText>
            </w:r>
            <w:r>
              <w:rPr>
                <w:noProof/>
                <w:webHidden/>
              </w:rPr>
            </w:r>
            <w:r>
              <w:rPr>
                <w:noProof/>
                <w:webHidden/>
              </w:rPr>
              <w:fldChar w:fldCharType="separate"/>
            </w:r>
            <w:r w:rsidR="00470269">
              <w:rPr>
                <w:noProof/>
                <w:webHidden/>
              </w:rPr>
              <w:t>52</w:t>
            </w:r>
            <w:r>
              <w:rPr>
                <w:noProof/>
                <w:webHidden/>
              </w:rPr>
              <w:fldChar w:fldCharType="end"/>
            </w:r>
          </w:hyperlink>
        </w:p>
        <w:p w:rsidR="008B0D57" w:rsidRDefault="006F77A8">
          <w:pPr>
            <w:pStyle w:val="Spistreci1"/>
            <w:tabs>
              <w:tab w:val="left" w:pos="660"/>
              <w:tab w:val="right" w:leader="dot" w:pos="9062"/>
            </w:tabs>
            <w:rPr>
              <w:rFonts w:eastAsiaTheme="minorEastAsia"/>
              <w:noProof/>
              <w:lang w:eastAsia="pl-PL"/>
            </w:rPr>
          </w:pPr>
          <w:hyperlink w:anchor="_Toc33512458" w:history="1">
            <w:r w:rsidR="008B0D57" w:rsidRPr="00C50977">
              <w:rPr>
                <w:rStyle w:val="Hipercze"/>
                <w:rFonts w:ascii="Arial" w:hAnsi="Arial" w:cs="Arial"/>
                <w:b/>
                <w:noProof/>
              </w:rPr>
              <w:t>6.2.</w:t>
            </w:r>
            <w:r w:rsidR="008B0D57">
              <w:rPr>
                <w:rFonts w:eastAsiaTheme="minorEastAsia"/>
                <w:noProof/>
                <w:lang w:eastAsia="pl-PL"/>
              </w:rPr>
              <w:tab/>
            </w:r>
            <w:r w:rsidR="008B0D57" w:rsidRPr="00C50977">
              <w:rPr>
                <w:rStyle w:val="Hipercze"/>
                <w:rFonts w:ascii="Arial" w:hAnsi="Arial" w:cs="Arial"/>
                <w:b/>
                <w:noProof/>
              </w:rPr>
              <w:t>Miejsce i termin składania wniosków</w:t>
            </w:r>
            <w:r w:rsidR="008B0D57">
              <w:rPr>
                <w:noProof/>
                <w:webHidden/>
              </w:rPr>
              <w:tab/>
            </w:r>
            <w:r>
              <w:rPr>
                <w:noProof/>
                <w:webHidden/>
              </w:rPr>
              <w:fldChar w:fldCharType="begin"/>
            </w:r>
            <w:r w:rsidR="008B0D57">
              <w:rPr>
                <w:noProof/>
                <w:webHidden/>
              </w:rPr>
              <w:instrText xml:space="preserve"> PAGEREF _Toc33512458 \h </w:instrText>
            </w:r>
            <w:r>
              <w:rPr>
                <w:noProof/>
                <w:webHidden/>
              </w:rPr>
            </w:r>
            <w:r>
              <w:rPr>
                <w:noProof/>
                <w:webHidden/>
              </w:rPr>
              <w:fldChar w:fldCharType="separate"/>
            </w:r>
            <w:r w:rsidR="00470269">
              <w:rPr>
                <w:noProof/>
                <w:webHidden/>
              </w:rPr>
              <w:t>53</w:t>
            </w:r>
            <w:r>
              <w:rPr>
                <w:noProof/>
                <w:webHidden/>
              </w:rPr>
              <w:fldChar w:fldCharType="end"/>
            </w:r>
          </w:hyperlink>
        </w:p>
        <w:p w:rsidR="008B0D57" w:rsidRDefault="006F77A8">
          <w:pPr>
            <w:pStyle w:val="Spistreci1"/>
            <w:tabs>
              <w:tab w:val="left" w:pos="440"/>
              <w:tab w:val="right" w:leader="dot" w:pos="9062"/>
            </w:tabs>
            <w:rPr>
              <w:rFonts w:eastAsiaTheme="minorEastAsia"/>
              <w:noProof/>
              <w:lang w:eastAsia="pl-PL"/>
            </w:rPr>
          </w:pPr>
          <w:hyperlink w:anchor="_Toc33512459" w:history="1">
            <w:r w:rsidR="008B0D57" w:rsidRPr="00C50977">
              <w:rPr>
                <w:rStyle w:val="Hipercze"/>
                <w:rFonts w:ascii="Arial" w:hAnsi="Arial" w:cs="Arial"/>
                <w:b/>
                <w:noProof/>
              </w:rPr>
              <w:t>7.</w:t>
            </w:r>
            <w:r w:rsidR="008B0D57">
              <w:rPr>
                <w:rFonts w:eastAsiaTheme="minorEastAsia"/>
                <w:noProof/>
                <w:lang w:eastAsia="pl-PL"/>
              </w:rPr>
              <w:tab/>
            </w:r>
            <w:r w:rsidR="008B0D57" w:rsidRPr="00C50977">
              <w:rPr>
                <w:rStyle w:val="Hipercze"/>
                <w:rFonts w:ascii="Arial" w:hAnsi="Arial" w:cs="Arial"/>
                <w:b/>
                <w:noProof/>
              </w:rPr>
              <w:t>Tryb wyboru projektów i etapy organizacji konkursu</w:t>
            </w:r>
            <w:r w:rsidR="008B0D57">
              <w:rPr>
                <w:noProof/>
                <w:webHidden/>
              </w:rPr>
              <w:tab/>
            </w:r>
            <w:r>
              <w:rPr>
                <w:noProof/>
                <w:webHidden/>
              </w:rPr>
              <w:fldChar w:fldCharType="begin"/>
            </w:r>
            <w:r w:rsidR="008B0D57">
              <w:rPr>
                <w:noProof/>
                <w:webHidden/>
              </w:rPr>
              <w:instrText xml:space="preserve"> PAGEREF _Toc33512459 \h </w:instrText>
            </w:r>
            <w:r>
              <w:rPr>
                <w:noProof/>
                <w:webHidden/>
              </w:rPr>
            </w:r>
            <w:r>
              <w:rPr>
                <w:noProof/>
                <w:webHidden/>
              </w:rPr>
              <w:fldChar w:fldCharType="separate"/>
            </w:r>
            <w:r w:rsidR="00470269">
              <w:rPr>
                <w:noProof/>
                <w:webHidden/>
              </w:rPr>
              <w:t>54</w:t>
            </w:r>
            <w:r>
              <w:rPr>
                <w:noProof/>
                <w:webHidden/>
              </w:rPr>
              <w:fldChar w:fldCharType="end"/>
            </w:r>
          </w:hyperlink>
        </w:p>
        <w:p w:rsidR="008B0D57" w:rsidRDefault="006F77A8">
          <w:pPr>
            <w:pStyle w:val="Spistreci1"/>
            <w:tabs>
              <w:tab w:val="left" w:pos="660"/>
              <w:tab w:val="right" w:leader="dot" w:pos="9062"/>
            </w:tabs>
            <w:rPr>
              <w:rFonts w:eastAsiaTheme="minorEastAsia"/>
              <w:noProof/>
              <w:lang w:eastAsia="pl-PL"/>
            </w:rPr>
          </w:pPr>
          <w:hyperlink w:anchor="_Toc33512460" w:history="1">
            <w:r w:rsidR="008B0D57" w:rsidRPr="00C50977">
              <w:rPr>
                <w:rStyle w:val="Hipercze"/>
                <w:rFonts w:ascii="Arial" w:hAnsi="Arial" w:cs="Arial"/>
                <w:b/>
                <w:noProof/>
              </w:rPr>
              <w:t>7.1.</w:t>
            </w:r>
            <w:r w:rsidR="008B0D57">
              <w:rPr>
                <w:rFonts w:eastAsiaTheme="minorEastAsia"/>
                <w:noProof/>
                <w:lang w:eastAsia="pl-PL"/>
              </w:rPr>
              <w:tab/>
            </w:r>
            <w:r w:rsidR="008B0D57" w:rsidRPr="00C50977">
              <w:rPr>
                <w:rStyle w:val="Hipercze"/>
                <w:rFonts w:ascii="Arial" w:hAnsi="Arial" w:cs="Arial"/>
                <w:b/>
                <w:noProof/>
              </w:rPr>
              <w:t>Kryteria wyboru projektów</w:t>
            </w:r>
            <w:r w:rsidR="008B0D57">
              <w:rPr>
                <w:noProof/>
                <w:webHidden/>
              </w:rPr>
              <w:tab/>
            </w:r>
            <w:r>
              <w:rPr>
                <w:noProof/>
                <w:webHidden/>
              </w:rPr>
              <w:fldChar w:fldCharType="begin"/>
            </w:r>
            <w:r w:rsidR="008B0D57">
              <w:rPr>
                <w:noProof/>
                <w:webHidden/>
              </w:rPr>
              <w:instrText xml:space="preserve"> PAGEREF _Toc33512460 \h </w:instrText>
            </w:r>
            <w:r>
              <w:rPr>
                <w:noProof/>
                <w:webHidden/>
              </w:rPr>
            </w:r>
            <w:r>
              <w:rPr>
                <w:noProof/>
                <w:webHidden/>
              </w:rPr>
              <w:fldChar w:fldCharType="separate"/>
            </w:r>
            <w:r w:rsidR="00470269">
              <w:rPr>
                <w:noProof/>
                <w:webHidden/>
              </w:rPr>
              <w:t>54</w:t>
            </w:r>
            <w:r>
              <w:rPr>
                <w:noProof/>
                <w:webHidden/>
              </w:rPr>
              <w:fldChar w:fldCharType="end"/>
            </w:r>
          </w:hyperlink>
        </w:p>
        <w:p w:rsidR="008B0D57" w:rsidRDefault="006F77A8">
          <w:pPr>
            <w:pStyle w:val="Spistreci1"/>
            <w:tabs>
              <w:tab w:val="left" w:pos="660"/>
              <w:tab w:val="right" w:leader="dot" w:pos="9062"/>
            </w:tabs>
            <w:rPr>
              <w:rFonts w:eastAsiaTheme="minorEastAsia"/>
              <w:noProof/>
              <w:lang w:eastAsia="pl-PL"/>
            </w:rPr>
          </w:pPr>
          <w:hyperlink w:anchor="_Toc33512461" w:history="1">
            <w:r w:rsidR="008B0D57" w:rsidRPr="00C50977">
              <w:rPr>
                <w:rStyle w:val="Hipercze"/>
                <w:rFonts w:ascii="Arial" w:hAnsi="Arial" w:cs="Arial"/>
                <w:b/>
                <w:noProof/>
              </w:rPr>
              <w:t>7.2.</w:t>
            </w:r>
            <w:r w:rsidR="008B0D57">
              <w:rPr>
                <w:rFonts w:eastAsiaTheme="minorEastAsia"/>
                <w:noProof/>
                <w:lang w:eastAsia="pl-PL"/>
              </w:rPr>
              <w:tab/>
            </w:r>
            <w:r w:rsidR="008B0D57" w:rsidRPr="00C50977">
              <w:rPr>
                <w:rStyle w:val="Hipercze"/>
                <w:rFonts w:ascii="Arial" w:hAnsi="Arial" w:cs="Arial"/>
                <w:b/>
                <w:noProof/>
              </w:rPr>
              <w:t>Etap oceny formalno-merytorycznej</w:t>
            </w:r>
            <w:r w:rsidR="008B0D57">
              <w:rPr>
                <w:noProof/>
                <w:webHidden/>
              </w:rPr>
              <w:tab/>
            </w:r>
            <w:r>
              <w:rPr>
                <w:noProof/>
                <w:webHidden/>
              </w:rPr>
              <w:fldChar w:fldCharType="begin"/>
            </w:r>
            <w:r w:rsidR="008B0D57">
              <w:rPr>
                <w:noProof/>
                <w:webHidden/>
              </w:rPr>
              <w:instrText xml:space="preserve"> PAGEREF _Toc33512461 \h </w:instrText>
            </w:r>
            <w:r>
              <w:rPr>
                <w:noProof/>
                <w:webHidden/>
              </w:rPr>
            </w:r>
            <w:r>
              <w:rPr>
                <w:noProof/>
                <w:webHidden/>
              </w:rPr>
              <w:fldChar w:fldCharType="separate"/>
            </w:r>
            <w:r w:rsidR="00470269">
              <w:rPr>
                <w:noProof/>
                <w:webHidden/>
              </w:rPr>
              <w:t>73</w:t>
            </w:r>
            <w:r>
              <w:rPr>
                <w:noProof/>
                <w:webHidden/>
              </w:rPr>
              <w:fldChar w:fldCharType="end"/>
            </w:r>
          </w:hyperlink>
        </w:p>
        <w:p w:rsidR="008B0D57" w:rsidRDefault="006F77A8">
          <w:pPr>
            <w:pStyle w:val="Spistreci1"/>
            <w:tabs>
              <w:tab w:val="left" w:pos="660"/>
              <w:tab w:val="right" w:leader="dot" w:pos="9062"/>
            </w:tabs>
            <w:rPr>
              <w:rFonts w:eastAsiaTheme="minorEastAsia"/>
              <w:noProof/>
              <w:lang w:eastAsia="pl-PL"/>
            </w:rPr>
          </w:pPr>
          <w:hyperlink w:anchor="_Toc33512462" w:history="1">
            <w:r w:rsidR="008B0D57" w:rsidRPr="00C50977">
              <w:rPr>
                <w:rStyle w:val="Hipercze"/>
                <w:rFonts w:ascii="Arial" w:hAnsi="Arial" w:cs="Arial"/>
                <w:b/>
                <w:noProof/>
              </w:rPr>
              <w:t>7.3.</w:t>
            </w:r>
            <w:r w:rsidR="008B0D57">
              <w:rPr>
                <w:rFonts w:eastAsiaTheme="minorEastAsia"/>
                <w:noProof/>
                <w:lang w:eastAsia="pl-PL"/>
              </w:rPr>
              <w:tab/>
            </w:r>
            <w:r w:rsidR="008B0D57" w:rsidRPr="00C50977">
              <w:rPr>
                <w:rStyle w:val="Hipercze"/>
                <w:rFonts w:ascii="Arial" w:hAnsi="Arial" w:cs="Arial"/>
                <w:b/>
                <w:noProof/>
              </w:rPr>
              <w:t>Etap negocjacji</w:t>
            </w:r>
            <w:r w:rsidR="008B0D57">
              <w:rPr>
                <w:noProof/>
                <w:webHidden/>
              </w:rPr>
              <w:tab/>
            </w:r>
            <w:r>
              <w:rPr>
                <w:noProof/>
                <w:webHidden/>
              </w:rPr>
              <w:fldChar w:fldCharType="begin"/>
            </w:r>
            <w:r w:rsidR="008B0D57">
              <w:rPr>
                <w:noProof/>
                <w:webHidden/>
              </w:rPr>
              <w:instrText xml:space="preserve"> PAGEREF _Toc33512462 \h </w:instrText>
            </w:r>
            <w:r>
              <w:rPr>
                <w:noProof/>
                <w:webHidden/>
              </w:rPr>
            </w:r>
            <w:r>
              <w:rPr>
                <w:noProof/>
                <w:webHidden/>
              </w:rPr>
              <w:fldChar w:fldCharType="separate"/>
            </w:r>
            <w:r w:rsidR="00470269">
              <w:rPr>
                <w:noProof/>
                <w:webHidden/>
              </w:rPr>
              <w:t>74</w:t>
            </w:r>
            <w:r>
              <w:rPr>
                <w:noProof/>
                <w:webHidden/>
              </w:rPr>
              <w:fldChar w:fldCharType="end"/>
            </w:r>
          </w:hyperlink>
        </w:p>
        <w:p w:rsidR="008B0D57" w:rsidRDefault="006F77A8">
          <w:pPr>
            <w:pStyle w:val="Spistreci1"/>
            <w:tabs>
              <w:tab w:val="left" w:pos="660"/>
              <w:tab w:val="right" w:leader="dot" w:pos="9062"/>
            </w:tabs>
            <w:rPr>
              <w:rFonts w:eastAsiaTheme="minorEastAsia"/>
              <w:noProof/>
              <w:lang w:eastAsia="pl-PL"/>
            </w:rPr>
          </w:pPr>
          <w:hyperlink w:anchor="_Toc33512463" w:history="1">
            <w:r w:rsidR="008B0D57" w:rsidRPr="00C50977">
              <w:rPr>
                <w:rStyle w:val="Hipercze"/>
                <w:rFonts w:ascii="Arial" w:hAnsi="Arial" w:cs="Arial"/>
                <w:b/>
                <w:noProof/>
              </w:rPr>
              <w:t>7.4.</w:t>
            </w:r>
            <w:r w:rsidR="008B0D57">
              <w:rPr>
                <w:rFonts w:eastAsiaTheme="minorEastAsia"/>
                <w:noProof/>
                <w:lang w:eastAsia="pl-PL"/>
              </w:rPr>
              <w:tab/>
            </w:r>
            <w:r w:rsidR="008B0D57" w:rsidRPr="00C50977">
              <w:rPr>
                <w:rStyle w:val="Hipercze"/>
                <w:rFonts w:ascii="Arial" w:hAnsi="Arial" w:cs="Arial"/>
                <w:b/>
                <w:noProof/>
              </w:rPr>
              <w:t>Analiza kart oceny i obliczanie liczby przyznanych punktów</w:t>
            </w:r>
            <w:r w:rsidR="008B0D57">
              <w:rPr>
                <w:noProof/>
                <w:webHidden/>
              </w:rPr>
              <w:tab/>
            </w:r>
            <w:r>
              <w:rPr>
                <w:noProof/>
                <w:webHidden/>
              </w:rPr>
              <w:fldChar w:fldCharType="begin"/>
            </w:r>
            <w:r w:rsidR="008B0D57">
              <w:rPr>
                <w:noProof/>
                <w:webHidden/>
              </w:rPr>
              <w:instrText xml:space="preserve"> PAGEREF _Toc33512463 \h </w:instrText>
            </w:r>
            <w:r>
              <w:rPr>
                <w:noProof/>
                <w:webHidden/>
              </w:rPr>
            </w:r>
            <w:r>
              <w:rPr>
                <w:noProof/>
                <w:webHidden/>
              </w:rPr>
              <w:fldChar w:fldCharType="separate"/>
            </w:r>
            <w:r w:rsidR="00470269">
              <w:rPr>
                <w:noProof/>
                <w:webHidden/>
              </w:rPr>
              <w:t>76</w:t>
            </w:r>
            <w:r>
              <w:rPr>
                <w:noProof/>
                <w:webHidden/>
              </w:rPr>
              <w:fldChar w:fldCharType="end"/>
            </w:r>
          </w:hyperlink>
        </w:p>
        <w:p w:rsidR="008B0D57" w:rsidRDefault="006F77A8">
          <w:pPr>
            <w:pStyle w:val="Spistreci1"/>
            <w:tabs>
              <w:tab w:val="left" w:pos="660"/>
              <w:tab w:val="right" w:leader="dot" w:pos="9062"/>
            </w:tabs>
            <w:rPr>
              <w:rFonts w:eastAsiaTheme="minorEastAsia"/>
              <w:noProof/>
              <w:lang w:eastAsia="pl-PL"/>
            </w:rPr>
          </w:pPr>
          <w:hyperlink w:anchor="_Toc33512464" w:history="1">
            <w:r w:rsidR="008B0D57" w:rsidRPr="00C50977">
              <w:rPr>
                <w:rStyle w:val="Hipercze"/>
                <w:rFonts w:ascii="Arial" w:hAnsi="Arial" w:cs="Arial"/>
                <w:b/>
                <w:noProof/>
              </w:rPr>
              <w:t>7.5.</w:t>
            </w:r>
            <w:r w:rsidR="008B0D57">
              <w:rPr>
                <w:rFonts w:eastAsiaTheme="minorEastAsia"/>
                <w:noProof/>
                <w:lang w:eastAsia="pl-PL"/>
              </w:rPr>
              <w:tab/>
            </w:r>
            <w:r w:rsidR="008B0D57" w:rsidRPr="00C50977">
              <w:rPr>
                <w:rStyle w:val="Hipercze"/>
                <w:rFonts w:ascii="Arial" w:hAnsi="Arial" w:cs="Arial"/>
                <w:b/>
                <w:noProof/>
              </w:rPr>
              <w:t>Wyniki konkursu</w:t>
            </w:r>
            <w:r w:rsidR="008B0D57">
              <w:rPr>
                <w:noProof/>
                <w:webHidden/>
              </w:rPr>
              <w:tab/>
            </w:r>
            <w:r>
              <w:rPr>
                <w:noProof/>
                <w:webHidden/>
              </w:rPr>
              <w:fldChar w:fldCharType="begin"/>
            </w:r>
            <w:r w:rsidR="008B0D57">
              <w:rPr>
                <w:noProof/>
                <w:webHidden/>
              </w:rPr>
              <w:instrText xml:space="preserve"> PAGEREF _Toc33512464 \h </w:instrText>
            </w:r>
            <w:r>
              <w:rPr>
                <w:noProof/>
                <w:webHidden/>
              </w:rPr>
            </w:r>
            <w:r>
              <w:rPr>
                <w:noProof/>
                <w:webHidden/>
              </w:rPr>
              <w:fldChar w:fldCharType="separate"/>
            </w:r>
            <w:r w:rsidR="00470269">
              <w:rPr>
                <w:noProof/>
                <w:webHidden/>
              </w:rPr>
              <w:t>77</w:t>
            </w:r>
            <w:r>
              <w:rPr>
                <w:noProof/>
                <w:webHidden/>
              </w:rPr>
              <w:fldChar w:fldCharType="end"/>
            </w:r>
          </w:hyperlink>
        </w:p>
        <w:p w:rsidR="008B0D57" w:rsidRDefault="006F77A8">
          <w:pPr>
            <w:pStyle w:val="Spistreci1"/>
            <w:tabs>
              <w:tab w:val="left" w:pos="440"/>
              <w:tab w:val="right" w:leader="dot" w:pos="9062"/>
            </w:tabs>
            <w:rPr>
              <w:rFonts w:eastAsiaTheme="minorEastAsia"/>
              <w:noProof/>
              <w:lang w:eastAsia="pl-PL"/>
            </w:rPr>
          </w:pPr>
          <w:hyperlink w:anchor="_Toc33512465" w:history="1">
            <w:r w:rsidR="008B0D57" w:rsidRPr="00C50977">
              <w:rPr>
                <w:rStyle w:val="Hipercze"/>
                <w:rFonts w:ascii="Arial" w:hAnsi="Arial" w:cs="Arial"/>
                <w:b/>
                <w:noProof/>
              </w:rPr>
              <w:t>8.</w:t>
            </w:r>
            <w:r w:rsidR="008B0D57">
              <w:rPr>
                <w:rFonts w:eastAsiaTheme="minorEastAsia"/>
                <w:noProof/>
                <w:lang w:eastAsia="pl-PL"/>
              </w:rPr>
              <w:tab/>
            </w:r>
            <w:r w:rsidR="008B0D57" w:rsidRPr="00C50977">
              <w:rPr>
                <w:rStyle w:val="Hipercze"/>
                <w:rFonts w:ascii="Arial" w:hAnsi="Arial" w:cs="Arial"/>
                <w:b/>
                <w:noProof/>
              </w:rPr>
              <w:t>Środki odwoławcze w przypadku negatywnej oceny</w:t>
            </w:r>
            <w:r w:rsidR="008B0D57">
              <w:rPr>
                <w:noProof/>
                <w:webHidden/>
              </w:rPr>
              <w:tab/>
            </w:r>
            <w:r>
              <w:rPr>
                <w:noProof/>
                <w:webHidden/>
              </w:rPr>
              <w:fldChar w:fldCharType="begin"/>
            </w:r>
            <w:r w:rsidR="008B0D57">
              <w:rPr>
                <w:noProof/>
                <w:webHidden/>
              </w:rPr>
              <w:instrText xml:space="preserve"> PAGEREF _Toc33512465 \h </w:instrText>
            </w:r>
            <w:r>
              <w:rPr>
                <w:noProof/>
                <w:webHidden/>
              </w:rPr>
            </w:r>
            <w:r>
              <w:rPr>
                <w:noProof/>
                <w:webHidden/>
              </w:rPr>
              <w:fldChar w:fldCharType="separate"/>
            </w:r>
            <w:r w:rsidR="00470269">
              <w:rPr>
                <w:noProof/>
                <w:webHidden/>
              </w:rPr>
              <w:t>79</w:t>
            </w:r>
            <w:r>
              <w:rPr>
                <w:noProof/>
                <w:webHidden/>
              </w:rPr>
              <w:fldChar w:fldCharType="end"/>
            </w:r>
          </w:hyperlink>
        </w:p>
        <w:p w:rsidR="008B0D57" w:rsidRDefault="006F77A8">
          <w:pPr>
            <w:pStyle w:val="Spistreci1"/>
            <w:tabs>
              <w:tab w:val="left" w:pos="660"/>
              <w:tab w:val="right" w:leader="dot" w:pos="9062"/>
            </w:tabs>
            <w:rPr>
              <w:rFonts w:eastAsiaTheme="minorEastAsia"/>
              <w:noProof/>
              <w:lang w:eastAsia="pl-PL"/>
            </w:rPr>
          </w:pPr>
          <w:hyperlink w:anchor="_Toc33512466" w:history="1">
            <w:r w:rsidR="008B0D57" w:rsidRPr="00C50977">
              <w:rPr>
                <w:rStyle w:val="Hipercze"/>
                <w:rFonts w:ascii="Arial" w:hAnsi="Arial" w:cs="Arial"/>
                <w:b/>
                <w:noProof/>
              </w:rPr>
              <w:t>8.1.</w:t>
            </w:r>
            <w:r w:rsidR="008B0D57">
              <w:rPr>
                <w:rFonts w:eastAsiaTheme="minorEastAsia"/>
                <w:noProof/>
                <w:lang w:eastAsia="pl-PL"/>
              </w:rPr>
              <w:tab/>
            </w:r>
            <w:r w:rsidR="008B0D57" w:rsidRPr="00C50977">
              <w:rPr>
                <w:rStyle w:val="Hipercze"/>
                <w:rFonts w:ascii="Arial" w:hAnsi="Arial" w:cs="Arial"/>
                <w:b/>
                <w:noProof/>
              </w:rPr>
              <w:t>Protest do IZ</w:t>
            </w:r>
            <w:r w:rsidR="008B0D57">
              <w:rPr>
                <w:noProof/>
                <w:webHidden/>
              </w:rPr>
              <w:tab/>
            </w:r>
            <w:r>
              <w:rPr>
                <w:noProof/>
                <w:webHidden/>
              </w:rPr>
              <w:fldChar w:fldCharType="begin"/>
            </w:r>
            <w:r w:rsidR="008B0D57">
              <w:rPr>
                <w:noProof/>
                <w:webHidden/>
              </w:rPr>
              <w:instrText xml:space="preserve"> PAGEREF _Toc33512466 \h </w:instrText>
            </w:r>
            <w:r>
              <w:rPr>
                <w:noProof/>
                <w:webHidden/>
              </w:rPr>
            </w:r>
            <w:r>
              <w:rPr>
                <w:noProof/>
                <w:webHidden/>
              </w:rPr>
              <w:fldChar w:fldCharType="separate"/>
            </w:r>
            <w:r w:rsidR="00470269">
              <w:rPr>
                <w:noProof/>
                <w:webHidden/>
              </w:rPr>
              <w:t>79</w:t>
            </w:r>
            <w:r>
              <w:rPr>
                <w:noProof/>
                <w:webHidden/>
              </w:rPr>
              <w:fldChar w:fldCharType="end"/>
            </w:r>
          </w:hyperlink>
        </w:p>
        <w:p w:rsidR="008B0D57" w:rsidRDefault="006F77A8">
          <w:pPr>
            <w:pStyle w:val="Spistreci1"/>
            <w:tabs>
              <w:tab w:val="left" w:pos="660"/>
              <w:tab w:val="right" w:leader="dot" w:pos="9062"/>
            </w:tabs>
            <w:rPr>
              <w:rFonts w:eastAsiaTheme="minorEastAsia"/>
              <w:noProof/>
              <w:lang w:eastAsia="pl-PL"/>
            </w:rPr>
          </w:pPr>
          <w:hyperlink w:anchor="_Toc33512467" w:history="1">
            <w:r w:rsidR="008B0D57" w:rsidRPr="00C50977">
              <w:rPr>
                <w:rStyle w:val="Hipercze"/>
                <w:rFonts w:ascii="Arial" w:hAnsi="Arial" w:cs="Arial"/>
                <w:b/>
                <w:noProof/>
              </w:rPr>
              <w:t>8.2</w:t>
            </w:r>
            <w:r w:rsidR="008B0D57">
              <w:rPr>
                <w:rFonts w:eastAsiaTheme="minorEastAsia"/>
                <w:noProof/>
                <w:lang w:eastAsia="pl-PL"/>
              </w:rPr>
              <w:tab/>
            </w:r>
            <w:r w:rsidR="008B0D57" w:rsidRPr="00C50977">
              <w:rPr>
                <w:rStyle w:val="Hipercze"/>
                <w:rFonts w:ascii="Arial" w:hAnsi="Arial" w:cs="Arial"/>
                <w:b/>
                <w:noProof/>
              </w:rPr>
              <w:t>Skarga do sądu administracyjnego</w:t>
            </w:r>
            <w:r w:rsidR="008B0D57">
              <w:rPr>
                <w:noProof/>
                <w:webHidden/>
              </w:rPr>
              <w:tab/>
            </w:r>
            <w:r>
              <w:rPr>
                <w:noProof/>
                <w:webHidden/>
              </w:rPr>
              <w:fldChar w:fldCharType="begin"/>
            </w:r>
            <w:r w:rsidR="008B0D57">
              <w:rPr>
                <w:noProof/>
                <w:webHidden/>
              </w:rPr>
              <w:instrText xml:space="preserve"> PAGEREF _Toc33512467 \h </w:instrText>
            </w:r>
            <w:r>
              <w:rPr>
                <w:noProof/>
                <w:webHidden/>
              </w:rPr>
            </w:r>
            <w:r>
              <w:rPr>
                <w:noProof/>
                <w:webHidden/>
              </w:rPr>
              <w:fldChar w:fldCharType="separate"/>
            </w:r>
            <w:r w:rsidR="00470269">
              <w:rPr>
                <w:noProof/>
                <w:webHidden/>
              </w:rPr>
              <w:t>82</w:t>
            </w:r>
            <w:r>
              <w:rPr>
                <w:noProof/>
                <w:webHidden/>
              </w:rPr>
              <w:fldChar w:fldCharType="end"/>
            </w:r>
          </w:hyperlink>
        </w:p>
        <w:p w:rsidR="008B0D57" w:rsidRDefault="006F77A8">
          <w:pPr>
            <w:pStyle w:val="Spistreci1"/>
            <w:tabs>
              <w:tab w:val="left" w:pos="440"/>
              <w:tab w:val="right" w:leader="dot" w:pos="9062"/>
            </w:tabs>
            <w:rPr>
              <w:rFonts w:eastAsiaTheme="minorEastAsia"/>
              <w:noProof/>
              <w:lang w:eastAsia="pl-PL"/>
            </w:rPr>
          </w:pPr>
          <w:hyperlink w:anchor="_Toc33512468" w:history="1">
            <w:r w:rsidR="008B0D57" w:rsidRPr="00C50977">
              <w:rPr>
                <w:rStyle w:val="Hipercze"/>
                <w:rFonts w:ascii="Arial" w:hAnsi="Arial" w:cs="Arial"/>
                <w:b/>
                <w:noProof/>
              </w:rPr>
              <w:t>9.</w:t>
            </w:r>
            <w:r w:rsidR="008B0D57">
              <w:rPr>
                <w:rFonts w:eastAsiaTheme="minorEastAsia"/>
                <w:noProof/>
                <w:lang w:eastAsia="pl-PL"/>
              </w:rPr>
              <w:tab/>
            </w:r>
            <w:r w:rsidR="008B0D57" w:rsidRPr="00C50977">
              <w:rPr>
                <w:rStyle w:val="Hipercze"/>
                <w:rFonts w:ascii="Arial" w:hAnsi="Arial" w:cs="Arial"/>
                <w:b/>
                <w:noProof/>
              </w:rPr>
              <w:t>Umowa o dofinansowanie</w:t>
            </w:r>
            <w:r w:rsidR="008B0D57">
              <w:rPr>
                <w:noProof/>
                <w:webHidden/>
              </w:rPr>
              <w:tab/>
            </w:r>
            <w:r>
              <w:rPr>
                <w:noProof/>
                <w:webHidden/>
              </w:rPr>
              <w:fldChar w:fldCharType="begin"/>
            </w:r>
            <w:r w:rsidR="008B0D57">
              <w:rPr>
                <w:noProof/>
                <w:webHidden/>
              </w:rPr>
              <w:instrText xml:space="preserve"> PAGEREF _Toc33512468 \h </w:instrText>
            </w:r>
            <w:r>
              <w:rPr>
                <w:noProof/>
                <w:webHidden/>
              </w:rPr>
            </w:r>
            <w:r>
              <w:rPr>
                <w:noProof/>
                <w:webHidden/>
              </w:rPr>
              <w:fldChar w:fldCharType="separate"/>
            </w:r>
            <w:r w:rsidR="00470269">
              <w:rPr>
                <w:noProof/>
                <w:webHidden/>
              </w:rPr>
              <w:t>83</w:t>
            </w:r>
            <w:r>
              <w:rPr>
                <w:noProof/>
                <w:webHidden/>
              </w:rPr>
              <w:fldChar w:fldCharType="end"/>
            </w:r>
          </w:hyperlink>
        </w:p>
        <w:p w:rsidR="008B0D57" w:rsidRDefault="006F77A8">
          <w:pPr>
            <w:pStyle w:val="Spistreci1"/>
            <w:tabs>
              <w:tab w:val="left" w:pos="660"/>
              <w:tab w:val="right" w:leader="dot" w:pos="9062"/>
            </w:tabs>
            <w:rPr>
              <w:rFonts w:eastAsiaTheme="minorEastAsia"/>
              <w:noProof/>
              <w:lang w:eastAsia="pl-PL"/>
            </w:rPr>
          </w:pPr>
          <w:hyperlink w:anchor="_Toc33512469" w:history="1">
            <w:r w:rsidR="008B0D57" w:rsidRPr="00C50977">
              <w:rPr>
                <w:rStyle w:val="Hipercze"/>
                <w:rFonts w:ascii="Arial" w:hAnsi="Arial" w:cs="Arial"/>
                <w:b/>
                <w:noProof/>
              </w:rPr>
              <w:t>10.</w:t>
            </w:r>
            <w:r w:rsidR="008B0D57">
              <w:rPr>
                <w:rFonts w:eastAsiaTheme="minorEastAsia"/>
                <w:noProof/>
                <w:lang w:eastAsia="pl-PL"/>
              </w:rPr>
              <w:tab/>
            </w:r>
            <w:r w:rsidR="008B0D57" w:rsidRPr="00C50977">
              <w:rPr>
                <w:rStyle w:val="Hipercze"/>
                <w:rFonts w:ascii="Arial" w:hAnsi="Arial" w:cs="Arial"/>
                <w:b/>
                <w:noProof/>
              </w:rPr>
              <w:t>Zabezpieczenie prawidłowej realizacji umowy</w:t>
            </w:r>
            <w:r w:rsidR="008B0D57">
              <w:rPr>
                <w:noProof/>
                <w:webHidden/>
              </w:rPr>
              <w:tab/>
            </w:r>
            <w:r>
              <w:rPr>
                <w:noProof/>
                <w:webHidden/>
              </w:rPr>
              <w:fldChar w:fldCharType="begin"/>
            </w:r>
            <w:r w:rsidR="008B0D57">
              <w:rPr>
                <w:noProof/>
                <w:webHidden/>
              </w:rPr>
              <w:instrText xml:space="preserve"> PAGEREF _Toc33512469 \h </w:instrText>
            </w:r>
            <w:r>
              <w:rPr>
                <w:noProof/>
                <w:webHidden/>
              </w:rPr>
            </w:r>
            <w:r>
              <w:rPr>
                <w:noProof/>
                <w:webHidden/>
              </w:rPr>
              <w:fldChar w:fldCharType="separate"/>
            </w:r>
            <w:r w:rsidR="00470269">
              <w:rPr>
                <w:noProof/>
                <w:webHidden/>
              </w:rPr>
              <w:t>85</w:t>
            </w:r>
            <w:r>
              <w:rPr>
                <w:noProof/>
                <w:webHidden/>
              </w:rPr>
              <w:fldChar w:fldCharType="end"/>
            </w:r>
          </w:hyperlink>
        </w:p>
        <w:p w:rsidR="008B0D57" w:rsidRDefault="006F77A8">
          <w:pPr>
            <w:pStyle w:val="Spistreci1"/>
            <w:tabs>
              <w:tab w:val="left" w:pos="660"/>
              <w:tab w:val="right" w:leader="dot" w:pos="9062"/>
            </w:tabs>
            <w:rPr>
              <w:rFonts w:eastAsiaTheme="minorEastAsia"/>
              <w:noProof/>
              <w:lang w:eastAsia="pl-PL"/>
            </w:rPr>
          </w:pPr>
          <w:hyperlink w:anchor="_Toc33512470" w:history="1">
            <w:r w:rsidR="008B0D57" w:rsidRPr="00C50977">
              <w:rPr>
                <w:rStyle w:val="Hipercze"/>
                <w:rFonts w:ascii="Arial" w:hAnsi="Arial" w:cs="Arial"/>
                <w:b/>
                <w:noProof/>
              </w:rPr>
              <w:t>11.</w:t>
            </w:r>
            <w:r w:rsidR="008B0D57">
              <w:rPr>
                <w:rFonts w:eastAsiaTheme="minorEastAsia"/>
                <w:noProof/>
                <w:lang w:eastAsia="pl-PL"/>
              </w:rPr>
              <w:tab/>
            </w:r>
            <w:r w:rsidR="008B0D57" w:rsidRPr="00C50977">
              <w:rPr>
                <w:rStyle w:val="Hipercze"/>
                <w:rFonts w:ascii="Arial" w:hAnsi="Arial" w:cs="Arial"/>
                <w:b/>
                <w:noProof/>
              </w:rPr>
              <w:t>Autorskie prawa majątkowe</w:t>
            </w:r>
            <w:r w:rsidR="008B0D57">
              <w:rPr>
                <w:noProof/>
                <w:webHidden/>
              </w:rPr>
              <w:tab/>
            </w:r>
            <w:r>
              <w:rPr>
                <w:noProof/>
                <w:webHidden/>
              </w:rPr>
              <w:fldChar w:fldCharType="begin"/>
            </w:r>
            <w:r w:rsidR="008B0D57">
              <w:rPr>
                <w:noProof/>
                <w:webHidden/>
              </w:rPr>
              <w:instrText xml:space="preserve"> PAGEREF _Toc33512470 \h </w:instrText>
            </w:r>
            <w:r>
              <w:rPr>
                <w:noProof/>
                <w:webHidden/>
              </w:rPr>
            </w:r>
            <w:r>
              <w:rPr>
                <w:noProof/>
                <w:webHidden/>
              </w:rPr>
              <w:fldChar w:fldCharType="separate"/>
            </w:r>
            <w:r w:rsidR="00470269">
              <w:rPr>
                <w:noProof/>
                <w:webHidden/>
              </w:rPr>
              <w:t>87</w:t>
            </w:r>
            <w:r>
              <w:rPr>
                <w:noProof/>
                <w:webHidden/>
              </w:rPr>
              <w:fldChar w:fldCharType="end"/>
            </w:r>
          </w:hyperlink>
        </w:p>
        <w:p w:rsidR="008B0D57" w:rsidRDefault="006F77A8">
          <w:pPr>
            <w:pStyle w:val="Spistreci1"/>
            <w:tabs>
              <w:tab w:val="right" w:leader="dot" w:pos="9062"/>
            </w:tabs>
            <w:rPr>
              <w:rFonts w:eastAsiaTheme="minorEastAsia"/>
              <w:noProof/>
              <w:lang w:eastAsia="pl-PL"/>
            </w:rPr>
          </w:pPr>
          <w:hyperlink w:anchor="_Toc33512471" w:history="1">
            <w:r w:rsidR="008B0D57" w:rsidRPr="00C50977">
              <w:rPr>
                <w:rStyle w:val="Hipercze"/>
                <w:rFonts w:ascii="Arial" w:hAnsi="Arial" w:cs="Arial"/>
                <w:b/>
                <w:noProof/>
              </w:rPr>
              <w:t>Spis</w:t>
            </w:r>
            <w:r w:rsidR="008B0D57" w:rsidRPr="00C50977">
              <w:rPr>
                <w:rStyle w:val="Hipercze"/>
                <w:rFonts w:ascii="Arial" w:hAnsi="Arial" w:cs="Arial"/>
                <w:noProof/>
              </w:rPr>
              <w:t xml:space="preserve"> </w:t>
            </w:r>
            <w:r w:rsidR="008B0D57" w:rsidRPr="00C50977">
              <w:rPr>
                <w:rStyle w:val="Hipercze"/>
                <w:rFonts w:ascii="Arial" w:hAnsi="Arial" w:cs="Arial"/>
                <w:b/>
                <w:noProof/>
              </w:rPr>
              <w:t>załączników</w:t>
            </w:r>
            <w:r w:rsidR="008B0D57">
              <w:rPr>
                <w:noProof/>
                <w:webHidden/>
              </w:rPr>
              <w:tab/>
            </w:r>
            <w:r>
              <w:rPr>
                <w:noProof/>
                <w:webHidden/>
              </w:rPr>
              <w:fldChar w:fldCharType="begin"/>
            </w:r>
            <w:r w:rsidR="008B0D57">
              <w:rPr>
                <w:noProof/>
                <w:webHidden/>
              </w:rPr>
              <w:instrText xml:space="preserve"> PAGEREF _Toc33512471 \h </w:instrText>
            </w:r>
            <w:r>
              <w:rPr>
                <w:noProof/>
                <w:webHidden/>
              </w:rPr>
            </w:r>
            <w:r>
              <w:rPr>
                <w:noProof/>
                <w:webHidden/>
              </w:rPr>
              <w:fldChar w:fldCharType="separate"/>
            </w:r>
            <w:r w:rsidR="00470269">
              <w:rPr>
                <w:noProof/>
                <w:webHidden/>
              </w:rPr>
              <w:t>88</w:t>
            </w:r>
            <w:r>
              <w:rPr>
                <w:noProof/>
                <w:webHidden/>
              </w:rPr>
              <w:fldChar w:fldCharType="end"/>
            </w:r>
          </w:hyperlink>
        </w:p>
        <w:p w:rsidR="00215DE7" w:rsidRDefault="006F77A8">
          <w:r>
            <w:rPr>
              <w:b/>
              <w:bCs/>
            </w:rPr>
            <w:fldChar w:fldCharType="end"/>
          </w:r>
        </w:p>
      </w:sdtContent>
    </w:sdt>
    <w:p w:rsidR="00CE2566" w:rsidRPr="0052213F" w:rsidRDefault="00804B8F" w:rsidP="0052213F">
      <w:pPr>
        <w:rPr>
          <w:rFonts w:ascii="Arial" w:eastAsiaTheme="majorEastAsia" w:hAnsi="Arial" w:cs="Arial"/>
          <w:b/>
          <w:bCs/>
          <w:sz w:val="20"/>
          <w:szCs w:val="20"/>
        </w:rPr>
      </w:pPr>
      <w:r>
        <w:rPr>
          <w:rFonts w:ascii="Arial" w:hAnsi="Arial" w:cs="Arial"/>
          <w:sz w:val="20"/>
          <w:szCs w:val="20"/>
        </w:rPr>
        <w:br w:type="page"/>
      </w:r>
    </w:p>
    <w:p w:rsidR="00A4764F" w:rsidRPr="00745421" w:rsidRDefault="00DA2AE5" w:rsidP="005E3C4C">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rPr>
          <w:rFonts w:ascii="Arial" w:hAnsi="Arial" w:cs="Arial"/>
          <w:color w:val="auto"/>
          <w:sz w:val="20"/>
          <w:szCs w:val="20"/>
        </w:rPr>
      </w:pPr>
      <w:bookmarkStart w:id="0" w:name="_Toc431974568"/>
      <w:bookmarkStart w:id="1" w:name="_Toc33512430"/>
      <w:r w:rsidRPr="00885796">
        <w:rPr>
          <w:rFonts w:ascii="Arial" w:hAnsi="Arial" w:cs="Arial"/>
          <w:color w:val="auto"/>
          <w:sz w:val="20"/>
          <w:szCs w:val="20"/>
        </w:rPr>
        <w:lastRenderedPageBreak/>
        <w:t>Podstawy</w:t>
      </w:r>
      <w:r w:rsidR="00194327" w:rsidRPr="00885796">
        <w:rPr>
          <w:rFonts w:ascii="Arial" w:hAnsi="Arial" w:cs="Arial"/>
          <w:color w:val="auto"/>
          <w:sz w:val="20"/>
          <w:szCs w:val="20"/>
        </w:rPr>
        <w:t xml:space="preserve"> prawn</w:t>
      </w:r>
      <w:bookmarkEnd w:id="0"/>
      <w:r w:rsidRPr="00885796">
        <w:rPr>
          <w:rFonts w:ascii="Arial" w:hAnsi="Arial" w:cs="Arial"/>
          <w:color w:val="auto"/>
          <w:sz w:val="20"/>
          <w:szCs w:val="20"/>
        </w:rPr>
        <w:t>e i dokumenty</w:t>
      </w:r>
      <w:bookmarkEnd w:id="1"/>
      <w:r w:rsidRPr="00745421">
        <w:rPr>
          <w:rFonts w:ascii="Arial" w:hAnsi="Arial" w:cs="Arial"/>
          <w:color w:val="auto"/>
          <w:sz w:val="20"/>
          <w:szCs w:val="20"/>
        </w:rPr>
        <w:t xml:space="preserve"> </w:t>
      </w:r>
    </w:p>
    <w:p w:rsidR="00CE125D" w:rsidRDefault="00CE125D" w:rsidP="00DA2AE5">
      <w:pPr>
        <w:keepNext/>
        <w:spacing w:before="240" w:after="0" w:line="360" w:lineRule="auto"/>
        <w:jc w:val="both"/>
        <w:rPr>
          <w:rFonts w:ascii="Arial" w:hAnsi="Arial" w:cs="Arial"/>
          <w:sz w:val="20"/>
          <w:szCs w:val="20"/>
        </w:rPr>
      </w:pPr>
    </w:p>
    <w:p w:rsidR="00DA2AE5" w:rsidRPr="00520BCC" w:rsidRDefault="00CE125D" w:rsidP="00885796">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line="240" w:lineRule="auto"/>
        <w:jc w:val="both"/>
        <w:rPr>
          <w:rFonts w:ascii="Arial" w:hAnsi="Arial" w:cs="Arial"/>
          <w:sz w:val="20"/>
          <w:szCs w:val="20"/>
        </w:rPr>
      </w:pPr>
      <w:r w:rsidRPr="00885796">
        <w:rPr>
          <w:rFonts w:ascii="Arial" w:hAnsi="Arial" w:cs="Arial"/>
          <w:b/>
          <w:sz w:val="20"/>
          <w:szCs w:val="20"/>
        </w:rPr>
        <w:t>Akty prawne:</w:t>
      </w:r>
    </w:p>
    <w:p w:rsidR="00D42699" w:rsidRPr="000E7AFC" w:rsidRDefault="00D42699" w:rsidP="00AE521B">
      <w:pPr>
        <w:numPr>
          <w:ilvl w:val="0"/>
          <w:numId w:val="30"/>
        </w:numPr>
        <w:spacing w:line="360" w:lineRule="auto"/>
        <w:ind w:left="142" w:hanging="284"/>
        <w:contextualSpacing/>
        <w:jc w:val="both"/>
        <w:rPr>
          <w:rFonts w:ascii="Arial" w:hAnsi="Arial" w:cs="Arial"/>
          <w:sz w:val="20"/>
          <w:szCs w:val="20"/>
        </w:rPr>
      </w:pPr>
      <w:r w:rsidRPr="000E7AFC">
        <w:rPr>
          <w:rFonts w:ascii="Arial" w:hAnsi="Arial" w:cs="Arial"/>
          <w:sz w:val="20"/>
          <w:szCs w:val="20"/>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zwane dalej rozporządzeniem ogólnym;</w:t>
      </w:r>
    </w:p>
    <w:p w:rsidR="00D42699" w:rsidRPr="000E7AFC" w:rsidRDefault="00D42699" w:rsidP="00AE521B">
      <w:pPr>
        <w:numPr>
          <w:ilvl w:val="0"/>
          <w:numId w:val="30"/>
        </w:numPr>
        <w:spacing w:line="360" w:lineRule="auto"/>
        <w:ind w:left="142" w:hanging="284"/>
        <w:contextualSpacing/>
        <w:jc w:val="both"/>
        <w:rPr>
          <w:rFonts w:ascii="Arial" w:hAnsi="Arial" w:cs="Arial"/>
          <w:sz w:val="20"/>
          <w:szCs w:val="20"/>
        </w:rPr>
      </w:pPr>
      <w:r w:rsidRPr="000E7AFC">
        <w:rPr>
          <w:rFonts w:ascii="Arial" w:hAnsi="Arial" w:cs="Arial"/>
          <w:sz w:val="20"/>
          <w:szCs w:val="20"/>
        </w:rPr>
        <w:t xml:space="preserve">Rozporządzenie Parlamentu Europejskiego i Rady (UE) nr 1304/2013 z dnia 17 grudnia 2013 r.                     w sprawie Europejskiego Funduszu Społecznego i uchylającego rozporządzenie Rady (WE) nr 1081/2006; </w:t>
      </w:r>
    </w:p>
    <w:p w:rsidR="00D42699" w:rsidRDefault="00D42699" w:rsidP="00AE521B">
      <w:pPr>
        <w:numPr>
          <w:ilvl w:val="0"/>
          <w:numId w:val="30"/>
        </w:numPr>
        <w:spacing w:line="360" w:lineRule="auto"/>
        <w:ind w:left="142" w:hanging="284"/>
        <w:contextualSpacing/>
        <w:jc w:val="both"/>
        <w:rPr>
          <w:rFonts w:ascii="Arial" w:hAnsi="Arial" w:cs="Arial"/>
          <w:sz w:val="20"/>
          <w:szCs w:val="20"/>
        </w:rPr>
      </w:pPr>
      <w:r w:rsidRPr="000E7AFC">
        <w:rPr>
          <w:rFonts w:ascii="Arial" w:hAnsi="Arial" w:cs="Arial"/>
          <w:sz w:val="20"/>
          <w:szCs w:val="20"/>
        </w:rPr>
        <w:t xml:space="preserve">Rozporządzenie Komisji (UE) nr 1407/2013 z dnia 18 grudnia 2013 r. </w:t>
      </w:r>
      <w:r w:rsidR="006E41E2">
        <w:rPr>
          <w:rFonts w:ascii="Arial" w:hAnsi="Arial" w:cs="Arial"/>
          <w:sz w:val="20"/>
          <w:szCs w:val="20"/>
        </w:rPr>
        <w:t>w sprawie stosowania art. 107 i </w:t>
      </w:r>
      <w:r w:rsidRPr="000E7AFC">
        <w:rPr>
          <w:rFonts w:ascii="Arial" w:hAnsi="Arial" w:cs="Arial"/>
          <w:sz w:val="20"/>
          <w:szCs w:val="20"/>
        </w:rPr>
        <w:t xml:space="preserve">108 Traktatu o funkcjonowaniu Unii Europejskiej do pomocy de </w:t>
      </w:r>
      <w:proofErr w:type="spellStart"/>
      <w:r w:rsidRPr="000E7AFC">
        <w:rPr>
          <w:rFonts w:ascii="Arial" w:hAnsi="Arial" w:cs="Arial"/>
          <w:sz w:val="20"/>
          <w:szCs w:val="20"/>
        </w:rPr>
        <w:t>minimis</w:t>
      </w:r>
      <w:proofErr w:type="spellEnd"/>
      <w:r w:rsidRPr="000E7AFC">
        <w:rPr>
          <w:rFonts w:ascii="Arial" w:hAnsi="Arial" w:cs="Arial"/>
          <w:sz w:val="20"/>
          <w:szCs w:val="20"/>
        </w:rPr>
        <w:t xml:space="preserve">; </w:t>
      </w:r>
    </w:p>
    <w:p w:rsidR="00D376A3" w:rsidRDefault="004827CC" w:rsidP="00AE521B">
      <w:pPr>
        <w:numPr>
          <w:ilvl w:val="0"/>
          <w:numId w:val="30"/>
        </w:numPr>
        <w:spacing w:line="360" w:lineRule="auto"/>
        <w:ind w:left="142" w:hanging="284"/>
        <w:contextualSpacing/>
        <w:jc w:val="both"/>
        <w:rPr>
          <w:rFonts w:ascii="Arial" w:hAnsi="Arial" w:cs="Arial"/>
          <w:sz w:val="20"/>
          <w:szCs w:val="20"/>
        </w:rPr>
      </w:pPr>
      <w:r w:rsidRPr="006E41E2">
        <w:rPr>
          <w:rFonts w:ascii="Arial" w:hAnsi="Arial" w:cs="Arial"/>
          <w:sz w:val="20"/>
          <w:szCs w:val="20"/>
        </w:rPr>
        <w:t>Rozporządzenie Parlamentu Europejskiego i Rady (UE) 2016/679 z dnia 27 kwietnia 2016 r.</w:t>
      </w:r>
      <w:r w:rsidR="006E41E2">
        <w:rPr>
          <w:rFonts w:ascii="Arial" w:hAnsi="Arial" w:cs="Arial"/>
          <w:sz w:val="20"/>
          <w:szCs w:val="20"/>
        </w:rPr>
        <w:t xml:space="preserve"> w  </w:t>
      </w:r>
      <w:r w:rsidRPr="006E41E2">
        <w:rPr>
          <w:rFonts w:ascii="Arial" w:hAnsi="Arial" w:cs="Arial"/>
          <w:sz w:val="20"/>
          <w:szCs w:val="20"/>
        </w:rPr>
        <w:t>sprawie ochrony osób fizycznych w związku z przetwarzaniem danych osobowych i w sprawie swobodnego przepływu takich danych oraz uchylenia dyrektywy 95/46/WE</w:t>
      </w:r>
      <w:r w:rsidR="00864552" w:rsidRPr="006E41E2">
        <w:rPr>
          <w:rFonts w:ascii="Arial" w:hAnsi="Arial" w:cs="Arial"/>
          <w:sz w:val="20"/>
          <w:szCs w:val="20"/>
        </w:rPr>
        <w:t>;</w:t>
      </w:r>
    </w:p>
    <w:p w:rsidR="00D376A3" w:rsidRDefault="00D376A3" w:rsidP="00AE521B">
      <w:pPr>
        <w:numPr>
          <w:ilvl w:val="0"/>
          <w:numId w:val="30"/>
        </w:numPr>
        <w:spacing w:line="360" w:lineRule="auto"/>
        <w:ind w:left="142" w:hanging="284"/>
        <w:contextualSpacing/>
        <w:jc w:val="both"/>
        <w:rPr>
          <w:rFonts w:ascii="Arial" w:hAnsi="Arial" w:cs="Arial"/>
          <w:sz w:val="20"/>
          <w:szCs w:val="20"/>
        </w:rPr>
      </w:pPr>
      <w:r w:rsidRPr="00D376A3">
        <w:rPr>
          <w:rFonts w:ascii="Arial" w:hAnsi="Arial" w:cs="Arial"/>
          <w:sz w:val="20"/>
          <w:szCs w:val="20"/>
        </w:rPr>
        <w:t>Rozporządzenie Komisji (UE) nr 651/2014 z dnia 17 czerwca 2014 r. uznające niektóre rodzaje pomocy za zgodne ze wspólnym rynkiem w zastosowaniu art. 107 i 108 Traktatu (ogólne rozporządzeni</w:t>
      </w:r>
      <w:r w:rsidR="00992B4E">
        <w:rPr>
          <w:rFonts w:ascii="Arial" w:hAnsi="Arial" w:cs="Arial"/>
          <w:sz w:val="20"/>
          <w:szCs w:val="20"/>
        </w:rPr>
        <w:t>e w sprawie wyłączeń blokowych);</w:t>
      </w:r>
    </w:p>
    <w:p w:rsidR="00D376A3" w:rsidRDefault="00D376A3" w:rsidP="00AE521B">
      <w:pPr>
        <w:numPr>
          <w:ilvl w:val="0"/>
          <w:numId w:val="30"/>
        </w:numPr>
        <w:spacing w:line="360" w:lineRule="auto"/>
        <w:ind w:left="142" w:hanging="284"/>
        <w:contextualSpacing/>
        <w:jc w:val="both"/>
        <w:rPr>
          <w:rFonts w:ascii="Arial" w:hAnsi="Arial" w:cs="Arial"/>
          <w:sz w:val="20"/>
          <w:szCs w:val="20"/>
        </w:rPr>
      </w:pPr>
      <w:r w:rsidRPr="00D376A3">
        <w:rPr>
          <w:rFonts w:ascii="Arial" w:hAnsi="Arial" w:cs="Arial"/>
          <w:sz w:val="20"/>
          <w:szCs w:val="20"/>
        </w:rPr>
        <w:t>Rozporządzenie delegowane KE (UE) nr 240/2014 z dnia 7 stycznia 2014 r. w sprawie europejskiego kodeksu  postępowania  w  zakresie  partnerstwa  w  ramach  europejskich  funduszy  strukturalnych i inwestycyjnych</w:t>
      </w:r>
      <w:r w:rsidR="00992B4E">
        <w:rPr>
          <w:rFonts w:ascii="Arial" w:hAnsi="Arial" w:cs="Arial"/>
          <w:sz w:val="20"/>
          <w:szCs w:val="20"/>
        </w:rPr>
        <w:t>;</w:t>
      </w:r>
      <w:r w:rsidRPr="00D376A3">
        <w:rPr>
          <w:rFonts w:ascii="Arial" w:hAnsi="Arial" w:cs="Arial"/>
          <w:sz w:val="20"/>
          <w:szCs w:val="20"/>
        </w:rPr>
        <w:t xml:space="preserve"> </w:t>
      </w:r>
    </w:p>
    <w:p w:rsidR="00D376A3" w:rsidRDefault="00D376A3" w:rsidP="00AE521B">
      <w:pPr>
        <w:numPr>
          <w:ilvl w:val="0"/>
          <w:numId w:val="30"/>
        </w:numPr>
        <w:spacing w:line="360" w:lineRule="auto"/>
        <w:ind w:left="142" w:hanging="284"/>
        <w:contextualSpacing/>
        <w:jc w:val="both"/>
        <w:rPr>
          <w:rFonts w:ascii="Arial" w:hAnsi="Arial" w:cs="Arial"/>
          <w:sz w:val="20"/>
          <w:szCs w:val="20"/>
        </w:rPr>
      </w:pPr>
      <w:r w:rsidRPr="00D376A3">
        <w:rPr>
          <w:rFonts w:ascii="Arial" w:hAnsi="Arial" w:cs="Arial"/>
          <w:sz w:val="20"/>
          <w:szCs w:val="20"/>
        </w:rPr>
        <w:t xml:space="preserve">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t>
      </w:r>
      <w:r w:rsidR="003F534C">
        <w:rPr>
          <w:rFonts w:ascii="Arial" w:hAnsi="Arial" w:cs="Arial"/>
          <w:sz w:val="20"/>
          <w:szCs w:val="20"/>
        </w:rPr>
        <w:br/>
      </w:r>
      <w:r w:rsidRPr="00D376A3">
        <w:rPr>
          <w:rFonts w:ascii="Arial" w:hAnsi="Arial" w:cs="Arial"/>
          <w:sz w:val="20"/>
          <w:szCs w:val="20"/>
        </w:rPr>
        <w:t xml:space="preserve">w zakresie  metod  wsparcia w  odniesieniu  do  zmian  klimatu, </w:t>
      </w:r>
      <w:r w:rsidR="003F534C">
        <w:rPr>
          <w:rFonts w:ascii="Arial" w:hAnsi="Arial" w:cs="Arial"/>
          <w:sz w:val="20"/>
          <w:szCs w:val="20"/>
        </w:rPr>
        <w:t xml:space="preserve"> określania  celów  pośrednich </w:t>
      </w:r>
      <w:r w:rsidR="003F534C">
        <w:rPr>
          <w:rFonts w:ascii="Arial" w:hAnsi="Arial" w:cs="Arial"/>
          <w:sz w:val="20"/>
          <w:szCs w:val="20"/>
        </w:rPr>
        <w:br/>
      </w:r>
      <w:r w:rsidRPr="00D376A3">
        <w:rPr>
          <w:rFonts w:ascii="Arial" w:hAnsi="Arial" w:cs="Arial"/>
          <w:sz w:val="20"/>
          <w:szCs w:val="20"/>
        </w:rPr>
        <w:t xml:space="preserve">i końcowych  na potrzeby   ram wykonania    oraz    klasyfikacji    kategorii    interwencji    w    odniesieniu    do    europejskich    funduszy </w:t>
      </w:r>
      <w:r w:rsidR="00992B4E">
        <w:rPr>
          <w:rFonts w:ascii="Arial" w:hAnsi="Arial" w:cs="Arial"/>
          <w:sz w:val="20"/>
          <w:szCs w:val="20"/>
        </w:rPr>
        <w:t>strukturalnych i inwestycyjnych;</w:t>
      </w:r>
    </w:p>
    <w:p w:rsidR="00D376A3" w:rsidRDefault="00D376A3" w:rsidP="00AE521B">
      <w:pPr>
        <w:numPr>
          <w:ilvl w:val="0"/>
          <w:numId w:val="30"/>
        </w:numPr>
        <w:spacing w:line="360" w:lineRule="auto"/>
        <w:ind w:left="142" w:hanging="284"/>
        <w:contextualSpacing/>
        <w:jc w:val="both"/>
        <w:rPr>
          <w:rFonts w:ascii="Arial" w:hAnsi="Arial" w:cs="Arial"/>
          <w:sz w:val="20"/>
          <w:szCs w:val="20"/>
        </w:rPr>
      </w:pPr>
      <w:r w:rsidRPr="00D376A3">
        <w:rPr>
          <w:rFonts w:ascii="Arial" w:hAnsi="Arial" w:cs="Arial"/>
          <w:sz w:val="20"/>
          <w:szCs w:val="20"/>
        </w:rPr>
        <w:lastRenderedPageBreak/>
        <w:t>Rozporządzenie  delegowane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r w:rsidR="00992B4E">
        <w:rPr>
          <w:rFonts w:ascii="Arial" w:hAnsi="Arial" w:cs="Arial"/>
          <w:sz w:val="20"/>
          <w:szCs w:val="20"/>
        </w:rPr>
        <w:t>;</w:t>
      </w:r>
    </w:p>
    <w:p w:rsidR="00D376A3" w:rsidRDefault="00D376A3" w:rsidP="00AE521B">
      <w:pPr>
        <w:numPr>
          <w:ilvl w:val="0"/>
          <w:numId w:val="30"/>
        </w:numPr>
        <w:spacing w:line="360" w:lineRule="auto"/>
        <w:ind w:left="142" w:hanging="284"/>
        <w:contextualSpacing/>
        <w:jc w:val="both"/>
        <w:rPr>
          <w:rFonts w:ascii="Arial" w:hAnsi="Arial" w:cs="Arial"/>
          <w:sz w:val="20"/>
          <w:szCs w:val="20"/>
        </w:rPr>
      </w:pPr>
      <w:r w:rsidRPr="00D376A3">
        <w:rPr>
          <w:rFonts w:ascii="Arial" w:hAnsi="Arial" w:cs="Arial"/>
          <w:sz w:val="20"/>
          <w:szCs w:val="20"/>
        </w:rPr>
        <w:t xml:space="preserve">Rozporządzenie wykonawcze Komisji (UE) nr821/2014  z dnia 28 lipca 2014 r. ustanawiające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  komunikacyjnych  w  odniesieniu  do  operacji  oraz  systemu  rejestracji </w:t>
      </w:r>
      <w:r w:rsidR="003F534C">
        <w:rPr>
          <w:rFonts w:ascii="Arial" w:hAnsi="Arial" w:cs="Arial"/>
          <w:sz w:val="20"/>
          <w:szCs w:val="20"/>
        </w:rPr>
        <w:br/>
      </w:r>
      <w:r w:rsidRPr="00D376A3">
        <w:rPr>
          <w:rFonts w:ascii="Arial" w:hAnsi="Arial" w:cs="Arial"/>
          <w:sz w:val="20"/>
          <w:szCs w:val="20"/>
        </w:rPr>
        <w:t>i przechowywania danych</w:t>
      </w:r>
      <w:r w:rsidR="00992B4E">
        <w:rPr>
          <w:rFonts w:ascii="Arial" w:hAnsi="Arial" w:cs="Arial"/>
          <w:sz w:val="20"/>
          <w:szCs w:val="20"/>
        </w:rPr>
        <w:t>;</w:t>
      </w:r>
    </w:p>
    <w:p w:rsidR="00D376A3" w:rsidRPr="00D376A3" w:rsidRDefault="00D376A3" w:rsidP="00AE521B">
      <w:pPr>
        <w:numPr>
          <w:ilvl w:val="0"/>
          <w:numId w:val="30"/>
        </w:numPr>
        <w:spacing w:line="360" w:lineRule="auto"/>
        <w:ind w:left="142" w:hanging="284"/>
        <w:contextualSpacing/>
        <w:jc w:val="both"/>
        <w:rPr>
          <w:rFonts w:ascii="Arial" w:hAnsi="Arial" w:cs="Arial"/>
          <w:sz w:val="20"/>
          <w:szCs w:val="20"/>
        </w:rPr>
      </w:pPr>
      <w:r w:rsidRPr="00D376A3">
        <w:rPr>
          <w:rFonts w:ascii="Arial" w:hAnsi="Arial" w:cs="Arial"/>
          <w:sz w:val="20"/>
          <w:szCs w:val="20"/>
        </w:rPr>
        <w:t>Ustawa z dnia 11 lipca 2014 r. o zasadach realizacji programów w zakresie polityki spójności finansowanych w perspektywie finansowej 2014-2020  zwana dalej ustawą wdrożeniową;</w:t>
      </w:r>
    </w:p>
    <w:p w:rsidR="00D42699" w:rsidRDefault="00D42699" w:rsidP="00AE521B">
      <w:pPr>
        <w:numPr>
          <w:ilvl w:val="0"/>
          <w:numId w:val="30"/>
        </w:numPr>
        <w:spacing w:line="360" w:lineRule="auto"/>
        <w:ind w:left="142" w:hanging="284"/>
        <w:contextualSpacing/>
        <w:rPr>
          <w:rFonts w:ascii="Arial" w:hAnsi="Arial" w:cs="Arial"/>
          <w:sz w:val="20"/>
          <w:szCs w:val="20"/>
        </w:rPr>
      </w:pPr>
      <w:r w:rsidRPr="000E7AFC">
        <w:rPr>
          <w:rFonts w:ascii="Arial" w:hAnsi="Arial" w:cs="Arial"/>
          <w:sz w:val="20"/>
          <w:szCs w:val="20"/>
        </w:rPr>
        <w:t>Ustawa z dnia 14 czerwca 1960 r. Kodeks postępowania administracyjnego;</w:t>
      </w:r>
    </w:p>
    <w:p w:rsidR="00D42699" w:rsidRPr="000E7AFC" w:rsidRDefault="00D42699" w:rsidP="00AE521B">
      <w:pPr>
        <w:numPr>
          <w:ilvl w:val="0"/>
          <w:numId w:val="30"/>
        </w:numPr>
        <w:spacing w:line="360" w:lineRule="auto"/>
        <w:ind w:left="142" w:hanging="284"/>
        <w:contextualSpacing/>
        <w:rPr>
          <w:rFonts w:ascii="Arial" w:hAnsi="Arial" w:cs="Arial"/>
          <w:sz w:val="20"/>
          <w:szCs w:val="20"/>
        </w:rPr>
      </w:pPr>
      <w:r w:rsidRPr="000E7AFC">
        <w:rPr>
          <w:rFonts w:ascii="Arial" w:hAnsi="Arial" w:cs="Arial"/>
          <w:sz w:val="20"/>
          <w:szCs w:val="20"/>
        </w:rPr>
        <w:t xml:space="preserve">Ustawa z dnia 29 stycznia 2004 r. Prawo zamówień publicznych, zwana dalej ustawą </w:t>
      </w:r>
      <w:proofErr w:type="spellStart"/>
      <w:r w:rsidRPr="000E7AFC">
        <w:rPr>
          <w:rFonts w:ascii="Arial" w:hAnsi="Arial" w:cs="Arial"/>
          <w:sz w:val="20"/>
          <w:szCs w:val="20"/>
        </w:rPr>
        <w:t>Pzp</w:t>
      </w:r>
      <w:proofErr w:type="spellEnd"/>
      <w:r w:rsidRPr="000E7AFC">
        <w:rPr>
          <w:rFonts w:ascii="Arial" w:hAnsi="Arial" w:cs="Arial"/>
          <w:sz w:val="20"/>
          <w:szCs w:val="20"/>
        </w:rPr>
        <w:t>;</w:t>
      </w:r>
    </w:p>
    <w:p w:rsidR="00D42699" w:rsidRPr="000E7AFC" w:rsidRDefault="00D42699" w:rsidP="00AE521B">
      <w:pPr>
        <w:numPr>
          <w:ilvl w:val="0"/>
          <w:numId w:val="30"/>
        </w:numPr>
        <w:spacing w:line="360" w:lineRule="auto"/>
        <w:ind w:left="142" w:hanging="284"/>
        <w:contextualSpacing/>
        <w:rPr>
          <w:rFonts w:ascii="Arial" w:hAnsi="Arial" w:cs="Arial"/>
          <w:sz w:val="20"/>
          <w:szCs w:val="20"/>
        </w:rPr>
      </w:pPr>
      <w:r w:rsidRPr="000E7AFC">
        <w:rPr>
          <w:rFonts w:ascii="Arial" w:hAnsi="Arial" w:cs="Arial"/>
          <w:sz w:val="20"/>
          <w:szCs w:val="20"/>
        </w:rPr>
        <w:t>Ustawa z dnia 27 sierpnia 2009 r. o finansach publicznych;</w:t>
      </w:r>
    </w:p>
    <w:p w:rsidR="00D42699" w:rsidRPr="000E7AFC" w:rsidRDefault="00D42699" w:rsidP="00AE521B">
      <w:pPr>
        <w:numPr>
          <w:ilvl w:val="0"/>
          <w:numId w:val="30"/>
        </w:numPr>
        <w:spacing w:line="360" w:lineRule="auto"/>
        <w:ind w:left="142" w:hanging="284"/>
        <w:contextualSpacing/>
        <w:rPr>
          <w:rFonts w:ascii="Arial" w:hAnsi="Arial" w:cs="Arial"/>
          <w:sz w:val="20"/>
          <w:szCs w:val="20"/>
        </w:rPr>
      </w:pPr>
      <w:r w:rsidRPr="000E7AFC">
        <w:rPr>
          <w:rFonts w:ascii="Arial" w:hAnsi="Arial" w:cs="Arial"/>
          <w:sz w:val="20"/>
          <w:szCs w:val="20"/>
        </w:rPr>
        <w:t>Ustawa z dnia 30 kwietnia 2004 r. o postępowaniu w sprawach dotyczących pomocy publicznej</w:t>
      </w:r>
      <w:r>
        <w:rPr>
          <w:rFonts w:ascii="Arial" w:hAnsi="Arial" w:cs="Arial"/>
          <w:sz w:val="20"/>
          <w:szCs w:val="20"/>
        </w:rPr>
        <w:t>;</w:t>
      </w:r>
    </w:p>
    <w:p w:rsidR="004827CC" w:rsidRDefault="00D42699" w:rsidP="00AE521B">
      <w:pPr>
        <w:numPr>
          <w:ilvl w:val="0"/>
          <w:numId w:val="30"/>
        </w:numPr>
        <w:spacing w:line="360" w:lineRule="auto"/>
        <w:ind w:left="142" w:hanging="284"/>
        <w:contextualSpacing/>
        <w:rPr>
          <w:rFonts w:ascii="Arial" w:hAnsi="Arial" w:cs="Arial"/>
          <w:sz w:val="20"/>
          <w:szCs w:val="20"/>
        </w:rPr>
      </w:pPr>
      <w:r w:rsidRPr="000E7AFC">
        <w:rPr>
          <w:rFonts w:ascii="Arial" w:hAnsi="Arial" w:cs="Arial"/>
          <w:sz w:val="20"/>
          <w:szCs w:val="20"/>
        </w:rPr>
        <w:t>Ustawa z dnia 29 września 1994 r. o rachunkowości;</w:t>
      </w:r>
    </w:p>
    <w:p w:rsidR="004827CC" w:rsidRPr="004827CC" w:rsidRDefault="004827CC" w:rsidP="00AE521B">
      <w:pPr>
        <w:numPr>
          <w:ilvl w:val="0"/>
          <w:numId w:val="30"/>
        </w:numPr>
        <w:spacing w:line="360" w:lineRule="auto"/>
        <w:ind w:left="142" w:hanging="284"/>
        <w:contextualSpacing/>
        <w:rPr>
          <w:rFonts w:ascii="Arial" w:hAnsi="Arial" w:cs="Arial"/>
          <w:sz w:val="20"/>
          <w:szCs w:val="20"/>
        </w:rPr>
      </w:pPr>
      <w:r w:rsidRPr="00A74A6B">
        <w:rPr>
          <w:rFonts w:ascii="Arial" w:hAnsi="Arial" w:cs="Arial"/>
          <w:sz w:val="20"/>
          <w:szCs w:val="20"/>
        </w:rPr>
        <w:t>Ustawa z dnia 10 maja 2018 r. o ochronie danych osobowych;</w:t>
      </w:r>
    </w:p>
    <w:p w:rsidR="0080569F" w:rsidRDefault="00D42699" w:rsidP="00AE521B">
      <w:pPr>
        <w:numPr>
          <w:ilvl w:val="0"/>
          <w:numId w:val="30"/>
        </w:numPr>
        <w:spacing w:line="360" w:lineRule="auto"/>
        <w:ind w:left="142" w:hanging="284"/>
        <w:contextualSpacing/>
        <w:rPr>
          <w:rFonts w:ascii="Arial" w:hAnsi="Arial" w:cs="Arial"/>
          <w:sz w:val="20"/>
          <w:szCs w:val="20"/>
        </w:rPr>
      </w:pPr>
      <w:r w:rsidRPr="000E7AFC">
        <w:rPr>
          <w:rFonts w:ascii="Arial" w:hAnsi="Arial" w:cs="Arial"/>
          <w:sz w:val="20"/>
          <w:szCs w:val="20"/>
        </w:rPr>
        <w:t>Ustawa z dnia 26 lipca 1991 r. o podatku dochodowym od osób fizycznych;</w:t>
      </w:r>
    </w:p>
    <w:p w:rsidR="0080569F" w:rsidRDefault="0080569F" w:rsidP="00AE521B">
      <w:pPr>
        <w:numPr>
          <w:ilvl w:val="0"/>
          <w:numId w:val="30"/>
        </w:numPr>
        <w:spacing w:line="360" w:lineRule="auto"/>
        <w:ind w:left="142" w:hanging="284"/>
        <w:contextualSpacing/>
        <w:rPr>
          <w:rFonts w:ascii="Arial" w:hAnsi="Arial" w:cs="Arial"/>
          <w:sz w:val="20"/>
          <w:szCs w:val="20"/>
        </w:rPr>
      </w:pPr>
      <w:r w:rsidRPr="0080569F">
        <w:rPr>
          <w:rFonts w:ascii="Arial" w:hAnsi="Arial" w:cs="Arial"/>
          <w:sz w:val="20"/>
          <w:szCs w:val="20"/>
        </w:rPr>
        <w:t>Ustawa z dnia 23 k</w:t>
      </w:r>
      <w:r w:rsidR="00992B4E">
        <w:rPr>
          <w:rFonts w:ascii="Arial" w:hAnsi="Arial" w:cs="Arial"/>
          <w:sz w:val="20"/>
          <w:szCs w:val="20"/>
        </w:rPr>
        <w:t>wietnia 1964 r. –Kodeks cywilny;</w:t>
      </w:r>
    </w:p>
    <w:p w:rsidR="0080569F" w:rsidRDefault="0080569F" w:rsidP="00AE521B">
      <w:pPr>
        <w:numPr>
          <w:ilvl w:val="0"/>
          <w:numId w:val="30"/>
        </w:numPr>
        <w:spacing w:line="360" w:lineRule="auto"/>
        <w:ind w:left="142" w:hanging="284"/>
        <w:contextualSpacing/>
        <w:rPr>
          <w:rFonts w:ascii="Arial" w:hAnsi="Arial" w:cs="Arial"/>
          <w:sz w:val="20"/>
          <w:szCs w:val="20"/>
        </w:rPr>
      </w:pPr>
      <w:r w:rsidRPr="0080569F">
        <w:rPr>
          <w:rFonts w:ascii="Arial" w:hAnsi="Arial" w:cs="Arial"/>
          <w:sz w:val="20"/>
          <w:szCs w:val="20"/>
        </w:rPr>
        <w:t>Ustawa o systemie o</w:t>
      </w:r>
      <w:r w:rsidR="00992B4E">
        <w:rPr>
          <w:rFonts w:ascii="Arial" w:hAnsi="Arial" w:cs="Arial"/>
          <w:sz w:val="20"/>
          <w:szCs w:val="20"/>
        </w:rPr>
        <w:t xml:space="preserve">światy z dnia 7 września 1991 </w:t>
      </w:r>
      <w:proofErr w:type="spellStart"/>
      <w:r w:rsidR="00992B4E">
        <w:rPr>
          <w:rFonts w:ascii="Arial" w:hAnsi="Arial" w:cs="Arial"/>
          <w:sz w:val="20"/>
          <w:szCs w:val="20"/>
        </w:rPr>
        <w:t>r</w:t>
      </w:r>
      <w:proofErr w:type="spellEnd"/>
      <w:r w:rsidR="00992B4E">
        <w:rPr>
          <w:rFonts w:ascii="Arial" w:hAnsi="Arial" w:cs="Arial"/>
          <w:sz w:val="20"/>
          <w:szCs w:val="20"/>
        </w:rPr>
        <w:t>;</w:t>
      </w:r>
    </w:p>
    <w:p w:rsidR="0080569F" w:rsidRDefault="0080569F" w:rsidP="00AE521B">
      <w:pPr>
        <w:numPr>
          <w:ilvl w:val="0"/>
          <w:numId w:val="30"/>
        </w:numPr>
        <w:spacing w:line="360" w:lineRule="auto"/>
        <w:ind w:left="142" w:hanging="284"/>
        <w:contextualSpacing/>
        <w:rPr>
          <w:rFonts w:ascii="Arial" w:hAnsi="Arial" w:cs="Arial"/>
          <w:sz w:val="20"/>
          <w:szCs w:val="20"/>
        </w:rPr>
      </w:pPr>
      <w:r w:rsidRPr="0080569F">
        <w:rPr>
          <w:rFonts w:ascii="Arial" w:hAnsi="Arial" w:cs="Arial"/>
          <w:sz w:val="20"/>
          <w:szCs w:val="20"/>
        </w:rPr>
        <w:t>Ustawa z dnia 14 gr</w:t>
      </w:r>
      <w:r w:rsidR="00992B4E">
        <w:rPr>
          <w:rFonts w:ascii="Arial" w:hAnsi="Arial" w:cs="Arial"/>
          <w:sz w:val="20"/>
          <w:szCs w:val="20"/>
        </w:rPr>
        <w:t>udnia 2016 r. - Prawo oświatowe;</w:t>
      </w:r>
    </w:p>
    <w:p w:rsidR="0080569F" w:rsidRDefault="0080569F" w:rsidP="00AE521B">
      <w:pPr>
        <w:numPr>
          <w:ilvl w:val="0"/>
          <w:numId w:val="30"/>
        </w:numPr>
        <w:spacing w:line="360" w:lineRule="auto"/>
        <w:ind w:left="142" w:hanging="284"/>
        <w:contextualSpacing/>
        <w:rPr>
          <w:rFonts w:ascii="Arial" w:hAnsi="Arial" w:cs="Arial"/>
          <w:sz w:val="20"/>
          <w:szCs w:val="20"/>
        </w:rPr>
      </w:pPr>
      <w:r w:rsidRPr="0080569F">
        <w:rPr>
          <w:rFonts w:ascii="Arial" w:hAnsi="Arial" w:cs="Arial"/>
          <w:sz w:val="20"/>
          <w:szCs w:val="20"/>
        </w:rPr>
        <w:t>Ustawa z dnia 22 grudnia 2015 r. o Zint</w:t>
      </w:r>
      <w:r w:rsidR="00992B4E">
        <w:rPr>
          <w:rFonts w:ascii="Arial" w:hAnsi="Arial" w:cs="Arial"/>
          <w:sz w:val="20"/>
          <w:szCs w:val="20"/>
        </w:rPr>
        <w:t>egrowanym Systemie Kwalifikacji;</w:t>
      </w:r>
    </w:p>
    <w:p w:rsidR="001025E9" w:rsidRDefault="0080569F" w:rsidP="00AE521B">
      <w:pPr>
        <w:numPr>
          <w:ilvl w:val="0"/>
          <w:numId w:val="30"/>
        </w:numPr>
        <w:spacing w:line="360" w:lineRule="auto"/>
        <w:ind w:left="142" w:hanging="284"/>
        <w:contextualSpacing/>
        <w:rPr>
          <w:rFonts w:ascii="Arial" w:hAnsi="Arial" w:cs="Arial"/>
          <w:sz w:val="20"/>
          <w:szCs w:val="20"/>
        </w:rPr>
      </w:pPr>
      <w:r w:rsidRPr="0080569F">
        <w:rPr>
          <w:rFonts w:ascii="Arial" w:hAnsi="Arial" w:cs="Arial"/>
          <w:sz w:val="20"/>
          <w:szCs w:val="20"/>
        </w:rPr>
        <w:t>Ustawa z dnia 14 grudnia 2016 r. Przepisy wprowad</w:t>
      </w:r>
      <w:r w:rsidR="00992B4E">
        <w:rPr>
          <w:rFonts w:ascii="Arial" w:hAnsi="Arial" w:cs="Arial"/>
          <w:sz w:val="20"/>
          <w:szCs w:val="20"/>
        </w:rPr>
        <w:t>zające ustawę - Prawo oświatowe;</w:t>
      </w:r>
    </w:p>
    <w:p w:rsidR="00776542" w:rsidRDefault="001025E9" w:rsidP="00042B89">
      <w:pPr>
        <w:numPr>
          <w:ilvl w:val="0"/>
          <w:numId w:val="30"/>
        </w:numPr>
        <w:spacing w:line="360" w:lineRule="auto"/>
        <w:ind w:left="142" w:hanging="284"/>
        <w:contextualSpacing/>
        <w:rPr>
          <w:rFonts w:ascii="Arial" w:hAnsi="Arial" w:cs="Arial"/>
          <w:sz w:val="20"/>
          <w:szCs w:val="20"/>
        </w:rPr>
      </w:pPr>
      <w:r w:rsidRPr="001025E9">
        <w:rPr>
          <w:rFonts w:ascii="Arial" w:hAnsi="Arial" w:cs="Arial"/>
          <w:sz w:val="20"/>
          <w:szCs w:val="20"/>
        </w:rPr>
        <w:t>Ustawa z dnia 22 listopada 2018 r. o zmianie ustawy - Prawo oświatowe, ustawy o systemie oświaty oraz niektórych innych ustaw</w:t>
      </w:r>
      <w:r w:rsidR="00992B4E">
        <w:rPr>
          <w:rFonts w:ascii="Arial" w:hAnsi="Arial" w:cs="Arial"/>
          <w:sz w:val="20"/>
          <w:szCs w:val="20"/>
        </w:rPr>
        <w:t>;</w:t>
      </w:r>
    </w:p>
    <w:p w:rsidR="00776542" w:rsidRDefault="00776542" w:rsidP="00042B89">
      <w:pPr>
        <w:numPr>
          <w:ilvl w:val="0"/>
          <w:numId w:val="30"/>
        </w:numPr>
        <w:spacing w:line="360" w:lineRule="auto"/>
        <w:ind w:left="142" w:hanging="284"/>
        <w:contextualSpacing/>
        <w:rPr>
          <w:rFonts w:ascii="Arial" w:hAnsi="Arial" w:cs="Arial"/>
          <w:sz w:val="20"/>
          <w:szCs w:val="20"/>
        </w:rPr>
      </w:pPr>
      <w:r>
        <w:rPr>
          <w:rFonts w:ascii="Arial" w:hAnsi="Arial" w:cs="Arial"/>
          <w:sz w:val="20"/>
          <w:szCs w:val="20"/>
        </w:rPr>
        <w:t>Ustawa</w:t>
      </w:r>
      <w:r w:rsidRPr="00776542">
        <w:rPr>
          <w:rFonts w:ascii="Arial" w:hAnsi="Arial" w:cs="Arial"/>
          <w:sz w:val="20"/>
          <w:szCs w:val="20"/>
        </w:rPr>
        <w:t xml:space="preserve"> z dnia 26 stycznia 1982 r. – Karta Nauczyciela</w:t>
      </w:r>
      <w:r>
        <w:rPr>
          <w:rFonts w:ascii="Arial" w:hAnsi="Arial" w:cs="Arial"/>
          <w:sz w:val="20"/>
          <w:szCs w:val="20"/>
        </w:rPr>
        <w:t>;</w:t>
      </w:r>
    </w:p>
    <w:p w:rsidR="00456C6C" w:rsidRDefault="00776542" w:rsidP="00042B89">
      <w:pPr>
        <w:numPr>
          <w:ilvl w:val="0"/>
          <w:numId w:val="30"/>
        </w:numPr>
        <w:spacing w:line="360" w:lineRule="auto"/>
        <w:ind w:left="142" w:hanging="284"/>
        <w:contextualSpacing/>
        <w:rPr>
          <w:rFonts w:ascii="Arial" w:hAnsi="Arial" w:cs="Arial"/>
          <w:sz w:val="20"/>
          <w:szCs w:val="20"/>
        </w:rPr>
      </w:pPr>
      <w:r>
        <w:rPr>
          <w:rFonts w:ascii="Arial" w:hAnsi="Arial" w:cs="Arial"/>
          <w:sz w:val="20"/>
          <w:szCs w:val="20"/>
        </w:rPr>
        <w:t>Ustawa z dnia 27 października 2017 r. o finansowaniu zadań oświatowych;</w:t>
      </w:r>
    </w:p>
    <w:p w:rsidR="00456C6C" w:rsidRDefault="00456C6C" w:rsidP="00042B89">
      <w:pPr>
        <w:numPr>
          <w:ilvl w:val="0"/>
          <w:numId w:val="30"/>
        </w:numPr>
        <w:spacing w:line="360" w:lineRule="auto"/>
        <w:ind w:left="142" w:hanging="284"/>
        <w:contextualSpacing/>
        <w:rPr>
          <w:rFonts w:ascii="Arial" w:hAnsi="Arial" w:cs="Arial"/>
          <w:sz w:val="20"/>
          <w:szCs w:val="20"/>
        </w:rPr>
      </w:pPr>
      <w:r w:rsidRPr="00456C6C">
        <w:rPr>
          <w:rFonts w:ascii="Arial" w:hAnsi="Arial" w:cs="Arial"/>
          <w:sz w:val="20"/>
          <w:szCs w:val="20"/>
        </w:rPr>
        <w:t>Ustawa z dnia 20 kwietnia 2004 r. o promocji zatrudnienia i instytucjach rynku pracy</w:t>
      </w:r>
      <w:r>
        <w:rPr>
          <w:rFonts w:ascii="Arial" w:hAnsi="Arial" w:cs="Arial"/>
          <w:sz w:val="20"/>
          <w:szCs w:val="20"/>
        </w:rPr>
        <w:t>;</w:t>
      </w:r>
    </w:p>
    <w:p w:rsidR="000418D0" w:rsidRDefault="000418D0" w:rsidP="00042B89">
      <w:pPr>
        <w:numPr>
          <w:ilvl w:val="0"/>
          <w:numId w:val="30"/>
        </w:numPr>
        <w:spacing w:line="360" w:lineRule="auto"/>
        <w:ind w:left="142" w:hanging="284"/>
        <w:contextualSpacing/>
        <w:rPr>
          <w:rFonts w:ascii="Arial" w:hAnsi="Arial" w:cs="Arial"/>
          <w:sz w:val="20"/>
          <w:szCs w:val="20"/>
        </w:rPr>
      </w:pPr>
      <w:r>
        <w:rPr>
          <w:rFonts w:ascii="Arial" w:hAnsi="Arial" w:cs="Arial"/>
          <w:sz w:val="20"/>
          <w:szCs w:val="20"/>
        </w:rPr>
        <w:t>Ustawa z dnia 19 lipca 2019 r. o zapewnieniu dostępności osobom ze szczególnymi potrzebami;</w:t>
      </w:r>
    </w:p>
    <w:p w:rsidR="000418D0" w:rsidRPr="00456C6C" w:rsidRDefault="000418D0" w:rsidP="00042B89">
      <w:pPr>
        <w:numPr>
          <w:ilvl w:val="0"/>
          <w:numId w:val="30"/>
        </w:numPr>
        <w:spacing w:line="360" w:lineRule="auto"/>
        <w:ind w:left="142" w:hanging="284"/>
        <w:contextualSpacing/>
        <w:rPr>
          <w:rFonts w:ascii="Arial" w:hAnsi="Arial" w:cs="Arial"/>
          <w:sz w:val="20"/>
          <w:szCs w:val="20"/>
        </w:rPr>
      </w:pPr>
      <w:r>
        <w:rPr>
          <w:rFonts w:ascii="Arial" w:hAnsi="Arial" w:cs="Arial"/>
          <w:sz w:val="20"/>
          <w:szCs w:val="20"/>
        </w:rPr>
        <w:t>Ustawa z dnia 4 kwietnia 2019 r. o dostępności cyfrowej stron internetowych i aplikacji mobilnych podmiotów publicznych;</w:t>
      </w:r>
    </w:p>
    <w:p w:rsidR="0080569F" w:rsidRDefault="0080569F" w:rsidP="00AE521B">
      <w:pPr>
        <w:numPr>
          <w:ilvl w:val="0"/>
          <w:numId w:val="30"/>
        </w:numPr>
        <w:spacing w:line="360" w:lineRule="auto"/>
        <w:ind w:left="142" w:hanging="284"/>
        <w:contextualSpacing/>
        <w:rPr>
          <w:rFonts w:ascii="Arial" w:hAnsi="Arial" w:cs="Arial"/>
          <w:sz w:val="20"/>
          <w:szCs w:val="20"/>
        </w:rPr>
      </w:pPr>
      <w:r w:rsidRPr="0080569F">
        <w:rPr>
          <w:rFonts w:ascii="Arial" w:hAnsi="Arial" w:cs="Arial"/>
          <w:sz w:val="20"/>
          <w:szCs w:val="20"/>
        </w:rPr>
        <w:t xml:space="preserve">Ustawa z dnia 11 marca 2004 </w:t>
      </w:r>
      <w:r w:rsidR="00992B4E">
        <w:rPr>
          <w:rFonts w:ascii="Arial" w:hAnsi="Arial" w:cs="Arial"/>
          <w:sz w:val="20"/>
          <w:szCs w:val="20"/>
        </w:rPr>
        <w:t>r. o podatku od towarów i usług;</w:t>
      </w:r>
    </w:p>
    <w:p w:rsidR="0080569F" w:rsidRDefault="0080569F" w:rsidP="00AE521B">
      <w:pPr>
        <w:numPr>
          <w:ilvl w:val="0"/>
          <w:numId w:val="30"/>
        </w:numPr>
        <w:spacing w:line="360" w:lineRule="auto"/>
        <w:ind w:left="142" w:hanging="284"/>
        <w:contextualSpacing/>
        <w:rPr>
          <w:rFonts w:ascii="Arial" w:hAnsi="Arial" w:cs="Arial"/>
          <w:sz w:val="20"/>
          <w:szCs w:val="20"/>
        </w:rPr>
      </w:pPr>
      <w:r w:rsidRPr="0080569F">
        <w:rPr>
          <w:rFonts w:ascii="Arial" w:hAnsi="Arial" w:cs="Arial"/>
          <w:sz w:val="20"/>
          <w:szCs w:val="20"/>
        </w:rPr>
        <w:lastRenderedPageBreak/>
        <w:t>Ustawa z dnia 24 kwietnia 2003 r. o działalności pożytku publicznego i o wolontariacie</w:t>
      </w:r>
      <w:r w:rsidR="00992B4E">
        <w:rPr>
          <w:rFonts w:ascii="Arial" w:hAnsi="Arial" w:cs="Arial"/>
          <w:sz w:val="20"/>
          <w:szCs w:val="20"/>
        </w:rPr>
        <w:t>;</w:t>
      </w:r>
    </w:p>
    <w:p w:rsidR="0080569F" w:rsidRDefault="0080569F" w:rsidP="00AE521B">
      <w:pPr>
        <w:numPr>
          <w:ilvl w:val="0"/>
          <w:numId w:val="30"/>
        </w:numPr>
        <w:spacing w:line="360" w:lineRule="auto"/>
        <w:ind w:left="142" w:hanging="284"/>
        <w:contextualSpacing/>
        <w:rPr>
          <w:rFonts w:ascii="Arial" w:hAnsi="Arial" w:cs="Arial"/>
          <w:sz w:val="20"/>
          <w:szCs w:val="20"/>
        </w:rPr>
      </w:pPr>
      <w:r w:rsidRPr="0080569F">
        <w:rPr>
          <w:rFonts w:ascii="Arial" w:hAnsi="Arial" w:cs="Arial"/>
          <w:sz w:val="20"/>
          <w:szCs w:val="20"/>
        </w:rPr>
        <w:t>Ustawa z dnia 27 sierpnia 1997 r. o rehabilitacji zawodowej i społecznej oraz zatrudnianiu osób niepełnosprawnych</w:t>
      </w:r>
      <w:r w:rsidR="00992B4E">
        <w:rPr>
          <w:rFonts w:ascii="Arial" w:hAnsi="Arial" w:cs="Arial"/>
          <w:sz w:val="20"/>
          <w:szCs w:val="20"/>
        </w:rPr>
        <w:t>;</w:t>
      </w:r>
    </w:p>
    <w:p w:rsidR="0080569F" w:rsidRDefault="0080569F" w:rsidP="00AE521B">
      <w:pPr>
        <w:numPr>
          <w:ilvl w:val="0"/>
          <w:numId w:val="30"/>
        </w:numPr>
        <w:spacing w:line="360" w:lineRule="auto"/>
        <w:ind w:left="142" w:hanging="284"/>
        <w:contextualSpacing/>
        <w:rPr>
          <w:rFonts w:ascii="Arial" w:hAnsi="Arial" w:cs="Arial"/>
          <w:sz w:val="20"/>
          <w:szCs w:val="20"/>
        </w:rPr>
      </w:pPr>
      <w:r w:rsidRPr="0080569F">
        <w:rPr>
          <w:rFonts w:ascii="Arial" w:hAnsi="Arial" w:cs="Arial"/>
          <w:sz w:val="20"/>
          <w:szCs w:val="20"/>
        </w:rPr>
        <w:t>Ustawa  z  dnia  15  czerwca  2012  r.  o  skutkach  powierzania  wykonywania  pracy  cudzoziemcom przebywającym wbrew przepisom na terytorium Rzeczpospolitej Polskiej</w:t>
      </w:r>
      <w:r w:rsidR="00992B4E">
        <w:rPr>
          <w:rFonts w:ascii="Arial" w:hAnsi="Arial" w:cs="Arial"/>
          <w:sz w:val="20"/>
          <w:szCs w:val="20"/>
        </w:rPr>
        <w:t>;</w:t>
      </w:r>
    </w:p>
    <w:p w:rsidR="003217DB" w:rsidRDefault="0080569F" w:rsidP="003217DB">
      <w:pPr>
        <w:numPr>
          <w:ilvl w:val="0"/>
          <w:numId w:val="30"/>
        </w:numPr>
        <w:spacing w:line="360" w:lineRule="auto"/>
        <w:ind w:left="142" w:hanging="284"/>
        <w:contextualSpacing/>
        <w:rPr>
          <w:rFonts w:ascii="Arial" w:hAnsi="Arial" w:cs="Arial"/>
          <w:sz w:val="20"/>
          <w:szCs w:val="20"/>
        </w:rPr>
      </w:pPr>
      <w:r w:rsidRPr="0080569F">
        <w:rPr>
          <w:rFonts w:ascii="Arial" w:hAnsi="Arial" w:cs="Arial"/>
          <w:sz w:val="20"/>
          <w:szCs w:val="20"/>
        </w:rPr>
        <w:t>Ustawa   z   dnia 28  października  2002  r.  odpowiedzialności  podmiotów  zbiorowych  za  czyny zabronione pod groźbą kary</w:t>
      </w:r>
      <w:r w:rsidR="00992B4E">
        <w:rPr>
          <w:rFonts w:ascii="Arial" w:hAnsi="Arial" w:cs="Arial"/>
          <w:sz w:val="20"/>
          <w:szCs w:val="20"/>
        </w:rPr>
        <w:t>;</w:t>
      </w:r>
    </w:p>
    <w:p w:rsidR="003217DB" w:rsidRPr="002D0E46" w:rsidRDefault="003217DB" w:rsidP="002D0E46">
      <w:pPr>
        <w:numPr>
          <w:ilvl w:val="0"/>
          <w:numId w:val="30"/>
        </w:numPr>
        <w:spacing w:line="360" w:lineRule="auto"/>
        <w:ind w:left="142" w:hanging="284"/>
        <w:contextualSpacing/>
        <w:rPr>
          <w:rFonts w:ascii="Arial" w:hAnsi="Arial" w:cs="Arial"/>
          <w:sz w:val="20"/>
          <w:szCs w:val="20"/>
        </w:rPr>
      </w:pPr>
      <w:r w:rsidRPr="003217DB">
        <w:rPr>
          <w:rFonts w:ascii="Arial" w:hAnsi="Arial" w:cs="Arial"/>
          <w:sz w:val="20"/>
          <w:szCs w:val="20"/>
        </w:rPr>
        <w:t>Ustawa z dnia 10 maja 2018 r. o ochronie danych osobowych.</w:t>
      </w:r>
      <w:bookmarkStart w:id="2" w:name="_GoBack"/>
      <w:bookmarkEnd w:id="2"/>
    </w:p>
    <w:p w:rsidR="00DA6F15" w:rsidRDefault="00D42699" w:rsidP="00AE521B">
      <w:pPr>
        <w:numPr>
          <w:ilvl w:val="0"/>
          <w:numId w:val="30"/>
        </w:numPr>
        <w:spacing w:line="360" w:lineRule="auto"/>
        <w:ind w:left="142" w:hanging="284"/>
        <w:contextualSpacing/>
        <w:jc w:val="both"/>
        <w:rPr>
          <w:rFonts w:ascii="Arial" w:hAnsi="Arial" w:cs="Arial"/>
          <w:sz w:val="20"/>
          <w:szCs w:val="20"/>
        </w:rPr>
      </w:pPr>
      <w:r w:rsidRPr="000E7AFC">
        <w:rPr>
          <w:rFonts w:ascii="Arial" w:hAnsi="Arial" w:cs="Arial"/>
          <w:sz w:val="20"/>
          <w:szCs w:val="20"/>
        </w:rPr>
        <w:t xml:space="preserve">Rozporządzenie Ministra Infrastruktury i Rozwoju z dnia 2 lipca 2015 r. w sprawie udzielania pomocy de </w:t>
      </w:r>
      <w:proofErr w:type="spellStart"/>
      <w:r w:rsidRPr="000E7AFC">
        <w:rPr>
          <w:rFonts w:ascii="Arial" w:hAnsi="Arial" w:cs="Arial"/>
          <w:sz w:val="20"/>
          <w:szCs w:val="20"/>
        </w:rPr>
        <w:t>minimis</w:t>
      </w:r>
      <w:proofErr w:type="spellEnd"/>
      <w:r w:rsidRPr="000E7AFC">
        <w:rPr>
          <w:rFonts w:ascii="Arial" w:hAnsi="Arial" w:cs="Arial"/>
          <w:sz w:val="20"/>
          <w:szCs w:val="20"/>
        </w:rPr>
        <w:t xml:space="preserve"> oraz pomocy publicznej w ramach programów operacyjnych finansow</w:t>
      </w:r>
      <w:r w:rsidR="006E41E2">
        <w:rPr>
          <w:rFonts w:ascii="Arial" w:hAnsi="Arial" w:cs="Arial"/>
          <w:sz w:val="20"/>
          <w:szCs w:val="20"/>
        </w:rPr>
        <w:t>anych z </w:t>
      </w:r>
      <w:r w:rsidRPr="000E7AFC">
        <w:rPr>
          <w:rFonts w:ascii="Arial" w:hAnsi="Arial" w:cs="Arial"/>
          <w:sz w:val="20"/>
          <w:szCs w:val="20"/>
        </w:rPr>
        <w:t>Europejskiego Fundusz</w:t>
      </w:r>
      <w:r w:rsidR="00992B4E">
        <w:rPr>
          <w:rFonts w:ascii="Arial" w:hAnsi="Arial" w:cs="Arial"/>
          <w:sz w:val="20"/>
          <w:szCs w:val="20"/>
        </w:rPr>
        <w:t>u Społecznego na lata 2014-2020;</w:t>
      </w:r>
    </w:p>
    <w:p w:rsidR="00DA6F15" w:rsidRDefault="00DA6F15" w:rsidP="00AE521B">
      <w:pPr>
        <w:numPr>
          <w:ilvl w:val="0"/>
          <w:numId w:val="30"/>
        </w:numPr>
        <w:spacing w:line="360" w:lineRule="auto"/>
        <w:ind w:left="142" w:hanging="284"/>
        <w:contextualSpacing/>
        <w:jc w:val="both"/>
        <w:rPr>
          <w:rFonts w:ascii="Arial" w:hAnsi="Arial" w:cs="Arial"/>
          <w:sz w:val="20"/>
          <w:szCs w:val="20"/>
        </w:rPr>
      </w:pPr>
      <w:r w:rsidRPr="00DA6F15">
        <w:rPr>
          <w:rFonts w:ascii="Arial" w:hAnsi="Arial" w:cs="Arial"/>
          <w:sz w:val="20"/>
          <w:szCs w:val="20"/>
        </w:rPr>
        <w:t>Rozporządzenie Ministra  Edukacji  Narodowej  z  dnia  11  stycznia  2012  r.  w  sprawie  kształcenia ustaw</w:t>
      </w:r>
      <w:r w:rsidR="00992B4E">
        <w:rPr>
          <w:rFonts w:ascii="Arial" w:hAnsi="Arial" w:cs="Arial"/>
          <w:sz w:val="20"/>
          <w:szCs w:val="20"/>
        </w:rPr>
        <w:t>icznego w formach pozaszkolnych;</w:t>
      </w:r>
    </w:p>
    <w:p w:rsidR="00DA6F15" w:rsidRDefault="00DA6F15" w:rsidP="00AE521B">
      <w:pPr>
        <w:numPr>
          <w:ilvl w:val="0"/>
          <w:numId w:val="30"/>
        </w:numPr>
        <w:spacing w:line="360" w:lineRule="auto"/>
        <w:ind w:left="142" w:hanging="284"/>
        <w:contextualSpacing/>
        <w:jc w:val="both"/>
        <w:rPr>
          <w:rFonts w:ascii="Arial" w:hAnsi="Arial" w:cs="Arial"/>
          <w:sz w:val="20"/>
          <w:szCs w:val="20"/>
        </w:rPr>
      </w:pPr>
      <w:r w:rsidRPr="00DA6F15">
        <w:rPr>
          <w:rFonts w:ascii="Arial" w:hAnsi="Arial" w:cs="Arial"/>
          <w:sz w:val="20"/>
          <w:szCs w:val="20"/>
        </w:rPr>
        <w:t>Rozporządzenie Ministra Edukacji Narodowej z dnia 18 sierpnia 2017 r. w sprawie kształcenia ustaw</w:t>
      </w:r>
      <w:r w:rsidR="00992B4E">
        <w:rPr>
          <w:rFonts w:ascii="Arial" w:hAnsi="Arial" w:cs="Arial"/>
          <w:sz w:val="20"/>
          <w:szCs w:val="20"/>
        </w:rPr>
        <w:t>icznego w formach pozaszkolnych;</w:t>
      </w:r>
    </w:p>
    <w:p w:rsidR="00562003" w:rsidRDefault="00DA6F15" w:rsidP="00562003">
      <w:pPr>
        <w:numPr>
          <w:ilvl w:val="0"/>
          <w:numId w:val="30"/>
        </w:numPr>
        <w:spacing w:line="360" w:lineRule="auto"/>
        <w:ind w:left="142" w:hanging="284"/>
        <w:contextualSpacing/>
        <w:jc w:val="both"/>
        <w:rPr>
          <w:rFonts w:ascii="Arial" w:hAnsi="Arial" w:cs="Arial"/>
          <w:sz w:val="20"/>
          <w:szCs w:val="20"/>
        </w:rPr>
      </w:pPr>
      <w:r w:rsidRPr="00DA6F15">
        <w:rPr>
          <w:rFonts w:ascii="Arial" w:hAnsi="Arial" w:cs="Arial"/>
          <w:sz w:val="20"/>
          <w:szCs w:val="20"/>
        </w:rPr>
        <w:t>Rozporządzenie Ministra Edukacji Narodowej z dnia 19 marca 2019 r. w sprawie kształcenia ustaw</w:t>
      </w:r>
      <w:r w:rsidR="00992B4E">
        <w:rPr>
          <w:rFonts w:ascii="Arial" w:hAnsi="Arial" w:cs="Arial"/>
          <w:sz w:val="20"/>
          <w:szCs w:val="20"/>
        </w:rPr>
        <w:t>icznego w formach pozaszkolnych;</w:t>
      </w:r>
    </w:p>
    <w:p w:rsidR="00562003" w:rsidRDefault="00383AF1" w:rsidP="00562003">
      <w:pPr>
        <w:numPr>
          <w:ilvl w:val="0"/>
          <w:numId w:val="30"/>
        </w:numPr>
        <w:spacing w:line="360" w:lineRule="auto"/>
        <w:ind w:left="142" w:hanging="284"/>
        <w:contextualSpacing/>
        <w:jc w:val="both"/>
        <w:rPr>
          <w:rFonts w:ascii="Arial" w:hAnsi="Arial" w:cs="Arial"/>
          <w:sz w:val="20"/>
          <w:szCs w:val="20"/>
        </w:rPr>
      </w:pPr>
      <w:r w:rsidRPr="00562003">
        <w:rPr>
          <w:rFonts w:ascii="Arial" w:hAnsi="Arial" w:cs="Arial"/>
          <w:sz w:val="20"/>
          <w:szCs w:val="20"/>
        </w:rPr>
        <w:t>Rozporządzenie  Ministra  Edukacji  Narodowej  z  dnia  13  grudnia  2016  r.  w  sprawie  klasyfikacji</w:t>
      </w:r>
      <w:r w:rsidR="00562003">
        <w:rPr>
          <w:rFonts w:ascii="Arial" w:hAnsi="Arial" w:cs="Arial"/>
          <w:sz w:val="20"/>
          <w:szCs w:val="20"/>
        </w:rPr>
        <w:t xml:space="preserve"> zawodów szkolnictwa zawodowego;</w:t>
      </w:r>
    </w:p>
    <w:p w:rsidR="00562003" w:rsidRDefault="00383AF1" w:rsidP="00562003">
      <w:pPr>
        <w:numPr>
          <w:ilvl w:val="0"/>
          <w:numId w:val="30"/>
        </w:numPr>
        <w:spacing w:line="360" w:lineRule="auto"/>
        <w:ind w:left="142" w:hanging="284"/>
        <w:contextualSpacing/>
        <w:jc w:val="both"/>
        <w:rPr>
          <w:rFonts w:ascii="Arial" w:hAnsi="Arial" w:cs="Arial"/>
          <w:sz w:val="20"/>
          <w:szCs w:val="20"/>
        </w:rPr>
      </w:pPr>
      <w:r w:rsidRPr="00562003">
        <w:rPr>
          <w:rFonts w:ascii="Arial" w:hAnsi="Arial" w:cs="Arial"/>
          <w:sz w:val="20"/>
          <w:szCs w:val="20"/>
        </w:rPr>
        <w:t>Rozporządzenie Ministra Edukacji Narodowej z dnia 13 marca 2017  r. w sprawie klasyfikacji</w:t>
      </w:r>
      <w:r w:rsidR="00562003">
        <w:rPr>
          <w:rFonts w:ascii="Arial" w:hAnsi="Arial" w:cs="Arial"/>
          <w:sz w:val="20"/>
          <w:szCs w:val="20"/>
        </w:rPr>
        <w:t xml:space="preserve"> zawodów szkolnictwa zawodowego;</w:t>
      </w:r>
    </w:p>
    <w:p w:rsidR="00562003" w:rsidRDefault="00562003" w:rsidP="00562003">
      <w:pPr>
        <w:numPr>
          <w:ilvl w:val="0"/>
          <w:numId w:val="30"/>
        </w:numPr>
        <w:spacing w:line="360" w:lineRule="auto"/>
        <w:ind w:left="142" w:hanging="284"/>
        <w:contextualSpacing/>
        <w:jc w:val="both"/>
        <w:rPr>
          <w:rFonts w:ascii="Arial" w:hAnsi="Arial" w:cs="Arial"/>
          <w:sz w:val="20"/>
          <w:szCs w:val="20"/>
        </w:rPr>
      </w:pPr>
      <w:r w:rsidRPr="00562003">
        <w:rPr>
          <w:rFonts w:ascii="Arial" w:hAnsi="Arial" w:cs="Arial"/>
          <w:sz w:val="20"/>
          <w:szCs w:val="20"/>
        </w:rPr>
        <w:t xml:space="preserve">Rozporządzenie Ministra Edukacji Narodowej z dnia 15 lutego 2019 r. w sprawie ogólnych celów </w:t>
      </w:r>
      <w:r w:rsidR="00F4544D">
        <w:rPr>
          <w:rFonts w:ascii="Arial" w:hAnsi="Arial" w:cs="Arial"/>
          <w:sz w:val="20"/>
          <w:szCs w:val="20"/>
        </w:rPr>
        <w:br/>
      </w:r>
      <w:r w:rsidRPr="00562003">
        <w:rPr>
          <w:rFonts w:ascii="Arial" w:hAnsi="Arial" w:cs="Arial"/>
          <w:sz w:val="20"/>
          <w:szCs w:val="20"/>
        </w:rPr>
        <w:t>i zadań kształcenia w zawodach szkolnictwa branżowego oraz klasyfikacji zawodów szkolnictwa branżowego;</w:t>
      </w:r>
    </w:p>
    <w:p w:rsidR="00562003" w:rsidRDefault="00383AF1" w:rsidP="00562003">
      <w:pPr>
        <w:numPr>
          <w:ilvl w:val="0"/>
          <w:numId w:val="30"/>
        </w:numPr>
        <w:spacing w:line="360" w:lineRule="auto"/>
        <w:ind w:left="142" w:hanging="284"/>
        <w:contextualSpacing/>
        <w:jc w:val="both"/>
        <w:rPr>
          <w:rFonts w:ascii="Arial" w:hAnsi="Arial" w:cs="Arial"/>
          <w:sz w:val="20"/>
          <w:szCs w:val="20"/>
        </w:rPr>
      </w:pPr>
      <w:r w:rsidRPr="00562003">
        <w:rPr>
          <w:rFonts w:ascii="Arial" w:hAnsi="Arial" w:cs="Arial"/>
          <w:sz w:val="20"/>
          <w:szCs w:val="20"/>
        </w:rPr>
        <w:t>Rozporządzenie  Ministra  Edukacji  Narodowej  z  dnia  7  lutego  2012  r.,   w   sprawie   podstawy pro</w:t>
      </w:r>
      <w:r w:rsidR="00562003">
        <w:rPr>
          <w:rFonts w:ascii="Arial" w:hAnsi="Arial" w:cs="Arial"/>
          <w:sz w:val="20"/>
          <w:szCs w:val="20"/>
        </w:rPr>
        <w:t>gramowej kształcenia w zawodach;</w:t>
      </w:r>
    </w:p>
    <w:p w:rsidR="00562003" w:rsidRDefault="00383AF1" w:rsidP="00562003">
      <w:pPr>
        <w:numPr>
          <w:ilvl w:val="0"/>
          <w:numId w:val="30"/>
        </w:numPr>
        <w:spacing w:line="360" w:lineRule="auto"/>
        <w:ind w:left="142" w:hanging="284"/>
        <w:contextualSpacing/>
        <w:jc w:val="both"/>
        <w:rPr>
          <w:rFonts w:ascii="Arial" w:hAnsi="Arial" w:cs="Arial"/>
          <w:sz w:val="20"/>
          <w:szCs w:val="20"/>
        </w:rPr>
      </w:pPr>
      <w:r w:rsidRPr="00562003">
        <w:rPr>
          <w:rFonts w:ascii="Arial" w:hAnsi="Arial" w:cs="Arial"/>
          <w:sz w:val="20"/>
          <w:szCs w:val="20"/>
        </w:rPr>
        <w:t>Rozporządzenie  Ministra  Edukacji  Narodowej  z  dnia  31  marca  2017  r.,  w  sprawie  podstawy pro</w:t>
      </w:r>
      <w:r w:rsidR="00562003">
        <w:rPr>
          <w:rFonts w:ascii="Arial" w:hAnsi="Arial" w:cs="Arial"/>
          <w:sz w:val="20"/>
          <w:szCs w:val="20"/>
        </w:rPr>
        <w:t>gramowej kształcenia w zawodach;</w:t>
      </w:r>
    </w:p>
    <w:p w:rsidR="00562003" w:rsidRDefault="00562003" w:rsidP="00562003">
      <w:pPr>
        <w:numPr>
          <w:ilvl w:val="0"/>
          <w:numId w:val="30"/>
        </w:numPr>
        <w:spacing w:line="360" w:lineRule="auto"/>
        <w:ind w:left="142" w:hanging="284"/>
        <w:contextualSpacing/>
        <w:jc w:val="both"/>
        <w:rPr>
          <w:rFonts w:ascii="Arial" w:hAnsi="Arial" w:cs="Arial"/>
          <w:sz w:val="20"/>
          <w:szCs w:val="20"/>
        </w:rPr>
      </w:pPr>
      <w:r w:rsidRPr="00562003">
        <w:rPr>
          <w:rFonts w:ascii="Arial" w:hAnsi="Arial" w:cs="Arial"/>
          <w:sz w:val="20"/>
          <w:szCs w:val="20"/>
        </w:rPr>
        <w:t>Rozporządzenie Ministra Edukacji Narodowej z dnia 16 maja 2019 r. w sprawie podstaw programowych kształcenia w zawodach szkolnictwa branżowego oraz dodatkowych umiejętności zawodowych w zakresie wybranych zawodów szkolnictwa branżowego;</w:t>
      </w:r>
    </w:p>
    <w:p w:rsidR="00562003" w:rsidRDefault="00383AF1" w:rsidP="00562003">
      <w:pPr>
        <w:numPr>
          <w:ilvl w:val="0"/>
          <w:numId w:val="30"/>
        </w:numPr>
        <w:spacing w:line="360" w:lineRule="auto"/>
        <w:ind w:left="142" w:hanging="284"/>
        <w:contextualSpacing/>
        <w:jc w:val="both"/>
        <w:rPr>
          <w:rFonts w:ascii="Arial" w:hAnsi="Arial" w:cs="Arial"/>
          <w:sz w:val="20"/>
          <w:szCs w:val="20"/>
        </w:rPr>
      </w:pPr>
      <w:r w:rsidRPr="00562003">
        <w:rPr>
          <w:rFonts w:ascii="Arial" w:hAnsi="Arial" w:cs="Arial"/>
          <w:sz w:val="20"/>
          <w:szCs w:val="20"/>
        </w:rPr>
        <w:t>Rozporządzenie Ministra Edukacji  Narodowej  z  dnia  15  grudnia  2010  r.  w  spr</w:t>
      </w:r>
      <w:r w:rsidR="00562003" w:rsidRPr="00562003">
        <w:rPr>
          <w:rFonts w:ascii="Arial" w:hAnsi="Arial" w:cs="Arial"/>
          <w:sz w:val="20"/>
          <w:szCs w:val="20"/>
        </w:rPr>
        <w:t>awie  praktycznej  nauki zawodu;</w:t>
      </w:r>
    </w:p>
    <w:p w:rsidR="00562003" w:rsidRDefault="00383AF1" w:rsidP="00562003">
      <w:pPr>
        <w:numPr>
          <w:ilvl w:val="0"/>
          <w:numId w:val="30"/>
        </w:numPr>
        <w:spacing w:line="360" w:lineRule="auto"/>
        <w:ind w:left="142" w:hanging="284"/>
        <w:contextualSpacing/>
        <w:jc w:val="both"/>
        <w:rPr>
          <w:rFonts w:ascii="Arial" w:hAnsi="Arial" w:cs="Arial"/>
          <w:sz w:val="20"/>
          <w:szCs w:val="20"/>
        </w:rPr>
      </w:pPr>
      <w:r w:rsidRPr="00562003">
        <w:rPr>
          <w:rFonts w:ascii="Arial" w:hAnsi="Arial" w:cs="Arial"/>
          <w:sz w:val="20"/>
          <w:szCs w:val="20"/>
        </w:rPr>
        <w:t>Rozporządzenie Ministra Edukacji Narodowej z dnia 24  sierpnia  2017r.  w  spr</w:t>
      </w:r>
      <w:r w:rsidR="00562003" w:rsidRPr="00562003">
        <w:rPr>
          <w:rFonts w:ascii="Arial" w:hAnsi="Arial" w:cs="Arial"/>
          <w:sz w:val="20"/>
          <w:szCs w:val="20"/>
        </w:rPr>
        <w:t>awie  praktycznej  nauki zawodu;</w:t>
      </w:r>
    </w:p>
    <w:p w:rsidR="00562003" w:rsidRDefault="00383AF1" w:rsidP="00562003">
      <w:pPr>
        <w:numPr>
          <w:ilvl w:val="0"/>
          <w:numId w:val="30"/>
        </w:numPr>
        <w:spacing w:line="360" w:lineRule="auto"/>
        <w:ind w:left="142" w:hanging="284"/>
        <w:contextualSpacing/>
        <w:jc w:val="both"/>
        <w:rPr>
          <w:rFonts w:ascii="Arial" w:hAnsi="Arial" w:cs="Arial"/>
          <w:sz w:val="20"/>
          <w:szCs w:val="20"/>
        </w:rPr>
      </w:pPr>
      <w:r w:rsidRPr="00562003">
        <w:rPr>
          <w:rFonts w:ascii="Arial" w:hAnsi="Arial" w:cs="Arial"/>
          <w:sz w:val="20"/>
          <w:szCs w:val="20"/>
        </w:rPr>
        <w:t>Rozporządzenie Ministra Edukacji Narodowej z dnia 22 lutego 2019 r. w sprawie praktycznej nauki zawodu</w:t>
      </w:r>
      <w:r w:rsidR="00562003" w:rsidRPr="00562003">
        <w:rPr>
          <w:rFonts w:ascii="Arial" w:hAnsi="Arial" w:cs="Arial"/>
          <w:sz w:val="20"/>
          <w:szCs w:val="20"/>
        </w:rPr>
        <w:t>;</w:t>
      </w:r>
    </w:p>
    <w:p w:rsidR="00383AF1" w:rsidRPr="00383AF1" w:rsidRDefault="00383AF1" w:rsidP="00383AF1">
      <w:pPr>
        <w:spacing w:line="360" w:lineRule="auto"/>
        <w:contextualSpacing/>
        <w:jc w:val="both"/>
        <w:rPr>
          <w:rFonts w:ascii="Arial" w:hAnsi="Arial" w:cs="Arial"/>
          <w:sz w:val="20"/>
          <w:szCs w:val="20"/>
        </w:rPr>
      </w:pPr>
    </w:p>
    <w:p w:rsidR="00CE125D" w:rsidRPr="00520BCC" w:rsidRDefault="00CE125D" w:rsidP="00885796">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line="240" w:lineRule="auto"/>
        <w:jc w:val="both"/>
        <w:rPr>
          <w:rFonts w:ascii="Arial" w:hAnsi="Arial" w:cs="Arial"/>
          <w:sz w:val="20"/>
          <w:szCs w:val="20"/>
        </w:rPr>
      </w:pPr>
      <w:r w:rsidRPr="00885796">
        <w:rPr>
          <w:rFonts w:ascii="Arial" w:hAnsi="Arial" w:cs="Arial"/>
          <w:b/>
          <w:sz w:val="20"/>
          <w:szCs w:val="20"/>
        </w:rPr>
        <w:t>Dokumenty i Wytyczne:</w:t>
      </w:r>
    </w:p>
    <w:p w:rsidR="00D531C4" w:rsidRDefault="00D42699" w:rsidP="00D531C4">
      <w:pPr>
        <w:keepNext/>
        <w:numPr>
          <w:ilvl w:val="0"/>
          <w:numId w:val="20"/>
        </w:numPr>
        <w:spacing w:before="240" w:after="0" w:line="360" w:lineRule="auto"/>
        <w:ind w:left="284" w:right="-142" w:hanging="284"/>
        <w:contextualSpacing/>
        <w:jc w:val="both"/>
        <w:rPr>
          <w:rFonts w:ascii="Arial" w:hAnsi="Arial" w:cs="Arial"/>
          <w:sz w:val="20"/>
          <w:szCs w:val="20"/>
        </w:rPr>
      </w:pPr>
      <w:r w:rsidRPr="009F584B">
        <w:rPr>
          <w:rFonts w:ascii="Arial" w:hAnsi="Arial" w:cs="Arial"/>
          <w:sz w:val="20"/>
          <w:szCs w:val="20"/>
        </w:rPr>
        <w:t xml:space="preserve">Regionalny Program Operacyjny Województwa Łódzkiego na lata 2014-2020 z </w:t>
      </w:r>
      <w:r w:rsidR="00C86C40">
        <w:rPr>
          <w:rFonts w:ascii="Arial" w:hAnsi="Arial" w:cs="Arial"/>
          <w:sz w:val="20"/>
          <w:szCs w:val="20"/>
        </w:rPr>
        <w:t xml:space="preserve">dnia </w:t>
      </w:r>
      <w:r w:rsidR="00B92F15">
        <w:rPr>
          <w:rFonts w:ascii="Arial" w:hAnsi="Arial" w:cs="Arial"/>
          <w:sz w:val="20"/>
          <w:szCs w:val="20"/>
        </w:rPr>
        <w:t>20 lutego</w:t>
      </w:r>
      <w:r w:rsidR="001D6014" w:rsidRPr="009F584B">
        <w:rPr>
          <w:rFonts w:ascii="Arial" w:hAnsi="Arial" w:cs="Arial"/>
          <w:sz w:val="20"/>
          <w:szCs w:val="20"/>
        </w:rPr>
        <w:t xml:space="preserve"> </w:t>
      </w:r>
      <w:r w:rsidRPr="009F584B">
        <w:rPr>
          <w:rFonts w:ascii="Arial" w:hAnsi="Arial" w:cs="Arial"/>
          <w:sz w:val="20"/>
          <w:szCs w:val="20"/>
        </w:rPr>
        <w:t>20</w:t>
      </w:r>
      <w:r w:rsidR="003217DB">
        <w:rPr>
          <w:rFonts w:ascii="Arial" w:hAnsi="Arial" w:cs="Arial"/>
          <w:sz w:val="20"/>
          <w:szCs w:val="20"/>
        </w:rPr>
        <w:t>20</w:t>
      </w:r>
      <w:r w:rsidRPr="009F584B">
        <w:rPr>
          <w:rFonts w:ascii="Arial" w:hAnsi="Arial" w:cs="Arial"/>
          <w:sz w:val="20"/>
          <w:szCs w:val="20"/>
        </w:rPr>
        <w:t xml:space="preserve"> r.;</w:t>
      </w:r>
    </w:p>
    <w:p w:rsidR="00D42699" w:rsidRPr="00D531C4" w:rsidRDefault="00D42699" w:rsidP="00D531C4">
      <w:pPr>
        <w:keepNext/>
        <w:numPr>
          <w:ilvl w:val="0"/>
          <w:numId w:val="20"/>
        </w:numPr>
        <w:spacing w:before="240" w:after="0" w:line="360" w:lineRule="auto"/>
        <w:ind w:left="284" w:right="-142" w:hanging="284"/>
        <w:contextualSpacing/>
        <w:jc w:val="both"/>
        <w:rPr>
          <w:rFonts w:ascii="Arial" w:hAnsi="Arial" w:cs="Arial"/>
          <w:sz w:val="20"/>
          <w:szCs w:val="20"/>
        </w:rPr>
      </w:pPr>
      <w:r w:rsidRPr="00D531C4">
        <w:rPr>
          <w:rFonts w:ascii="Arial" w:hAnsi="Arial" w:cs="Arial"/>
          <w:sz w:val="20"/>
          <w:szCs w:val="20"/>
        </w:rPr>
        <w:t xml:space="preserve">Szczegółowy Opis Osi Priorytetowych Regionalnego Programu Operacyjnego Województwa Łódzkiego na lata 2014-2020 z dnia </w:t>
      </w:r>
      <w:r w:rsidR="00CC67F0">
        <w:rPr>
          <w:rFonts w:ascii="Arial" w:hAnsi="Arial" w:cs="Arial"/>
          <w:sz w:val="20"/>
          <w:szCs w:val="20"/>
        </w:rPr>
        <w:t>04</w:t>
      </w:r>
      <w:r w:rsidR="00D531C4" w:rsidRPr="00D531C4">
        <w:rPr>
          <w:rFonts w:ascii="Arial" w:hAnsi="Arial" w:cs="Arial"/>
          <w:sz w:val="20"/>
          <w:szCs w:val="20"/>
        </w:rPr>
        <w:t xml:space="preserve"> </w:t>
      </w:r>
      <w:r w:rsidR="001D6014">
        <w:rPr>
          <w:rFonts w:ascii="Arial" w:hAnsi="Arial" w:cs="Arial"/>
          <w:sz w:val="20"/>
          <w:szCs w:val="20"/>
        </w:rPr>
        <w:t>marca</w:t>
      </w:r>
      <w:r w:rsidR="001D6014" w:rsidRPr="00D531C4">
        <w:rPr>
          <w:rFonts w:ascii="Arial" w:hAnsi="Arial" w:cs="Arial"/>
          <w:sz w:val="20"/>
          <w:szCs w:val="20"/>
        </w:rPr>
        <w:t xml:space="preserve"> </w:t>
      </w:r>
      <w:r w:rsidR="00D531C4" w:rsidRPr="00D531C4">
        <w:rPr>
          <w:rFonts w:ascii="Arial" w:hAnsi="Arial" w:cs="Arial"/>
          <w:sz w:val="20"/>
          <w:szCs w:val="20"/>
        </w:rPr>
        <w:t>2020 r.</w:t>
      </w:r>
      <w:r w:rsidRPr="00D531C4">
        <w:rPr>
          <w:rFonts w:ascii="Arial" w:hAnsi="Arial" w:cs="Arial"/>
          <w:sz w:val="20"/>
          <w:szCs w:val="20"/>
        </w:rPr>
        <w:t>;</w:t>
      </w:r>
    </w:p>
    <w:p w:rsidR="00D42699" w:rsidRPr="000E7AFC" w:rsidRDefault="00D42699" w:rsidP="00AE521B">
      <w:pPr>
        <w:numPr>
          <w:ilvl w:val="0"/>
          <w:numId w:val="20"/>
        </w:numPr>
        <w:spacing w:line="360" w:lineRule="auto"/>
        <w:ind w:left="284" w:hanging="284"/>
        <w:contextualSpacing/>
        <w:jc w:val="both"/>
        <w:rPr>
          <w:rFonts w:ascii="Arial" w:hAnsi="Arial" w:cs="Arial"/>
          <w:sz w:val="20"/>
          <w:szCs w:val="20"/>
        </w:rPr>
      </w:pPr>
      <w:r w:rsidRPr="000E7AFC">
        <w:rPr>
          <w:rFonts w:ascii="Arial" w:hAnsi="Arial" w:cs="Arial"/>
          <w:sz w:val="20"/>
          <w:szCs w:val="20"/>
        </w:rPr>
        <w:t>Wytyczne w zakresie trybów wyboru projektów na lata 2014-2020 z dnia 13 lutego 2018 r.;</w:t>
      </w:r>
    </w:p>
    <w:p w:rsidR="00D42699" w:rsidRPr="000E7AFC" w:rsidRDefault="00D42699" w:rsidP="00AE521B">
      <w:pPr>
        <w:numPr>
          <w:ilvl w:val="0"/>
          <w:numId w:val="20"/>
        </w:numPr>
        <w:spacing w:line="360" w:lineRule="auto"/>
        <w:ind w:left="284" w:hanging="284"/>
        <w:contextualSpacing/>
        <w:jc w:val="both"/>
        <w:rPr>
          <w:rFonts w:ascii="Arial" w:hAnsi="Arial" w:cs="Arial"/>
          <w:sz w:val="20"/>
          <w:szCs w:val="20"/>
        </w:rPr>
      </w:pPr>
      <w:r w:rsidRPr="000E7AFC">
        <w:rPr>
          <w:rFonts w:ascii="Arial" w:hAnsi="Arial" w:cs="Arial"/>
          <w:sz w:val="20"/>
          <w:szCs w:val="20"/>
        </w:rPr>
        <w:t xml:space="preserve">Wytyczne w zakresie </w:t>
      </w:r>
      <w:proofErr w:type="spellStart"/>
      <w:r w:rsidRPr="000E7AFC">
        <w:rPr>
          <w:rFonts w:ascii="Arial" w:hAnsi="Arial" w:cs="Arial"/>
          <w:sz w:val="20"/>
          <w:szCs w:val="20"/>
        </w:rPr>
        <w:t>kwalifikowalności</w:t>
      </w:r>
      <w:proofErr w:type="spellEnd"/>
      <w:r w:rsidRPr="000E7AFC">
        <w:rPr>
          <w:rFonts w:ascii="Arial" w:hAnsi="Arial" w:cs="Arial"/>
          <w:sz w:val="20"/>
          <w:szCs w:val="20"/>
        </w:rPr>
        <w:t xml:space="preserve"> wydatków w ramach Europejskiego Funduszu Rozwoju Regionalnego, Europejskiego Funduszu Społecznego oraz Funduszu Spójności na lata 2014-2020 z dnia </w:t>
      </w:r>
      <w:r w:rsidR="00691D88">
        <w:rPr>
          <w:rFonts w:ascii="Arial" w:hAnsi="Arial" w:cs="Arial"/>
          <w:sz w:val="20"/>
          <w:szCs w:val="20"/>
        </w:rPr>
        <w:t>22 sierpnia 2019</w:t>
      </w:r>
      <w:r w:rsidR="00691D88" w:rsidRPr="000E7AFC">
        <w:rPr>
          <w:rFonts w:ascii="Arial" w:hAnsi="Arial" w:cs="Arial"/>
          <w:sz w:val="20"/>
          <w:szCs w:val="20"/>
        </w:rPr>
        <w:t xml:space="preserve"> </w:t>
      </w:r>
      <w:r w:rsidRPr="000E7AFC">
        <w:rPr>
          <w:rFonts w:ascii="Arial" w:hAnsi="Arial" w:cs="Arial"/>
          <w:sz w:val="20"/>
          <w:szCs w:val="20"/>
        </w:rPr>
        <w:t xml:space="preserve">r. zwane dalej Wytycznymi w zakresie </w:t>
      </w:r>
      <w:proofErr w:type="spellStart"/>
      <w:r w:rsidRPr="000E7AFC">
        <w:rPr>
          <w:rFonts w:ascii="Arial" w:hAnsi="Arial" w:cs="Arial"/>
          <w:sz w:val="20"/>
          <w:szCs w:val="20"/>
        </w:rPr>
        <w:t>kwalifikowalności</w:t>
      </w:r>
      <w:proofErr w:type="spellEnd"/>
      <w:r w:rsidRPr="000E7AFC">
        <w:rPr>
          <w:rFonts w:ascii="Arial" w:hAnsi="Arial" w:cs="Arial"/>
          <w:sz w:val="20"/>
          <w:szCs w:val="20"/>
        </w:rPr>
        <w:t xml:space="preserve">; </w:t>
      </w:r>
    </w:p>
    <w:p w:rsidR="00D42699" w:rsidRPr="000E7AFC" w:rsidRDefault="00D42699" w:rsidP="00AE521B">
      <w:pPr>
        <w:numPr>
          <w:ilvl w:val="0"/>
          <w:numId w:val="20"/>
        </w:numPr>
        <w:spacing w:line="360" w:lineRule="auto"/>
        <w:ind w:left="284" w:hanging="284"/>
        <w:contextualSpacing/>
        <w:jc w:val="both"/>
        <w:rPr>
          <w:rFonts w:ascii="Arial" w:hAnsi="Arial" w:cs="Arial"/>
          <w:sz w:val="20"/>
          <w:szCs w:val="20"/>
        </w:rPr>
      </w:pPr>
      <w:r w:rsidRPr="000E7AFC">
        <w:rPr>
          <w:rFonts w:ascii="Arial" w:hAnsi="Arial" w:cs="Arial"/>
          <w:sz w:val="20"/>
          <w:szCs w:val="20"/>
        </w:rPr>
        <w:t>Wytyczne w zakresie informacji i promocji programów operacyjnych polityki spójności na lata 2014-2020 z dnia 3 listopada 2016</w:t>
      </w:r>
      <w:r w:rsidR="00992B4E">
        <w:rPr>
          <w:rFonts w:ascii="Arial" w:hAnsi="Arial" w:cs="Arial"/>
          <w:sz w:val="20"/>
          <w:szCs w:val="20"/>
        </w:rPr>
        <w:t xml:space="preserve"> </w:t>
      </w:r>
      <w:proofErr w:type="spellStart"/>
      <w:r w:rsidR="00992B4E">
        <w:rPr>
          <w:rFonts w:ascii="Arial" w:hAnsi="Arial" w:cs="Arial"/>
          <w:sz w:val="20"/>
          <w:szCs w:val="20"/>
        </w:rPr>
        <w:t>r</w:t>
      </w:r>
      <w:proofErr w:type="spellEnd"/>
      <w:r w:rsidR="00992B4E">
        <w:rPr>
          <w:rFonts w:ascii="Arial" w:hAnsi="Arial" w:cs="Arial"/>
          <w:sz w:val="20"/>
          <w:szCs w:val="20"/>
        </w:rPr>
        <w:t>;</w:t>
      </w:r>
      <w:r w:rsidRPr="000E7AFC">
        <w:rPr>
          <w:rFonts w:ascii="Arial" w:hAnsi="Arial" w:cs="Arial"/>
          <w:sz w:val="20"/>
          <w:szCs w:val="20"/>
        </w:rPr>
        <w:t xml:space="preserve"> </w:t>
      </w:r>
    </w:p>
    <w:p w:rsidR="00D42699" w:rsidRPr="000E7AFC" w:rsidRDefault="00D42699" w:rsidP="00AE521B">
      <w:pPr>
        <w:numPr>
          <w:ilvl w:val="0"/>
          <w:numId w:val="20"/>
        </w:numPr>
        <w:spacing w:line="360" w:lineRule="auto"/>
        <w:ind w:left="284" w:hanging="284"/>
        <w:contextualSpacing/>
        <w:jc w:val="both"/>
        <w:rPr>
          <w:rFonts w:ascii="Arial" w:hAnsi="Arial" w:cs="Arial"/>
          <w:sz w:val="20"/>
          <w:szCs w:val="20"/>
        </w:rPr>
      </w:pPr>
      <w:r w:rsidRPr="000E7AFC">
        <w:rPr>
          <w:rFonts w:ascii="Arial" w:hAnsi="Arial" w:cs="Arial"/>
          <w:sz w:val="20"/>
          <w:szCs w:val="20"/>
        </w:rPr>
        <w:t>Wytyczne w zakresie monitorowania postępu rzeczowego realizacji programów operacyjnych na lata 2014-2020 z dnia 9 lipca 2018 r.;</w:t>
      </w:r>
    </w:p>
    <w:p w:rsidR="00D42699" w:rsidRPr="000E7AFC" w:rsidRDefault="00D42699" w:rsidP="00AE521B">
      <w:pPr>
        <w:numPr>
          <w:ilvl w:val="0"/>
          <w:numId w:val="20"/>
        </w:numPr>
        <w:spacing w:line="360" w:lineRule="auto"/>
        <w:ind w:left="284" w:hanging="284"/>
        <w:contextualSpacing/>
        <w:jc w:val="both"/>
        <w:rPr>
          <w:rFonts w:ascii="Arial" w:hAnsi="Arial" w:cs="Arial"/>
          <w:sz w:val="20"/>
          <w:szCs w:val="20"/>
        </w:rPr>
      </w:pPr>
      <w:r w:rsidRPr="000E7AFC">
        <w:rPr>
          <w:rFonts w:ascii="Arial" w:hAnsi="Arial" w:cs="Arial"/>
          <w:sz w:val="20"/>
          <w:szCs w:val="20"/>
        </w:rPr>
        <w:t>Wytyczne w zakresie warunków gromadzenia i przekazywania danych w postaci elektronicznej na lata 2014-2020 z grudnia 2017 r.;</w:t>
      </w:r>
    </w:p>
    <w:p w:rsidR="00D42699" w:rsidRPr="000E7AFC" w:rsidRDefault="00D42699" w:rsidP="00AE521B">
      <w:pPr>
        <w:numPr>
          <w:ilvl w:val="0"/>
          <w:numId w:val="20"/>
        </w:numPr>
        <w:spacing w:line="360" w:lineRule="auto"/>
        <w:ind w:left="284" w:hanging="284"/>
        <w:contextualSpacing/>
        <w:jc w:val="both"/>
        <w:rPr>
          <w:rFonts w:ascii="Arial" w:hAnsi="Arial" w:cs="Arial"/>
          <w:sz w:val="20"/>
          <w:szCs w:val="20"/>
        </w:rPr>
      </w:pPr>
      <w:r w:rsidRPr="000E7AFC">
        <w:rPr>
          <w:rFonts w:ascii="Arial" w:hAnsi="Arial" w:cs="Arial"/>
          <w:sz w:val="20"/>
          <w:szCs w:val="20"/>
        </w:rPr>
        <w:t xml:space="preserve">Wytyczne w zakresie realizacji zasady równości szans i niedyskryminacji, w tym dostępności dla osób z </w:t>
      </w:r>
      <w:proofErr w:type="spellStart"/>
      <w:r w:rsidRPr="000E7AFC">
        <w:rPr>
          <w:rFonts w:ascii="Arial" w:hAnsi="Arial" w:cs="Arial"/>
          <w:sz w:val="20"/>
          <w:szCs w:val="20"/>
        </w:rPr>
        <w:t>niepełnosprawnościami</w:t>
      </w:r>
      <w:proofErr w:type="spellEnd"/>
      <w:r w:rsidRPr="000E7AFC">
        <w:rPr>
          <w:rFonts w:ascii="Arial" w:hAnsi="Arial" w:cs="Arial"/>
          <w:sz w:val="20"/>
          <w:szCs w:val="20"/>
        </w:rPr>
        <w:t xml:space="preserve"> oraz zasady równości szans kobiet i mężczyzn w ramach funduszy unijnych na lata 2014-2020 z dnia 5 kwietnia 2018 r.; </w:t>
      </w:r>
    </w:p>
    <w:p w:rsidR="00D531C4" w:rsidRDefault="00D42699" w:rsidP="00D531C4">
      <w:pPr>
        <w:numPr>
          <w:ilvl w:val="0"/>
          <w:numId w:val="20"/>
        </w:numPr>
        <w:spacing w:line="360" w:lineRule="auto"/>
        <w:ind w:left="284" w:hanging="284"/>
        <w:contextualSpacing/>
        <w:jc w:val="both"/>
        <w:rPr>
          <w:rFonts w:ascii="Arial" w:hAnsi="Arial" w:cs="Arial"/>
          <w:sz w:val="20"/>
          <w:szCs w:val="20"/>
        </w:rPr>
      </w:pPr>
      <w:r w:rsidRPr="000E7AFC">
        <w:rPr>
          <w:rFonts w:ascii="Arial" w:hAnsi="Arial" w:cs="Arial"/>
          <w:sz w:val="20"/>
          <w:szCs w:val="20"/>
        </w:rPr>
        <w:t xml:space="preserve">Wytyczne w zakresie kontroli realizacji programów operacyjnych na lata 2014-2020 z dnia </w:t>
      </w:r>
      <w:r w:rsidR="00F4544D">
        <w:rPr>
          <w:rFonts w:ascii="Arial" w:hAnsi="Arial" w:cs="Arial"/>
          <w:sz w:val="20"/>
          <w:szCs w:val="20"/>
        </w:rPr>
        <w:br/>
      </w:r>
      <w:r w:rsidR="003D056D">
        <w:rPr>
          <w:rFonts w:ascii="Arial" w:hAnsi="Arial" w:cs="Arial"/>
          <w:sz w:val="20"/>
          <w:szCs w:val="20"/>
        </w:rPr>
        <w:t xml:space="preserve">17 września 2019 r. </w:t>
      </w:r>
    </w:p>
    <w:p w:rsidR="00D531C4" w:rsidRPr="006A1596" w:rsidRDefault="00D531C4" w:rsidP="006A1596">
      <w:pPr>
        <w:numPr>
          <w:ilvl w:val="0"/>
          <w:numId w:val="20"/>
        </w:numPr>
        <w:spacing w:line="360" w:lineRule="auto"/>
        <w:ind w:left="284" w:hanging="284"/>
        <w:contextualSpacing/>
        <w:jc w:val="both"/>
        <w:rPr>
          <w:rFonts w:ascii="Arial" w:hAnsi="Arial" w:cs="Arial"/>
          <w:sz w:val="20"/>
          <w:szCs w:val="20"/>
        </w:rPr>
      </w:pPr>
      <w:r w:rsidRPr="00D531C4">
        <w:rPr>
          <w:rFonts w:ascii="Arial" w:hAnsi="Arial" w:cs="Arial"/>
          <w:sz w:val="20"/>
          <w:szCs w:val="20"/>
        </w:rPr>
        <w:t xml:space="preserve">Wytyczne w zakresie sprawozdawczości na lata 2014-2020 z </w:t>
      </w:r>
      <w:r w:rsidR="006A1596">
        <w:rPr>
          <w:rFonts w:ascii="Arial" w:hAnsi="Arial" w:cs="Arial"/>
          <w:sz w:val="20"/>
          <w:szCs w:val="20"/>
        </w:rPr>
        <w:t xml:space="preserve"> lutego </w:t>
      </w:r>
      <w:r w:rsidRPr="006A1596">
        <w:rPr>
          <w:rFonts w:ascii="Arial" w:hAnsi="Arial" w:cs="Arial"/>
          <w:sz w:val="20"/>
          <w:szCs w:val="20"/>
        </w:rPr>
        <w:t xml:space="preserve">2017 r. </w:t>
      </w:r>
    </w:p>
    <w:p w:rsidR="00992B4E" w:rsidRPr="00D531C4" w:rsidRDefault="00992B4E" w:rsidP="00D531C4">
      <w:pPr>
        <w:numPr>
          <w:ilvl w:val="0"/>
          <w:numId w:val="20"/>
        </w:numPr>
        <w:spacing w:line="360" w:lineRule="auto"/>
        <w:ind w:left="284" w:hanging="284"/>
        <w:contextualSpacing/>
        <w:jc w:val="both"/>
        <w:rPr>
          <w:rFonts w:ascii="Arial" w:hAnsi="Arial" w:cs="Arial"/>
          <w:sz w:val="20"/>
          <w:szCs w:val="20"/>
        </w:rPr>
      </w:pPr>
      <w:r w:rsidRPr="00D531C4">
        <w:rPr>
          <w:rFonts w:ascii="Arial" w:hAnsi="Arial" w:cs="Arial"/>
          <w:sz w:val="20"/>
          <w:szCs w:val="20"/>
        </w:rPr>
        <w:t>Wytyczne w zakresie realizacji przedsięwzięć z udziałem środków Europejskiego Funduszu Społecznego w obszarze edukacji na lata 2014-2020 z dnia 11 września 2019 r.;</w:t>
      </w:r>
    </w:p>
    <w:p w:rsidR="00BB6269" w:rsidRPr="00C57CC3" w:rsidRDefault="00D42699" w:rsidP="00BB6269">
      <w:pPr>
        <w:spacing w:after="0" w:line="360" w:lineRule="auto"/>
        <w:contextualSpacing/>
        <w:jc w:val="both"/>
        <w:rPr>
          <w:rFonts w:ascii="Arial" w:hAnsi="Arial" w:cs="Arial"/>
          <w:sz w:val="20"/>
          <w:szCs w:val="20"/>
        </w:rPr>
      </w:pPr>
      <w:r w:rsidRPr="000E7AFC">
        <w:rPr>
          <w:rFonts w:ascii="Arial" w:hAnsi="Arial" w:cs="Arial"/>
          <w:sz w:val="20"/>
          <w:szCs w:val="20"/>
        </w:rPr>
        <w:t xml:space="preserve">Ww. dokumenty dostępne są na stronach internetowych: </w:t>
      </w:r>
      <w:hyperlink r:id="rId9" w:history="1">
        <w:r w:rsidRPr="000E7AFC">
          <w:rPr>
            <w:rFonts w:ascii="Arial" w:hAnsi="Arial" w:cs="Arial"/>
            <w:color w:val="0000FF" w:themeColor="hyperlink"/>
            <w:sz w:val="20"/>
            <w:szCs w:val="20"/>
            <w:u w:val="single"/>
          </w:rPr>
          <w:t>www.funduszeeuropejskie.gov.pl</w:t>
        </w:r>
      </w:hyperlink>
      <w:r w:rsidRPr="000E7AFC">
        <w:rPr>
          <w:rFonts w:ascii="Arial" w:hAnsi="Arial" w:cs="Arial"/>
          <w:sz w:val="20"/>
          <w:szCs w:val="20"/>
        </w:rPr>
        <w:t xml:space="preserve">                             i </w:t>
      </w:r>
      <w:hyperlink r:id="rId10" w:history="1">
        <w:r w:rsidRPr="000E7AFC">
          <w:rPr>
            <w:rFonts w:ascii="Arial" w:hAnsi="Arial" w:cs="Arial"/>
            <w:color w:val="0000FF" w:themeColor="hyperlink"/>
            <w:sz w:val="20"/>
            <w:szCs w:val="20"/>
            <w:u w:val="single"/>
          </w:rPr>
          <w:t>www.rpo.lodzkie.pl</w:t>
        </w:r>
      </w:hyperlink>
      <w:r w:rsidRPr="000E7AFC">
        <w:rPr>
          <w:rFonts w:ascii="Arial" w:hAnsi="Arial" w:cs="Arial"/>
          <w:sz w:val="20"/>
          <w:szCs w:val="20"/>
        </w:rPr>
        <w:t>.</w:t>
      </w:r>
      <w:r w:rsidRPr="007F387F">
        <w:rPr>
          <w:rFonts w:ascii="Arial" w:hAnsi="Arial" w:cs="Arial"/>
          <w:sz w:val="20"/>
          <w:szCs w:val="20"/>
        </w:rPr>
        <w:t xml:space="preserve"> </w:t>
      </w:r>
    </w:p>
    <w:p w:rsidR="00194327" w:rsidRPr="00885796" w:rsidRDefault="00CE125D" w:rsidP="00885796">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rPr>
          <w:rFonts w:ascii="Arial" w:hAnsi="Arial" w:cs="Arial"/>
          <w:b w:val="0"/>
          <w:sz w:val="20"/>
          <w:szCs w:val="20"/>
        </w:rPr>
      </w:pPr>
      <w:bookmarkStart w:id="3" w:name="_Toc33512431"/>
      <w:r w:rsidRPr="00885796">
        <w:rPr>
          <w:rFonts w:ascii="Arial" w:hAnsi="Arial" w:cs="Arial"/>
          <w:color w:val="auto"/>
          <w:sz w:val="20"/>
          <w:szCs w:val="20"/>
        </w:rPr>
        <w:t>Wykaz skrótów:</w:t>
      </w:r>
      <w:bookmarkEnd w:id="3"/>
    </w:p>
    <w:p w:rsidR="00CE125D" w:rsidRPr="0050469C" w:rsidRDefault="00CE125D" w:rsidP="00885796">
      <w:pPr>
        <w:spacing w:before="240" w:line="360" w:lineRule="auto"/>
        <w:jc w:val="both"/>
        <w:rPr>
          <w:rFonts w:ascii="Arial" w:hAnsi="Arial" w:cs="Arial"/>
          <w:sz w:val="20"/>
          <w:szCs w:val="20"/>
        </w:rPr>
      </w:pPr>
      <w:r w:rsidRPr="0050469C">
        <w:rPr>
          <w:rFonts w:ascii="Arial" w:hAnsi="Arial" w:cs="Arial"/>
          <w:b/>
          <w:sz w:val="20"/>
          <w:szCs w:val="20"/>
        </w:rPr>
        <w:t>EFS</w:t>
      </w:r>
      <w:r w:rsidRPr="0050469C">
        <w:rPr>
          <w:rFonts w:ascii="Arial" w:hAnsi="Arial" w:cs="Arial"/>
          <w:sz w:val="20"/>
          <w:szCs w:val="20"/>
        </w:rPr>
        <w:t xml:space="preserve"> - Europejski Fundusz Społeczny</w:t>
      </w:r>
    </w:p>
    <w:p w:rsidR="00CE125D" w:rsidRPr="0050469C" w:rsidRDefault="00CE125D" w:rsidP="00CE125D">
      <w:pPr>
        <w:spacing w:line="360" w:lineRule="auto"/>
        <w:jc w:val="both"/>
        <w:rPr>
          <w:rFonts w:ascii="Arial" w:hAnsi="Arial" w:cs="Arial"/>
          <w:sz w:val="20"/>
          <w:szCs w:val="20"/>
        </w:rPr>
      </w:pPr>
      <w:r w:rsidRPr="0050469C">
        <w:rPr>
          <w:rFonts w:ascii="Arial" w:hAnsi="Arial" w:cs="Arial"/>
          <w:b/>
          <w:sz w:val="20"/>
          <w:szCs w:val="20"/>
        </w:rPr>
        <w:t>EFRR</w:t>
      </w:r>
      <w:r w:rsidRPr="0050469C">
        <w:rPr>
          <w:rFonts w:ascii="Arial" w:hAnsi="Arial" w:cs="Arial"/>
          <w:sz w:val="20"/>
          <w:szCs w:val="20"/>
        </w:rPr>
        <w:t>- Europejski Fundusz Rozwoju Regionalnego</w:t>
      </w:r>
    </w:p>
    <w:p w:rsidR="00CE125D" w:rsidRPr="0050469C" w:rsidRDefault="00CE125D" w:rsidP="00CE125D">
      <w:pPr>
        <w:spacing w:line="360" w:lineRule="auto"/>
        <w:jc w:val="both"/>
        <w:rPr>
          <w:rFonts w:ascii="Arial" w:hAnsi="Arial" w:cs="Arial"/>
          <w:sz w:val="20"/>
          <w:szCs w:val="20"/>
        </w:rPr>
      </w:pPr>
      <w:r w:rsidRPr="0050469C">
        <w:rPr>
          <w:rFonts w:ascii="Arial" w:hAnsi="Arial" w:cs="Arial"/>
          <w:b/>
          <w:sz w:val="20"/>
          <w:szCs w:val="20"/>
        </w:rPr>
        <w:t>IOK</w:t>
      </w:r>
      <w:r w:rsidRPr="0050469C">
        <w:rPr>
          <w:rFonts w:ascii="Arial" w:hAnsi="Arial" w:cs="Arial"/>
          <w:sz w:val="20"/>
          <w:szCs w:val="20"/>
        </w:rPr>
        <w:t xml:space="preserve"> - Instytucja Organizująca Konkurs. IOK jest Instytucja Zarządzająca Regionalnym Programem Operacyjnym Województwa Łódzkiego na lata 2014-2020 (IZ), którą stanowi Zarząd Województwa Łódzkiego, </w:t>
      </w:r>
      <w:r w:rsidR="00FC0E1D">
        <w:rPr>
          <w:rFonts w:ascii="Arial" w:hAnsi="Arial" w:cs="Arial"/>
          <w:sz w:val="20"/>
          <w:szCs w:val="20"/>
        </w:rPr>
        <w:t>w zakresie</w:t>
      </w:r>
      <w:r w:rsidR="00134C54">
        <w:rPr>
          <w:rFonts w:ascii="Arial" w:hAnsi="Arial" w:cs="Arial"/>
          <w:sz w:val="20"/>
          <w:szCs w:val="20"/>
        </w:rPr>
        <w:t xml:space="preserve"> Europejskiego Funduszu Społecznego </w:t>
      </w:r>
      <w:r w:rsidRPr="0050469C">
        <w:rPr>
          <w:rFonts w:ascii="Arial" w:hAnsi="Arial" w:cs="Arial"/>
          <w:sz w:val="20"/>
          <w:szCs w:val="20"/>
        </w:rPr>
        <w:t>obsługiwany przez Departament Europejskiego Funduszu Społecznego (DEFS) Urzędu Marszałkowskiego Województwa Łódzkiego, adres: ul. Traugutta 21/23, 90-113 Łódź.</w:t>
      </w:r>
    </w:p>
    <w:p w:rsidR="00CE125D" w:rsidRPr="0050469C" w:rsidRDefault="00CE125D" w:rsidP="00CE125D">
      <w:pPr>
        <w:spacing w:line="360" w:lineRule="auto"/>
        <w:jc w:val="both"/>
        <w:rPr>
          <w:rFonts w:ascii="Arial" w:hAnsi="Arial" w:cs="Arial"/>
          <w:sz w:val="20"/>
          <w:szCs w:val="20"/>
        </w:rPr>
      </w:pPr>
      <w:r w:rsidRPr="0050469C">
        <w:rPr>
          <w:rFonts w:ascii="Arial" w:hAnsi="Arial" w:cs="Arial"/>
          <w:b/>
          <w:sz w:val="20"/>
          <w:szCs w:val="20"/>
        </w:rPr>
        <w:lastRenderedPageBreak/>
        <w:t xml:space="preserve">IZ - </w:t>
      </w:r>
      <w:r w:rsidRPr="0050469C">
        <w:rPr>
          <w:rFonts w:ascii="Arial" w:hAnsi="Arial" w:cs="Arial"/>
          <w:sz w:val="20"/>
          <w:szCs w:val="20"/>
        </w:rPr>
        <w:t xml:space="preserve">Instytucja Zarządzająca tj.: Zarząd Województwa Łódzkiego, </w:t>
      </w:r>
      <w:r w:rsidR="00FC0E1D">
        <w:rPr>
          <w:rFonts w:ascii="Arial" w:hAnsi="Arial" w:cs="Arial"/>
          <w:sz w:val="20"/>
          <w:szCs w:val="20"/>
        </w:rPr>
        <w:t>w zakresie</w:t>
      </w:r>
      <w:r w:rsidR="00134C54">
        <w:rPr>
          <w:rFonts w:ascii="Arial" w:hAnsi="Arial" w:cs="Arial"/>
          <w:sz w:val="20"/>
          <w:szCs w:val="20"/>
        </w:rPr>
        <w:t xml:space="preserve"> Europejskiego Funduszu Społecznego </w:t>
      </w:r>
      <w:r w:rsidRPr="0050469C">
        <w:rPr>
          <w:rFonts w:ascii="Arial" w:hAnsi="Arial" w:cs="Arial"/>
          <w:sz w:val="20"/>
          <w:szCs w:val="20"/>
        </w:rPr>
        <w:t>obsługiwany przez Departament Europejskiego Funduszu Społecznego, ul. Traugutta 21/23, 90-113 Łódź</w:t>
      </w:r>
    </w:p>
    <w:p w:rsidR="00CE125D" w:rsidRPr="0050469C" w:rsidRDefault="00CE125D" w:rsidP="00CE125D">
      <w:pPr>
        <w:spacing w:line="360" w:lineRule="auto"/>
        <w:jc w:val="both"/>
        <w:rPr>
          <w:rFonts w:ascii="Arial" w:hAnsi="Arial" w:cs="Arial"/>
          <w:sz w:val="20"/>
          <w:szCs w:val="20"/>
        </w:rPr>
      </w:pPr>
      <w:r w:rsidRPr="0050469C">
        <w:rPr>
          <w:rFonts w:ascii="Arial" w:hAnsi="Arial" w:cs="Arial"/>
          <w:b/>
          <w:sz w:val="20"/>
          <w:szCs w:val="20"/>
        </w:rPr>
        <w:t>KOFM</w:t>
      </w:r>
      <w:r w:rsidRPr="0050469C">
        <w:rPr>
          <w:rFonts w:ascii="Arial" w:hAnsi="Arial" w:cs="Arial"/>
          <w:sz w:val="20"/>
          <w:szCs w:val="20"/>
        </w:rPr>
        <w:t xml:space="preserve"> - Karta Oceny Formalno-Merytorycznej wniosku o dofinansowanie projektu konkursowego </w:t>
      </w:r>
      <w:r w:rsidRPr="0050469C">
        <w:rPr>
          <w:rFonts w:ascii="Arial" w:hAnsi="Arial" w:cs="Arial"/>
          <w:sz w:val="20"/>
          <w:szCs w:val="20"/>
        </w:rPr>
        <w:br/>
        <w:t>z EFS w ramach RPO WŁ na lata 2014-2020</w:t>
      </w:r>
    </w:p>
    <w:p w:rsidR="00ED75FE" w:rsidRPr="0050469C" w:rsidRDefault="00FD49F6" w:rsidP="0004161F">
      <w:pPr>
        <w:spacing w:line="360" w:lineRule="auto"/>
        <w:jc w:val="both"/>
        <w:rPr>
          <w:rFonts w:ascii="Arial" w:hAnsi="Arial" w:cs="Arial"/>
          <w:sz w:val="20"/>
          <w:szCs w:val="20"/>
        </w:rPr>
      </w:pPr>
      <w:r w:rsidRPr="0050469C">
        <w:rPr>
          <w:rFonts w:ascii="Arial" w:hAnsi="Arial" w:cs="Arial"/>
          <w:b/>
          <w:sz w:val="20"/>
          <w:szCs w:val="20"/>
        </w:rPr>
        <w:t>KOKP</w:t>
      </w:r>
      <w:r w:rsidR="00D9607B" w:rsidRPr="0050469C">
        <w:rPr>
          <w:rFonts w:ascii="Arial" w:hAnsi="Arial" w:cs="Arial"/>
          <w:b/>
          <w:sz w:val="20"/>
          <w:szCs w:val="20"/>
        </w:rPr>
        <w:t xml:space="preserve"> </w:t>
      </w:r>
      <w:r w:rsidR="00ED75FE" w:rsidRPr="0050469C">
        <w:rPr>
          <w:rFonts w:ascii="Arial" w:hAnsi="Arial" w:cs="Arial"/>
          <w:sz w:val="20"/>
          <w:szCs w:val="20"/>
        </w:rPr>
        <w:t xml:space="preserve">- </w:t>
      </w:r>
      <w:r w:rsidR="0004161F" w:rsidRPr="0050469C">
        <w:rPr>
          <w:rFonts w:ascii="Arial" w:hAnsi="Arial" w:cs="Arial"/>
          <w:sz w:val="20"/>
          <w:szCs w:val="20"/>
        </w:rPr>
        <w:t xml:space="preserve">Karta oceny ogólnego kryterium podsumowującego wniosku o dofinansowanie projektu konkursowego z </w:t>
      </w:r>
      <w:r w:rsidR="001B6D48" w:rsidRPr="0050469C">
        <w:rPr>
          <w:rFonts w:ascii="Arial" w:hAnsi="Arial" w:cs="Arial"/>
          <w:sz w:val="20"/>
          <w:szCs w:val="20"/>
        </w:rPr>
        <w:t>E</w:t>
      </w:r>
      <w:r w:rsidR="00B512C7" w:rsidRPr="0050469C">
        <w:rPr>
          <w:rFonts w:ascii="Arial" w:hAnsi="Arial" w:cs="Arial"/>
          <w:sz w:val="20"/>
          <w:szCs w:val="20"/>
        </w:rPr>
        <w:t>FS</w:t>
      </w:r>
      <w:r w:rsidR="0004161F" w:rsidRPr="0050469C">
        <w:rPr>
          <w:rFonts w:ascii="Arial" w:hAnsi="Arial" w:cs="Arial"/>
          <w:sz w:val="20"/>
          <w:szCs w:val="20"/>
        </w:rPr>
        <w:t xml:space="preserve"> w ramach </w:t>
      </w:r>
      <w:r w:rsidR="00B512C7" w:rsidRPr="0050469C">
        <w:rPr>
          <w:rFonts w:ascii="Arial" w:hAnsi="Arial" w:cs="Arial"/>
          <w:sz w:val="20"/>
          <w:szCs w:val="20"/>
        </w:rPr>
        <w:t xml:space="preserve">RPO WŁ </w:t>
      </w:r>
      <w:r w:rsidR="0004161F" w:rsidRPr="0050469C">
        <w:rPr>
          <w:rFonts w:ascii="Arial" w:hAnsi="Arial" w:cs="Arial"/>
          <w:sz w:val="20"/>
          <w:szCs w:val="20"/>
        </w:rPr>
        <w:t>na lata 2014 - 2020</w:t>
      </w:r>
    </w:p>
    <w:p w:rsidR="00CE125D" w:rsidRPr="0050469C" w:rsidRDefault="00CE125D" w:rsidP="00CE125D">
      <w:pPr>
        <w:spacing w:line="360" w:lineRule="auto"/>
        <w:jc w:val="both"/>
        <w:rPr>
          <w:rFonts w:ascii="Arial" w:hAnsi="Arial" w:cs="Arial"/>
          <w:sz w:val="20"/>
          <w:szCs w:val="20"/>
        </w:rPr>
      </w:pPr>
      <w:r w:rsidRPr="0050469C">
        <w:rPr>
          <w:rFonts w:ascii="Arial" w:hAnsi="Arial" w:cs="Arial"/>
          <w:b/>
          <w:sz w:val="20"/>
          <w:szCs w:val="20"/>
        </w:rPr>
        <w:t>KOP</w:t>
      </w:r>
      <w:r w:rsidRPr="0050469C">
        <w:rPr>
          <w:rFonts w:ascii="Arial" w:hAnsi="Arial" w:cs="Arial"/>
          <w:sz w:val="20"/>
          <w:szCs w:val="20"/>
        </w:rPr>
        <w:t xml:space="preserve"> - Komisja Oceny Projektów</w:t>
      </w:r>
    </w:p>
    <w:p w:rsidR="00CE125D" w:rsidRPr="0050469C" w:rsidRDefault="00CE125D" w:rsidP="00CE125D">
      <w:pPr>
        <w:spacing w:line="360" w:lineRule="auto"/>
        <w:jc w:val="both"/>
        <w:rPr>
          <w:rFonts w:ascii="Arial" w:hAnsi="Arial" w:cs="Arial"/>
          <w:sz w:val="20"/>
          <w:szCs w:val="20"/>
        </w:rPr>
      </w:pPr>
      <w:r w:rsidRPr="0050469C">
        <w:rPr>
          <w:rFonts w:ascii="Arial" w:hAnsi="Arial" w:cs="Arial"/>
          <w:b/>
          <w:sz w:val="20"/>
          <w:szCs w:val="20"/>
        </w:rPr>
        <w:t>PZP</w:t>
      </w:r>
      <w:r w:rsidRPr="0050469C">
        <w:rPr>
          <w:rFonts w:ascii="Arial" w:hAnsi="Arial" w:cs="Arial"/>
          <w:sz w:val="20"/>
          <w:szCs w:val="20"/>
        </w:rPr>
        <w:t xml:space="preserve"> - Prawo zamówień publicznych</w:t>
      </w:r>
    </w:p>
    <w:p w:rsidR="00CE125D" w:rsidRPr="0050469C" w:rsidRDefault="00CE125D" w:rsidP="00CE125D">
      <w:pPr>
        <w:spacing w:line="360" w:lineRule="auto"/>
        <w:jc w:val="both"/>
        <w:rPr>
          <w:rFonts w:ascii="Arial" w:hAnsi="Arial" w:cs="Arial"/>
          <w:sz w:val="20"/>
          <w:szCs w:val="20"/>
        </w:rPr>
      </w:pPr>
      <w:r w:rsidRPr="0050469C">
        <w:rPr>
          <w:rFonts w:ascii="Arial" w:hAnsi="Arial" w:cs="Arial"/>
          <w:b/>
          <w:sz w:val="20"/>
          <w:szCs w:val="20"/>
        </w:rPr>
        <w:t>RPO WŁ 2014-2020</w:t>
      </w:r>
      <w:r w:rsidRPr="0050469C">
        <w:rPr>
          <w:rFonts w:ascii="Arial" w:hAnsi="Arial" w:cs="Arial"/>
          <w:sz w:val="20"/>
          <w:szCs w:val="20"/>
        </w:rPr>
        <w:t xml:space="preserve"> - Regionalny Program Operacyjny Województwa Łódzkiego na lata 2014-2020</w:t>
      </w:r>
    </w:p>
    <w:p w:rsidR="00CE125D" w:rsidRPr="0050469C" w:rsidRDefault="000A24A3" w:rsidP="00CE125D">
      <w:pPr>
        <w:spacing w:line="360" w:lineRule="auto"/>
        <w:jc w:val="both"/>
        <w:rPr>
          <w:rFonts w:ascii="Arial" w:hAnsi="Arial" w:cs="Arial"/>
          <w:sz w:val="20"/>
          <w:szCs w:val="20"/>
        </w:rPr>
      </w:pPr>
      <w:r w:rsidRPr="0050469C">
        <w:rPr>
          <w:rFonts w:ascii="Arial" w:hAnsi="Arial" w:cs="Arial"/>
          <w:b/>
          <w:sz w:val="20"/>
          <w:szCs w:val="20"/>
        </w:rPr>
        <w:t>SL</w:t>
      </w:r>
      <w:r w:rsidR="00CE125D" w:rsidRPr="0050469C">
        <w:rPr>
          <w:rFonts w:ascii="Arial" w:hAnsi="Arial" w:cs="Arial"/>
          <w:b/>
          <w:sz w:val="20"/>
          <w:szCs w:val="20"/>
        </w:rPr>
        <w:t>2014</w:t>
      </w:r>
      <w:r w:rsidR="00CE125D" w:rsidRPr="0050469C">
        <w:rPr>
          <w:rFonts w:ascii="Arial" w:hAnsi="Arial" w:cs="Arial"/>
          <w:sz w:val="20"/>
          <w:szCs w:val="20"/>
        </w:rPr>
        <w:t xml:space="preserve"> - </w:t>
      </w:r>
      <w:r w:rsidR="00CF1518" w:rsidRPr="0050469C">
        <w:rPr>
          <w:rFonts w:ascii="Arial" w:hAnsi="Arial" w:cs="Arial"/>
          <w:sz w:val="20"/>
          <w:szCs w:val="20"/>
        </w:rPr>
        <w:t>aplikacja główna Centralnego Systemu Teleinformatycznego</w:t>
      </w:r>
      <w:r w:rsidR="003E5FAE">
        <w:rPr>
          <w:rFonts w:ascii="Arial" w:hAnsi="Arial" w:cs="Arial"/>
          <w:sz w:val="20"/>
          <w:szCs w:val="20"/>
        </w:rPr>
        <w:t xml:space="preserve">, o której mowa w </w:t>
      </w:r>
      <w:r w:rsidR="003E5FAE" w:rsidRPr="002442ED">
        <w:rPr>
          <w:rFonts w:ascii="Arial" w:hAnsi="Arial" w:cs="Arial"/>
          <w:i/>
          <w:sz w:val="20"/>
          <w:szCs w:val="20"/>
        </w:rPr>
        <w:t>Wytycznych w </w:t>
      </w:r>
      <w:r w:rsidR="00CF1518" w:rsidRPr="002442ED">
        <w:rPr>
          <w:rFonts w:ascii="Arial" w:hAnsi="Arial" w:cs="Arial"/>
          <w:i/>
          <w:sz w:val="20"/>
          <w:szCs w:val="20"/>
        </w:rPr>
        <w:t>zakresie monitorowania postępu rzeczowego realizacji programów operacyjnych na lata 2014-2020</w:t>
      </w:r>
      <w:r w:rsidR="00CF1518" w:rsidRPr="0050469C">
        <w:rPr>
          <w:rFonts w:ascii="Arial" w:hAnsi="Arial" w:cs="Arial"/>
          <w:sz w:val="20"/>
          <w:szCs w:val="20"/>
        </w:rPr>
        <w:t xml:space="preserve"> </w:t>
      </w:r>
    </w:p>
    <w:p w:rsidR="00CE125D" w:rsidRPr="0050469C" w:rsidRDefault="00CE125D" w:rsidP="00CE125D">
      <w:pPr>
        <w:spacing w:line="360" w:lineRule="auto"/>
        <w:jc w:val="both"/>
        <w:rPr>
          <w:rFonts w:ascii="Arial" w:hAnsi="Arial" w:cs="Arial"/>
          <w:sz w:val="20"/>
          <w:szCs w:val="20"/>
        </w:rPr>
      </w:pPr>
      <w:proofErr w:type="spellStart"/>
      <w:r w:rsidRPr="0050469C">
        <w:rPr>
          <w:rFonts w:ascii="Arial" w:hAnsi="Arial" w:cs="Arial"/>
          <w:b/>
          <w:sz w:val="20"/>
          <w:szCs w:val="20"/>
        </w:rPr>
        <w:t>SzOOP</w:t>
      </w:r>
      <w:proofErr w:type="spellEnd"/>
      <w:r w:rsidRPr="0050469C">
        <w:rPr>
          <w:rFonts w:ascii="Arial" w:hAnsi="Arial" w:cs="Arial"/>
          <w:b/>
          <w:sz w:val="20"/>
          <w:szCs w:val="20"/>
        </w:rPr>
        <w:t xml:space="preserve"> </w:t>
      </w:r>
      <w:r w:rsidRPr="0050469C">
        <w:rPr>
          <w:rFonts w:ascii="Arial" w:hAnsi="Arial" w:cs="Arial"/>
          <w:sz w:val="20"/>
          <w:szCs w:val="20"/>
        </w:rPr>
        <w:t>- Szczegółowy Opis Osi Priorytetowych Regionalnego Programu Operacyjnego Województwa Łódzkiego na lata 2014-2020</w:t>
      </w:r>
    </w:p>
    <w:p w:rsidR="00CE125D" w:rsidRPr="0050469C" w:rsidRDefault="00CE125D" w:rsidP="00CE125D">
      <w:pPr>
        <w:spacing w:line="360" w:lineRule="auto"/>
        <w:jc w:val="both"/>
        <w:rPr>
          <w:rFonts w:ascii="Arial" w:hAnsi="Arial" w:cs="Arial"/>
          <w:sz w:val="20"/>
          <w:szCs w:val="20"/>
        </w:rPr>
      </w:pPr>
      <w:r w:rsidRPr="0050469C">
        <w:rPr>
          <w:rFonts w:ascii="Arial" w:hAnsi="Arial" w:cs="Arial"/>
          <w:b/>
          <w:sz w:val="20"/>
          <w:szCs w:val="20"/>
        </w:rPr>
        <w:t>UMWŁ</w:t>
      </w:r>
      <w:r w:rsidRPr="0050469C">
        <w:rPr>
          <w:rFonts w:ascii="Arial" w:hAnsi="Arial" w:cs="Arial"/>
          <w:sz w:val="20"/>
          <w:szCs w:val="20"/>
        </w:rPr>
        <w:t xml:space="preserve"> - Urząd Marszałkowski Województwa Łódzkiego</w:t>
      </w:r>
    </w:p>
    <w:p w:rsidR="00FD3647" w:rsidRPr="0050469C" w:rsidRDefault="00CE125D" w:rsidP="00CE125D">
      <w:pPr>
        <w:spacing w:line="360" w:lineRule="auto"/>
        <w:jc w:val="both"/>
        <w:rPr>
          <w:rFonts w:ascii="Arial" w:hAnsi="Arial" w:cs="Arial"/>
          <w:iCs/>
          <w:sz w:val="20"/>
          <w:szCs w:val="20"/>
        </w:rPr>
      </w:pPr>
      <w:r w:rsidRPr="0050469C">
        <w:rPr>
          <w:rFonts w:ascii="Arial" w:hAnsi="Arial" w:cs="Arial"/>
          <w:b/>
          <w:iCs/>
          <w:sz w:val="20"/>
          <w:szCs w:val="20"/>
        </w:rPr>
        <w:t xml:space="preserve">WLWK </w:t>
      </w:r>
      <w:r w:rsidRPr="0050469C">
        <w:rPr>
          <w:rFonts w:ascii="Arial" w:hAnsi="Arial" w:cs="Arial"/>
          <w:iCs/>
          <w:sz w:val="20"/>
          <w:szCs w:val="20"/>
        </w:rPr>
        <w:t>–</w:t>
      </w:r>
      <w:r w:rsidR="00D9607B" w:rsidRPr="0050469C">
        <w:rPr>
          <w:rFonts w:ascii="Arial" w:hAnsi="Arial" w:cs="Arial"/>
          <w:iCs/>
          <w:sz w:val="20"/>
          <w:szCs w:val="20"/>
        </w:rPr>
        <w:t xml:space="preserve"> </w:t>
      </w:r>
      <w:r w:rsidRPr="0050469C">
        <w:rPr>
          <w:rFonts w:ascii="Arial" w:hAnsi="Arial" w:cs="Arial"/>
          <w:iCs/>
          <w:sz w:val="20"/>
          <w:szCs w:val="20"/>
        </w:rPr>
        <w:t xml:space="preserve">Wspólna Lista Wskaźników Kluczowych 2014-2020-EFS Załącznik nr 2 do </w:t>
      </w:r>
      <w:r w:rsidRPr="002442ED">
        <w:rPr>
          <w:rFonts w:ascii="Arial" w:hAnsi="Arial" w:cs="Arial"/>
          <w:i/>
          <w:iCs/>
          <w:sz w:val="20"/>
          <w:szCs w:val="20"/>
        </w:rPr>
        <w:t>Wytycznych w</w:t>
      </w:r>
      <w:r w:rsidR="0050469C" w:rsidRPr="002442ED">
        <w:rPr>
          <w:rFonts w:ascii="Arial" w:hAnsi="Arial" w:cs="Arial"/>
          <w:i/>
          <w:iCs/>
          <w:sz w:val="20"/>
          <w:szCs w:val="20"/>
        </w:rPr>
        <w:t> </w:t>
      </w:r>
      <w:r w:rsidRPr="002442ED">
        <w:rPr>
          <w:rFonts w:ascii="Arial" w:hAnsi="Arial" w:cs="Arial"/>
          <w:i/>
          <w:iCs/>
          <w:sz w:val="20"/>
          <w:szCs w:val="20"/>
        </w:rPr>
        <w:t>zakresie monitorowania postępu rzeczowego realizacji programów operacyjnych na lata 2014-2020</w:t>
      </w:r>
      <w:r w:rsidRPr="0050469C">
        <w:rPr>
          <w:rFonts w:ascii="Arial" w:hAnsi="Arial" w:cs="Arial"/>
          <w:iCs/>
          <w:sz w:val="20"/>
          <w:szCs w:val="20"/>
        </w:rPr>
        <w:t xml:space="preserve"> </w:t>
      </w:r>
    </w:p>
    <w:p w:rsidR="00CE125D" w:rsidRPr="00885796" w:rsidRDefault="00CE125D" w:rsidP="00763C17">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240" w:lineRule="auto"/>
        <w:rPr>
          <w:rFonts w:ascii="Arial" w:hAnsi="Arial" w:cs="Arial"/>
          <w:b w:val="0"/>
          <w:sz w:val="20"/>
          <w:szCs w:val="20"/>
        </w:rPr>
      </w:pPr>
      <w:bookmarkStart w:id="4" w:name="_Toc33512432"/>
      <w:r w:rsidRPr="00885796">
        <w:rPr>
          <w:rFonts w:ascii="Arial" w:hAnsi="Arial" w:cs="Arial"/>
          <w:color w:val="auto"/>
          <w:sz w:val="20"/>
          <w:szCs w:val="20"/>
        </w:rPr>
        <w:t>Definicje</w:t>
      </w:r>
      <w:r w:rsidR="00FF02BE" w:rsidRPr="00885796">
        <w:rPr>
          <w:rFonts w:ascii="Arial" w:hAnsi="Arial" w:cs="Arial"/>
          <w:color w:val="auto"/>
          <w:sz w:val="20"/>
          <w:szCs w:val="20"/>
        </w:rPr>
        <w:t>:</w:t>
      </w:r>
      <w:bookmarkEnd w:id="4"/>
    </w:p>
    <w:p w:rsidR="00763C17" w:rsidRDefault="00763C17" w:rsidP="00763C17">
      <w:pPr>
        <w:spacing w:line="240" w:lineRule="auto"/>
        <w:jc w:val="both"/>
        <w:rPr>
          <w:rFonts w:ascii="Arial" w:hAnsi="Arial" w:cs="Arial"/>
          <w:b/>
          <w:sz w:val="20"/>
          <w:szCs w:val="20"/>
        </w:rPr>
      </w:pPr>
    </w:p>
    <w:p w:rsidR="001B6D48" w:rsidRDefault="00745421" w:rsidP="0050469C">
      <w:pPr>
        <w:spacing w:line="360" w:lineRule="auto"/>
        <w:jc w:val="both"/>
        <w:rPr>
          <w:rFonts w:ascii="Arial" w:hAnsi="Arial" w:cs="Arial"/>
          <w:sz w:val="20"/>
          <w:szCs w:val="20"/>
        </w:rPr>
      </w:pPr>
      <w:r w:rsidRPr="0050469C">
        <w:rPr>
          <w:rFonts w:ascii="Arial" w:hAnsi="Arial" w:cs="Arial"/>
          <w:b/>
          <w:sz w:val="20"/>
          <w:szCs w:val="20"/>
        </w:rPr>
        <w:t xml:space="preserve">beneficjent </w:t>
      </w:r>
      <w:r w:rsidR="00CE125D" w:rsidRPr="0050469C">
        <w:rPr>
          <w:rFonts w:ascii="Arial" w:hAnsi="Arial" w:cs="Arial"/>
          <w:b/>
          <w:sz w:val="20"/>
          <w:szCs w:val="20"/>
        </w:rPr>
        <w:t xml:space="preserve">– </w:t>
      </w:r>
      <w:r w:rsidR="001B6D48" w:rsidRPr="0050469C">
        <w:rPr>
          <w:rFonts w:ascii="Arial" w:hAnsi="Arial" w:cs="Arial"/>
          <w:sz w:val="20"/>
          <w:szCs w:val="20"/>
        </w:rPr>
        <w:t xml:space="preserve">zgodnie z definicją przyjętą w </w:t>
      </w:r>
      <w:r w:rsidR="001B6D48" w:rsidRPr="003E5FAE">
        <w:rPr>
          <w:rFonts w:ascii="Arial" w:hAnsi="Arial" w:cs="Arial"/>
          <w:i/>
          <w:sz w:val="20"/>
          <w:szCs w:val="20"/>
        </w:rPr>
        <w:t>ustawie</w:t>
      </w:r>
      <w:r w:rsidR="001B6D48" w:rsidRPr="0050469C">
        <w:rPr>
          <w:rFonts w:ascii="Arial" w:hAnsi="Arial" w:cs="Arial"/>
          <w:sz w:val="20"/>
          <w:szCs w:val="20"/>
        </w:rPr>
        <w:t xml:space="preserve"> z dnia 6 grudnia 2016 r. </w:t>
      </w:r>
      <w:r w:rsidR="001B6D48" w:rsidRPr="003E5FAE">
        <w:rPr>
          <w:rFonts w:ascii="Arial" w:hAnsi="Arial" w:cs="Arial"/>
          <w:i/>
          <w:sz w:val="20"/>
          <w:szCs w:val="20"/>
        </w:rPr>
        <w:t>o zasadach prowadzenia polityki rozwoju</w:t>
      </w:r>
      <w:r w:rsidR="001B6D48" w:rsidRPr="0050469C">
        <w:rPr>
          <w:rFonts w:ascii="Arial" w:hAnsi="Arial" w:cs="Arial"/>
          <w:sz w:val="20"/>
          <w:szCs w:val="20"/>
        </w:rPr>
        <w:t>, osoba fizyczna, osoba prawna lub jednostka organizacyjna nieposiadająca osobowości prawnej, której ustawa przyznaje zdolność prawną, realizującą projekty finansowane z budżetu państwa lub ze źródeł zagranicznych na podstawie umowy o dofinansowanie projektu.</w:t>
      </w:r>
    </w:p>
    <w:p w:rsidR="008107A1" w:rsidRDefault="001957A8" w:rsidP="0050469C">
      <w:pPr>
        <w:spacing w:line="360" w:lineRule="auto"/>
        <w:jc w:val="both"/>
        <w:rPr>
          <w:rFonts w:ascii="Arial" w:hAnsi="Arial" w:cs="Arial"/>
          <w:sz w:val="20"/>
          <w:szCs w:val="20"/>
        </w:rPr>
      </w:pPr>
      <w:r>
        <w:rPr>
          <w:rFonts w:ascii="Arial" w:hAnsi="Arial" w:cs="Arial"/>
          <w:b/>
          <w:sz w:val="20"/>
          <w:szCs w:val="20"/>
        </w:rPr>
        <w:t>C</w:t>
      </w:r>
      <w:r w:rsidR="008107A1" w:rsidRPr="008107A1">
        <w:rPr>
          <w:rFonts w:ascii="Arial" w:hAnsi="Arial" w:cs="Arial"/>
          <w:b/>
          <w:sz w:val="20"/>
          <w:szCs w:val="20"/>
        </w:rPr>
        <w:t>entrum Kształcenia Zawodowego i Ustawicznego (</w:t>
      </w:r>
      <w:proofErr w:type="spellStart"/>
      <w:r w:rsidR="008107A1" w:rsidRPr="008107A1">
        <w:rPr>
          <w:rFonts w:ascii="Arial" w:hAnsi="Arial" w:cs="Arial"/>
          <w:b/>
          <w:sz w:val="20"/>
          <w:szCs w:val="20"/>
        </w:rPr>
        <w:t>CKZiU</w:t>
      </w:r>
      <w:proofErr w:type="spellEnd"/>
      <w:r w:rsidR="008107A1" w:rsidRPr="008107A1">
        <w:rPr>
          <w:rFonts w:ascii="Arial" w:hAnsi="Arial" w:cs="Arial"/>
          <w:b/>
          <w:sz w:val="20"/>
          <w:szCs w:val="20"/>
        </w:rPr>
        <w:t>)</w:t>
      </w:r>
      <w:r w:rsidR="008107A1" w:rsidRPr="008107A1">
        <w:rPr>
          <w:rFonts w:ascii="Arial" w:hAnsi="Arial" w:cs="Arial"/>
          <w:sz w:val="20"/>
          <w:szCs w:val="20"/>
        </w:rPr>
        <w:t xml:space="preserve"> – zespół szkół lub placówek systemu  oświaty,  o  którym  mowa  w  art.  93  Prawa  oświatowego  oraz  w  art.  301  ustawy wprowadzającej Prawo oświatowe;</w:t>
      </w:r>
    </w:p>
    <w:p w:rsidR="001957A8" w:rsidRDefault="001957A8" w:rsidP="0050469C">
      <w:pPr>
        <w:spacing w:line="360" w:lineRule="auto"/>
        <w:jc w:val="both"/>
        <w:rPr>
          <w:rFonts w:ascii="Arial" w:hAnsi="Arial" w:cs="Arial"/>
          <w:sz w:val="20"/>
          <w:szCs w:val="20"/>
        </w:rPr>
      </w:pPr>
      <w:r w:rsidRPr="00042B89">
        <w:rPr>
          <w:rFonts w:ascii="Arial" w:hAnsi="Arial" w:cs="Arial"/>
          <w:b/>
          <w:sz w:val="20"/>
          <w:szCs w:val="20"/>
        </w:rPr>
        <w:t>Centrum  Kształcenia  Zawodowego</w:t>
      </w:r>
      <w:r w:rsidR="00BF0323">
        <w:rPr>
          <w:rFonts w:ascii="Arial" w:hAnsi="Arial" w:cs="Arial"/>
          <w:b/>
          <w:sz w:val="20"/>
          <w:szCs w:val="20"/>
        </w:rPr>
        <w:t xml:space="preserve"> (CKZ)</w:t>
      </w:r>
      <w:r w:rsidRPr="001957A8">
        <w:rPr>
          <w:rFonts w:ascii="Arial" w:hAnsi="Arial" w:cs="Arial"/>
          <w:sz w:val="20"/>
          <w:szCs w:val="20"/>
        </w:rPr>
        <w:t xml:space="preserve">  -  placówka,  o  której  mowa  w  art.  2  </w:t>
      </w:r>
      <w:proofErr w:type="spellStart"/>
      <w:r w:rsidRPr="001957A8">
        <w:rPr>
          <w:rFonts w:ascii="Arial" w:hAnsi="Arial" w:cs="Arial"/>
          <w:sz w:val="20"/>
          <w:szCs w:val="20"/>
        </w:rPr>
        <w:t>pkt</w:t>
      </w:r>
      <w:proofErr w:type="spellEnd"/>
      <w:r w:rsidRPr="001957A8">
        <w:rPr>
          <w:rFonts w:ascii="Arial" w:hAnsi="Arial" w:cs="Arial"/>
          <w:sz w:val="20"/>
          <w:szCs w:val="20"/>
        </w:rPr>
        <w:t xml:space="preserve">  4  Prawa oświatowego,  powstała  w  miejsce  dotychczasowej  placówki  kształcenia  praktycznego  oraz ośrodka doskonalenia zawodowego;</w:t>
      </w:r>
    </w:p>
    <w:p w:rsidR="008C441E" w:rsidRPr="0050469C" w:rsidRDefault="008C441E" w:rsidP="0050469C">
      <w:pPr>
        <w:spacing w:line="360" w:lineRule="auto"/>
        <w:jc w:val="both"/>
        <w:rPr>
          <w:rFonts w:ascii="Arial" w:hAnsi="Arial" w:cs="Arial"/>
          <w:sz w:val="20"/>
          <w:szCs w:val="20"/>
        </w:rPr>
      </w:pPr>
      <w:r w:rsidRPr="00AD7F82">
        <w:rPr>
          <w:rFonts w:ascii="Arial" w:hAnsi="Arial" w:cs="Arial"/>
          <w:b/>
          <w:sz w:val="20"/>
          <w:szCs w:val="20"/>
        </w:rPr>
        <w:lastRenderedPageBreak/>
        <w:t>certyfikacja –</w:t>
      </w:r>
      <w:r w:rsidRPr="00AD7F82">
        <w:rPr>
          <w:rFonts w:ascii="Arial" w:hAnsi="Arial" w:cs="Arial"/>
          <w:sz w:val="20"/>
          <w:szCs w:val="20"/>
        </w:rPr>
        <w:t xml:space="preserve"> procedura, w wyniku której osoba ucząca się otrzymuje od upoważnionej instytucji formalny dokument, stwierdzający, że osiągnęła  określoną  kwalifikację.  Certyfikacja następuje po walidacji, w wyniku wydania pozytywnej decyzji stwierdzającej, że wszystkie efekty uczenia się wymagane dla danej kwalifikacji zostały osiągnięte;</w:t>
      </w:r>
    </w:p>
    <w:p w:rsidR="00CE125D" w:rsidRDefault="00745421" w:rsidP="00E136E9">
      <w:pPr>
        <w:spacing w:line="360" w:lineRule="auto"/>
        <w:jc w:val="both"/>
        <w:rPr>
          <w:rFonts w:ascii="Arial" w:hAnsi="Arial" w:cs="Arial"/>
          <w:sz w:val="20"/>
          <w:szCs w:val="20"/>
        </w:rPr>
      </w:pPr>
      <w:proofErr w:type="spellStart"/>
      <w:r w:rsidRPr="0050469C">
        <w:rPr>
          <w:rFonts w:ascii="Arial" w:hAnsi="Arial" w:cs="Arial"/>
          <w:b/>
          <w:sz w:val="20"/>
          <w:szCs w:val="20"/>
        </w:rPr>
        <w:t>cross</w:t>
      </w:r>
      <w:r w:rsidR="00CE125D" w:rsidRPr="0050469C">
        <w:rPr>
          <w:rFonts w:ascii="Arial" w:hAnsi="Arial" w:cs="Arial"/>
          <w:b/>
          <w:sz w:val="20"/>
          <w:szCs w:val="20"/>
        </w:rPr>
        <w:t>-financing</w:t>
      </w:r>
      <w:proofErr w:type="spellEnd"/>
      <w:r w:rsidR="00CE125D" w:rsidRPr="0050469C">
        <w:rPr>
          <w:rFonts w:ascii="Arial" w:hAnsi="Arial" w:cs="Arial"/>
          <w:b/>
          <w:sz w:val="20"/>
          <w:szCs w:val="20"/>
        </w:rPr>
        <w:t xml:space="preserve"> </w:t>
      </w:r>
      <w:r w:rsidR="00CE125D" w:rsidRPr="0050469C">
        <w:rPr>
          <w:rFonts w:ascii="Arial" w:hAnsi="Arial" w:cs="Arial"/>
          <w:sz w:val="20"/>
          <w:szCs w:val="20"/>
        </w:rPr>
        <w:t>–</w:t>
      </w:r>
      <w:r w:rsidR="00CE125D" w:rsidRPr="0050469C">
        <w:rPr>
          <w:rFonts w:ascii="Arial" w:hAnsi="Arial" w:cs="Arial"/>
          <w:b/>
          <w:sz w:val="20"/>
          <w:szCs w:val="20"/>
        </w:rPr>
        <w:t xml:space="preserve"> </w:t>
      </w:r>
      <w:r w:rsidR="00CE125D" w:rsidRPr="0050469C">
        <w:rPr>
          <w:rFonts w:ascii="Arial" w:hAnsi="Arial" w:cs="Arial"/>
          <w:sz w:val="20"/>
          <w:szCs w:val="20"/>
        </w:rPr>
        <w:t>zasada elastyczności, o której mowa w art.</w:t>
      </w:r>
      <w:r w:rsidR="00B674F9">
        <w:rPr>
          <w:rFonts w:ascii="Arial" w:hAnsi="Arial" w:cs="Arial"/>
          <w:sz w:val="20"/>
          <w:szCs w:val="20"/>
        </w:rPr>
        <w:t xml:space="preserve"> </w:t>
      </w:r>
      <w:r w:rsidR="00CE125D" w:rsidRPr="0050469C">
        <w:rPr>
          <w:rFonts w:ascii="Arial" w:hAnsi="Arial" w:cs="Arial"/>
          <w:sz w:val="20"/>
          <w:szCs w:val="20"/>
        </w:rPr>
        <w:t>98 ust.</w:t>
      </w:r>
      <w:r w:rsidR="00520717">
        <w:rPr>
          <w:rFonts w:ascii="Arial" w:hAnsi="Arial" w:cs="Arial"/>
          <w:sz w:val="20"/>
          <w:szCs w:val="20"/>
        </w:rPr>
        <w:t xml:space="preserve"> </w:t>
      </w:r>
      <w:r w:rsidR="00CE125D" w:rsidRPr="0050469C">
        <w:rPr>
          <w:rFonts w:ascii="Arial" w:hAnsi="Arial" w:cs="Arial"/>
          <w:sz w:val="20"/>
          <w:szCs w:val="20"/>
        </w:rPr>
        <w:t xml:space="preserve">2 rozporządzenia ogólnego, polegająca na możliwości finansowania działań w sposób komplementarny ze środków EFRR i EFS, w przypadku, gdy dane działanie z jednego funduszu objęte jest zakresem pomocy drugiego funduszu. </w:t>
      </w:r>
    </w:p>
    <w:p w:rsidR="008107A1" w:rsidRDefault="008107A1" w:rsidP="00E136E9">
      <w:pPr>
        <w:spacing w:line="360" w:lineRule="auto"/>
        <w:jc w:val="both"/>
        <w:rPr>
          <w:rFonts w:ascii="Arial" w:hAnsi="Arial" w:cs="Arial"/>
          <w:sz w:val="20"/>
          <w:szCs w:val="20"/>
        </w:rPr>
      </w:pPr>
      <w:r w:rsidRPr="008107A1">
        <w:rPr>
          <w:rFonts w:ascii="Arial" w:hAnsi="Arial" w:cs="Arial"/>
          <w:b/>
          <w:sz w:val="20"/>
          <w:szCs w:val="20"/>
        </w:rPr>
        <w:t xml:space="preserve">inne  zespoły  realizujące  zadania  </w:t>
      </w:r>
      <w:proofErr w:type="spellStart"/>
      <w:r w:rsidRPr="008107A1">
        <w:rPr>
          <w:rFonts w:ascii="Arial" w:hAnsi="Arial" w:cs="Arial"/>
          <w:b/>
          <w:sz w:val="20"/>
          <w:szCs w:val="20"/>
        </w:rPr>
        <w:t>CKZiU</w:t>
      </w:r>
      <w:proofErr w:type="spellEnd"/>
      <w:r w:rsidRPr="008107A1">
        <w:rPr>
          <w:rFonts w:ascii="Arial" w:hAnsi="Arial" w:cs="Arial"/>
          <w:sz w:val="20"/>
          <w:szCs w:val="20"/>
        </w:rPr>
        <w:t xml:space="preserve">  –  podmioty  realizujące  zadania  z  zakresu współpracy  z  pracodawcami  i  organizacjami  pracodawców  oraz  prowadzące  kwalifikacyjne kursy  zawodowe,  a  także  podejmujące  działania  w  zakresie  poradnictwa  zawodowego i informacji zawodowej, w tym również dla osób dorosłych, które</w:t>
      </w:r>
      <w:r>
        <w:rPr>
          <w:rFonts w:ascii="Arial" w:hAnsi="Arial" w:cs="Arial"/>
          <w:sz w:val="20"/>
          <w:szCs w:val="20"/>
        </w:rPr>
        <w:t xml:space="preserve"> są tworzone w inny sposób, niż</w:t>
      </w:r>
      <w:r w:rsidRPr="008107A1">
        <w:rPr>
          <w:rFonts w:ascii="Arial" w:hAnsi="Arial" w:cs="Arial"/>
          <w:sz w:val="20"/>
          <w:szCs w:val="20"/>
        </w:rPr>
        <w:t xml:space="preserve"> określony  w  art.  93  Prawa  oświatowego  oraz  w  art.  30  ustawy  wprowadzającej  Prawo oświatowe;</w:t>
      </w:r>
    </w:p>
    <w:p w:rsidR="008107A1" w:rsidRPr="0050469C" w:rsidRDefault="008107A1" w:rsidP="00E136E9">
      <w:pPr>
        <w:spacing w:line="360" w:lineRule="auto"/>
        <w:jc w:val="both"/>
        <w:rPr>
          <w:rFonts w:ascii="Arial" w:hAnsi="Arial" w:cs="Arial"/>
          <w:sz w:val="20"/>
          <w:szCs w:val="20"/>
        </w:rPr>
      </w:pPr>
      <w:r w:rsidRPr="008107A1">
        <w:rPr>
          <w:rFonts w:ascii="Arial" w:hAnsi="Arial" w:cs="Arial"/>
          <w:b/>
          <w:sz w:val="20"/>
          <w:szCs w:val="20"/>
        </w:rPr>
        <w:t>instruktor  praktycznej  nauki  zawodu</w:t>
      </w:r>
      <w:r w:rsidRPr="008107A1">
        <w:rPr>
          <w:rFonts w:ascii="Arial" w:hAnsi="Arial" w:cs="Arial"/>
          <w:sz w:val="20"/>
          <w:szCs w:val="20"/>
        </w:rPr>
        <w:t xml:space="preserve">  – instruktor  praktycznej  nauki  zawodu,  o  którym mowa </w:t>
      </w:r>
      <w:r w:rsidR="00F4544D">
        <w:rPr>
          <w:rFonts w:ascii="Arial" w:hAnsi="Arial" w:cs="Arial"/>
          <w:sz w:val="20"/>
          <w:szCs w:val="20"/>
        </w:rPr>
        <w:br/>
      </w:r>
      <w:r w:rsidRPr="008107A1">
        <w:rPr>
          <w:rFonts w:ascii="Arial" w:hAnsi="Arial" w:cs="Arial"/>
          <w:sz w:val="20"/>
          <w:szCs w:val="20"/>
        </w:rPr>
        <w:t>w § 10 ust. 2 rozporządzenia Ministra Edukacji Narodowej z dnia 22 lutego 2019 r. w sprawie praktycznej nauki zawodu</w:t>
      </w:r>
      <w:r w:rsidR="00BF0323">
        <w:rPr>
          <w:rFonts w:ascii="Arial" w:hAnsi="Arial" w:cs="Arial"/>
          <w:sz w:val="20"/>
          <w:szCs w:val="20"/>
        </w:rPr>
        <w:t xml:space="preserve"> </w:t>
      </w:r>
      <w:r w:rsidRPr="008107A1">
        <w:rPr>
          <w:rFonts w:ascii="Arial" w:hAnsi="Arial" w:cs="Arial"/>
          <w:sz w:val="20"/>
          <w:szCs w:val="20"/>
        </w:rPr>
        <w:t>(Dz. U. poz. 391);</w:t>
      </w:r>
    </w:p>
    <w:p w:rsidR="008B3C65" w:rsidRDefault="00AC0C3A" w:rsidP="00CA5568">
      <w:pPr>
        <w:spacing w:line="360" w:lineRule="auto"/>
        <w:jc w:val="both"/>
        <w:rPr>
          <w:rFonts w:ascii="Arial" w:hAnsi="Arial" w:cs="Arial"/>
          <w:sz w:val="20"/>
          <w:szCs w:val="20"/>
        </w:rPr>
      </w:pPr>
      <w:r w:rsidRPr="0050469C">
        <w:rPr>
          <w:rFonts w:ascii="Arial" w:hAnsi="Arial" w:cs="Arial"/>
          <w:b/>
          <w:sz w:val="20"/>
          <w:szCs w:val="20"/>
        </w:rPr>
        <w:t xml:space="preserve">generator wniosków – </w:t>
      </w:r>
      <w:r w:rsidRPr="0050469C">
        <w:rPr>
          <w:rFonts w:ascii="Arial" w:hAnsi="Arial" w:cs="Arial"/>
          <w:sz w:val="20"/>
          <w:szCs w:val="20"/>
        </w:rPr>
        <w:t>narzędzie informatyczne przeznaczone do obsługi procesu naboru wniosków o dofinansowanie.</w:t>
      </w:r>
    </w:p>
    <w:p w:rsidR="00CA5568" w:rsidRPr="00FE236A" w:rsidRDefault="00CA5568" w:rsidP="00CA5568">
      <w:pPr>
        <w:spacing w:line="360" w:lineRule="auto"/>
        <w:jc w:val="both"/>
        <w:rPr>
          <w:rFonts w:ascii="Arial" w:hAnsi="Arial" w:cs="Arial"/>
          <w:sz w:val="20"/>
          <w:szCs w:val="20"/>
        </w:rPr>
      </w:pPr>
      <w:r w:rsidRPr="00FE236A">
        <w:rPr>
          <w:rFonts w:ascii="Arial" w:hAnsi="Arial" w:cs="Arial"/>
          <w:b/>
          <w:sz w:val="20"/>
          <w:szCs w:val="20"/>
        </w:rPr>
        <w:t>kompetencja</w:t>
      </w:r>
      <w:r w:rsidRPr="00FE236A">
        <w:rPr>
          <w:rFonts w:ascii="Arial" w:hAnsi="Arial" w:cs="Arial"/>
          <w:sz w:val="20"/>
          <w:szCs w:val="20"/>
        </w:rPr>
        <w:t xml:space="preserve"> – wyodrębniony zestaw efektów uczenia się/ kształcenia. Opis kompetencji zawiera jasno określone warunki, które powinien spełniać uczestnik projektu ubiegający się o nabycie kompetencji, tj. wyczerpującą informację o efektach uczenia się dla danej kompetencji oraz kryteria i metody ich weryfikacji.</w:t>
      </w:r>
    </w:p>
    <w:p w:rsidR="00CA5568" w:rsidRPr="00CA5568" w:rsidRDefault="00CA5568" w:rsidP="000D6BFA">
      <w:pPr>
        <w:spacing w:line="360" w:lineRule="auto"/>
        <w:jc w:val="both"/>
        <w:rPr>
          <w:rFonts w:ascii="Arial" w:hAnsi="Arial" w:cs="Arial"/>
          <w:sz w:val="20"/>
          <w:szCs w:val="20"/>
        </w:rPr>
      </w:pPr>
      <w:r w:rsidRPr="00CA5568">
        <w:rPr>
          <w:rFonts w:ascii="Arial" w:hAnsi="Arial" w:cs="Arial"/>
          <w:b/>
          <w:sz w:val="20"/>
          <w:szCs w:val="20"/>
        </w:rPr>
        <w:t>koncepcja uniwersalnego projektowania</w:t>
      </w:r>
      <w:r w:rsidRPr="00CA5568">
        <w:rPr>
          <w:rFonts w:ascii="Arial" w:hAnsi="Arial" w:cs="Arial"/>
          <w:sz w:val="20"/>
          <w:szCs w:val="20"/>
        </w:rPr>
        <w:t xml:space="preserve"> – zgodnie z Wytycznymi w zakresie realizacji zasady równości szans i niedyskryminacji w tym dostępności dla osób z </w:t>
      </w:r>
      <w:proofErr w:type="spellStart"/>
      <w:r w:rsidRPr="00CA5568">
        <w:rPr>
          <w:rFonts w:ascii="Arial" w:hAnsi="Arial" w:cs="Arial"/>
          <w:sz w:val="20"/>
          <w:szCs w:val="20"/>
        </w:rPr>
        <w:t>niepełnosprawnościami</w:t>
      </w:r>
      <w:proofErr w:type="spellEnd"/>
      <w:r w:rsidRPr="00CA5568">
        <w:rPr>
          <w:rFonts w:ascii="Arial" w:hAnsi="Arial" w:cs="Arial"/>
          <w:sz w:val="20"/>
          <w:szCs w:val="20"/>
        </w:rPr>
        <w:t xml:space="preserve"> oraz zasady równości szans kobiet i mężczyzn w ramach funduszy unijnych na lata 2014-2020 projektowanie produktów, środowiska, programów i usług w taki sposób, by były użyteczne dla wszystkich, w możliwie największym stopniu, bez potrzeby adaptacji lub specjalistycznego projektowania. Uniwersalne projektowanie nie wyklucza możliwości zapewniania dodatkowych udogodnień dla szczególnych grup osób z </w:t>
      </w:r>
      <w:proofErr w:type="spellStart"/>
      <w:r w:rsidRPr="00CA5568">
        <w:rPr>
          <w:rFonts w:ascii="Arial" w:hAnsi="Arial" w:cs="Arial"/>
          <w:sz w:val="20"/>
          <w:szCs w:val="20"/>
        </w:rPr>
        <w:t>niepełnosprawnościami</w:t>
      </w:r>
      <w:proofErr w:type="spellEnd"/>
      <w:r w:rsidRPr="00CA5568">
        <w:rPr>
          <w:rFonts w:ascii="Arial" w:hAnsi="Arial" w:cs="Arial"/>
          <w:sz w:val="20"/>
          <w:szCs w:val="20"/>
        </w:rPr>
        <w:t>, jeżeli jest to potrzebne.</w:t>
      </w:r>
    </w:p>
    <w:p w:rsidR="000D6BFA" w:rsidRDefault="000D6BFA" w:rsidP="000D6BFA">
      <w:pPr>
        <w:spacing w:line="360" w:lineRule="auto"/>
        <w:jc w:val="both"/>
        <w:rPr>
          <w:rFonts w:ascii="Arial" w:hAnsi="Arial" w:cs="Arial"/>
          <w:bCs/>
          <w:sz w:val="20"/>
          <w:szCs w:val="20"/>
        </w:rPr>
      </w:pPr>
      <w:r w:rsidRPr="0050469C">
        <w:rPr>
          <w:rFonts w:ascii="Arial" w:hAnsi="Arial" w:cs="Arial"/>
          <w:b/>
          <w:bCs/>
          <w:sz w:val="20"/>
          <w:szCs w:val="20"/>
        </w:rPr>
        <w:t xml:space="preserve">kryteria wyboru projektów – </w:t>
      </w:r>
      <w:r w:rsidRPr="0050469C">
        <w:rPr>
          <w:rFonts w:ascii="Arial" w:hAnsi="Arial" w:cs="Arial"/>
          <w:bCs/>
          <w:sz w:val="20"/>
          <w:szCs w:val="20"/>
        </w:rPr>
        <w:t>kryteria umożliwiające ocenę projektu opisanego we wniosku o</w:t>
      </w:r>
      <w:r w:rsidR="0050469C">
        <w:rPr>
          <w:rFonts w:ascii="Arial" w:hAnsi="Arial" w:cs="Arial"/>
          <w:bCs/>
          <w:sz w:val="20"/>
          <w:szCs w:val="20"/>
        </w:rPr>
        <w:t> </w:t>
      </w:r>
      <w:r w:rsidRPr="0050469C">
        <w:rPr>
          <w:rFonts w:ascii="Arial" w:hAnsi="Arial" w:cs="Arial"/>
          <w:bCs/>
          <w:sz w:val="20"/>
          <w:szCs w:val="20"/>
        </w:rPr>
        <w:t xml:space="preserve">dofinansowanie projektu, wybór projektu do dofinansowania i zawarcie umowy o dofinansowanie projektu albo podjęcie decyzji o dofinansowaniu projektu, zgodne z warunkami, o których mowa w art. 125 ust. 3 lit. a </w:t>
      </w:r>
      <w:r w:rsidRPr="00B97194">
        <w:rPr>
          <w:rFonts w:ascii="Arial" w:hAnsi="Arial" w:cs="Arial"/>
          <w:bCs/>
          <w:i/>
          <w:sz w:val="20"/>
          <w:szCs w:val="20"/>
        </w:rPr>
        <w:t>rozporządzenia ogólnego</w:t>
      </w:r>
      <w:r w:rsidRPr="0050469C">
        <w:rPr>
          <w:rFonts w:ascii="Arial" w:hAnsi="Arial" w:cs="Arial"/>
          <w:bCs/>
          <w:sz w:val="20"/>
          <w:szCs w:val="20"/>
        </w:rPr>
        <w:t>, zatwierdzone przez komitet monitorujący, o którym mowa w</w:t>
      </w:r>
      <w:r w:rsidR="0050469C">
        <w:rPr>
          <w:rFonts w:ascii="Arial" w:hAnsi="Arial" w:cs="Arial"/>
          <w:bCs/>
          <w:sz w:val="20"/>
          <w:szCs w:val="20"/>
        </w:rPr>
        <w:t> </w:t>
      </w:r>
      <w:r w:rsidRPr="0050469C">
        <w:rPr>
          <w:rFonts w:ascii="Arial" w:hAnsi="Arial" w:cs="Arial"/>
          <w:bCs/>
          <w:sz w:val="20"/>
          <w:szCs w:val="20"/>
        </w:rPr>
        <w:t xml:space="preserve">art. 47 </w:t>
      </w:r>
      <w:r w:rsidRPr="00B97194">
        <w:rPr>
          <w:rFonts w:ascii="Arial" w:hAnsi="Arial" w:cs="Arial"/>
          <w:bCs/>
          <w:i/>
          <w:sz w:val="20"/>
          <w:szCs w:val="20"/>
        </w:rPr>
        <w:t>rozporządzenia ogólnego</w:t>
      </w:r>
      <w:r w:rsidRPr="0050469C">
        <w:rPr>
          <w:rFonts w:ascii="Arial" w:hAnsi="Arial" w:cs="Arial"/>
          <w:bCs/>
          <w:sz w:val="20"/>
          <w:szCs w:val="20"/>
        </w:rPr>
        <w:t>.</w:t>
      </w:r>
    </w:p>
    <w:p w:rsidR="00072A3B" w:rsidRDefault="00072A3B" w:rsidP="000D6BFA">
      <w:pPr>
        <w:spacing w:line="360" w:lineRule="auto"/>
        <w:jc w:val="both"/>
        <w:rPr>
          <w:rFonts w:ascii="Arial" w:hAnsi="Arial" w:cs="Arial"/>
          <w:bCs/>
          <w:sz w:val="20"/>
          <w:szCs w:val="20"/>
        </w:rPr>
      </w:pPr>
      <w:r w:rsidRPr="00072A3B">
        <w:rPr>
          <w:rFonts w:ascii="Arial" w:hAnsi="Arial" w:cs="Arial"/>
          <w:b/>
          <w:bCs/>
          <w:sz w:val="20"/>
          <w:szCs w:val="20"/>
        </w:rPr>
        <w:lastRenderedPageBreak/>
        <w:t>kształcenie  ustawiczne</w:t>
      </w:r>
      <w:r w:rsidRPr="00072A3B">
        <w:rPr>
          <w:rFonts w:ascii="Arial" w:hAnsi="Arial" w:cs="Arial"/>
          <w:bCs/>
          <w:sz w:val="20"/>
          <w:szCs w:val="20"/>
        </w:rPr>
        <w:t xml:space="preserve">  -  kształcenie  w  szkołach  dla  dorosłych,  branżowych  szkołach  II stopnia  i  szkołach  policealnych,  a  także  uzyskiwanie  i  uzupełnianie  wiedzy,  umiejętności  i kwalifikacji zawodowych w formach pozaszkolnych;</w:t>
      </w:r>
    </w:p>
    <w:p w:rsidR="00CA5568" w:rsidRPr="0050469C" w:rsidRDefault="00CA5568" w:rsidP="000D6BFA">
      <w:pPr>
        <w:spacing w:line="360" w:lineRule="auto"/>
        <w:jc w:val="both"/>
        <w:rPr>
          <w:rFonts w:ascii="Arial" w:hAnsi="Arial" w:cs="Arial"/>
          <w:sz w:val="20"/>
          <w:szCs w:val="20"/>
        </w:rPr>
      </w:pPr>
      <w:r w:rsidRPr="00CA5568">
        <w:rPr>
          <w:rFonts w:ascii="Arial" w:hAnsi="Arial" w:cs="Arial"/>
          <w:b/>
          <w:sz w:val="20"/>
          <w:szCs w:val="20"/>
        </w:rPr>
        <w:t xml:space="preserve">kwalifikacja </w:t>
      </w:r>
      <w:r w:rsidRPr="00CA5568">
        <w:rPr>
          <w:rFonts w:ascii="Arial" w:hAnsi="Arial" w:cs="Arial"/>
          <w:sz w:val="20"/>
          <w:szCs w:val="20"/>
        </w:rPr>
        <w:t xml:space="preserve">– to określony zestaw efektów uczenia się w zakresie wiedzy, umiejętności oraz kompetencji społecznych nabytych w edukacji formalnej, edukacji </w:t>
      </w:r>
      <w:proofErr w:type="spellStart"/>
      <w:r w:rsidRPr="00CA5568">
        <w:rPr>
          <w:rFonts w:ascii="Arial" w:hAnsi="Arial" w:cs="Arial"/>
          <w:sz w:val="20"/>
          <w:szCs w:val="20"/>
        </w:rPr>
        <w:t>pozaformalnej</w:t>
      </w:r>
      <w:proofErr w:type="spellEnd"/>
      <w:r w:rsidRPr="00CA5568">
        <w:rPr>
          <w:rFonts w:ascii="Arial" w:hAnsi="Arial" w:cs="Arial"/>
          <w:sz w:val="20"/>
          <w:szCs w:val="20"/>
        </w:rPr>
        <w:t xml:space="preserve"> lub poprzez uczenie się nieformalne, zgodnych z ustalonymi dla danej kwalifikacji wymaganiami, których osiągnięcie zostało sprawdzone w </w:t>
      </w:r>
      <w:r w:rsidR="00BF0323">
        <w:rPr>
          <w:rFonts w:ascii="Arial" w:hAnsi="Arial" w:cs="Arial"/>
          <w:sz w:val="20"/>
          <w:szCs w:val="20"/>
        </w:rPr>
        <w:t xml:space="preserve">procesie </w:t>
      </w:r>
      <w:r w:rsidRPr="00CA5568">
        <w:rPr>
          <w:rFonts w:ascii="Arial" w:hAnsi="Arial" w:cs="Arial"/>
          <w:sz w:val="20"/>
          <w:szCs w:val="20"/>
        </w:rPr>
        <w:t>walidacji oraz formalnie potwierdzone przez instytucję uprawnioną do certyfikowania.</w:t>
      </w:r>
    </w:p>
    <w:p w:rsidR="00AC0C3A" w:rsidRPr="0050469C" w:rsidRDefault="003965D4" w:rsidP="00AC0C3A">
      <w:pPr>
        <w:pStyle w:val="Bezodstpw"/>
        <w:spacing w:line="360" w:lineRule="auto"/>
        <w:jc w:val="both"/>
        <w:rPr>
          <w:rFonts w:ascii="Arial" w:hAnsi="Arial" w:cs="Arial"/>
        </w:rPr>
      </w:pPr>
      <w:r w:rsidRPr="0050469C">
        <w:rPr>
          <w:rFonts w:ascii="Arial" w:hAnsi="Arial" w:cs="Arial"/>
          <w:b/>
        </w:rPr>
        <w:t>mechanizm racjonalnych usprawnień –</w:t>
      </w:r>
      <w:r w:rsidR="008A0708" w:rsidRPr="0050469C">
        <w:rPr>
          <w:rFonts w:ascii="Arial" w:hAnsi="Arial" w:cs="Arial"/>
        </w:rPr>
        <w:t xml:space="preserve"> zgodnie z </w:t>
      </w:r>
      <w:r w:rsidR="008A0708" w:rsidRPr="002442ED">
        <w:rPr>
          <w:rFonts w:ascii="Arial" w:hAnsi="Arial" w:cs="Arial"/>
          <w:i/>
        </w:rPr>
        <w:t xml:space="preserve">Wytycznymi w zakresie realizacji zasady równości szans i niedyskryminacji w tym dostępności dla osób z </w:t>
      </w:r>
      <w:proofErr w:type="spellStart"/>
      <w:r w:rsidR="008A0708" w:rsidRPr="002442ED">
        <w:rPr>
          <w:rFonts w:ascii="Arial" w:hAnsi="Arial" w:cs="Arial"/>
          <w:i/>
        </w:rPr>
        <w:t>niepełnosprawnościami</w:t>
      </w:r>
      <w:proofErr w:type="spellEnd"/>
      <w:r w:rsidR="008A0708" w:rsidRPr="002442ED">
        <w:rPr>
          <w:rFonts w:ascii="Arial" w:hAnsi="Arial" w:cs="Arial"/>
          <w:i/>
        </w:rPr>
        <w:t xml:space="preserve"> oraz zasady równości szans kobiet i mężczyzn w ramach funduszy unijnych na lata 2014-2020</w:t>
      </w:r>
      <w:r w:rsidR="008A0708" w:rsidRPr="0050469C">
        <w:rPr>
          <w:rFonts w:ascii="Arial" w:hAnsi="Arial" w:cs="Arial"/>
        </w:rPr>
        <w:t xml:space="preserve"> </w:t>
      </w:r>
      <w:r w:rsidRPr="0050469C">
        <w:rPr>
          <w:rFonts w:ascii="Arial" w:hAnsi="Arial" w:cs="Arial"/>
        </w:rPr>
        <w:t xml:space="preserve"> konieczne i odpowiednie zmiany oraz dostosowania, nienakładające nieproporcjonalnego lub nadmiernego obciążenia, rozpatrywane osobno dla każdego konkretnego przypadku, w celu zapewnienia osobom z</w:t>
      </w:r>
      <w:r w:rsidR="0050469C">
        <w:rPr>
          <w:rFonts w:ascii="Arial" w:hAnsi="Arial" w:cs="Arial"/>
        </w:rPr>
        <w:t> </w:t>
      </w:r>
      <w:proofErr w:type="spellStart"/>
      <w:r w:rsidRPr="0050469C">
        <w:rPr>
          <w:rFonts w:ascii="Arial" w:hAnsi="Arial" w:cs="Arial"/>
        </w:rPr>
        <w:t>niepełnosprawnościami</w:t>
      </w:r>
      <w:proofErr w:type="spellEnd"/>
      <w:r w:rsidRPr="0050469C">
        <w:rPr>
          <w:rFonts w:ascii="Arial" w:hAnsi="Arial" w:cs="Arial"/>
        </w:rPr>
        <w:t xml:space="preserve"> możliwości korzystania z wszelkich praw człowieka i podstawowych wolności oraz ich wykonywania na zasadzie równości z innymi osobami.</w:t>
      </w:r>
      <w:r w:rsidR="00AC0C3A" w:rsidRPr="0050469C">
        <w:rPr>
          <w:rFonts w:ascii="Arial" w:hAnsi="Arial" w:cs="Arial"/>
        </w:rPr>
        <w:t xml:space="preserve"> Mechanizm racjonalnych usprawnień oznacza także możliwość sfinansowania specyficznych działań dostosowawczych</w:t>
      </w:r>
      <w:r w:rsidR="007E73E3" w:rsidRPr="0050469C">
        <w:rPr>
          <w:rFonts w:ascii="Arial" w:hAnsi="Arial" w:cs="Arial"/>
        </w:rPr>
        <w:t xml:space="preserve"> </w:t>
      </w:r>
      <w:r w:rsidR="00AC0C3A" w:rsidRPr="0050469C">
        <w:rPr>
          <w:rFonts w:ascii="Arial" w:hAnsi="Arial" w:cs="Arial"/>
        </w:rPr>
        <w:t xml:space="preserve">uruchamianych wraz z pojawieniem się w projektach </w:t>
      </w:r>
      <w:r w:rsidR="007E73E3" w:rsidRPr="0050469C">
        <w:rPr>
          <w:rFonts w:ascii="Arial" w:hAnsi="Arial" w:cs="Arial"/>
        </w:rPr>
        <w:t xml:space="preserve">realizowanych z polityki spójności </w:t>
      </w:r>
      <w:r w:rsidR="00AC0C3A" w:rsidRPr="0050469C">
        <w:rPr>
          <w:rFonts w:ascii="Arial" w:hAnsi="Arial" w:cs="Arial"/>
        </w:rPr>
        <w:t xml:space="preserve">(w charakterze uczestnika lub personelu projektu) osoby z niepełnosprawnością. Każde zastosowanie mechanizmu racjonalnych usprawnień wynika z występowania przynajmniej trzech czynników w projekcie: </w:t>
      </w:r>
    </w:p>
    <w:p w:rsidR="00AC0C3A" w:rsidRPr="0050469C" w:rsidRDefault="00AC0C3A" w:rsidP="00AC0C3A">
      <w:pPr>
        <w:pStyle w:val="Bezodstpw"/>
        <w:spacing w:line="360" w:lineRule="auto"/>
        <w:jc w:val="both"/>
        <w:rPr>
          <w:rFonts w:ascii="Arial" w:hAnsi="Arial" w:cs="Arial"/>
        </w:rPr>
      </w:pPr>
      <w:r w:rsidRPr="0050469C">
        <w:rPr>
          <w:rFonts w:ascii="Arial" w:hAnsi="Arial" w:cs="Arial"/>
        </w:rPr>
        <w:t xml:space="preserve">a) specjalnej potrzeby uczestnika projektu/użytkownika produktów projektu lub personelu projektu; </w:t>
      </w:r>
    </w:p>
    <w:p w:rsidR="00AC0C3A" w:rsidRPr="0050469C" w:rsidRDefault="00AC0C3A" w:rsidP="00AC0C3A">
      <w:pPr>
        <w:pStyle w:val="Bezodstpw"/>
        <w:spacing w:line="360" w:lineRule="auto"/>
        <w:rPr>
          <w:rFonts w:ascii="Arial" w:hAnsi="Arial" w:cs="Arial"/>
        </w:rPr>
      </w:pPr>
      <w:r w:rsidRPr="0050469C">
        <w:rPr>
          <w:rFonts w:ascii="Arial" w:hAnsi="Arial" w:cs="Arial"/>
        </w:rPr>
        <w:t xml:space="preserve">b) barier otoczenia; </w:t>
      </w:r>
    </w:p>
    <w:p w:rsidR="00AC0C3A" w:rsidRDefault="00AC0C3A" w:rsidP="00AC0C3A">
      <w:pPr>
        <w:pStyle w:val="Bezodstpw"/>
        <w:spacing w:line="360" w:lineRule="auto"/>
        <w:rPr>
          <w:rFonts w:ascii="Arial" w:hAnsi="Arial" w:cs="Arial"/>
        </w:rPr>
      </w:pPr>
      <w:r w:rsidRPr="0050469C">
        <w:rPr>
          <w:rFonts w:ascii="Arial" w:hAnsi="Arial" w:cs="Arial"/>
        </w:rPr>
        <w:t>c) charakteru interwencji.</w:t>
      </w:r>
    </w:p>
    <w:p w:rsidR="00072A3B" w:rsidRDefault="00072A3B" w:rsidP="00F4544D">
      <w:pPr>
        <w:pStyle w:val="Bezodstpw"/>
        <w:spacing w:line="360" w:lineRule="auto"/>
        <w:jc w:val="both"/>
        <w:rPr>
          <w:rFonts w:ascii="Arial" w:hAnsi="Arial" w:cs="Arial"/>
        </w:rPr>
      </w:pPr>
      <w:r w:rsidRPr="00072A3B">
        <w:rPr>
          <w:rFonts w:ascii="Arial" w:hAnsi="Arial" w:cs="Arial"/>
          <w:b/>
        </w:rPr>
        <w:t>miasto średnie</w:t>
      </w:r>
      <w:r w:rsidRPr="00072A3B">
        <w:rPr>
          <w:rFonts w:ascii="Arial" w:hAnsi="Arial" w:cs="Arial"/>
        </w:rPr>
        <w:t xml:space="preserve">  - miasto powyżej 20 tys. mieszkańców  z  wyłączeniem miast wojewódzkich lub mniejsze, z liczbą ludności 15-20 tys. mieszkańców  będące stolicą powiatu. Lista miast średnich  wskazana  jest  w  załączniku  nr  1  do  ,,Delimitacji  miast średnich  tracących  funkcje społeczno-gospodarcze”  opracowanej  na  potrzeby  Strategii  na  rzecz  Odpowiedzialnego Rozwoju;</w:t>
      </w:r>
    </w:p>
    <w:p w:rsidR="00763C17" w:rsidRDefault="00072A3B" w:rsidP="00F4544D">
      <w:pPr>
        <w:pStyle w:val="Bezodstpw"/>
        <w:spacing w:line="360" w:lineRule="auto"/>
        <w:jc w:val="both"/>
        <w:rPr>
          <w:rFonts w:ascii="Arial" w:hAnsi="Arial" w:cs="Arial"/>
        </w:rPr>
      </w:pPr>
      <w:r w:rsidRPr="00072A3B">
        <w:rPr>
          <w:rFonts w:ascii="Arial" w:hAnsi="Arial" w:cs="Arial"/>
          <w:b/>
        </w:rPr>
        <w:t xml:space="preserve">miasto średnie  tracące  funkcje  społeczno-gospodarcze  </w:t>
      </w:r>
      <w:r w:rsidRPr="00072A3B">
        <w:rPr>
          <w:rFonts w:ascii="Arial" w:hAnsi="Arial" w:cs="Arial"/>
        </w:rPr>
        <w:t xml:space="preserve">- miasto  zidentyfikowane  jako jedno </w:t>
      </w:r>
      <w:r w:rsidR="00F4544D">
        <w:rPr>
          <w:rFonts w:ascii="Arial" w:hAnsi="Arial" w:cs="Arial"/>
        </w:rPr>
        <w:br/>
      </w:r>
      <w:r w:rsidRPr="00072A3B">
        <w:rPr>
          <w:rFonts w:ascii="Arial" w:hAnsi="Arial" w:cs="Arial"/>
        </w:rPr>
        <w:t>z miast średnich w największym stopniu tracące funkcje społeczno-gospodarcze. Lista miast średnich  tracących  funkcje  społeczno-gospodarcze  wskazana  jest  w załączniku  nr  2 do „Delimitacji miast średnich tracących funkcje społeczno-gospodarcze”.</w:t>
      </w:r>
    </w:p>
    <w:p w:rsidR="00072A3B" w:rsidRDefault="00072A3B" w:rsidP="00F4544D">
      <w:pPr>
        <w:pStyle w:val="Bezodstpw"/>
        <w:spacing w:line="360" w:lineRule="auto"/>
        <w:jc w:val="both"/>
        <w:rPr>
          <w:rFonts w:ascii="Arial" w:hAnsi="Arial" w:cs="Arial"/>
        </w:rPr>
      </w:pPr>
      <w:r w:rsidRPr="00072A3B">
        <w:rPr>
          <w:rFonts w:ascii="Arial" w:hAnsi="Arial" w:cs="Arial"/>
          <w:b/>
        </w:rPr>
        <w:t xml:space="preserve">nauczyciel </w:t>
      </w:r>
      <w:r w:rsidRPr="00072A3B">
        <w:rPr>
          <w:rFonts w:ascii="Arial" w:hAnsi="Arial" w:cs="Arial"/>
        </w:rPr>
        <w:t>–   należy   przez   to   rozumieć   także   wychowawcę,   innego   pracownika pedagogicznego  zatrudnionego  w  OWP,  szkole  lub  placówce  systemu  oświaty,  a  także osobę niebędącą nauczycielem zatrudnioną na podstawie art. 15 Prawa oświatowego;</w:t>
      </w:r>
    </w:p>
    <w:p w:rsidR="00072A3B" w:rsidRPr="0050469C" w:rsidRDefault="00072A3B" w:rsidP="00F4544D">
      <w:pPr>
        <w:pStyle w:val="Bezodstpw"/>
        <w:spacing w:line="360" w:lineRule="auto"/>
        <w:jc w:val="both"/>
        <w:rPr>
          <w:rFonts w:ascii="Arial" w:hAnsi="Arial" w:cs="Arial"/>
        </w:rPr>
      </w:pPr>
      <w:r w:rsidRPr="00072A3B">
        <w:rPr>
          <w:rFonts w:ascii="Arial" w:hAnsi="Arial" w:cs="Arial"/>
          <w:b/>
        </w:rPr>
        <w:lastRenderedPageBreak/>
        <w:t>organ prowadzący</w:t>
      </w:r>
      <w:r w:rsidRPr="00072A3B">
        <w:rPr>
          <w:rFonts w:ascii="Arial" w:hAnsi="Arial" w:cs="Arial"/>
        </w:rPr>
        <w:t xml:space="preserve"> – minister właściwy, jednostka samorządu terytorialnego, osoba prawna niebędąca  jednostką  samorządu  terytorialnego  oraz  osoba  fizyczna,  odpowiedzialna  za działalność OWP, szkoły lub placówki systemu oświaty;</w:t>
      </w:r>
    </w:p>
    <w:p w:rsidR="003965D4" w:rsidRDefault="003965D4" w:rsidP="006F654F">
      <w:pPr>
        <w:spacing w:line="360" w:lineRule="auto"/>
        <w:jc w:val="both"/>
        <w:rPr>
          <w:rFonts w:ascii="Arial" w:hAnsi="Arial" w:cs="Arial"/>
          <w:sz w:val="20"/>
          <w:szCs w:val="20"/>
        </w:rPr>
      </w:pPr>
      <w:r w:rsidRPr="00F862E2">
        <w:rPr>
          <w:rFonts w:ascii="Arial" w:hAnsi="Arial" w:cs="Arial"/>
          <w:b/>
          <w:sz w:val="20"/>
          <w:szCs w:val="20"/>
        </w:rPr>
        <w:t>osob</w:t>
      </w:r>
      <w:r w:rsidR="00A830CB" w:rsidRPr="00F862E2">
        <w:rPr>
          <w:rFonts w:ascii="Arial" w:hAnsi="Arial" w:cs="Arial"/>
          <w:b/>
          <w:sz w:val="20"/>
          <w:szCs w:val="20"/>
        </w:rPr>
        <w:t>a</w:t>
      </w:r>
      <w:r w:rsidRPr="00F862E2">
        <w:rPr>
          <w:rFonts w:ascii="Arial" w:hAnsi="Arial" w:cs="Arial"/>
          <w:b/>
          <w:sz w:val="20"/>
          <w:szCs w:val="20"/>
        </w:rPr>
        <w:t xml:space="preserve"> z </w:t>
      </w:r>
      <w:proofErr w:type="spellStart"/>
      <w:r w:rsidRPr="00F862E2">
        <w:rPr>
          <w:rFonts w:ascii="Arial" w:hAnsi="Arial" w:cs="Arial"/>
          <w:b/>
          <w:sz w:val="20"/>
          <w:szCs w:val="20"/>
        </w:rPr>
        <w:t>niepełnosprawnościami</w:t>
      </w:r>
      <w:proofErr w:type="spellEnd"/>
      <w:r w:rsidRPr="0050469C">
        <w:rPr>
          <w:rFonts w:ascii="Arial" w:hAnsi="Arial" w:cs="Arial"/>
          <w:b/>
          <w:sz w:val="20"/>
          <w:szCs w:val="20"/>
        </w:rPr>
        <w:t xml:space="preserve"> – </w:t>
      </w:r>
      <w:r w:rsidRPr="0050469C">
        <w:rPr>
          <w:rFonts w:ascii="Arial" w:hAnsi="Arial" w:cs="Arial"/>
          <w:sz w:val="20"/>
          <w:szCs w:val="20"/>
        </w:rPr>
        <w:t>osob</w:t>
      </w:r>
      <w:r w:rsidR="00A830CB">
        <w:rPr>
          <w:rFonts w:ascii="Arial" w:hAnsi="Arial" w:cs="Arial"/>
          <w:sz w:val="20"/>
          <w:szCs w:val="20"/>
        </w:rPr>
        <w:t>a</w:t>
      </w:r>
      <w:r w:rsidRPr="0050469C">
        <w:rPr>
          <w:rFonts w:ascii="Arial" w:hAnsi="Arial" w:cs="Arial"/>
          <w:sz w:val="20"/>
          <w:szCs w:val="20"/>
        </w:rPr>
        <w:t xml:space="preserve"> niepełnosprawn</w:t>
      </w:r>
      <w:r w:rsidR="00A830CB">
        <w:rPr>
          <w:rFonts w:ascii="Arial" w:hAnsi="Arial" w:cs="Arial"/>
          <w:sz w:val="20"/>
          <w:szCs w:val="20"/>
        </w:rPr>
        <w:t>a</w:t>
      </w:r>
      <w:r w:rsidRPr="0050469C">
        <w:rPr>
          <w:rFonts w:ascii="Arial" w:hAnsi="Arial" w:cs="Arial"/>
          <w:sz w:val="20"/>
          <w:szCs w:val="20"/>
        </w:rPr>
        <w:t xml:space="preserve"> w rozumieniu </w:t>
      </w:r>
      <w:r w:rsidRPr="001C19C8">
        <w:rPr>
          <w:rFonts w:ascii="Arial" w:hAnsi="Arial" w:cs="Arial"/>
          <w:i/>
          <w:sz w:val="20"/>
          <w:szCs w:val="20"/>
        </w:rPr>
        <w:t>ustawy</w:t>
      </w:r>
      <w:r w:rsidRPr="0050469C">
        <w:rPr>
          <w:rFonts w:ascii="Arial" w:hAnsi="Arial" w:cs="Arial"/>
          <w:sz w:val="20"/>
          <w:szCs w:val="20"/>
        </w:rPr>
        <w:t xml:space="preserve"> z dnia 27 sierpnia 1997 r. </w:t>
      </w:r>
      <w:r w:rsidRPr="001C19C8">
        <w:rPr>
          <w:rFonts w:ascii="Arial" w:hAnsi="Arial" w:cs="Arial"/>
          <w:i/>
          <w:sz w:val="20"/>
          <w:szCs w:val="20"/>
        </w:rPr>
        <w:t>o rehabilitacji zawodowej i społecznej oraz zatrudnianiu osób niepełnosprawnych</w:t>
      </w:r>
      <w:r w:rsidRPr="0050469C">
        <w:rPr>
          <w:rFonts w:ascii="Arial" w:hAnsi="Arial" w:cs="Arial"/>
          <w:sz w:val="20"/>
          <w:szCs w:val="20"/>
        </w:rPr>
        <w:t>, a także osob</w:t>
      </w:r>
      <w:r w:rsidR="00A830CB">
        <w:rPr>
          <w:rFonts w:ascii="Arial" w:hAnsi="Arial" w:cs="Arial"/>
          <w:sz w:val="20"/>
          <w:szCs w:val="20"/>
        </w:rPr>
        <w:t>a</w:t>
      </w:r>
      <w:r w:rsidRPr="0050469C">
        <w:rPr>
          <w:rFonts w:ascii="Arial" w:hAnsi="Arial" w:cs="Arial"/>
          <w:sz w:val="20"/>
          <w:szCs w:val="20"/>
        </w:rPr>
        <w:t xml:space="preserve"> z zaburzeniami psychicznymi, w rozumieniu </w:t>
      </w:r>
      <w:r w:rsidRPr="001C19C8">
        <w:rPr>
          <w:rFonts w:ascii="Arial" w:hAnsi="Arial" w:cs="Arial"/>
          <w:i/>
          <w:sz w:val="20"/>
          <w:szCs w:val="20"/>
        </w:rPr>
        <w:t>ustawy</w:t>
      </w:r>
      <w:r w:rsidRPr="0050469C">
        <w:rPr>
          <w:rFonts w:ascii="Arial" w:hAnsi="Arial" w:cs="Arial"/>
          <w:sz w:val="20"/>
          <w:szCs w:val="20"/>
        </w:rPr>
        <w:t xml:space="preserve"> z dnia 19 sierpnia 1994 r. </w:t>
      </w:r>
      <w:r w:rsidRPr="001C19C8">
        <w:rPr>
          <w:rFonts w:ascii="Arial" w:hAnsi="Arial" w:cs="Arial"/>
          <w:i/>
          <w:sz w:val="20"/>
          <w:szCs w:val="20"/>
        </w:rPr>
        <w:t>o ochronie zdrowia psychicznego</w:t>
      </w:r>
      <w:r w:rsidR="00B568E9" w:rsidRPr="0050469C">
        <w:rPr>
          <w:rFonts w:ascii="Arial" w:hAnsi="Arial" w:cs="Arial"/>
          <w:sz w:val="20"/>
          <w:szCs w:val="20"/>
        </w:rPr>
        <w:t xml:space="preserve">. W przypadku projektów realizowanych w celu tematycznym 10 </w:t>
      </w:r>
      <w:r w:rsidR="00B568E9" w:rsidRPr="0050469C">
        <w:rPr>
          <w:rFonts w:ascii="Arial" w:hAnsi="Arial" w:cs="Arial"/>
          <w:i/>
          <w:sz w:val="20"/>
          <w:szCs w:val="20"/>
        </w:rPr>
        <w:t>Inwestowanie w</w:t>
      </w:r>
      <w:r w:rsidR="0050469C">
        <w:rPr>
          <w:rFonts w:ascii="Arial" w:hAnsi="Arial" w:cs="Arial"/>
          <w:i/>
          <w:sz w:val="20"/>
          <w:szCs w:val="20"/>
        </w:rPr>
        <w:t> </w:t>
      </w:r>
      <w:r w:rsidR="00B568E9" w:rsidRPr="0050469C">
        <w:rPr>
          <w:rFonts w:ascii="Arial" w:hAnsi="Arial" w:cs="Arial"/>
          <w:i/>
          <w:sz w:val="20"/>
          <w:szCs w:val="20"/>
        </w:rPr>
        <w:t>kształcenie, szkolenie i szkolenie zawodowe na rzecz zdobywania umiejętności i uczenia się przez całe życie</w:t>
      </w:r>
      <w:r w:rsidR="00B568E9" w:rsidRPr="0050469C">
        <w:rPr>
          <w:rFonts w:ascii="Arial" w:hAnsi="Arial" w:cs="Arial"/>
          <w:sz w:val="20"/>
          <w:szCs w:val="20"/>
        </w:rPr>
        <w:t xml:space="preserve"> osoba z niepełnosprawnością to również uczeń albo dziecko </w:t>
      </w:r>
      <w:r w:rsidR="00A4407D" w:rsidRPr="0050469C">
        <w:rPr>
          <w:rFonts w:ascii="Arial" w:hAnsi="Arial" w:cs="Arial"/>
          <w:sz w:val="20"/>
          <w:szCs w:val="20"/>
        </w:rPr>
        <w:t>w wieku przedszkolny</w:t>
      </w:r>
      <w:r w:rsidR="006F654F" w:rsidRPr="0050469C">
        <w:rPr>
          <w:rFonts w:ascii="Arial" w:hAnsi="Arial" w:cs="Arial"/>
          <w:sz w:val="20"/>
          <w:szCs w:val="20"/>
        </w:rPr>
        <w:t>m</w:t>
      </w:r>
      <w:r w:rsidR="00A4407D" w:rsidRPr="0050469C">
        <w:rPr>
          <w:rFonts w:ascii="Arial" w:hAnsi="Arial" w:cs="Arial"/>
          <w:sz w:val="20"/>
          <w:szCs w:val="20"/>
        </w:rPr>
        <w:t xml:space="preserve">, posiadające orzeczenie o potrzebie kształcenia specjalnego </w:t>
      </w:r>
      <w:r w:rsidR="006F654F" w:rsidRPr="0050469C">
        <w:rPr>
          <w:rFonts w:ascii="Arial" w:hAnsi="Arial" w:cs="Arial"/>
          <w:sz w:val="20"/>
          <w:szCs w:val="20"/>
        </w:rPr>
        <w:t xml:space="preserve">wydane ze względu na dany rodzaj niepełnosprawności, oraz dzieci i młodzież, posiadające orzeczenie o potrzebie zajęć rewalidacyjno-wychowawczych, wydawane ze względu na niepełnosprawność intelektualną w stopniu głębokim. Orzeczenia te są wydawane przez zespół orzekający działający w publicznej poradni psychologiczno-pedagogicznej, w </w:t>
      </w:r>
      <w:r w:rsidR="00B41E98">
        <w:rPr>
          <w:rFonts w:ascii="Arial" w:hAnsi="Arial" w:cs="Arial"/>
          <w:sz w:val="20"/>
          <w:szCs w:val="20"/>
        </w:rPr>
        <w:t>tym poradni specjalistycznej.</w:t>
      </w:r>
      <w:r w:rsidR="006F654F" w:rsidRPr="0050469C">
        <w:rPr>
          <w:rFonts w:ascii="Arial" w:hAnsi="Arial" w:cs="Arial"/>
          <w:sz w:val="20"/>
          <w:szCs w:val="20"/>
        </w:rPr>
        <w:t xml:space="preserve"> </w:t>
      </w:r>
    </w:p>
    <w:p w:rsidR="00072A3B" w:rsidRDefault="00072A3B" w:rsidP="00072A3B">
      <w:pPr>
        <w:spacing w:line="360" w:lineRule="auto"/>
        <w:jc w:val="both"/>
        <w:rPr>
          <w:rFonts w:ascii="Arial" w:hAnsi="Arial" w:cs="Arial"/>
          <w:sz w:val="20"/>
          <w:szCs w:val="20"/>
        </w:rPr>
      </w:pPr>
      <w:r w:rsidRPr="00072A3B">
        <w:rPr>
          <w:rFonts w:ascii="Arial" w:hAnsi="Arial" w:cs="Arial"/>
          <w:b/>
          <w:sz w:val="20"/>
          <w:szCs w:val="20"/>
        </w:rPr>
        <w:t>otoczenie społeczno-gospodarcze szkół lub placówek</w:t>
      </w:r>
      <w:r w:rsidR="00042B89">
        <w:rPr>
          <w:rFonts w:ascii="Arial" w:hAnsi="Arial" w:cs="Arial"/>
          <w:b/>
          <w:sz w:val="20"/>
          <w:szCs w:val="20"/>
        </w:rPr>
        <w:t xml:space="preserve"> </w:t>
      </w:r>
      <w:r w:rsidRPr="00072A3B">
        <w:rPr>
          <w:rFonts w:ascii="Arial" w:hAnsi="Arial" w:cs="Arial"/>
          <w:b/>
          <w:sz w:val="20"/>
          <w:szCs w:val="20"/>
        </w:rPr>
        <w:t>systemu oświaty prowadzących    kształcenie zawodowe</w:t>
      </w:r>
      <w:r w:rsidRPr="00072A3B">
        <w:rPr>
          <w:rFonts w:ascii="Arial" w:hAnsi="Arial" w:cs="Arial"/>
          <w:sz w:val="20"/>
          <w:szCs w:val="20"/>
        </w:rPr>
        <w:t xml:space="preserve"> - pracodawcy, organizacje </w:t>
      </w:r>
      <w:r>
        <w:rPr>
          <w:rFonts w:ascii="Arial" w:hAnsi="Arial" w:cs="Arial"/>
          <w:sz w:val="20"/>
          <w:szCs w:val="20"/>
        </w:rPr>
        <w:t xml:space="preserve">pracodawców, </w:t>
      </w:r>
      <w:r w:rsidRPr="00072A3B">
        <w:rPr>
          <w:rFonts w:ascii="Arial" w:hAnsi="Arial" w:cs="Arial"/>
          <w:sz w:val="20"/>
          <w:szCs w:val="20"/>
        </w:rPr>
        <w:t xml:space="preserve">przedsiębiorcy, organizacje   przedsiębiorców, instytucje rynku pracy, szkoły wyższe, organizacje pozarządowe, partnerzy   społeczni, inni </w:t>
      </w:r>
      <w:proofErr w:type="spellStart"/>
      <w:r w:rsidRPr="00072A3B">
        <w:rPr>
          <w:rFonts w:ascii="Arial" w:hAnsi="Arial" w:cs="Arial"/>
          <w:sz w:val="20"/>
          <w:szCs w:val="20"/>
        </w:rPr>
        <w:t>interesariusze</w:t>
      </w:r>
      <w:proofErr w:type="spellEnd"/>
      <w:r w:rsidRPr="00072A3B">
        <w:rPr>
          <w:rFonts w:ascii="Arial" w:hAnsi="Arial" w:cs="Arial"/>
          <w:sz w:val="20"/>
          <w:szCs w:val="20"/>
        </w:rPr>
        <w:t xml:space="preserve"> zidentyfikowani w przeprowadzonej przez beneficjenta diagnozie,  a  także  podmioty wymienione w art.  3  ust. 1a Prawa oświatowego;</w:t>
      </w:r>
    </w:p>
    <w:p w:rsidR="00270302" w:rsidRDefault="00270302" w:rsidP="00270302">
      <w:pPr>
        <w:spacing w:line="360" w:lineRule="auto"/>
        <w:jc w:val="both"/>
        <w:rPr>
          <w:rFonts w:ascii="Arial" w:hAnsi="Arial" w:cs="Arial"/>
          <w:sz w:val="20"/>
          <w:szCs w:val="20"/>
        </w:rPr>
      </w:pPr>
      <w:r w:rsidRPr="0050469C">
        <w:rPr>
          <w:rFonts w:ascii="Arial" w:hAnsi="Arial" w:cs="Arial"/>
          <w:b/>
          <w:sz w:val="20"/>
          <w:szCs w:val="20"/>
        </w:rPr>
        <w:t xml:space="preserve">partner – </w:t>
      </w:r>
      <w:r w:rsidRPr="0050469C">
        <w:rPr>
          <w:rFonts w:ascii="Arial" w:hAnsi="Arial" w:cs="Arial"/>
          <w:sz w:val="20"/>
          <w:szCs w:val="20"/>
        </w:rPr>
        <w:t xml:space="preserve">podmiot w rozumieniu art. 33 ust. 1 </w:t>
      </w:r>
      <w:r w:rsidRPr="001C19C8">
        <w:rPr>
          <w:rFonts w:ascii="Arial" w:hAnsi="Arial" w:cs="Arial"/>
          <w:i/>
          <w:sz w:val="20"/>
          <w:szCs w:val="20"/>
        </w:rPr>
        <w:t>ustawy wdrożeniowej</w:t>
      </w:r>
      <w:r w:rsidRPr="0050469C">
        <w:rPr>
          <w:rFonts w:ascii="Arial" w:hAnsi="Arial" w:cs="Arial"/>
          <w:sz w:val="20"/>
          <w:szCs w:val="20"/>
        </w:rPr>
        <w:t>, który jest wymieniony w</w:t>
      </w:r>
      <w:r w:rsidR="0050469C">
        <w:rPr>
          <w:rFonts w:ascii="Arial" w:hAnsi="Arial" w:cs="Arial"/>
          <w:sz w:val="20"/>
          <w:szCs w:val="20"/>
        </w:rPr>
        <w:t> </w:t>
      </w:r>
      <w:r w:rsidRPr="0050469C">
        <w:rPr>
          <w:rFonts w:ascii="Arial" w:hAnsi="Arial" w:cs="Arial"/>
          <w:sz w:val="20"/>
          <w:szCs w:val="20"/>
        </w:rPr>
        <w:t>zatwierdzonym wniosku o dofinansowanie projektu, realizujący wspólnie z beneficjentem</w:t>
      </w:r>
      <w:r w:rsidRPr="0050469C">
        <w:rPr>
          <w:rFonts w:ascii="Arial" w:hAnsi="Arial" w:cs="Arial"/>
          <w:b/>
          <w:sz w:val="20"/>
          <w:szCs w:val="20"/>
        </w:rPr>
        <w:t xml:space="preserve"> </w:t>
      </w:r>
      <w:r w:rsidRPr="0050469C">
        <w:rPr>
          <w:rFonts w:ascii="Arial" w:hAnsi="Arial" w:cs="Arial"/>
          <w:sz w:val="20"/>
          <w:szCs w:val="20"/>
        </w:rPr>
        <w:t>(i</w:t>
      </w:r>
      <w:r w:rsidR="0050469C">
        <w:rPr>
          <w:rFonts w:ascii="Arial" w:hAnsi="Arial" w:cs="Arial"/>
          <w:sz w:val="20"/>
          <w:szCs w:val="20"/>
        </w:rPr>
        <w:t> </w:t>
      </w:r>
      <w:r w:rsidRPr="0050469C">
        <w:rPr>
          <w:rFonts w:ascii="Arial" w:hAnsi="Arial" w:cs="Arial"/>
          <w:sz w:val="20"/>
          <w:szCs w:val="20"/>
        </w:rPr>
        <w:t>ewentualnie innymi partnerami) projekt na warunkach określ</w:t>
      </w:r>
      <w:r w:rsidR="00134C54">
        <w:rPr>
          <w:rFonts w:ascii="Arial" w:hAnsi="Arial" w:cs="Arial"/>
          <w:sz w:val="20"/>
          <w:szCs w:val="20"/>
        </w:rPr>
        <w:t xml:space="preserve">onych w umowie o dofinansowanie projektu </w:t>
      </w:r>
      <w:r w:rsidRPr="0050469C">
        <w:rPr>
          <w:rFonts w:ascii="Arial" w:hAnsi="Arial" w:cs="Arial"/>
          <w:sz w:val="20"/>
          <w:szCs w:val="20"/>
        </w:rPr>
        <w:t>i</w:t>
      </w:r>
      <w:r w:rsidR="00134C54">
        <w:rPr>
          <w:rFonts w:ascii="Arial" w:hAnsi="Arial" w:cs="Arial"/>
          <w:sz w:val="20"/>
          <w:szCs w:val="20"/>
        </w:rPr>
        <w:t xml:space="preserve"> </w:t>
      </w:r>
      <w:r w:rsidRPr="0050469C">
        <w:rPr>
          <w:rFonts w:ascii="Arial" w:hAnsi="Arial" w:cs="Arial"/>
          <w:sz w:val="20"/>
          <w:szCs w:val="20"/>
        </w:rPr>
        <w:t>porozumieniu albo umowie o partnerstwie i wnoszący do projektu zasoby ludzkie, organizacyjne, techniczne lub finansowe (warunki uczestnictwa partnera w projekcie określa IZ PO). Zgodnie z</w:t>
      </w:r>
      <w:r w:rsidR="0050469C">
        <w:rPr>
          <w:rFonts w:ascii="Arial" w:hAnsi="Arial" w:cs="Arial"/>
          <w:sz w:val="20"/>
          <w:szCs w:val="20"/>
        </w:rPr>
        <w:t> </w:t>
      </w:r>
      <w:r w:rsidRPr="0050469C">
        <w:rPr>
          <w:rFonts w:ascii="Arial" w:hAnsi="Arial" w:cs="Arial"/>
          <w:sz w:val="20"/>
          <w:szCs w:val="20"/>
        </w:rPr>
        <w:t xml:space="preserve">Wytycznymi jest to podmiot, który ma prawo do ponoszenia wydatków na równi </w:t>
      </w:r>
      <w:r w:rsidR="00F4544D">
        <w:rPr>
          <w:rFonts w:ascii="Arial" w:hAnsi="Arial" w:cs="Arial"/>
          <w:sz w:val="20"/>
          <w:szCs w:val="20"/>
        </w:rPr>
        <w:br/>
      </w:r>
      <w:r w:rsidRPr="0050469C">
        <w:rPr>
          <w:rFonts w:ascii="Arial" w:hAnsi="Arial" w:cs="Arial"/>
          <w:sz w:val="20"/>
          <w:szCs w:val="20"/>
        </w:rPr>
        <w:t>z beneficjentem, chyba że z treści Wytycznych wynika, że chodzi o beneficjenta jak</w:t>
      </w:r>
      <w:r w:rsidR="003A0530">
        <w:rPr>
          <w:rFonts w:ascii="Arial" w:hAnsi="Arial" w:cs="Arial"/>
          <w:sz w:val="20"/>
          <w:szCs w:val="20"/>
        </w:rPr>
        <w:t xml:space="preserve">o stronę umowy </w:t>
      </w:r>
      <w:r w:rsidR="00F4544D">
        <w:rPr>
          <w:rFonts w:ascii="Arial" w:hAnsi="Arial" w:cs="Arial"/>
          <w:sz w:val="20"/>
          <w:szCs w:val="20"/>
        </w:rPr>
        <w:br/>
      </w:r>
      <w:r w:rsidR="003A0530">
        <w:rPr>
          <w:rFonts w:ascii="Arial" w:hAnsi="Arial" w:cs="Arial"/>
          <w:sz w:val="20"/>
          <w:szCs w:val="20"/>
        </w:rPr>
        <w:t>o dofinansowanie</w:t>
      </w:r>
      <w:r w:rsidR="00134C54">
        <w:rPr>
          <w:rFonts w:ascii="Arial" w:hAnsi="Arial" w:cs="Arial"/>
          <w:sz w:val="20"/>
          <w:szCs w:val="20"/>
        </w:rPr>
        <w:t xml:space="preserve"> projektu</w:t>
      </w:r>
      <w:r w:rsidR="003A0530">
        <w:rPr>
          <w:rFonts w:ascii="Arial" w:hAnsi="Arial" w:cs="Arial"/>
          <w:sz w:val="20"/>
          <w:szCs w:val="20"/>
        </w:rPr>
        <w:t>.</w:t>
      </w:r>
    </w:p>
    <w:p w:rsidR="00072A3B" w:rsidRPr="0050469C" w:rsidRDefault="00072A3B" w:rsidP="00072A3B">
      <w:pPr>
        <w:spacing w:line="360" w:lineRule="auto"/>
        <w:jc w:val="both"/>
        <w:rPr>
          <w:rFonts w:ascii="Arial" w:hAnsi="Arial" w:cs="Arial"/>
          <w:sz w:val="20"/>
          <w:szCs w:val="20"/>
        </w:rPr>
      </w:pPr>
      <w:r w:rsidRPr="00072A3B">
        <w:rPr>
          <w:rFonts w:ascii="Arial" w:hAnsi="Arial" w:cs="Arial"/>
          <w:b/>
          <w:sz w:val="20"/>
          <w:szCs w:val="20"/>
        </w:rPr>
        <w:t>Placówka  Kształcenia  Ustawicznego</w:t>
      </w:r>
      <w:r w:rsidRPr="00072A3B">
        <w:rPr>
          <w:rFonts w:ascii="Arial" w:hAnsi="Arial" w:cs="Arial"/>
          <w:sz w:val="20"/>
          <w:szCs w:val="20"/>
        </w:rPr>
        <w:t xml:space="preserve">  -  placówka,  o  której  mowa  w  art.  2  </w:t>
      </w:r>
      <w:proofErr w:type="spellStart"/>
      <w:r w:rsidRPr="00072A3B">
        <w:rPr>
          <w:rFonts w:ascii="Arial" w:hAnsi="Arial" w:cs="Arial"/>
          <w:sz w:val="20"/>
          <w:szCs w:val="20"/>
        </w:rPr>
        <w:t>pkt</w:t>
      </w:r>
      <w:proofErr w:type="spellEnd"/>
      <w:r w:rsidRPr="00072A3B">
        <w:rPr>
          <w:rFonts w:ascii="Arial" w:hAnsi="Arial" w:cs="Arial"/>
          <w:sz w:val="20"/>
          <w:szCs w:val="20"/>
        </w:rPr>
        <w:t xml:space="preserve">  4  Prawa oświatowe;</w:t>
      </w:r>
    </w:p>
    <w:p w:rsidR="00072A3B" w:rsidRDefault="00072A3B" w:rsidP="00270302">
      <w:pPr>
        <w:spacing w:line="360" w:lineRule="auto"/>
        <w:jc w:val="both"/>
        <w:rPr>
          <w:rFonts w:ascii="Arial" w:hAnsi="Arial" w:cs="Arial"/>
          <w:sz w:val="20"/>
          <w:szCs w:val="20"/>
        </w:rPr>
      </w:pPr>
      <w:r w:rsidRPr="00072A3B">
        <w:rPr>
          <w:rFonts w:ascii="Arial" w:hAnsi="Arial" w:cs="Arial"/>
          <w:b/>
          <w:sz w:val="20"/>
          <w:szCs w:val="20"/>
        </w:rPr>
        <w:t>placówka    systemu    oświaty    prowadząca    kształcenie</w:t>
      </w:r>
      <w:r w:rsidRPr="00072A3B">
        <w:rPr>
          <w:rFonts w:ascii="Arial" w:hAnsi="Arial" w:cs="Arial"/>
          <w:sz w:val="20"/>
          <w:szCs w:val="20"/>
        </w:rPr>
        <w:t xml:space="preserve">    zawodowe    –    placówka  w rozumieniu art. 2 </w:t>
      </w:r>
      <w:proofErr w:type="spellStart"/>
      <w:r w:rsidRPr="00072A3B">
        <w:rPr>
          <w:rFonts w:ascii="Arial" w:hAnsi="Arial" w:cs="Arial"/>
          <w:sz w:val="20"/>
          <w:szCs w:val="20"/>
        </w:rPr>
        <w:t>pkt</w:t>
      </w:r>
      <w:proofErr w:type="spellEnd"/>
      <w:r w:rsidRPr="00072A3B">
        <w:rPr>
          <w:rFonts w:ascii="Arial" w:hAnsi="Arial" w:cs="Arial"/>
          <w:sz w:val="20"/>
          <w:szCs w:val="20"/>
        </w:rPr>
        <w:t xml:space="preserve"> 4 Prawa oświatowego;</w:t>
      </w:r>
    </w:p>
    <w:p w:rsidR="00764E97" w:rsidRDefault="00764E97" w:rsidP="00386A8D">
      <w:pPr>
        <w:spacing w:line="360" w:lineRule="auto"/>
        <w:jc w:val="both"/>
        <w:rPr>
          <w:rFonts w:ascii="Arial" w:hAnsi="Arial" w:cs="Arial"/>
          <w:b/>
          <w:sz w:val="20"/>
          <w:szCs w:val="20"/>
        </w:rPr>
      </w:pPr>
      <w:r w:rsidRPr="00764E97">
        <w:rPr>
          <w:rFonts w:ascii="Arial" w:hAnsi="Arial" w:cs="Arial"/>
          <w:b/>
          <w:sz w:val="20"/>
          <w:szCs w:val="20"/>
        </w:rPr>
        <w:t xml:space="preserve">sieci współpracy i samokształcenia - </w:t>
      </w:r>
      <w:r w:rsidRPr="001D6014">
        <w:rPr>
          <w:rFonts w:ascii="Arial" w:hAnsi="Arial" w:cs="Arial"/>
          <w:sz w:val="20"/>
          <w:szCs w:val="20"/>
        </w:rPr>
        <w:t>lokalne lub regionalne zespoły nauczycieli z różnych OWP,  szkół  lub  placówek  systemu  oświaty,  którzy  w  zorganizowany  sposób  współpracują</w:t>
      </w:r>
      <w:r>
        <w:rPr>
          <w:rFonts w:ascii="Arial" w:hAnsi="Arial" w:cs="Arial"/>
          <w:sz w:val="20"/>
          <w:szCs w:val="20"/>
        </w:rPr>
        <w:t xml:space="preserve"> </w:t>
      </w:r>
      <w:r w:rsidRPr="001D6014">
        <w:rPr>
          <w:rFonts w:ascii="Arial" w:hAnsi="Arial" w:cs="Arial"/>
          <w:sz w:val="20"/>
          <w:szCs w:val="20"/>
        </w:rPr>
        <w:t>ze sobą, szczególnie w zakresie rozwiązywania problemów i dzielenia się doświadczeniem; 36) sieć przedszkolna – sieć, o której mowa w art. 32 Prawa oświatowego;</w:t>
      </w:r>
    </w:p>
    <w:p w:rsidR="00386A8D" w:rsidRDefault="00386A8D" w:rsidP="00386A8D">
      <w:pPr>
        <w:spacing w:line="360" w:lineRule="auto"/>
        <w:jc w:val="both"/>
        <w:rPr>
          <w:rFonts w:ascii="Arial" w:hAnsi="Arial" w:cs="Arial"/>
          <w:sz w:val="20"/>
          <w:szCs w:val="20"/>
        </w:rPr>
      </w:pPr>
      <w:r w:rsidRPr="001D6014">
        <w:rPr>
          <w:rFonts w:ascii="Arial" w:hAnsi="Arial" w:cs="Arial"/>
          <w:b/>
          <w:sz w:val="20"/>
          <w:szCs w:val="20"/>
        </w:rPr>
        <w:lastRenderedPageBreak/>
        <w:t>specjalne   potrzeby   rozwojowe   i   edukacyjne</w:t>
      </w:r>
      <w:r w:rsidRPr="00386A8D">
        <w:rPr>
          <w:rFonts w:ascii="Arial" w:hAnsi="Arial" w:cs="Arial"/>
          <w:sz w:val="20"/>
          <w:szCs w:val="20"/>
        </w:rPr>
        <w:t xml:space="preserve"> –   indywidualne   potrzeby   rozwojowe i edukacyjne dzieci w wieku przedszkolnym oraz uczniów, o</w:t>
      </w:r>
      <w:r>
        <w:rPr>
          <w:rFonts w:ascii="Arial" w:hAnsi="Arial" w:cs="Arial"/>
          <w:sz w:val="20"/>
          <w:szCs w:val="20"/>
        </w:rPr>
        <w:t xml:space="preserve"> których mowa w rozporządzeniu </w:t>
      </w:r>
      <w:r w:rsidRPr="00386A8D">
        <w:rPr>
          <w:rFonts w:ascii="Arial" w:hAnsi="Arial" w:cs="Arial"/>
          <w:sz w:val="20"/>
          <w:szCs w:val="20"/>
        </w:rPr>
        <w:t xml:space="preserve">13 Ministra  Edukacji  Narodowej  z  dnia  30  kwietnia  2013  r.  w  sprawie  zasad  udzielania  i organizacji  pomocy  psychologiczno-pedagogicznej  w  publicznych  szkołach  i  placówkach (Dz.  U.  poz.  532,  z  </w:t>
      </w:r>
      <w:proofErr w:type="spellStart"/>
      <w:r w:rsidRPr="00386A8D">
        <w:rPr>
          <w:rFonts w:ascii="Arial" w:hAnsi="Arial" w:cs="Arial"/>
          <w:sz w:val="20"/>
          <w:szCs w:val="20"/>
        </w:rPr>
        <w:t>późn</w:t>
      </w:r>
      <w:proofErr w:type="spellEnd"/>
      <w:r w:rsidRPr="00386A8D">
        <w:rPr>
          <w:rFonts w:ascii="Arial" w:hAnsi="Arial" w:cs="Arial"/>
          <w:sz w:val="20"/>
          <w:szCs w:val="20"/>
        </w:rPr>
        <w:t xml:space="preserve">.  zm.)  oraz  rozporządzeniu  Ministra  Edukacji  Narodowej  z  dnia  9 sierpnia   2017   r.   w   sprawie   zasad   organizacji   i   udzielania   pomocy   psychologiczno-pedagogicznej  w  publicznych  przedszkolach,  szkołach  i  placówkach  (Dz.  U.  poz.  1591,  z </w:t>
      </w:r>
      <w:proofErr w:type="spellStart"/>
      <w:r w:rsidRPr="00386A8D">
        <w:rPr>
          <w:rFonts w:ascii="Arial" w:hAnsi="Arial" w:cs="Arial"/>
          <w:sz w:val="20"/>
          <w:szCs w:val="20"/>
        </w:rPr>
        <w:t>późn</w:t>
      </w:r>
      <w:proofErr w:type="spellEnd"/>
      <w:r w:rsidRPr="00386A8D">
        <w:rPr>
          <w:rFonts w:ascii="Arial" w:hAnsi="Arial" w:cs="Arial"/>
          <w:sz w:val="20"/>
          <w:szCs w:val="20"/>
        </w:rPr>
        <w:t>.    zm.),    zwanym    dalej    „rozporządzeniem    MEN    o    pomocy    psychologiczno-pedagogicznej”;</w:t>
      </w:r>
    </w:p>
    <w:p w:rsidR="00072A3B" w:rsidRDefault="00072A3B" w:rsidP="00270302">
      <w:pPr>
        <w:spacing w:line="360" w:lineRule="auto"/>
        <w:jc w:val="both"/>
        <w:rPr>
          <w:rFonts w:ascii="Arial" w:hAnsi="Arial" w:cs="Arial"/>
          <w:sz w:val="20"/>
          <w:szCs w:val="20"/>
        </w:rPr>
      </w:pPr>
      <w:r w:rsidRPr="00072A3B">
        <w:rPr>
          <w:rFonts w:ascii="Arial" w:hAnsi="Arial" w:cs="Arial"/>
          <w:b/>
          <w:sz w:val="20"/>
          <w:szCs w:val="20"/>
        </w:rPr>
        <w:t xml:space="preserve">szkoła </w:t>
      </w:r>
      <w:r w:rsidRPr="00072A3B">
        <w:rPr>
          <w:rFonts w:ascii="Arial" w:hAnsi="Arial" w:cs="Arial"/>
          <w:sz w:val="20"/>
          <w:szCs w:val="20"/>
        </w:rPr>
        <w:t xml:space="preserve">– podmiot, o którym mowa w art. 2 </w:t>
      </w:r>
      <w:proofErr w:type="spellStart"/>
      <w:r w:rsidRPr="00072A3B">
        <w:rPr>
          <w:rFonts w:ascii="Arial" w:hAnsi="Arial" w:cs="Arial"/>
          <w:sz w:val="20"/>
          <w:szCs w:val="20"/>
        </w:rPr>
        <w:t>pkt</w:t>
      </w:r>
      <w:proofErr w:type="spellEnd"/>
      <w:r w:rsidRPr="00072A3B">
        <w:rPr>
          <w:rFonts w:ascii="Arial" w:hAnsi="Arial" w:cs="Arial"/>
          <w:sz w:val="20"/>
          <w:szCs w:val="20"/>
        </w:rPr>
        <w:t xml:space="preserve"> 2 oraz art. 18 ust 1 i 2 Prawa oświatowego;</w:t>
      </w:r>
    </w:p>
    <w:p w:rsidR="00072A3B" w:rsidRDefault="00072A3B" w:rsidP="00270302">
      <w:pPr>
        <w:spacing w:line="360" w:lineRule="auto"/>
        <w:jc w:val="both"/>
        <w:rPr>
          <w:rFonts w:ascii="Arial" w:hAnsi="Arial" w:cs="Arial"/>
          <w:sz w:val="20"/>
          <w:szCs w:val="20"/>
        </w:rPr>
      </w:pPr>
      <w:r w:rsidRPr="00072A3B">
        <w:rPr>
          <w:rFonts w:ascii="Arial" w:hAnsi="Arial" w:cs="Arial"/>
          <w:b/>
          <w:sz w:val="20"/>
          <w:szCs w:val="20"/>
        </w:rPr>
        <w:t>szkoła branżowa I stopnia</w:t>
      </w:r>
      <w:r w:rsidRPr="00072A3B">
        <w:rPr>
          <w:rFonts w:ascii="Arial" w:hAnsi="Arial" w:cs="Arial"/>
          <w:sz w:val="20"/>
          <w:szCs w:val="20"/>
        </w:rPr>
        <w:t xml:space="preserve"> – szkoła, o której mowa w art. 18 </w:t>
      </w:r>
      <w:proofErr w:type="spellStart"/>
      <w:r w:rsidRPr="00072A3B">
        <w:rPr>
          <w:rFonts w:ascii="Arial" w:hAnsi="Arial" w:cs="Arial"/>
          <w:sz w:val="20"/>
          <w:szCs w:val="20"/>
        </w:rPr>
        <w:t>pkt</w:t>
      </w:r>
      <w:proofErr w:type="spellEnd"/>
      <w:r w:rsidRPr="00072A3B">
        <w:rPr>
          <w:rFonts w:ascii="Arial" w:hAnsi="Arial" w:cs="Arial"/>
          <w:sz w:val="20"/>
          <w:szCs w:val="20"/>
        </w:rPr>
        <w:t xml:space="preserve"> 2 lit. c Prawa oświatowego;</w:t>
      </w:r>
    </w:p>
    <w:p w:rsidR="00072A3B" w:rsidRDefault="00072A3B" w:rsidP="00270302">
      <w:pPr>
        <w:spacing w:line="360" w:lineRule="auto"/>
        <w:jc w:val="both"/>
        <w:rPr>
          <w:rFonts w:ascii="Arial" w:hAnsi="Arial" w:cs="Arial"/>
          <w:sz w:val="20"/>
          <w:szCs w:val="20"/>
        </w:rPr>
      </w:pPr>
      <w:r w:rsidRPr="00072A3B">
        <w:rPr>
          <w:rFonts w:ascii="Arial" w:hAnsi="Arial" w:cs="Arial"/>
          <w:b/>
          <w:sz w:val="20"/>
          <w:szCs w:val="20"/>
        </w:rPr>
        <w:t>szkoła branżowa II stopnia</w:t>
      </w:r>
      <w:r w:rsidRPr="00072A3B">
        <w:rPr>
          <w:rFonts w:ascii="Arial" w:hAnsi="Arial" w:cs="Arial"/>
          <w:sz w:val="20"/>
          <w:szCs w:val="20"/>
        </w:rPr>
        <w:t xml:space="preserve"> – szkoła, o której mowa w art. 18 </w:t>
      </w:r>
      <w:proofErr w:type="spellStart"/>
      <w:r w:rsidRPr="00072A3B">
        <w:rPr>
          <w:rFonts w:ascii="Arial" w:hAnsi="Arial" w:cs="Arial"/>
          <w:sz w:val="20"/>
          <w:szCs w:val="20"/>
        </w:rPr>
        <w:t>pkt</w:t>
      </w:r>
      <w:proofErr w:type="spellEnd"/>
      <w:r w:rsidRPr="00072A3B">
        <w:rPr>
          <w:rFonts w:ascii="Arial" w:hAnsi="Arial" w:cs="Arial"/>
          <w:sz w:val="20"/>
          <w:szCs w:val="20"/>
        </w:rPr>
        <w:t xml:space="preserve"> 2 lit. e Prawa oświatowego;</w:t>
      </w:r>
    </w:p>
    <w:p w:rsidR="00072A3B" w:rsidRDefault="00072A3B" w:rsidP="00270302">
      <w:pPr>
        <w:spacing w:line="360" w:lineRule="auto"/>
        <w:jc w:val="both"/>
        <w:rPr>
          <w:rFonts w:ascii="Arial" w:hAnsi="Arial" w:cs="Arial"/>
          <w:sz w:val="20"/>
          <w:szCs w:val="20"/>
        </w:rPr>
      </w:pPr>
      <w:r w:rsidRPr="00072A3B">
        <w:rPr>
          <w:rFonts w:ascii="Arial" w:hAnsi="Arial" w:cs="Arial"/>
          <w:b/>
          <w:sz w:val="20"/>
          <w:szCs w:val="20"/>
        </w:rPr>
        <w:t>szkoła dla dorosłych</w:t>
      </w:r>
      <w:r w:rsidRPr="00072A3B">
        <w:rPr>
          <w:rFonts w:ascii="Arial" w:hAnsi="Arial" w:cs="Arial"/>
          <w:sz w:val="20"/>
          <w:szCs w:val="20"/>
        </w:rPr>
        <w:t xml:space="preserve"> – szkoła, o której mowa w art. 4 </w:t>
      </w:r>
      <w:proofErr w:type="spellStart"/>
      <w:r w:rsidRPr="00072A3B">
        <w:rPr>
          <w:rFonts w:ascii="Arial" w:hAnsi="Arial" w:cs="Arial"/>
          <w:sz w:val="20"/>
          <w:szCs w:val="20"/>
        </w:rPr>
        <w:t>pkt</w:t>
      </w:r>
      <w:proofErr w:type="spellEnd"/>
      <w:r w:rsidRPr="00072A3B">
        <w:rPr>
          <w:rFonts w:ascii="Arial" w:hAnsi="Arial" w:cs="Arial"/>
          <w:sz w:val="20"/>
          <w:szCs w:val="20"/>
        </w:rPr>
        <w:t xml:space="preserve"> 29  Prawa oświatowego;</w:t>
      </w:r>
    </w:p>
    <w:p w:rsidR="00072A3B" w:rsidRDefault="00072A3B" w:rsidP="00270302">
      <w:pPr>
        <w:spacing w:line="360" w:lineRule="auto"/>
        <w:jc w:val="both"/>
        <w:rPr>
          <w:rFonts w:ascii="Arial" w:hAnsi="Arial" w:cs="Arial"/>
          <w:sz w:val="20"/>
          <w:szCs w:val="20"/>
        </w:rPr>
      </w:pPr>
      <w:r w:rsidRPr="00072A3B">
        <w:rPr>
          <w:rFonts w:ascii="Arial" w:hAnsi="Arial" w:cs="Arial"/>
          <w:b/>
          <w:sz w:val="20"/>
          <w:szCs w:val="20"/>
        </w:rPr>
        <w:t>szkoła policealna</w:t>
      </w:r>
      <w:r w:rsidRPr="00072A3B">
        <w:rPr>
          <w:rFonts w:ascii="Arial" w:hAnsi="Arial" w:cs="Arial"/>
          <w:sz w:val="20"/>
          <w:szCs w:val="20"/>
        </w:rPr>
        <w:t xml:space="preserve"> – szkoła, o której mowa w art. 18 ust. 1 </w:t>
      </w:r>
      <w:proofErr w:type="spellStart"/>
      <w:r w:rsidRPr="00072A3B">
        <w:rPr>
          <w:rFonts w:ascii="Arial" w:hAnsi="Arial" w:cs="Arial"/>
          <w:sz w:val="20"/>
          <w:szCs w:val="20"/>
        </w:rPr>
        <w:t>pkt</w:t>
      </w:r>
      <w:proofErr w:type="spellEnd"/>
      <w:r w:rsidRPr="00072A3B">
        <w:rPr>
          <w:rFonts w:ascii="Arial" w:hAnsi="Arial" w:cs="Arial"/>
          <w:sz w:val="20"/>
          <w:szCs w:val="20"/>
        </w:rPr>
        <w:t xml:space="preserve"> 2 lit. f Prawa oświatowego;</w:t>
      </w:r>
    </w:p>
    <w:p w:rsidR="00072A3B" w:rsidRDefault="00072A3B" w:rsidP="00270302">
      <w:pPr>
        <w:spacing w:line="360" w:lineRule="auto"/>
        <w:jc w:val="both"/>
        <w:rPr>
          <w:rFonts w:ascii="Arial" w:hAnsi="Arial" w:cs="Arial"/>
          <w:sz w:val="20"/>
          <w:szCs w:val="20"/>
        </w:rPr>
      </w:pPr>
      <w:r w:rsidRPr="00072A3B">
        <w:rPr>
          <w:rFonts w:ascii="Arial" w:hAnsi="Arial" w:cs="Arial"/>
          <w:b/>
          <w:sz w:val="20"/>
          <w:szCs w:val="20"/>
        </w:rPr>
        <w:t>szkoła specjalna</w:t>
      </w:r>
      <w:r w:rsidRPr="00072A3B">
        <w:rPr>
          <w:rFonts w:ascii="Arial" w:hAnsi="Arial" w:cs="Arial"/>
          <w:sz w:val="20"/>
          <w:szCs w:val="20"/>
        </w:rPr>
        <w:t xml:space="preserve"> – szkoła, o której mowa w art. 4 </w:t>
      </w:r>
      <w:proofErr w:type="spellStart"/>
      <w:r w:rsidRPr="00072A3B">
        <w:rPr>
          <w:rFonts w:ascii="Arial" w:hAnsi="Arial" w:cs="Arial"/>
          <w:sz w:val="20"/>
          <w:szCs w:val="20"/>
        </w:rPr>
        <w:t>pkt</w:t>
      </w:r>
      <w:proofErr w:type="spellEnd"/>
      <w:r w:rsidRPr="00072A3B">
        <w:rPr>
          <w:rFonts w:ascii="Arial" w:hAnsi="Arial" w:cs="Arial"/>
          <w:sz w:val="20"/>
          <w:szCs w:val="20"/>
        </w:rPr>
        <w:t xml:space="preserve"> 2 Prawa oświatowego;</w:t>
      </w:r>
    </w:p>
    <w:p w:rsidR="00072A3B" w:rsidRDefault="00072A3B" w:rsidP="00270302">
      <w:pPr>
        <w:spacing w:line="360" w:lineRule="auto"/>
        <w:jc w:val="both"/>
        <w:rPr>
          <w:rFonts w:ascii="Arial" w:hAnsi="Arial" w:cs="Arial"/>
          <w:sz w:val="20"/>
          <w:szCs w:val="20"/>
        </w:rPr>
      </w:pPr>
      <w:r w:rsidRPr="00072A3B">
        <w:rPr>
          <w:rFonts w:ascii="Arial" w:hAnsi="Arial" w:cs="Arial"/>
          <w:b/>
          <w:sz w:val="20"/>
          <w:szCs w:val="20"/>
        </w:rPr>
        <w:t>szkoła prowadząca kształcenie zawodowe</w:t>
      </w:r>
      <w:r w:rsidRPr="00072A3B">
        <w:rPr>
          <w:rFonts w:ascii="Arial" w:hAnsi="Arial" w:cs="Arial"/>
          <w:sz w:val="20"/>
          <w:szCs w:val="20"/>
        </w:rPr>
        <w:t xml:space="preserve"> – szkoła, o której mowa w art. 4 </w:t>
      </w:r>
      <w:proofErr w:type="spellStart"/>
      <w:r w:rsidRPr="00072A3B">
        <w:rPr>
          <w:rFonts w:ascii="Arial" w:hAnsi="Arial" w:cs="Arial"/>
          <w:sz w:val="20"/>
          <w:szCs w:val="20"/>
        </w:rPr>
        <w:t>pkt</w:t>
      </w:r>
      <w:proofErr w:type="spellEnd"/>
      <w:r w:rsidRPr="00072A3B">
        <w:rPr>
          <w:rFonts w:ascii="Arial" w:hAnsi="Arial" w:cs="Arial"/>
          <w:sz w:val="20"/>
          <w:szCs w:val="20"/>
        </w:rPr>
        <w:t xml:space="preserve"> 28a Prawa oświatowego;</w:t>
      </w:r>
    </w:p>
    <w:p w:rsidR="00300E7A" w:rsidRDefault="00DD5A07" w:rsidP="00300E7A">
      <w:pPr>
        <w:keepNext/>
        <w:spacing w:before="240" w:line="360" w:lineRule="auto"/>
        <w:jc w:val="both"/>
        <w:rPr>
          <w:rFonts w:ascii="Arial" w:hAnsi="Arial" w:cs="Arial"/>
          <w:sz w:val="20"/>
          <w:szCs w:val="20"/>
        </w:rPr>
      </w:pPr>
      <w:r>
        <w:rPr>
          <w:rFonts w:ascii="Arial" w:hAnsi="Arial" w:cs="Arial"/>
          <w:b/>
          <w:sz w:val="20"/>
          <w:szCs w:val="20"/>
        </w:rPr>
        <w:t>ś</w:t>
      </w:r>
      <w:r w:rsidR="00300E7A" w:rsidRPr="0050469C">
        <w:rPr>
          <w:rFonts w:ascii="Arial" w:hAnsi="Arial" w:cs="Arial"/>
          <w:b/>
          <w:sz w:val="20"/>
          <w:szCs w:val="20"/>
        </w:rPr>
        <w:t>rodki trwałe</w:t>
      </w:r>
      <w:r w:rsidR="00300E7A" w:rsidRPr="0050469C">
        <w:rPr>
          <w:rFonts w:ascii="Arial" w:hAnsi="Arial" w:cs="Arial"/>
          <w:sz w:val="20"/>
          <w:szCs w:val="20"/>
        </w:rPr>
        <w:t xml:space="preserve"> zgodnie z art. 3 ust. 1 </w:t>
      </w:r>
      <w:proofErr w:type="spellStart"/>
      <w:r w:rsidR="00300E7A" w:rsidRPr="0050469C">
        <w:rPr>
          <w:rFonts w:ascii="Arial" w:hAnsi="Arial" w:cs="Arial"/>
          <w:sz w:val="20"/>
          <w:szCs w:val="20"/>
        </w:rPr>
        <w:t>pkt</w:t>
      </w:r>
      <w:proofErr w:type="spellEnd"/>
      <w:r w:rsidR="00300E7A" w:rsidRPr="0050469C">
        <w:rPr>
          <w:rFonts w:ascii="Arial" w:hAnsi="Arial" w:cs="Arial"/>
          <w:sz w:val="20"/>
          <w:szCs w:val="20"/>
        </w:rPr>
        <w:t xml:space="preserve"> 15 </w:t>
      </w:r>
      <w:r w:rsidR="00300E7A" w:rsidRPr="001C19C8">
        <w:rPr>
          <w:rFonts w:ascii="Arial" w:hAnsi="Arial" w:cs="Arial"/>
          <w:i/>
          <w:sz w:val="20"/>
          <w:szCs w:val="20"/>
        </w:rPr>
        <w:t>ustawy</w:t>
      </w:r>
      <w:r w:rsidR="00300E7A" w:rsidRPr="0050469C">
        <w:rPr>
          <w:rFonts w:ascii="Arial" w:hAnsi="Arial" w:cs="Arial"/>
          <w:sz w:val="20"/>
          <w:szCs w:val="20"/>
        </w:rPr>
        <w:t xml:space="preserve"> z dnia 29 września 1994 r. </w:t>
      </w:r>
      <w:r w:rsidR="00300E7A" w:rsidRPr="001C19C8">
        <w:rPr>
          <w:rFonts w:ascii="Arial" w:hAnsi="Arial" w:cs="Arial"/>
          <w:i/>
          <w:sz w:val="20"/>
          <w:szCs w:val="20"/>
        </w:rPr>
        <w:t>o rachunkowości</w:t>
      </w:r>
      <w:r w:rsidR="00300E7A" w:rsidRPr="0050469C">
        <w:rPr>
          <w:rFonts w:ascii="Arial" w:hAnsi="Arial" w:cs="Arial"/>
          <w:sz w:val="20"/>
          <w:szCs w:val="20"/>
        </w:rPr>
        <w:t xml:space="preserve"> z</w:t>
      </w:r>
      <w:r w:rsidR="0050469C">
        <w:rPr>
          <w:rFonts w:ascii="Arial" w:hAnsi="Arial" w:cs="Arial"/>
          <w:sz w:val="20"/>
          <w:szCs w:val="20"/>
        </w:rPr>
        <w:t> </w:t>
      </w:r>
      <w:r w:rsidR="00300E7A" w:rsidRPr="0050469C">
        <w:rPr>
          <w:rFonts w:ascii="Arial" w:hAnsi="Arial" w:cs="Arial"/>
          <w:sz w:val="20"/>
          <w:szCs w:val="20"/>
        </w:rPr>
        <w:t xml:space="preserve">zastrzeżeniem inwestycji, o których mowa w art. 3 ust 1 </w:t>
      </w:r>
      <w:proofErr w:type="spellStart"/>
      <w:r w:rsidR="00300E7A" w:rsidRPr="0050469C">
        <w:rPr>
          <w:rFonts w:ascii="Arial" w:hAnsi="Arial" w:cs="Arial"/>
          <w:sz w:val="20"/>
          <w:szCs w:val="20"/>
        </w:rPr>
        <w:t>pkt</w:t>
      </w:r>
      <w:proofErr w:type="spellEnd"/>
      <w:r w:rsidR="00300E7A" w:rsidRPr="0050469C">
        <w:rPr>
          <w:rFonts w:ascii="Arial" w:hAnsi="Arial" w:cs="Arial"/>
          <w:sz w:val="20"/>
          <w:szCs w:val="20"/>
        </w:rPr>
        <w:t xml:space="preserve"> 17 tej ustawy, są to rzeczowe aktywa trwałe i zrównane z nimi, o przewidywanym okresie ekonomicznej użyteczności dłuższym niż rok, kompletne, zdatne do użytku i przeznaczone na potrzeby jednostki organizacyjnej; zalicza się do nich w szczególności: nieruchomości – w tym grunty, prawo użytkowania wieczystego gruntu, budowle i</w:t>
      </w:r>
      <w:r w:rsidR="0050469C">
        <w:rPr>
          <w:rFonts w:ascii="Arial" w:hAnsi="Arial" w:cs="Arial"/>
          <w:sz w:val="20"/>
          <w:szCs w:val="20"/>
        </w:rPr>
        <w:t> </w:t>
      </w:r>
      <w:r w:rsidR="00300E7A" w:rsidRPr="0050469C">
        <w:rPr>
          <w:rFonts w:ascii="Arial" w:hAnsi="Arial" w:cs="Arial"/>
          <w:sz w:val="20"/>
          <w:szCs w:val="20"/>
        </w:rPr>
        <w:t>budynki, a także będące odrębną własnością lokale, spółdzielcze własnościowe prawo do lokalu mieszkalnego oraz spółdzielcze prawo do lokalu użytkowego, maszyny, urządzenia, środk</w:t>
      </w:r>
      <w:r w:rsidR="009C6333">
        <w:rPr>
          <w:rFonts w:ascii="Arial" w:hAnsi="Arial" w:cs="Arial"/>
          <w:sz w:val="20"/>
          <w:szCs w:val="20"/>
        </w:rPr>
        <w:t>i transportu i </w:t>
      </w:r>
      <w:r w:rsidR="00300E7A" w:rsidRPr="0050469C">
        <w:rPr>
          <w:rFonts w:ascii="Arial" w:hAnsi="Arial" w:cs="Arial"/>
          <w:sz w:val="20"/>
          <w:szCs w:val="20"/>
        </w:rPr>
        <w:t>inne rzeczy, ulepszenia w obcych środkach trwałych, inwentarz żywy.</w:t>
      </w:r>
    </w:p>
    <w:p w:rsidR="00FF42D8" w:rsidRDefault="00FF42D8" w:rsidP="00300E7A">
      <w:pPr>
        <w:keepNext/>
        <w:spacing w:before="240" w:line="360" w:lineRule="auto"/>
        <w:jc w:val="both"/>
        <w:rPr>
          <w:rFonts w:ascii="Arial" w:hAnsi="Arial" w:cs="Arial"/>
          <w:sz w:val="20"/>
          <w:szCs w:val="20"/>
        </w:rPr>
      </w:pPr>
      <w:r w:rsidRPr="00FF42D8">
        <w:rPr>
          <w:rFonts w:ascii="Arial" w:hAnsi="Arial" w:cs="Arial"/>
          <w:b/>
          <w:sz w:val="20"/>
          <w:szCs w:val="20"/>
        </w:rPr>
        <w:t xml:space="preserve">umiejętności </w:t>
      </w:r>
      <w:r w:rsidRPr="00FF42D8">
        <w:rPr>
          <w:rFonts w:ascii="Arial" w:hAnsi="Arial" w:cs="Arial"/>
          <w:sz w:val="20"/>
          <w:szCs w:val="20"/>
        </w:rPr>
        <w:t xml:space="preserve"> -  przyswojona  w  procesie  uczenia  się  zdolność  do  wykonywania  zadań</w:t>
      </w:r>
      <w:r w:rsidR="00F4544D">
        <w:rPr>
          <w:rFonts w:ascii="Arial" w:hAnsi="Arial" w:cs="Arial"/>
          <w:sz w:val="20"/>
          <w:szCs w:val="20"/>
        </w:rPr>
        <w:t xml:space="preserve"> </w:t>
      </w:r>
      <w:r w:rsidR="00F4544D">
        <w:rPr>
          <w:rFonts w:ascii="Arial" w:hAnsi="Arial" w:cs="Arial"/>
          <w:sz w:val="20"/>
          <w:szCs w:val="20"/>
        </w:rPr>
        <w:br/>
      </w:r>
      <w:r w:rsidRPr="00FF42D8">
        <w:rPr>
          <w:rFonts w:ascii="Arial" w:hAnsi="Arial" w:cs="Arial"/>
          <w:sz w:val="20"/>
          <w:szCs w:val="20"/>
        </w:rPr>
        <w:t>i rozwiązywania   problemów   właściwych   dla   dziedziny   uczenia   się   lub   działalności zawodowej;</w:t>
      </w:r>
    </w:p>
    <w:p w:rsidR="00CA5568" w:rsidRPr="0050469C" w:rsidRDefault="00CA5568" w:rsidP="00CA5568">
      <w:pPr>
        <w:spacing w:line="360" w:lineRule="auto"/>
        <w:jc w:val="both"/>
        <w:rPr>
          <w:rFonts w:ascii="Arial" w:hAnsi="Arial" w:cs="Arial"/>
          <w:sz w:val="20"/>
          <w:szCs w:val="20"/>
        </w:rPr>
      </w:pPr>
      <w:r w:rsidRPr="00CA5568">
        <w:rPr>
          <w:rFonts w:ascii="Arial" w:hAnsi="Arial" w:cs="Arial"/>
          <w:b/>
          <w:sz w:val="20"/>
          <w:szCs w:val="20"/>
        </w:rPr>
        <w:t xml:space="preserve">walidacja </w:t>
      </w:r>
      <w:r w:rsidRPr="00CA5568">
        <w:rPr>
          <w:rFonts w:ascii="Arial" w:hAnsi="Arial" w:cs="Arial"/>
          <w:sz w:val="20"/>
          <w:szCs w:val="20"/>
        </w:rPr>
        <w:t xml:space="preserve">– wieloetapowy proces sprawdzania, czy – niezależnie od sposobu uczenia się – efekty uczenia się wymagane dla danej kwalifikacji zostały osiągnięte. Walidacja poprzedza certyfikowanie. Walidacja obejmuje identyfikację i dokumentację posiadanych efektów uczenia się oraz ich weryfikację w odniesieniu do wymagań określonych dla kwalifikacji. Walidacja powinna być prowadzona w sposób trafny (weryfikowane są efekty uczenia się, które zostały określone dla danej kwalifikacji) i rzetelny </w:t>
      </w:r>
      <w:r w:rsidRPr="00CA5568">
        <w:rPr>
          <w:rFonts w:ascii="Arial" w:hAnsi="Arial" w:cs="Arial"/>
          <w:sz w:val="20"/>
          <w:szCs w:val="20"/>
        </w:rPr>
        <w:lastRenderedPageBreak/>
        <w:t>(wynik weryfikacji jest niezależny od miejsca, czasu, metod oraz osób przeprowadzających walidację). Walidację kończy podjęcie i wydanie decyzji, jakie efekty uczenia się można potwierdzić, jakie zaś nie.</w:t>
      </w:r>
    </w:p>
    <w:p w:rsidR="00BB7601" w:rsidRPr="0050469C" w:rsidRDefault="00270302" w:rsidP="004D15A8">
      <w:pPr>
        <w:spacing w:line="360" w:lineRule="auto"/>
        <w:jc w:val="both"/>
        <w:rPr>
          <w:rFonts w:ascii="Arial" w:hAnsi="Arial" w:cs="Arial"/>
          <w:sz w:val="20"/>
          <w:szCs w:val="20"/>
        </w:rPr>
      </w:pPr>
      <w:r w:rsidRPr="0050469C">
        <w:rPr>
          <w:rFonts w:ascii="Arial" w:hAnsi="Arial" w:cs="Arial"/>
          <w:b/>
          <w:sz w:val="20"/>
          <w:szCs w:val="20"/>
        </w:rPr>
        <w:t xml:space="preserve">wartości niematerialne i prawne – </w:t>
      </w:r>
      <w:r w:rsidR="009C6333">
        <w:rPr>
          <w:rFonts w:ascii="Arial" w:hAnsi="Arial" w:cs="Arial"/>
          <w:sz w:val="20"/>
          <w:szCs w:val="20"/>
        </w:rPr>
        <w:t>o których mowa w</w:t>
      </w:r>
      <w:r w:rsidRPr="0050469C">
        <w:rPr>
          <w:rFonts w:ascii="Arial" w:hAnsi="Arial" w:cs="Arial"/>
          <w:sz w:val="20"/>
          <w:szCs w:val="20"/>
        </w:rPr>
        <w:t xml:space="preserve"> art. 3 ust. 1 </w:t>
      </w:r>
      <w:proofErr w:type="spellStart"/>
      <w:r w:rsidRPr="0050469C">
        <w:rPr>
          <w:rFonts w:ascii="Arial" w:hAnsi="Arial" w:cs="Arial"/>
          <w:sz w:val="20"/>
          <w:szCs w:val="20"/>
        </w:rPr>
        <w:t>pkt</w:t>
      </w:r>
      <w:proofErr w:type="spellEnd"/>
      <w:r w:rsidRPr="0050469C">
        <w:rPr>
          <w:rFonts w:ascii="Arial" w:hAnsi="Arial" w:cs="Arial"/>
          <w:sz w:val="20"/>
          <w:szCs w:val="20"/>
        </w:rPr>
        <w:t xml:space="preserve"> 14 </w:t>
      </w:r>
      <w:r w:rsidRPr="001C19C8">
        <w:rPr>
          <w:rFonts w:ascii="Arial" w:hAnsi="Arial" w:cs="Arial"/>
          <w:i/>
          <w:sz w:val="20"/>
          <w:szCs w:val="20"/>
        </w:rPr>
        <w:t>ustawy</w:t>
      </w:r>
      <w:r w:rsidRPr="0050469C">
        <w:rPr>
          <w:rFonts w:ascii="Arial" w:hAnsi="Arial" w:cs="Arial"/>
          <w:sz w:val="20"/>
          <w:szCs w:val="20"/>
        </w:rPr>
        <w:t xml:space="preserve"> z dnia 29 września 1994 r. </w:t>
      </w:r>
      <w:r w:rsidRPr="001C19C8">
        <w:rPr>
          <w:rFonts w:ascii="Arial" w:hAnsi="Arial" w:cs="Arial"/>
          <w:i/>
          <w:sz w:val="20"/>
          <w:szCs w:val="20"/>
        </w:rPr>
        <w:t>o rachunkowości</w:t>
      </w:r>
      <w:r w:rsidRPr="0050469C">
        <w:rPr>
          <w:rFonts w:ascii="Arial" w:hAnsi="Arial" w:cs="Arial"/>
          <w:sz w:val="20"/>
          <w:szCs w:val="20"/>
        </w:rPr>
        <w:t xml:space="preserve"> z zastrzeżeniem inwestycji, o których mowa w  art. 3 ust. 1 </w:t>
      </w:r>
      <w:proofErr w:type="spellStart"/>
      <w:r w:rsidRPr="0050469C">
        <w:rPr>
          <w:rFonts w:ascii="Arial" w:hAnsi="Arial" w:cs="Arial"/>
          <w:sz w:val="20"/>
          <w:szCs w:val="20"/>
        </w:rPr>
        <w:t>pkt</w:t>
      </w:r>
      <w:proofErr w:type="spellEnd"/>
      <w:r w:rsidRPr="0050469C">
        <w:rPr>
          <w:rFonts w:ascii="Arial" w:hAnsi="Arial" w:cs="Arial"/>
          <w:sz w:val="20"/>
          <w:szCs w:val="20"/>
        </w:rPr>
        <w:t xml:space="preserve"> 17 tej ustawy, nabyte przez</w:t>
      </w:r>
      <w:r w:rsidR="006F654F" w:rsidRPr="0050469C">
        <w:rPr>
          <w:rFonts w:ascii="Arial" w:hAnsi="Arial" w:cs="Arial"/>
          <w:sz w:val="20"/>
          <w:szCs w:val="20"/>
        </w:rPr>
        <w:t xml:space="preserve"> </w:t>
      </w:r>
      <w:r w:rsidR="00300E7A" w:rsidRPr="0050469C">
        <w:rPr>
          <w:rFonts w:ascii="Arial" w:hAnsi="Arial" w:cs="Arial"/>
          <w:sz w:val="20"/>
          <w:szCs w:val="20"/>
        </w:rPr>
        <w:t>wnioskodawcę/partnera</w:t>
      </w:r>
      <w:r w:rsidRPr="0050469C">
        <w:rPr>
          <w:rFonts w:ascii="Arial" w:hAnsi="Arial" w:cs="Arial"/>
          <w:sz w:val="20"/>
          <w:szCs w:val="20"/>
        </w:rPr>
        <w:t xml:space="preserve">, zaliczane do aktywów trwałych, prawa majątkowe nadające się do gospodarczego wykorzystania, o przewidywanym okresie ekonomicznej użyteczności dłuższym niż rok, przeznaczone do używania na potrzeby jednostki, a w szczególności: autorskie prawa majątkowe, prawa pokrewne, licencje, koncesje, prawa do wynalazków, patentów, znaków towarowych, wzorów użytkowych oraz zdobniczych, </w:t>
      </w:r>
      <w:proofErr w:type="spellStart"/>
      <w:r w:rsidRPr="0050469C">
        <w:rPr>
          <w:rFonts w:ascii="Arial" w:hAnsi="Arial" w:cs="Arial"/>
          <w:sz w:val="20"/>
          <w:szCs w:val="20"/>
        </w:rPr>
        <w:t>know-how</w:t>
      </w:r>
      <w:proofErr w:type="spellEnd"/>
      <w:r w:rsidRPr="0050469C">
        <w:rPr>
          <w:rFonts w:ascii="Arial" w:hAnsi="Arial" w:cs="Arial"/>
          <w:sz w:val="20"/>
          <w:szCs w:val="20"/>
        </w:rPr>
        <w:t>; w przypadku wartości niematerialnych i prawnych oddanych do używania na podstawie umowy najmu, dzierżawy lub leasingu, wartości niematerialne i prawne zalicza się do aktywów trwałych jednej ze stron umowy, zgodnie z warunkami określonymi w ustawie o</w:t>
      </w:r>
      <w:r w:rsidR="0050469C">
        <w:rPr>
          <w:rFonts w:ascii="Arial" w:hAnsi="Arial" w:cs="Arial"/>
          <w:sz w:val="20"/>
          <w:szCs w:val="20"/>
        </w:rPr>
        <w:t> </w:t>
      </w:r>
      <w:r w:rsidRPr="0050469C">
        <w:rPr>
          <w:rFonts w:ascii="Arial" w:hAnsi="Arial" w:cs="Arial"/>
          <w:sz w:val="20"/>
          <w:szCs w:val="20"/>
        </w:rPr>
        <w:t>rachunkowości</w:t>
      </w:r>
      <w:r w:rsidR="00B41E98">
        <w:rPr>
          <w:rFonts w:ascii="Arial" w:hAnsi="Arial" w:cs="Arial"/>
          <w:sz w:val="20"/>
          <w:szCs w:val="20"/>
        </w:rPr>
        <w:t>.</w:t>
      </w:r>
      <w:r w:rsidR="00134C54">
        <w:rPr>
          <w:rFonts w:ascii="Arial" w:hAnsi="Arial" w:cs="Arial"/>
          <w:sz w:val="20"/>
          <w:szCs w:val="20"/>
        </w:rPr>
        <w:t xml:space="preserve"> Do wartości niematerialnych i prawnych zalicza się również nabytą wartość firmy oraz koszty zakończonych prac rozwojowych. </w:t>
      </w:r>
    </w:p>
    <w:p w:rsidR="00270302" w:rsidRPr="0050469C" w:rsidRDefault="00270302" w:rsidP="00270302">
      <w:pPr>
        <w:spacing w:line="360" w:lineRule="auto"/>
        <w:jc w:val="both"/>
        <w:rPr>
          <w:rFonts w:ascii="Arial" w:hAnsi="Arial" w:cs="Arial"/>
          <w:sz w:val="20"/>
          <w:szCs w:val="20"/>
        </w:rPr>
      </w:pPr>
      <w:r w:rsidRPr="0050469C">
        <w:rPr>
          <w:rFonts w:ascii="Arial" w:hAnsi="Arial" w:cs="Arial"/>
          <w:b/>
          <w:sz w:val="20"/>
          <w:szCs w:val="20"/>
        </w:rPr>
        <w:t xml:space="preserve">wnioskodawca – </w:t>
      </w:r>
      <w:r w:rsidRPr="0050469C">
        <w:rPr>
          <w:rFonts w:ascii="Arial" w:hAnsi="Arial" w:cs="Arial"/>
          <w:sz w:val="20"/>
          <w:szCs w:val="20"/>
        </w:rPr>
        <w:t xml:space="preserve">zgodnie z definicją w art. 2 </w:t>
      </w:r>
      <w:proofErr w:type="spellStart"/>
      <w:r w:rsidRPr="0050469C">
        <w:rPr>
          <w:rFonts w:ascii="Arial" w:hAnsi="Arial" w:cs="Arial"/>
          <w:sz w:val="20"/>
          <w:szCs w:val="20"/>
        </w:rPr>
        <w:t>pkt</w:t>
      </w:r>
      <w:proofErr w:type="spellEnd"/>
      <w:r w:rsidRPr="0050469C">
        <w:rPr>
          <w:rFonts w:ascii="Arial" w:hAnsi="Arial" w:cs="Arial"/>
          <w:sz w:val="20"/>
          <w:szCs w:val="20"/>
        </w:rPr>
        <w:t xml:space="preserve"> 28 </w:t>
      </w:r>
      <w:r w:rsidRPr="001C19C8">
        <w:rPr>
          <w:rFonts w:ascii="Arial" w:hAnsi="Arial" w:cs="Arial"/>
          <w:i/>
          <w:sz w:val="20"/>
          <w:szCs w:val="20"/>
        </w:rPr>
        <w:t>ustawy wdrożeniowej</w:t>
      </w:r>
      <w:r w:rsidRPr="0050469C">
        <w:rPr>
          <w:rFonts w:ascii="Arial" w:hAnsi="Arial" w:cs="Arial"/>
          <w:sz w:val="20"/>
          <w:szCs w:val="20"/>
        </w:rPr>
        <w:t>, podmiot, który złożył wniosek o dofinansowanie projektu</w:t>
      </w:r>
      <w:r w:rsidR="0038346F">
        <w:rPr>
          <w:rFonts w:ascii="Arial" w:hAnsi="Arial" w:cs="Arial"/>
          <w:sz w:val="20"/>
          <w:szCs w:val="20"/>
        </w:rPr>
        <w:t>.</w:t>
      </w:r>
    </w:p>
    <w:p w:rsidR="00270302" w:rsidRPr="0050469C" w:rsidRDefault="00270302" w:rsidP="00270302">
      <w:pPr>
        <w:spacing w:line="360" w:lineRule="auto"/>
        <w:jc w:val="both"/>
        <w:rPr>
          <w:rFonts w:ascii="Arial" w:hAnsi="Arial" w:cs="Arial"/>
          <w:sz w:val="20"/>
          <w:szCs w:val="20"/>
        </w:rPr>
      </w:pPr>
      <w:r w:rsidRPr="0050469C">
        <w:rPr>
          <w:rFonts w:ascii="Arial" w:hAnsi="Arial" w:cs="Arial"/>
          <w:b/>
          <w:sz w:val="20"/>
          <w:szCs w:val="20"/>
        </w:rPr>
        <w:t xml:space="preserve">wydatek </w:t>
      </w:r>
      <w:proofErr w:type="spellStart"/>
      <w:r w:rsidRPr="0050469C">
        <w:rPr>
          <w:rFonts w:ascii="Arial" w:hAnsi="Arial" w:cs="Arial"/>
          <w:b/>
          <w:sz w:val="20"/>
          <w:szCs w:val="20"/>
        </w:rPr>
        <w:t>kwalifikowalny</w:t>
      </w:r>
      <w:proofErr w:type="spellEnd"/>
      <w:r w:rsidRPr="0050469C">
        <w:rPr>
          <w:rFonts w:ascii="Arial" w:hAnsi="Arial" w:cs="Arial"/>
          <w:b/>
          <w:sz w:val="20"/>
          <w:szCs w:val="20"/>
        </w:rPr>
        <w:t xml:space="preserve"> – </w:t>
      </w:r>
      <w:r w:rsidRPr="0050469C">
        <w:rPr>
          <w:rFonts w:ascii="Arial" w:hAnsi="Arial" w:cs="Arial"/>
          <w:sz w:val="20"/>
          <w:szCs w:val="20"/>
        </w:rPr>
        <w:t xml:space="preserve">koszt lub wydatek poniesiony w związku z realizacją projektu w ramach PO, </w:t>
      </w:r>
      <w:r w:rsidR="007070D3">
        <w:rPr>
          <w:rFonts w:ascii="Arial" w:hAnsi="Arial" w:cs="Arial"/>
          <w:sz w:val="20"/>
          <w:szCs w:val="20"/>
        </w:rPr>
        <w:t>który spełnia</w:t>
      </w:r>
      <w:r w:rsidR="00D9607B" w:rsidRPr="0050469C">
        <w:rPr>
          <w:rFonts w:ascii="Arial" w:hAnsi="Arial" w:cs="Arial"/>
          <w:sz w:val="20"/>
          <w:szCs w:val="20"/>
        </w:rPr>
        <w:t xml:space="preserve"> kryteria </w:t>
      </w:r>
      <w:r w:rsidRPr="0050469C">
        <w:rPr>
          <w:rFonts w:ascii="Arial" w:hAnsi="Arial" w:cs="Arial"/>
          <w:sz w:val="20"/>
          <w:szCs w:val="20"/>
        </w:rPr>
        <w:t>refundacji, rozliczenia (w przypadku systemu zaliczkowego) zgodnie z umową o</w:t>
      </w:r>
      <w:r w:rsidR="0050469C">
        <w:rPr>
          <w:rFonts w:ascii="Arial" w:hAnsi="Arial" w:cs="Arial"/>
          <w:sz w:val="20"/>
          <w:szCs w:val="20"/>
        </w:rPr>
        <w:t> </w:t>
      </w:r>
      <w:r w:rsidRPr="0050469C">
        <w:rPr>
          <w:rFonts w:ascii="Arial" w:hAnsi="Arial" w:cs="Arial"/>
          <w:sz w:val="20"/>
          <w:szCs w:val="20"/>
        </w:rPr>
        <w:t>dofinansowanie</w:t>
      </w:r>
      <w:r w:rsidR="00134C54">
        <w:rPr>
          <w:rFonts w:ascii="Arial" w:hAnsi="Arial" w:cs="Arial"/>
          <w:sz w:val="20"/>
          <w:szCs w:val="20"/>
        </w:rPr>
        <w:t xml:space="preserve"> projektu</w:t>
      </w:r>
      <w:r w:rsidR="00F4624F" w:rsidRPr="0050469C">
        <w:rPr>
          <w:rFonts w:ascii="Arial" w:hAnsi="Arial" w:cs="Arial"/>
          <w:sz w:val="20"/>
          <w:szCs w:val="20"/>
        </w:rPr>
        <w:t>.</w:t>
      </w:r>
    </w:p>
    <w:p w:rsidR="00507B68" w:rsidRPr="0050469C" w:rsidRDefault="006C25C0" w:rsidP="00270302">
      <w:pPr>
        <w:spacing w:line="360" w:lineRule="auto"/>
        <w:jc w:val="both"/>
        <w:rPr>
          <w:rFonts w:ascii="Arial" w:hAnsi="Arial" w:cs="Arial"/>
          <w:sz w:val="20"/>
          <w:szCs w:val="20"/>
        </w:rPr>
      </w:pPr>
      <w:r w:rsidRPr="0050469C">
        <w:rPr>
          <w:rFonts w:ascii="Arial" w:hAnsi="Arial" w:cs="Arial"/>
          <w:b/>
          <w:sz w:val="20"/>
          <w:szCs w:val="20"/>
        </w:rPr>
        <w:t>w</w:t>
      </w:r>
      <w:r w:rsidR="00507B68" w:rsidRPr="0050469C">
        <w:rPr>
          <w:rFonts w:ascii="Arial" w:hAnsi="Arial" w:cs="Arial"/>
          <w:b/>
          <w:sz w:val="20"/>
          <w:szCs w:val="20"/>
        </w:rPr>
        <w:t>ykonawca</w:t>
      </w:r>
      <w:r w:rsidR="004C1E3C" w:rsidRPr="0050469C">
        <w:rPr>
          <w:rFonts w:ascii="Arial" w:hAnsi="Arial" w:cs="Arial"/>
          <w:sz w:val="20"/>
          <w:szCs w:val="20"/>
        </w:rPr>
        <w:t xml:space="preserve"> </w:t>
      </w:r>
      <w:r w:rsidR="008E68C4" w:rsidRPr="0050469C">
        <w:rPr>
          <w:rFonts w:ascii="Arial" w:hAnsi="Arial" w:cs="Arial"/>
          <w:sz w:val="20"/>
          <w:szCs w:val="20"/>
        </w:rPr>
        <w:t>- osoba fizyczna</w:t>
      </w:r>
      <w:r w:rsidR="001D1A00">
        <w:rPr>
          <w:rFonts w:ascii="Arial" w:hAnsi="Arial" w:cs="Arial"/>
          <w:sz w:val="20"/>
          <w:szCs w:val="20"/>
        </w:rPr>
        <w:t xml:space="preserve"> </w:t>
      </w:r>
      <w:r w:rsidR="001D1A00" w:rsidRPr="001D1A00">
        <w:rPr>
          <w:rFonts w:ascii="Arial" w:hAnsi="Arial" w:cs="Arial"/>
          <w:sz w:val="20"/>
          <w:szCs w:val="20"/>
        </w:rPr>
        <w:t>niebędąc</w:t>
      </w:r>
      <w:r w:rsidR="001D1A00">
        <w:rPr>
          <w:rFonts w:ascii="Arial" w:hAnsi="Arial" w:cs="Arial"/>
          <w:sz w:val="20"/>
          <w:szCs w:val="20"/>
        </w:rPr>
        <w:t>a</w:t>
      </w:r>
      <w:r w:rsidR="001D1A00" w:rsidRPr="001D1A00">
        <w:rPr>
          <w:rFonts w:ascii="Arial" w:hAnsi="Arial" w:cs="Arial"/>
          <w:sz w:val="20"/>
          <w:szCs w:val="20"/>
        </w:rPr>
        <w:t xml:space="preserve"> perso</w:t>
      </w:r>
      <w:r w:rsidR="001D1A00">
        <w:rPr>
          <w:rFonts w:ascii="Arial" w:hAnsi="Arial" w:cs="Arial"/>
          <w:sz w:val="20"/>
          <w:szCs w:val="20"/>
        </w:rPr>
        <w:t>nelem projektu</w:t>
      </w:r>
      <w:r w:rsidR="007070D3">
        <w:rPr>
          <w:rFonts w:ascii="Arial" w:hAnsi="Arial" w:cs="Arial"/>
          <w:sz w:val="20"/>
          <w:szCs w:val="20"/>
        </w:rPr>
        <w:t>,</w:t>
      </w:r>
      <w:r w:rsidR="008E68C4" w:rsidRPr="0050469C">
        <w:rPr>
          <w:rFonts w:ascii="Arial" w:hAnsi="Arial" w:cs="Arial"/>
          <w:sz w:val="20"/>
          <w:szCs w:val="20"/>
        </w:rPr>
        <w:t xml:space="preserve"> osoba prawna albo jednostka organizacyjna nieposiadająca osobowości prawnej, która oferuje realizację robót budowlanych, określone produkty lub usługi na rynku lub zawarła umowę w sprawie realizacji zamówienia w projekcie realizowanym w ramach PO. </w:t>
      </w:r>
    </w:p>
    <w:p w:rsidR="007A0643" w:rsidRPr="0022687D" w:rsidRDefault="007A0643" w:rsidP="0022687D">
      <w:pPr>
        <w:spacing w:line="360" w:lineRule="auto"/>
        <w:jc w:val="both"/>
        <w:rPr>
          <w:rFonts w:ascii="Arial" w:hAnsi="Arial" w:cs="Arial"/>
          <w:sz w:val="20"/>
          <w:szCs w:val="20"/>
        </w:rPr>
      </w:pPr>
      <w:r>
        <w:rPr>
          <w:rFonts w:ascii="Arial Narrow" w:hAnsi="Arial Narrow"/>
          <w:sz w:val="24"/>
          <w:szCs w:val="24"/>
        </w:rPr>
        <w:br w:type="page"/>
      </w:r>
    </w:p>
    <w:p w:rsidR="00755335" w:rsidRPr="00512050" w:rsidRDefault="00755335" w:rsidP="008C7A7C">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357" w:hanging="357"/>
        <w:contextualSpacing w:val="0"/>
        <w:jc w:val="both"/>
        <w:outlineLvl w:val="0"/>
        <w:rPr>
          <w:rFonts w:ascii="Arial" w:hAnsi="Arial" w:cs="Arial"/>
          <w:b/>
          <w:sz w:val="20"/>
          <w:szCs w:val="20"/>
        </w:rPr>
      </w:pPr>
      <w:bookmarkStart w:id="5" w:name="_Toc431974569"/>
      <w:bookmarkStart w:id="6" w:name="_Toc33512433"/>
      <w:r w:rsidRPr="00512050">
        <w:rPr>
          <w:rFonts w:ascii="Arial" w:hAnsi="Arial" w:cs="Arial"/>
          <w:b/>
          <w:sz w:val="20"/>
          <w:szCs w:val="20"/>
        </w:rPr>
        <w:lastRenderedPageBreak/>
        <w:t>Postanowienia ogólne</w:t>
      </w:r>
      <w:bookmarkEnd w:id="5"/>
      <w:bookmarkEnd w:id="6"/>
    </w:p>
    <w:p w:rsidR="002906D7" w:rsidRPr="00512050" w:rsidRDefault="007E6BF1" w:rsidP="00670A44">
      <w:pPr>
        <w:pStyle w:val="Akapitzlist"/>
        <w:keepNext/>
        <w:spacing w:before="240" w:after="0" w:line="360" w:lineRule="auto"/>
        <w:ind w:left="0"/>
        <w:contextualSpacing w:val="0"/>
        <w:jc w:val="both"/>
        <w:rPr>
          <w:rFonts w:ascii="Arial" w:hAnsi="Arial" w:cs="Arial"/>
          <w:sz w:val="20"/>
          <w:szCs w:val="20"/>
        </w:rPr>
      </w:pPr>
      <w:r w:rsidRPr="00512050">
        <w:rPr>
          <w:rFonts w:ascii="Arial" w:hAnsi="Arial" w:cs="Arial"/>
          <w:sz w:val="20"/>
          <w:szCs w:val="20"/>
        </w:rPr>
        <w:t xml:space="preserve">IOK zastrzega </w:t>
      </w:r>
      <w:r w:rsidR="00D46B84">
        <w:rPr>
          <w:rFonts w:ascii="Arial" w:hAnsi="Arial" w:cs="Arial"/>
          <w:sz w:val="20"/>
          <w:szCs w:val="20"/>
        </w:rPr>
        <w:t xml:space="preserve">sobie </w:t>
      </w:r>
      <w:r w:rsidRPr="00512050">
        <w:rPr>
          <w:rFonts w:ascii="Arial" w:hAnsi="Arial" w:cs="Arial"/>
          <w:sz w:val="20"/>
          <w:szCs w:val="20"/>
        </w:rPr>
        <w:t xml:space="preserve">prawo do wprowadzania zmian w niniejszym </w:t>
      </w:r>
      <w:r w:rsidR="009563DD">
        <w:rPr>
          <w:rFonts w:ascii="Arial" w:hAnsi="Arial" w:cs="Arial"/>
          <w:sz w:val="20"/>
          <w:szCs w:val="20"/>
        </w:rPr>
        <w:t>R</w:t>
      </w:r>
      <w:r w:rsidRPr="00512050">
        <w:rPr>
          <w:rFonts w:ascii="Arial" w:hAnsi="Arial" w:cs="Arial"/>
          <w:sz w:val="20"/>
          <w:szCs w:val="20"/>
        </w:rPr>
        <w:t>egulaminie w trakcie trwania konkursu</w:t>
      </w:r>
      <w:r w:rsidR="000769CE">
        <w:rPr>
          <w:rFonts w:ascii="Arial" w:hAnsi="Arial" w:cs="Arial"/>
          <w:sz w:val="20"/>
          <w:szCs w:val="20"/>
        </w:rPr>
        <w:t xml:space="preserve"> do czasu jego rozstrzygnięcia</w:t>
      </w:r>
      <w:r w:rsidRPr="00512050">
        <w:rPr>
          <w:rFonts w:ascii="Arial" w:hAnsi="Arial" w:cs="Arial"/>
          <w:sz w:val="20"/>
          <w:szCs w:val="20"/>
        </w:rPr>
        <w:t>, z</w:t>
      </w:r>
      <w:r w:rsidR="002906D7" w:rsidRPr="00512050">
        <w:rPr>
          <w:rFonts w:ascii="Arial" w:hAnsi="Arial" w:cs="Arial"/>
          <w:sz w:val="20"/>
          <w:szCs w:val="20"/>
        </w:rPr>
        <w:t> </w:t>
      </w:r>
      <w:r w:rsidRPr="00512050">
        <w:rPr>
          <w:rFonts w:ascii="Arial" w:hAnsi="Arial" w:cs="Arial"/>
          <w:sz w:val="20"/>
          <w:szCs w:val="20"/>
        </w:rPr>
        <w:t>zastrzeżeniem zmian skutkujących nierównym traktowaniem wnioskodawców, chyba, że konieczność wprowadzenia tych zmian wynika z</w:t>
      </w:r>
      <w:r w:rsidR="009F7E71">
        <w:rPr>
          <w:rFonts w:ascii="Arial" w:hAnsi="Arial" w:cs="Arial"/>
          <w:sz w:val="20"/>
          <w:szCs w:val="20"/>
        </w:rPr>
        <w:t> </w:t>
      </w:r>
      <w:r w:rsidRPr="00512050">
        <w:rPr>
          <w:rFonts w:ascii="Arial" w:hAnsi="Arial" w:cs="Arial"/>
          <w:sz w:val="20"/>
          <w:szCs w:val="20"/>
        </w:rPr>
        <w:t>przepisów powszechnie obowiązującego prawa.</w:t>
      </w:r>
    </w:p>
    <w:p w:rsidR="00A63842" w:rsidRDefault="007E6BF1" w:rsidP="00670A44">
      <w:pPr>
        <w:pStyle w:val="Akapitzlist"/>
        <w:spacing w:line="360" w:lineRule="auto"/>
        <w:ind w:left="0"/>
        <w:jc w:val="both"/>
        <w:rPr>
          <w:rFonts w:ascii="Arial" w:hAnsi="Arial" w:cs="Arial"/>
          <w:sz w:val="20"/>
          <w:szCs w:val="20"/>
        </w:rPr>
      </w:pPr>
      <w:r w:rsidRPr="00777CAA">
        <w:rPr>
          <w:rFonts w:ascii="Arial" w:hAnsi="Arial" w:cs="Arial"/>
          <w:sz w:val="20"/>
          <w:szCs w:val="20"/>
        </w:rPr>
        <w:t xml:space="preserve">W przypadku zmian w </w:t>
      </w:r>
      <w:r w:rsidR="00AA13B3">
        <w:rPr>
          <w:rFonts w:ascii="Arial" w:hAnsi="Arial" w:cs="Arial"/>
          <w:sz w:val="20"/>
          <w:szCs w:val="20"/>
        </w:rPr>
        <w:t>R</w:t>
      </w:r>
      <w:r w:rsidRPr="00777CAA">
        <w:rPr>
          <w:rFonts w:ascii="Arial" w:hAnsi="Arial" w:cs="Arial"/>
          <w:sz w:val="20"/>
          <w:szCs w:val="20"/>
        </w:rPr>
        <w:t>egulaminie</w:t>
      </w:r>
      <w:r w:rsidR="00F245B8" w:rsidRPr="00777CAA">
        <w:rPr>
          <w:rFonts w:ascii="Arial" w:hAnsi="Arial" w:cs="Arial"/>
          <w:sz w:val="20"/>
          <w:szCs w:val="20"/>
        </w:rPr>
        <w:t xml:space="preserve"> </w:t>
      </w:r>
      <w:r w:rsidR="000769CE" w:rsidRPr="00777CAA">
        <w:rPr>
          <w:rFonts w:ascii="Arial" w:hAnsi="Arial" w:cs="Arial"/>
          <w:sz w:val="20"/>
          <w:szCs w:val="20"/>
        </w:rPr>
        <w:t xml:space="preserve">informacja o ich </w:t>
      </w:r>
      <w:r w:rsidR="00221786" w:rsidRPr="00777CAA">
        <w:rPr>
          <w:rFonts w:ascii="Arial" w:hAnsi="Arial" w:cs="Arial"/>
          <w:sz w:val="20"/>
          <w:szCs w:val="20"/>
        </w:rPr>
        <w:t>wprowadzeniu, aktualna</w:t>
      </w:r>
      <w:r w:rsidR="00F245B8" w:rsidRPr="00777CAA">
        <w:rPr>
          <w:rFonts w:ascii="Arial" w:hAnsi="Arial" w:cs="Arial"/>
          <w:sz w:val="20"/>
          <w:szCs w:val="20"/>
        </w:rPr>
        <w:t xml:space="preserve"> treść </w:t>
      </w:r>
      <w:r w:rsidR="009563DD">
        <w:rPr>
          <w:rFonts w:ascii="Arial" w:hAnsi="Arial" w:cs="Arial"/>
          <w:sz w:val="20"/>
          <w:szCs w:val="20"/>
        </w:rPr>
        <w:t>R</w:t>
      </w:r>
      <w:r w:rsidR="00373EF1" w:rsidRPr="00777CAA">
        <w:rPr>
          <w:rFonts w:ascii="Arial" w:hAnsi="Arial" w:cs="Arial"/>
          <w:sz w:val="20"/>
          <w:szCs w:val="20"/>
        </w:rPr>
        <w:t>egulaminu, uzasadnienie oraz termin, od którego obowiązuje</w:t>
      </w:r>
      <w:r w:rsidR="006627C1" w:rsidRPr="00777CAA">
        <w:rPr>
          <w:rFonts w:ascii="Arial" w:hAnsi="Arial" w:cs="Arial"/>
          <w:sz w:val="20"/>
          <w:szCs w:val="20"/>
        </w:rPr>
        <w:t xml:space="preserve"> nowy </w:t>
      </w:r>
      <w:r w:rsidR="009563DD">
        <w:rPr>
          <w:rFonts w:ascii="Arial" w:hAnsi="Arial" w:cs="Arial"/>
          <w:sz w:val="20"/>
          <w:szCs w:val="20"/>
        </w:rPr>
        <w:t>R</w:t>
      </w:r>
      <w:r w:rsidR="006627C1" w:rsidRPr="00777CAA">
        <w:rPr>
          <w:rFonts w:ascii="Arial" w:hAnsi="Arial" w:cs="Arial"/>
          <w:sz w:val="20"/>
          <w:szCs w:val="20"/>
        </w:rPr>
        <w:t>egulamin</w:t>
      </w:r>
      <w:r w:rsidR="00373EF1" w:rsidRPr="00777CAA">
        <w:rPr>
          <w:rFonts w:ascii="Arial" w:hAnsi="Arial" w:cs="Arial"/>
          <w:sz w:val="20"/>
          <w:szCs w:val="20"/>
        </w:rPr>
        <w:t>, IOK zamieszcza</w:t>
      </w:r>
      <w:r w:rsidRPr="00777CAA">
        <w:rPr>
          <w:rFonts w:ascii="Arial" w:hAnsi="Arial" w:cs="Arial"/>
          <w:sz w:val="20"/>
          <w:szCs w:val="20"/>
        </w:rPr>
        <w:t xml:space="preserve"> </w:t>
      </w:r>
      <w:r w:rsidR="009C1A53" w:rsidRPr="00777CAA">
        <w:rPr>
          <w:rFonts w:ascii="Arial" w:hAnsi="Arial" w:cs="Arial"/>
          <w:sz w:val="20"/>
          <w:szCs w:val="20"/>
        </w:rPr>
        <w:t>na</w:t>
      </w:r>
      <w:r w:rsidRPr="00777CAA">
        <w:rPr>
          <w:rFonts w:ascii="Arial" w:hAnsi="Arial" w:cs="Arial"/>
          <w:sz w:val="20"/>
          <w:szCs w:val="20"/>
        </w:rPr>
        <w:t xml:space="preserve"> </w:t>
      </w:r>
      <w:r w:rsidR="00E54DE8" w:rsidRPr="00E54DE8">
        <w:rPr>
          <w:rFonts w:ascii="Arial" w:hAnsi="Arial" w:cs="Arial"/>
          <w:sz w:val="20"/>
          <w:szCs w:val="20"/>
        </w:rPr>
        <w:t xml:space="preserve">stronie internetowej </w:t>
      </w:r>
      <w:hyperlink r:id="rId11" w:history="1">
        <w:r w:rsidR="00A63842" w:rsidRPr="00CA7559">
          <w:rPr>
            <w:rStyle w:val="Hipercze"/>
            <w:rFonts w:ascii="Arial" w:hAnsi="Arial" w:cs="Arial"/>
            <w:sz w:val="20"/>
            <w:szCs w:val="20"/>
          </w:rPr>
          <w:t>www.rpo.lodzkie.pl</w:t>
        </w:r>
      </w:hyperlink>
      <w:r w:rsidR="00A63842">
        <w:rPr>
          <w:rFonts w:ascii="Arial" w:hAnsi="Arial" w:cs="Arial"/>
          <w:sz w:val="20"/>
          <w:szCs w:val="20"/>
        </w:rPr>
        <w:t xml:space="preserve"> oraz </w:t>
      </w:r>
      <w:hyperlink r:id="rId12" w:history="1">
        <w:r w:rsidR="00A63842" w:rsidRPr="00CA7559">
          <w:rPr>
            <w:rStyle w:val="Hipercze"/>
            <w:rFonts w:ascii="Arial" w:hAnsi="Arial" w:cs="Arial"/>
            <w:sz w:val="20"/>
            <w:szCs w:val="20"/>
          </w:rPr>
          <w:t>www.funduszeeuropejskie.gov.pl</w:t>
        </w:r>
      </w:hyperlink>
      <w:r w:rsidR="00A63842">
        <w:rPr>
          <w:rFonts w:ascii="Arial" w:hAnsi="Arial" w:cs="Arial"/>
          <w:sz w:val="20"/>
          <w:szCs w:val="20"/>
        </w:rPr>
        <w:t>.</w:t>
      </w:r>
    </w:p>
    <w:p w:rsidR="00D85E09" w:rsidRDefault="00D85E09" w:rsidP="00670A44">
      <w:pPr>
        <w:pStyle w:val="Akapitzlist"/>
        <w:spacing w:line="360" w:lineRule="auto"/>
        <w:ind w:left="0"/>
        <w:jc w:val="both"/>
        <w:rPr>
          <w:rFonts w:ascii="Arial" w:hAnsi="Arial" w:cs="Arial"/>
          <w:sz w:val="20"/>
          <w:szCs w:val="20"/>
        </w:rPr>
      </w:pPr>
      <w:r w:rsidRPr="00D85E09">
        <w:rPr>
          <w:rFonts w:ascii="Arial" w:hAnsi="Arial" w:cs="Arial"/>
          <w:sz w:val="20"/>
          <w:szCs w:val="20"/>
        </w:rPr>
        <w:t xml:space="preserve">W przypadku zmiany Regulaminu IOK niezwłocznie i indywidualnie informuje o niej każdego wnioskodawcę, a więc podmiot który w ramach trwającego konkursu złożył już wniosek </w:t>
      </w:r>
      <w:r>
        <w:rPr>
          <w:rFonts w:ascii="Arial" w:hAnsi="Arial" w:cs="Arial"/>
          <w:sz w:val="20"/>
          <w:szCs w:val="20"/>
        </w:rPr>
        <w:br/>
      </w:r>
      <w:r w:rsidRPr="00D85E09">
        <w:rPr>
          <w:rFonts w:ascii="Arial" w:hAnsi="Arial" w:cs="Arial"/>
          <w:sz w:val="20"/>
          <w:szCs w:val="20"/>
        </w:rPr>
        <w:t>o dofinansowanie.</w:t>
      </w:r>
    </w:p>
    <w:p w:rsidR="00945F8E" w:rsidRPr="00A63842" w:rsidRDefault="00945F8E" w:rsidP="00670A44">
      <w:pPr>
        <w:pStyle w:val="Akapitzlist"/>
        <w:spacing w:line="360" w:lineRule="auto"/>
        <w:ind w:left="0"/>
        <w:jc w:val="both"/>
        <w:rPr>
          <w:rFonts w:ascii="Arial" w:hAnsi="Arial" w:cs="Arial"/>
          <w:sz w:val="20"/>
          <w:szCs w:val="20"/>
        </w:rPr>
      </w:pPr>
      <w:r w:rsidRPr="00A63842">
        <w:rPr>
          <w:rFonts w:ascii="Arial" w:hAnsi="Arial" w:cs="Arial"/>
          <w:sz w:val="20"/>
          <w:szCs w:val="20"/>
        </w:rPr>
        <w:t>W przypadku, gdy RPO WŁ 2014-2020 zawiera w poszczególnych obszarach rozstrzygnięcia in</w:t>
      </w:r>
      <w:r w:rsidR="00966A32" w:rsidRPr="00A63842">
        <w:rPr>
          <w:rFonts w:ascii="Arial" w:hAnsi="Arial" w:cs="Arial"/>
          <w:sz w:val="20"/>
          <w:szCs w:val="20"/>
        </w:rPr>
        <w:t xml:space="preserve">ne niż zawarte w </w:t>
      </w:r>
      <w:r w:rsidR="00746300" w:rsidRPr="00A63842">
        <w:rPr>
          <w:rFonts w:ascii="Arial" w:hAnsi="Arial" w:cs="Arial"/>
          <w:sz w:val="20"/>
          <w:szCs w:val="20"/>
        </w:rPr>
        <w:t>w</w:t>
      </w:r>
      <w:r w:rsidR="00966A32" w:rsidRPr="00A63842">
        <w:rPr>
          <w:rFonts w:ascii="Arial" w:hAnsi="Arial" w:cs="Arial"/>
          <w:sz w:val="20"/>
          <w:szCs w:val="20"/>
        </w:rPr>
        <w:t xml:space="preserve">ytycznych </w:t>
      </w:r>
      <w:r w:rsidR="00B512C7">
        <w:rPr>
          <w:rFonts w:ascii="Arial" w:hAnsi="Arial" w:cs="Arial"/>
          <w:sz w:val="20"/>
          <w:szCs w:val="20"/>
        </w:rPr>
        <w:t>horyzontalnych</w:t>
      </w:r>
      <w:r w:rsidRPr="00A63842">
        <w:rPr>
          <w:rFonts w:ascii="Arial" w:hAnsi="Arial" w:cs="Arial"/>
          <w:sz w:val="20"/>
          <w:szCs w:val="20"/>
        </w:rPr>
        <w:t>, przy realizacji wsparcia pierwszeństwo mają przyjęte decyzją Komisji Europejskiej postanowienia RPO WŁ 2014-2020,</w:t>
      </w:r>
      <w:r w:rsidR="00B03AD9" w:rsidRPr="00A63842">
        <w:rPr>
          <w:rFonts w:ascii="Arial" w:hAnsi="Arial" w:cs="Arial"/>
          <w:sz w:val="20"/>
          <w:szCs w:val="20"/>
        </w:rPr>
        <w:t xml:space="preserve"> </w:t>
      </w:r>
      <w:r w:rsidRPr="00A63842">
        <w:rPr>
          <w:rFonts w:ascii="Arial" w:hAnsi="Arial" w:cs="Arial"/>
          <w:sz w:val="20"/>
          <w:szCs w:val="20"/>
        </w:rPr>
        <w:t>przy czym rozstrzygnięcia te muszą jednoznaczne wynikać z postanowień RPO WŁ 2014-20</w:t>
      </w:r>
      <w:r w:rsidR="002A171B">
        <w:rPr>
          <w:rFonts w:ascii="Arial" w:hAnsi="Arial" w:cs="Arial"/>
          <w:sz w:val="20"/>
          <w:szCs w:val="20"/>
        </w:rPr>
        <w:t xml:space="preserve">20. Biorąc pod uwagę powyższe, </w:t>
      </w:r>
      <w:r w:rsidR="00157CD2">
        <w:rPr>
          <w:rFonts w:ascii="Arial" w:hAnsi="Arial" w:cs="Arial"/>
          <w:sz w:val="20"/>
          <w:szCs w:val="20"/>
        </w:rPr>
        <w:t>wnioskodawca</w:t>
      </w:r>
      <w:r w:rsidR="00157CD2" w:rsidRPr="00A63842">
        <w:rPr>
          <w:rFonts w:ascii="Arial" w:hAnsi="Arial" w:cs="Arial"/>
          <w:sz w:val="20"/>
          <w:szCs w:val="20"/>
        </w:rPr>
        <w:t xml:space="preserve"> </w:t>
      </w:r>
      <w:r w:rsidRPr="00A63842">
        <w:rPr>
          <w:rFonts w:ascii="Arial" w:hAnsi="Arial" w:cs="Arial"/>
          <w:sz w:val="20"/>
          <w:szCs w:val="20"/>
        </w:rPr>
        <w:t>zobowiązany jest w pierwszej kolejności sto</w:t>
      </w:r>
      <w:r w:rsidR="003032D6">
        <w:rPr>
          <w:rFonts w:ascii="Arial" w:hAnsi="Arial" w:cs="Arial"/>
          <w:sz w:val="20"/>
          <w:szCs w:val="20"/>
        </w:rPr>
        <w:t>sować zapisy RPO WŁ 2014-2020 w </w:t>
      </w:r>
      <w:r w:rsidRPr="00A63842">
        <w:rPr>
          <w:rFonts w:ascii="Arial" w:hAnsi="Arial" w:cs="Arial"/>
          <w:sz w:val="20"/>
          <w:szCs w:val="20"/>
        </w:rPr>
        <w:t xml:space="preserve">przypadku kolizji z zapisami zawartymi w </w:t>
      </w:r>
      <w:r w:rsidR="00746300" w:rsidRPr="00A63842">
        <w:rPr>
          <w:rFonts w:ascii="Arial" w:hAnsi="Arial" w:cs="Arial"/>
          <w:sz w:val="20"/>
          <w:szCs w:val="20"/>
        </w:rPr>
        <w:t>w</w:t>
      </w:r>
      <w:r w:rsidRPr="00A63842">
        <w:rPr>
          <w:rFonts w:ascii="Arial" w:hAnsi="Arial" w:cs="Arial"/>
          <w:sz w:val="20"/>
          <w:szCs w:val="20"/>
        </w:rPr>
        <w:t>ytycznych, natomiast w</w:t>
      </w:r>
      <w:r w:rsidR="009F7E71">
        <w:rPr>
          <w:rFonts w:ascii="Arial" w:hAnsi="Arial" w:cs="Arial"/>
          <w:sz w:val="20"/>
          <w:szCs w:val="20"/>
        </w:rPr>
        <w:t> </w:t>
      </w:r>
      <w:r w:rsidRPr="00A63842">
        <w:rPr>
          <w:rFonts w:ascii="Arial" w:hAnsi="Arial" w:cs="Arial"/>
          <w:sz w:val="20"/>
          <w:szCs w:val="20"/>
        </w:rPr>
        <w:t>pozostałych obszarach niepozostających w s</w:t>
      </w:r>
      <w:r w:rsidR="002A171B">
        <w:rPr>
          <w:rFonts w:ascii="Arial" w:hAnsi="Arial" w:cs="Arial"/>
          <w:sz w:val="20"/>
          <w:szCs w:val="20"/>
        </w:rPr>
        <w:t xml:space="preserve">przeczności z RPO WŁ 2014-2020 </w:t>
      </w:r>
      <w:r w:rsidR="00157CD2">
        <w:rPr>
          <w:rFonts w:ascii="Arial" w:hAnsi="Arial" w:cs="Arial"/>
          <w:sz w:val="20"/>
          <w:szCs w:val="20"/>
        </w:rPr>
        <w:t>wnioskodawca</w:t>
      </w:r>
      <w:r w:rsidR="00157CD2" w:rsidRPr="00A63842">
        <w:rPr>
          <w:rFonts w:ascii="Arial" w:hAnsi="Arial" w:cs="Arial"/>
          <w:sz w:val="20"/>
          <w:szCs w:val="20"/>
        </w:rPr>
        <w:t xml:space="preserve"> </w:t>
      </w:r>
      <w:r w:rsidRPr="00A63842">
        <w:rPr>
          <w:rFonts w:ascii="Arial" w:hAnsi="Arial" w:cs="Arial"/>
          <w:sz w:val="20"/>
          <w:szCs w:val="20"/>
        </w:rPr>
        <w:t>zobowiązany jest do stosowania zapisów zawartych w wytycznych</w:t>
      </w:r>
      <w:r w:rsidR="00B512C7">
        <w:rPr>
          <w:rFonts w:ascii="Arial" w:hAnsi="Arial" w:cs="Arial"/>
          <w:sz w:val="20"/>
          <w:szCs w:val="20"/>
        </w:rPr>
        <w:t xml:space="preserve"> </w:t>
      </w:r>
      <w:r w:rsidR="004827CC">
        <w:rPr>
          <w:rFonts w:ascii="Arial" w:hAnsi="Arial" w:cs="Arial"/>
          <w:sz w:val="20"/>
          <w:szCs w:val="20"/>
        </w:rPr>
        <w:t>horyzontalnych</w:t>
      </w:r>
      <w:r w:rsidR="003A0530">
        <w:rPr>
          <w:rFonts w:ascii="Arial" w:hAnsi="Arial" w:cs="Arial"/>
          <w:sz w:val="20"/>
          <w:szCs w:val="20"/>
        </w:rPr>
        <w:t>.</w:t>
      </w:r>
    </w:p>
    <w:p w:rsidR="00512050" w:rsidRDefault="009648BF" w:rsidP="00670A44">
      <w:pPr>
        <w:pStyle w:val="Akapitzlist"/>
        <w:spacing w:line="360" w:lineRule="auto"/>
        <w:ind w:left="0"/>
        <w:jc w:val="both"/>
        <w:rPr>
          <w:rFonts w:ascii="Arial" w:hAnsi="Arial" w:cs="Arial"/>
          <w:sz w:val="20"/>
          <w:szCs w:val="20"/>
        </w:rPr>
      </w:pPr>
      <w:r>
        <w:rPr>
          <w:rFonts w:ascii="Arial" w:hAnsi="Arial" w:cs="Arial"/>
          <w:sz w:val="20"/>
          <w:szCs w:val="20"/>
        </w:rPr>
        <w:t>IOK zastrzega możliwość anulowania ogłoszonego konkursu w uzasadnionych przypadkach, m.in.:</w:t>
      </w:r>
    </w:p>
    <w:p w:rsidR="009648BF" w:rsidRDefault="009F5B39" w:rsidP="00670A44">
      <w:pPr>
        <w:pStyle w:val="Akapitzlist"/>
        <w:numPr>
          <w:ilvl w:val="0"/>
          <w:numId w:val="2"/>
        </w:numPr>
        <w:spacing w:line="360" w:lineRule="auto"/>
        <w:ind w:left="0" w:firstLine="0"/>
        <w:jc w:val="both"/>
        <w:rPr>
          <w:rFonts w:ascii="Arial" w:hAnsi="Arial" w:cs="Arial"/>
          <w:sz w:val="20"/>
          <w:szCs w:val="20"/>
        </w:rPr>
      </w:pPr>
      <w:r>
        <w:rPr>
          <w:rFonts w:ascii="Arial" w:hAnsi="Arial" w:cs="Arial"/>
          <w:sz w:val="20"/>
          <w:szCs w:val="20"/>
        </w:rPr>
        <w:t>wystąpienia</w:t>
      </w:r>
      <w:r w:rsidR="009648BF">
        <w:rPr>
          <w:rFonts w:ascii="Arial" w:hAnsi="Arial" w:cs="Arial"/>
          <w:sz w:val="20"/>
          <w:szCs w:val="20"/>
        </w:rPr>
        <w:t xml:space="preserve"> zdarzeń losowych, niezależnych od IOK, niemożliwych do przew</w:t>
      </w:r>
      <w:r w:rsidR="00AA13B3">
        <w:rPr>
          <w:rFonts w:ascii="Arial" w:hAnsi="Arial" w:cs="Arial"/>
          <w:sz w:val="20"/>
          <w:szCs w:val="20"/>
        </w:rPr>
        <w:t>idzenia na etapie sporządzania R</w:t>
      </w:r>
      <w:r w:rsidR="009648BF">
        <w:rPr>
          <w:rFonts w:ascii="Arial" w:hAnsi="Arial" w:cs="Arial"/>
          <w:sz w:val="20"/>
          <w:szCs w:val="20"/>
        </w:rPr>
        <w:t>egulaminu,</w:t>
      </w:r>
    </w:p>
    <w:p w:rsidR="00945F8E" w:rsidRPr="003926A3" w:rsidRDefault="009F5B39" w:rsidP="00670A44">
      <w:pPr>
        <w:pStyle w:val="Akapitzlist"/>
        <w:numPr>
          <w:ilvl w:val="0"/>
          <w:numId w:val="2"/>
        </w:numPr>
        <w:spacing w:line="360" w:lineRule="auto"/>
        <w:ind w:left="0" w:firstLine="0"/>
        <w:jc w:val="both"/>
        <w:rPr>
          <w:rFonts w:ascii="Arial" w:hAnsi="Arial" w:cs="Arial"/>
          <w:sz w:val="20"/>
          <w:szCs w:val="20"/>
        </w:rPr>
      </w:pPr>
      <w:r w:rsidRPr="003926A3">
        <w:rPr>
          <w:rFonts w:ascii="Arial" w:hAnsi="Arial" w:cs="Arial"/>
          <w:sz w:val="20"/>
          <w:szCs w:val="20"/>
        </w:rPr>
        <w:t>zmiany</w:t>
      </w:r>
      <w:r w:rsidR="009648BF" w:rsidRPr="003926A3">
        <w:rPr>
          <w:rFonts w:ascii="Arial" w:hAnsi="Arial" w:cs="Arial"/>
          <w:sz w:val="20"/>
          <w:szCs w:val="20"/>
        </w:rPr>
        <w:t xml:space="preserve"> </w:t>
      </w:r>
      <w:r w:rsidR="000769CE" w:rsidRPr="003926A3">
        <w:rPr>
          <w:rFonts w:ascii="Arial" w:hAnsi="Arial" w:cs="Arial"/>
          <w:sz w:val="20"/>
          <w:szCs w:val="20"/>
        </w:rPr>
        <w:t>aktó</w:t>
      </w:r>
      <w:r w:rsidRPr="003926A3">
        <w:rPr>
          <w:rFonts w:ascii="Arial" w:hAnsi="Arial" w:cs="Arial"/>
          <w:sz w:val="20"/>
          <w:szCs w:val="20"/>
        </w:rPr>
        <w:t>w prawnych lub wytycznych mających</w:t>
      </w:r>
      <w:r w:rsidR="000769CE" w:rsidRPr="003926A3">
        <w:rPr>
          <w:rFonts w:ascii="Arial" w:hAnsi="Arial" w:cs="Arial"/>
          <w:sz w:val="20"/>
          <w:szCs w:val="20"/>
        </w:rPr>
        <w:t xml:space="preserve"> wpływ na proces wyboru projektów do</w:t>
      </w:r>
      <w:r w:rsidR="00B96592">
        <w:rPr>
          <w:rFonts w:ascii="Arial" w:hAnsi="Arial" w:cs="Arial"/>
          <w:sz w:val="20"/>
          <w:szCs w:val="20"/>
        </w:rPr>
        <w:t> </w:t>
      </w:r>
      <w:r w:rsidR="000769CE" w:rsidRPr="003926A3">
        <w:rPr>
          <w:rFonts w:ascii="Arial" w:hAnsi="Arial" w:cs="Arial"/>
          <w:sz w:val="20"/>
          <w:szCs w:val="20"/>
        </w:rPr>
        <w:t>dofinansowania.</w:t>
      </w:r>
    </w:p>
    <w:p w:rsidR="005F63D5" w:rsidRDefault="00AA13B3" w:rsidP="00670A44">
      <w:pPr>
        <w:pStyle w:val="Akapitzlist"/>
        <w:spacing w:line="360" w:lineRule="auto"/>
        <w:ind w:left="0"/>
        <w:jc w:val="both"/>
        <w:rPr>
          <w:rFonts w:ascii="Arial" w:hAnsi="Arial" w:cs="Arial"/>
          <w:sz w:val="20"/>
          <w:szCs w:val="20"/>
        </w:rPr>
      </w:pPr>
      <w:r>
        <w:rPr>
          <w:rFonts w:ascii="Arial" w:hAnsi="Arial" w:cs="Arial"/>
          <w:sz w:val="20"/>
          <w:szCs w:val="20"/>
        </w:rPr>
        <w:t>Za każdym razem, gdy w R</w:t>
      </w:r>
      <w:r w:rsidR="002906D7" w:rsidRPr="00512050">
        <w:rPr>
          <w:rFonts w:ascii="Arial" w:hAnsi="Arial" w:cs="Arial"/>
          <w:sz w:val="20"/>
          <w:szCs w:val="20"/>
        </w:rPr>
        <w:t>egulaminie wskazuje się liczbę dni, mowa jest o dniach kalendarzowych.</w:t>
      </w:r>
    </w:p>
    <w:p w:rsidR="005F63D5" w:rsidRDefault="005F63D5" w:rsidP="00670A44">
      <w:pPr>
        <w:pStyle w:val="Akapitzlist"/>
        <w:spacing w:line="360" w:lineRule="auto"/>
        <w:ind w:left="0"/>
        <w:jc w:val="both"/>
        <w:rPr>
          <w:rFonts w:ascii="Arial" w:hAnsi="Arial" w:cs="Arial"/>
          <w:sz w:val="20"/>
          <w:szCs w:val="20"/>
        </w:rPr>
      </w:pPr>
      <w:r w:rsidRPr="005F63D5">
        <w:rPr>
          <w:rFonts w:ascii="Arial" w:hAnsi="Arial" w:cs="Arial"/>
          <w:sz w:val="20"/>
          <w:szCs w:val="20"/>
        </w:rPr>
        <w:t>Do postępowania w zakresie ubiegania się o dofinansowanie oraz udzielania dofinansowania na</w:t>
      </w:r>
      <w:r w:rsidR="00B96592">
        <w:rPr>
          <w:rFonts w:ascii="Arial" w:hAnsi="Arial" w:cs="Arial"/>
          <w:sz w:val="20"/>
          <w:szCs w:val="20"/>
        </w:rPr>
        <w:t> </w:t>
      </w:r>
      <w:r w:rsidRPr="005F63D5">
        <w:rPr>
          <w:rFonts w:ascii="Arial" w:hAnsi="Arial" w:cs="Arial"/>
          <w:sz w:val="20"/>
          <w:szCs w:val="20"/>
        </w:rPr>
        <w:t xml:space="preserve">podstawie </w:t>
      </w:r>
      <w:r w:rsidRPr="001C19C8">
        <w:rPr>
          <w:rFonts w:ascii="Arial" w:hAnsi="Arial" w:cs="Arial"/>
          <w:i/>
          <w:sz w:val="20"/>
          <w:szCs w:val="20"/>
        </w:rPr>
        <w:t xml:space="preserve">ustawy </w:t>
      </w:r>
      <w:r w:rsidR="00CA6E32" w:rsidRPr="001C19C8">
        <w:rPr>
          <w:rFonts w:ascii="Arial" w:hAnsi="Arial" w:cs="Arial"/>
          <w:i/>
          <w:sz w:val="20"/>
          <w:szCs w:val="20"/>
        </w:rPr>
        <w:t>wdrożeniowej</w:t>
      </w:r>
      <w:r w:rsidR="00CA6E32">
        <w:rPr>
          <w:rFonts w:ascii="Arial" w:hAnsi="Arial" w:cs="Arial"/>
          <w:sz w:val="20"/>
          <w:szCs w:val="20"/>
        </w:rPr>
        <w:t xml:space="preserve"> </w:t>
      </w:r>
      <w:r w:rsidRPr="005F63D5">
        <w:rPr>
          <w:rFonts w:ascii="Arial" w:hAnsi="Arial" w:cs="Arial"/>
          <w:sz w:val="20"/>
          <w:szCs w:val="20"/>
        </w:rPr>
        <w:t xml:space="preserve">nie stosuje się przepisów </w:t>
      </w:r>
      <w:r w:rsidRPr="001C19C8">
        <w:rPr>
          <w:rFonts w:ascii="Arial" w:hAnsi="Arial" w:cs="Arial"/>
          <w:i/>
          <w:sz w:val="20"/>
          <w:szCs w:val="20"/>
        </w:rPr>
        <w:t>ustawy</w:t>
      </w:r>
      <w:r w:rsidRPr="005F63D5">
        <w:rPr>
          <w:rFonts w:ascii="Arial" w:hAnsi="Arial" w:cs="Arial"/>
          <w:sz w:val="20"/>
          <w:szCs w:val="20"/>
        </w:rPr>
        <w:t xml:space="preserve"> z dnia 14 czerwca 1960 r. – </w:t>
      </w:r>
      <w:r w:rsidRPr="001C19C8">
        <w:rPr>
          <w:rFonts w:ascii="Arial" w:hAnsi="Arial" w:cs="Arial"/>
          <w:i/>
          <w:sz w:val="20"/>
          <w:szCs w:val="20"/>
        </w:rPr>
        <w:t>Kodeks postępowania administracyjnego</w:t>
      </w:r>
      <w:r w:rsidRPr="005F63D5">
        <w:rPr>
          <w:rFonts w:ascii="Arial" w:hAnsi="Arial" w:cs="Arial"/>
          <w:sz w:val="20"/>
          <w:szCs w:val="20"/>
        </w:rPr>
        <w:t>, z wyjątkiem przepisów dotyczących wyłączenia pracowników organu, i sposobu obliczania terminów</w:t>
      </w:r>
      <w:r w:rsidR="000A26B7">
        <w:rPr>
          <w:rFonts w:ascii="Arial" w:hAnsi="Arial" w:cs="Arial"/>
          <w:sz w:val="20"/>
          <w:szCs w:val="20"/>
        </w:rPr>
        <w:t xml:space="preserve">, chyba że </w:t>
      </w:r>
      <w:r w:rsidR="00A37FDA">
        <w:rPr>
          <w:rFonts w:ascii="Arial" w:hAnsi="Arial" w:cs="Arial"/>
          <w:sz w:val="20"/>
          <w:szCs w:val="20"/>
        </w:rPr>
        <w:t xml:space="preserve">ustawa </w:t>
      </w:r>
      <w:r w:rsidR="00F36AFC">
        <w:rPr>
          <w:rFonts w:ascii="Arial" w:hAnsi="Arial" w:cs="Arial"/>
          <w:sz w:val="20"/>
          <w:szCs w:val="20"/>
        </w:rPr>
        <w:t>wdrożeniowa</w:t>
      </w:r>
      <w:r w:rsidR="00A37FDA">
        <w:rPr>
          <w:rFonts w:ascii="Arial" w:hAnsi="Arial" w:cs="Arial"/>
          <w:sz w:val="20"/>
          <w:szCs w:val="20"/>
        </w:rPr>
        <w:t xml:space="preserve"> </w:t>
      </w:r>
      <w:r w:rsidR="000A26B7">
        <w:rPr>
          <w:rFonts w:ascii="Arial" w:hAnsi="Arial" w:cs="Arial"/>
          <w:sz w:val="20"/>
          <w:szCs w:val="20"/>
        </w:rPr>
        <w:t xml:space="preserve">wskazuje </w:t>
      </w:r>
      <w:r w:rsidR="00A37FDA" w:rsidRPr="00A37FDA">
        <w:rPr>
          <w:rFonts w:ascii="Arial" w:hAnsi="Arial" w:cs="Arial"/>
          <w:sz w:val="20"/>
          <w:szCs w:val="20"/>
        </w:rPr>
        <w:t>inaczej</w:t>
      </w:r>
      <w:r w:rsidR="009A3B6D">
        <w:rPr>
          <w:rFonts w:ascii="Arial" w:hAnsi="Arial" w:cs="Arial"/>
          <w:sz w:val="20"/>
          <w:szCs w:val="20"/>
        </w:rPr>
        <w:t>.</w:t>
      </w:r>
    </w:p>
    <w:p w:rsidR="00D85E09" w:rsidRDefault="00D85E09" w:rsidP="00670A44">
      <w:pPr>
        <w:pStyle w:val="Akapitzlist"/>
        <w:spacing w:line="360" w:lineRule="auto"/>
        <w:ind w:left="0"/>
        <w:jc w:val="both"/>
        <w:rPr>
          <w:rFonts w:ascii="Arial" w:hAnsi="Arial" w:cs="Arial"/>
          <w:sz w:val="20"/>
          <w:szCs w:val="20"/>
        </w:rPr>
      </w:pPr>
    </w:p>
    <w:p w:rsidR="00052425" w:rsidRPr="00052425" w:rsidRDefault="00052425" w:rsidP="00052425">
      <w:pPr>
        <w:pStyle w:val="Akapitzlist"/>
        <w:spacing w:line="360" w:lineRule="auto"/>
        <w:ind w:left="426"/>
        <w:jc w:val="both"/>
        <w:rPr>
          <w:rFonts w:ascii="Arial" w:hAnsi="Arial" w:cs="Arial"/>
          <w:sz w:val="20"/>
          <w:szCs w:val="20"/>
        </w:rPr>
      </w:pPr>
    </w:p>
    <w:p w:rsidR="00790DA8" w:rsidRDefault="00790DA8" w:rsidP="008C7A7C">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7" w:name="_Toc431974570"/>
      <w:bookmarkStart w:id="8" w:name="_Toc33512434"/>
      <w:r w:rsidRPr="000769CE">
        <w:rPr>
          <w:rFonts w:ascii="Arial" w:hAnsi="Arial" w:cs="Arial"/>
          <w:b/>
          <w:sz w:val="20"/>
          <w:szCs w:val="20"/>
        </w:rPr>
        <w:t>Informacje o konkursie</w:t>
      </w:r>
      <w:bookmarkEnd w:id="7"/>
      <w:bookmarkEnd w:id="8"/>
    </w:p>
    <w:p w:rsidR="00A27C1E" w:rsidRPr="000769CE" w:rsidRDefault="00A27C1E" w:rsidP="008C7A7C">
      <w:pPr>
        <w:pStyle w:val="Akapitzlist"/>
        <w:keepNext/>
        <w:spacing w:line="360" w:lineRule="auto"/>
        <w:ind w:left="360"/>
        <w:jc w:val="both"/>
        <w:outlineLvl w:val="0"/>
        <w:rPr>
          <w:rFonts w:ascii="Arial" w:hAnsi="Arial" w:cs="Arial"/>
          <w:b/>
          <w:sz w:val="20"/>
          <w:szCs w:val="20"/>
        </w:rPr>
      </w:pPr>
    </w:p>
    <w:p w:rsidR="00B03AD9" w:rsidRPr="00B03AD9" w:rsidRDefault="00921F07" w:rsidP="008C7A7C">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5" w:hanging="425"/>
        <w:contextualSpacing w:val="0"/>
        <w:jc w:val="both"/>
        <w:outlineLvl w:val="0"/>
        <w:rPr>
          <w:rFonts w:ascii="Arial" w:hAnsi="Arial" w:cs="Arial"/>
          <w:b/>
          <w:sz w:val="20"/>
          <w:szCs w:val="20"/>
        </w:rPr>
      </w:pPr>
      <w:bookmarkStart w:id="9" w:name="_Toc431974571"/>
      <w:bookmarkStart w:id="10" w:name="_Toc33512435"/>
      <w:r w:rsidRPr="00833129">
        <w:rPr>
          <w:rFonts w:ascii="Arial" w:hAnsi="Arial" w:cs="Arial"/>
          <w:b/>
          <w:sz w:val="20"/>
          <w:szCs w:val="20"/>
        </w:rPr>
        <w:t>Instytucja organizująca konkurs</w:t>
      </w:r>
      <w:bookmarkEnd w:id="9"/>
      <w:bookmarkEnd w:id="10"/>
    </w:p>
    <w:p w:rsidR="006474FB" w:rsidRDefault="002E4DCC" w:rsidP="008C7A7C">
      <w:pPr>
        <w:pStyle w:val="Akapitzlist"/>
        <w:keepNext/>
        <w:spacing w:line="360" w:lineRule="auto"/>
        <w:ind w:left="0"/>
        <w:contextualSpacing w:val="0"/>
        <w:jc w:val="both"/>
        <w:rPr>
          <w:rFonts w:ascii="Arial" w:hAnsi="Arial" w:cs="Arial"/>
          <w:sz w:val="20"/>
          <w:szCs w:val="20"/>
        </w:rPr>
      </w:pPr>
      <w:r w:rsidRPr="002E4DCC">
        <w:rPr>
          <w:rFonts w:ascii="Arial" w:hAnsi="Arial" w:cs="Arial"/>
          <w:sz w:val="20"/>
          <w:szCs w:val="20"/>
        </w:rPr>
        <w:t>Instytucją Organizującą Konkurs (IOK) jest Instytucja Zarządzająca Regionalnym</w:t>
      </w:r>
      <w:r>
        <w:rPr>
          <w:rFonts w:ascii="Arial" w:hAnsi="Arial" w:cs="Arial"/>
          <w:sz w:val="20"/>
          <w:szCs w:val="20"/>
        </w:rPr>
        <w:t xml:space="preserve"> </w:t>
      </w:r>
      <w:r w:rsidRPr="002E4DCC">
        <w:rPr>
          <w:rFonts w:ascii="Arial" w:hAnsi="Arial" w:cs="Arial"/>
          <w:sz w:val="20"/>
          <w:szCs w:val="20"/>
        </w:rPr>
        <w:t>Programem Operacyjnym Województwa Łódzkiego na lata 2014-2020 (IZ RPO WŁ),</w:t>
      </w:r>
      <w:r>
        <w:rPr>
          <w:rFonts w:ascii="Arial" w:hAnsi="Arial" w:cs="Arial"/>
          <w:sz w:val="20"/>
          <w:szCs w:val="20"/>
        </w:rPr>
        <w:t xml:space="preserve"> </w:t>
      </w:r>
      <w:r w:rsidRPr="002E4DCC">
        <w:rPr>
          <w:rFonts w:ascii="Arial" w:hAnsi="Arial" w:cs="Arial"/>
          <w:sz w:val="20"/>
          <w:szCs w:val="20"/>
        </w:rPr>
        <w:t xml:space="preserve">którą stanowi Zarząd Województwa Łódzkiego, </w:t>
      </w:r>
      <w:r w:rsidR="00FC0E1D">
        <w:rPr>
          <w:rFonts w:ascii="Arial" w:hAnsi="Arial" w:cs="Arial"/>
          <w:sz w:val="20"/>
          <w:szCs w:val="20"/>
        </w:rPr>
        <w:t xml:space="preserve">w zakresie Europejskiego Funduszu Społecznego </w:t>
      </w:r>
      <w:r w:rsidRPr="002E4DCC">
        <w:rPr>
          <w:rFonts w:ascii="Arial" w:hAnsi="Arial" w:cs="Arial"/>
          <w:sz w:val="20"/>
          <w:szCs w:val="20"/>
        </w:rPr>
        <w:t xml:space="preserve">obsługiwany przez </w:t>
      </w:r>
      <w:r w:rsidRPr="002E4DCC">
        <w:rPr>
          <w:rFonts w:ascii="Arial" w:hAnsi="Arial" w:cs="Arial"/>
          <w:sz w:val="20"/>
          <w:szCs w:val="20"/>
        </w:rPr>
        <w:lastRenderedPageBreak/>
        <w:t>Departament</w:t>
      </w:r>
      <w:r>
        <w:rPr>
          <w:rFonts w:ascii="Arial" w:hAnsi="Arial" w:cs="Arial"/>
          <w:sz w:val="20"/>
          <w:szCs w:val="20"/>
        </w:rPr>
        <w:t xml:space="preserve"> </w:t>
      </w:r>
      <w:r w:rsidR="00E57CE3">
        <w:rPr>
          <w:rFonts w:ascii="Arial" w:hAnsi="Arial" w:cs="Arial"/>
          <w:sz w:val="20"/>
          <w:szCs w:val="20"/>
        </w:rPr>
        <w:t>Europejskiego Funduszu Społecznego</w:t>
      </w:r>
      <w:r w:rsidRPr="002E4DCC">
        <w:rPr>
          <w:rFonts w:ascii="Arial" w:hAnsi="Arial" w:cs="Arial"/>
          <w:sz w:val="20"/>
          <w:szCs w:val="20"/>
        </w:rPr>
        <w:t xml:space="preserve"> (D</w:t>
      </w:r>
      <w:r w:rsidR="00E57CE3">
        <w:rPr>
          <w:rFonts w:ascii="Arial" w:hAnsi="Arial" w:cs="Arial"/>
          <w:sz w:val="20"/>
          <w:szCs w:val="20"/>
        </w:rPr>
        <w:t>EFS</w:t>
      </w:r>
      <w:r w:rsidRPr="002E4DCC">
        <w:rPr>
          <w:rFonts w:ascii="Arial" w:hAnsi="Arial" w:cs="Arial"/>
          <w:sz w:val="20"/>
          <w:szCs w:val="20"/>
        </w:rPr>
        <w:t>) Urzędu Marszałkowskiego</w:t>
      </w:r>
      <w:r>
        <w:rPr>
          <w:rFonts w:ascii="Arial" w:hAnsi="Arial" w:cs="Arial"/>
          <w:sz w:val="20"/>
          <w:szCs w:val="20"/>
        </w:rPr>
        <w:t xml:space="preserve"> </w:t>
      </w:r>
      <w:r w:rsidRPr="002E4DCC">
        <w:rPr>
          <w:rFonts w:ascii="Arial" w:hAnsi="Arial" w:cs="Arial"/>
          <w:sz w:val="20"/>
          <w:szCs w:val="20"/>
        </w:rPr>
        <w:t>Województwa Łódzkiego, adres: ul. Traugutta 21/23, 90-113 Łódź</w:t>
      </w:r>
      <w:r w:rsidR="001B78C5">
        <w:rPr>
          <w:rFonts w:ascii="Arial" w:hAnsi="Arial" w:cs="Arial"/>
          <w:sz w:val="20"/>
          <w:szCs w:val="20"/>
        </w:rPr>
        <w:t>.</w:t>
      </w:r>
    </w:p>
    <w:p w:rsidR="008E305D" w:rsidRPr="00833129" w:rsidRDefault="008E305D" w:rsidP="00B03AD9">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240" w:line="360" w:lineRule="auto"/>
        <w:ind w:left="426" w:hanging="426"/>
        <w:jc w:val="both"/>
        <w:outlineLvl w:val="0"/>
        <w:rPr>
          <w:rFonts w:ascii="Arial" w:hAnsi="Arial" w:cs="Arial"/>
          <w:b/>
          <w:sz w:val="20"/>
          <w:szCs w:val="20"/>
        </w:rPr>
      </w:pPr>
      <w:bookmarkStart w:id="11" w:name="_Toc431974572"/>
      <w:bookmarkStart w:id="12" w:name="_Toc33512436"/>
      <w:r w:rsidRPr="00833129">
        <w:rPr>
          <w:rFonts w:ascii="Arial" w:hAnsi="Arial" w:cs="Arial"/>
          <w:b/>
          <w:sz w:val="20"/>
          <w:szCs w:val="20"/>
        </w:rPr>
        <w:t xml:space="preserve">Kontakt i informacje </w:t>
      </w:r>
      <w:r w:rsidR="00833129">
        <w:rPr>
          <w:rFonts w:ascii="Arial" w:hAnsi="Arial" w:cs="Arial"/>
          <w:b/>
          <w:sz w:val="20"/>
          <w:szCs w:val="20"/>
        </w:rPr>
        <w:t>dotyczące</w:t>
      </w:r>
      <w:r w:rsidR="009501F1">
        <w:rPr>
          <w:rFonts w:ascii="Arial" w:hAnsi="Arial" w:cs="Arial"/>
          <w:b/>
          <w:sz w:val="20"/>
          <w:szCs w:val="20"/>
        </w:rPr>
        <w:t xml:space="preserve"> </w:t>
      </w:r>
      <w:r w:rsidRPr="00833129">
        <w:rPr>
          <w:rFonts w:ascii="Arial" w:hAnsi="Arial" w:cs="Arial"/>
          <w:b/>
          <w:sz w:val="20"/>
          <w:szCs w:val="20"/>
        </w:rPr>
        <w:t>konkursu</w:t>
      </w:r>
      <w:bookmarkEnd w:id="11"/>
      <w:bookmarkEnd w:id="12"/>
    </w:p>
    <w:p w:rsidR="008E305D" w:rsidRDefault="008E305D" w:rsidP="008E305D">
      <w:pPr>
        <w:spacing w:line="360" w:lineRule="auto"/>
        <w:jc w:val="both"/>
        <w:rPr>
          <w:rFonts w:ascii="Arial" w:hAnsi="Arial" w:cs="Arial"/>
          <w:sz w:val="20"/>
          <w:szCs w:val="20"/>
        </w:rPr>
      </w:pPr>
      <w:r>
        <w:rPr>
          <w:rFonts w:ascii="Arial" w:hAnsi="Arial" w:cs="Arial"/>
          <w:sz w:val="20"/>
          <w:szCs w:val="20"/>
        </w:rPr>
        <w:t xml:space="preserve">Informacji i wyjaśnień dotyczących konkursu </w:t>
      </w:r>
      <w:r w:rsidR="008840D5">
        <w:rPr>
          <w:rFonts w:ascii="Arial" w:hAnsi="Arial" w:cs="Arial"/>
          <w:sz w:val="20"/>
          <w:szCs w:val="20"/>
        </w:rPr>
        <w:t>drogą telefoniczną oraz za pomocą poczty elektronicznej e-mail udzielają:</w:t>
      </w:r>
    </w:p>
    <w:p w:rsidR="00EE673B" w:rsidRPr="00392908" w:rsidRDefault="00EE673B" w:rsidP="00D12392">
      <w:pPr>
        <w:pStyle w:val="Akapitzlist"/>
        <w:numPr>
          <w:ilvl w:val="0"/>
          <w:numId w:val="3"/>
        </w:numPr>
        <w:spacing w:after="0" w:line="360" w:lineRule="auto"/>
        <w:ind w:left="284" w:hanging="284"/>
        <w:jc w:val="both"/>
        <w:rPr>
          <w:rFonts w:ascii="Arial" w:hAnsi="Arial" w:cs="Arial"/>
          <w:b/>
          <w:sz w:val="20"/>
          <w:szCs w:val="20"/>
        </w:rPr>
      </w:pPr>
      <w:r w:rsidRPr="00392908">
        <w:rPr>
          <w:rFonts w:ascii="Arial" w:hAnsi="Arial" w:cs="Arial"/>
          <w:b/>
          <w:sz w:val="20"/>
          <w:szCs w:val="20"/>
        </w:rPr>
        <w:t>Główny Punkt Informacyjny w Łodzi</w:t>
      </w:r>
    </w:p>
    <w:p w:rsidR="00EE673B" w:rsidRDefault="00EE673B" w:rsidP="00D12392">
      <w:pPr>
        <w:spacing w:after="0" w:line="360" w:lineRule="auto"/>
        <w:ind w:left="284" w:hanging="284"/>
        <w:jc w:val="both"/>
        <w:rPr>
          <w:rFonts w:ascii="Arial" w:hAnsi="Arial" w:cs="Arial"/>
          <w:sz w:val="20"/>
          <w:szCs w:val="20"/>
        </w:rPr>
      </w:pPr>
      <w:r w:rsidRPr="00EE673B">
        <w:rPr>
          <w:rFonts w:ascii="Arial" w:hAnsi="Arial" w:cs="Arial"/>
          <w:sz w:val="20"/>
          <w:szCs w:val="20"/>
        </w:rPr>
        <w:t>ul. Moniuszki 7/9, 90-101 Łódź</w:t>
      </w:r>
    </w:p>
    <w:p w:rsidR="00EE673B" w:rsidRDefault="00EE673B" w:rsidP="00D12392">
      <w:pPr>
        <w:spacing w:after="0" w:line="360" w:lineRule="auto"/>
        <w:ind w:left="284" w:hanging="284"/>
        <w:jc w:val="both"/>
        <w:rPr>
          <w:rFonts w:ascii="Arial" w:hAnsi="Arial" w:cs="Arial"/>
          <w:sz w:val="20"/>
          <w:szCs w:val="20"/>
        </w:rPr>
      </w:pPr>
      <w:r>
        <w:rPr>
          <w:rFonts w:ascii="Arial" w:hAnsi="Arial" w:cs="Arial"/>
          <w:sz w:val="20"/>
          <w:szCs w:val="20"/>
        </w:rPr>
        <w:t xml:space="preserve">godziny pracy: </w:t>
      </w:r>
      <w:r w:rsidRPr="00EE673B">
        <w:rPr>
          <w:rFonts w:ascii="Arial" w:hAnsi="Arial" w:cs="Arial"/>
          <w:sz w:val="20"/>
          <w:szCs w:val="20"/>
        </w:rPr>
        <w:t xml:space="preserve">pn. 8.00-18.00, </w:t>
      </w:r>
      <w:proofErr w:type="spellStart"/>
      <w:r w:rsidRPr="00EE673B">
        <w:rPr>
          <w:rFonts w:ascii="Arial" w:hAnsi="Arial" w:cs="Arial"/>
          <w:sz w:val="20"/>
          <w:szCs w:val="20"/>
        </w:rPr>
        <w:t>wt</w:t>
      </w:r>
      <w:proofErr w:type="spellEnd"/>
      <w:r w:rsidRPr="00EE673B">
        <w:rPr>
          <w:rFonts w:ascii="Arial" w:hAnsi="Arial" w:cs="Arial"/>
          <w:sz w:val="20"/>
          <w:szCs w:val="20"/>
        </w:rPr>
        <w:t>.– pt. 8.00-16.00</w:t>
      </w:r>
    </w:p>
    <w:p w:rsidR="00EE673B" w:rsidRPr="00E6216A" w:rsidRDefault="00EE673B" w:rsidP="00D12392">
      <w:pPr>
        <w:spacing w:after="0" w:line="360" w:lineRule="auto"/>
        <w:ind w:left="284" w:hanging="284"/>
        <w:jc w:val="both"/>
        <w:rPr>
          <w:rFonts w:ascii="Arial" w:hAnsi="Arial" w:cs="Arial"/>
          <w:sz w:val="20"/>
          <w:szCs w:val="20"/>
          <w:lang w:val="en-US"/>
        </w:rPr>
      </w:pPr>
      <w:r w:rsidRPr="00E6216A">
        <w:rPr>
          <w:rFonts w:ascii="Arial" w:hAnsi="Arial" w:cs="Arial"/>
          <w:sz w:val="20"/>
          <w:szCs w:val="20"/>
          <w:lang w:val="en-US"/>
        </w:rPr>
        <w:t>tel. 42 663 31 07, 42 663 34 05, 42 291 97 60</w:t>
      </w:r>
    </w:p>
    <w:p w:rsidR="008E305D" w:rsidRPr="00E6216A" w:rsidRDefault="008840D5" w:rsidP="00D12392">
      <w:pPr>
        <w:spacing w:line="360" w:lineRule="auto"/>
        <w:ind w:left="284" w:hanging="284"/>
        <w:jc w:val="both"/>
        <w:rPr>
          <w:rFonts w:ascii="Arial" w:hAnsi="Arial" w:cs="Arial"/>
          <w:sz w:val="20"/>
          <w:szCs w:val="20"/>
          <w:lang w:val="en-US"/>
        </w:rPr>
      </w:pPr>
      <w:r w:rsidRPr="00B05474">
        <w:rPr>
          <w:rFonts w:ascii="Arial" w:hAnsi="Arial" w:cs="Arial"/>
          <w:sz w:val="20"/>
          <w:szCs w:val="20"/>
          <w:lang w:val="en-US"/>
        </w:rPr>
        <w:t xml:space="preserve">e-mail: </w:t>
      </w:r>
      <w:hyperlink r:id="rId13" w:history="1">
        <w:r w:rsidRPr="00B05474">
          <w:rPr>
            <w:rStyle w:val="Hipercze"/>
            <w:rFonts w:ascii="Arial" w:hAnsi="Arial" w:cs="Arial"/>
            <w:sz w:val="20"/>
            <w:szCs w:val="20"/>
            <w:lang w:val="en-US"/>
          </w:rPr>
          <w:t>GPILodz@lodzkie.pl</w:t>
        </w:r>
      </w:hyperlink>
    </w:p>
    <w:p w:rsidR="00EE673B" w:rsidRPr="00392908" w:rsidRDefault="00EE673B" w:rsidP="00D12392">
      <w:pPr>
        <w:pStyle w:val="Akapitzlist"/>
        <w:numPr>
          <w:ilvl w:val="0"/>
          <w:numId w:val="3"/>
        </w:numPr>
        <w:spacing w:after="0" w:line="360" w:lineRule="auto"/>
        <w:ind w:left="284" w:hanging="284"/>
        <w:jc w:val="both"/>
        <w:rPr>
          <w:rFonts w:ascii="Arial" w:hAnsi="Arial" w:cs="Arial"/>
          <w:b/>
          <w:sz w:val="20"/>
          <w:szCs w:val="20"/>
        </w:rPr>
      </w:pPr>
      <w:r w:rsidRPr="00392908">
        <w:rPr>
          <w:rFonts w:ascii="Arial" w:hAnsi="Arial" w:cs="Arial"/>
          <w:b/>
          <w:sz w:val="20"/>
          <w:szCs w:val="20"/>
        </w:rPr>
        <w:t>Lokalny Punkt Informacyjny w Bełchatowie</w:t>
      </w:r>
    </w:p>
    <w:p w:rsidR="00EE673B" w:rsidRDefault="00EE673B" w:rsidP="00D12392">
      <w:pPr>
        <w:spacing w:after="0" w:line="360" w:lineRule="auto"/>
        <w:ind w:left="284" w:hanging="284"/>
        <w:jc w:val="both"/>
        <w:rPr>
          <w:rFonts w:ascii="Arial" w:hAnsi="Arial" w:cs="Arial"/>
          <w:sz w:val="20"/>
          <w:szCs w:val="20"/>
        </w:rPr>
      </w:pPr>
      <w:r w:rsidRPr="00EE673B">
        <w:rPr>
          <w:rFonts w:ascii="Arial" w:hAnsi="Arial" w:cs="Arial"/>
          <w:sz w:val="20"/>
          <w:szCs w:val="20"/>
        </w:rPr>
        <w:t>ul. Kościuszki 17, 97-400 Bełchatów</w:t>
      </w:r>
    </w:p>
    <w:p w:rsidR="00EE673B" w:rsidRDefault="00EE673B" w:rsidP="00D12392">
      <w:pPr>
        <w:spacing w:after="0" w:line="360" w:lineRule="auto"/>
        <w:ind w:left="284" w:hanging="284"/>
        <w:jc w:val="both"/>
        <w:rPr>
          <w:rFonts w:ascii="Arial" w:hAnsi="Arial" w:cs="Arial"/>
          <w:sz w:val="20"/>
          <w:szCs w:val="20"/>
        </w:rPr>
      </w:pPr>
      <w:r>
        <w:rPr>
          <w:rFonts w:ascii="Arial" w:hAnsi="Arial" w:cs="Arial"/>
          <w:sz w:val="20"/>
          <w:szCs w:val="20"/>
        </w:rPr>
        <w:t>g</w:t>
      </w:r>
      <w:r w:rsidRPr="00EE673B">
        <w:rPr>
          <w:rFonts w:ascii="Arial" w:hAnsi="Arial" w:cs="Arial"/>
          <w:sz w:val="20"/>
          <w:szCs w:val="20"/>
        </w:rPr>
        <w:t>odziny pracy</w:t>
      </w:r>
      <w:r>
        <w:rPr>
          <w:rFonts w:ascii="Arial" w:hAnsi="Arial" w:cs="Arial"/>
          <w:sz w:val="20"/>
          <w:szCs w:val="20"/>
        </w:rPr>
        <w:t xml:space="preserve">: </w:t>
      </w:r>
      <w:r w:rsidRPr="00EE673B">
        <w:rPr>
          <w:rFonts w:ascii="Arial" w:hAnsi="Arial" w:cs="Arial"/>
          <w:sz w:val="20"/>
          <w:szCs w:val="20"/>
        </w:rPr>
        <w:t xml:space="preserve">pn. 8.00-18.00 </w:t>
      </w:r>
      <w:proofErr w:type="spellStart"/>
      <w:r w:rsidRPr="00EE673B">
        <w:rPr>
          <w:rFonts w:ascii="Arial" w:hAnsi="Arial" w:cs="Arial"/>
          <w:sz w:val="20"/>
          <w:szCs w:val="20"/>
        </w:rPr>
        <w:t>wt</w:t>
      </w:r>
      <w:proofErr w:type="spellEnd"/>
      <w:r w:rsidRPr="00EE673B">
        <w:rPr>
          <w:rFonts w:ascii="Arial" w:hAnsi="Arial" w:cs="Arial"/>
          <w:sz w:val="20"/>
          <w:szCs w:val="20"/>
        </w:rPr>
        <w:t xml:space="preserve">.– pt. 8.00-16.00  </w:t>
      </w:r>
    </w:p>
    <w:p w:rsidR="00392908" w:rsidRPr="00B05474" w:rsidRDefault="00EE673B" w:rsidP="00D12392">
      <w:pPr>
        <w:spacing w:after="0" w:line="360" w:lineRule="auto"/>
        <w:ind w:left="284" w:hanging="284"/>
        <w:jc w:val="both"/>
        <w:rPr>
          <w:rFonts w:ascii="Arial" w:hAnsi="Arial" w:cs="Arial"/>
          <w:sz w:val="20"/>
          <w:szCs w:val="20"/>
          <w:lang w:val="en-US"/>
        </w:rPr>
      </w:pPr>
      <w:r w:rsidRPr="00B05474">
        <w:rPr>
          <w:rFonts w:ascii="Arial" w:hAnsi="Arial" w:cs="Arial"/>
          <w:sz w:val="20"/>
          <w:szCs w:val="20"/>
          <w:lang w:val="en-US"/>
        </w:rPr>
        <w:t>tel. 44 633 34 63, 44 633 05 13</w:t>
      </w:r>
    </w:p>
    <w:p w:rsidR="00EE673B" w:rsidRPr="00B05474" w:rsidRDefault="00392908" w:rsidP="00D12392">
      <w:pPr>
        <w:spacing w:line="360" w:lineRule="auto"/>
        <w:ind w:left="284" w:hanging="284"/>
        <w:jc w:val="both"/>
        <w:rPr>
          <w:rFonts w:ascii="Arial" w:hAnsi="Arial" w:cs="Arial"/>
          <w:sz w:val="20"/>
          <w:szCs w:val="20"/>
          <w:lang w:val="en-US"/>
        </w:rPr>
      </w:pPr>
      <w:r w:rsidRPr="00B05474">
        <w:rPr>
          <w:rFonts w:ascii="Arial" w:hAnsi="Arial" w:cs="Arial"/>
          <w:sz w:val="20"/>
          <w:szCs w:val="20"/>
          <w:lang w:val="en-US"/>
        </w:rPr>
        <w:t>e-mail:</w:t>
      </w:r>
      <w:r w:rsidR="00B05474" w:rsidRPr="00B05474">
        <w:rPr>
          <w:rFonts w:ascii="Arial" w:hAnsi="Arial" w:cs="Arial"/>
          <w:sz w:val="20"/>
          <w:szCs w:val="20"/>
          <w:lang w:val="en-US"/>
        </w:rPr>
        <w:t xml:space="preserve"> </w:t>
      </w:r>
      <w:hyperlink r:id="rId14" w:history="1">
        <w:r w:rsidR="00B05474" w:rsidRPr="00B05474">
          <w:rPr>
            <w:rStyle w:val="Hipercze"/>
            <w:rFonts w:ascii="Arial" w:hAnsi="Arial" w:cs="Arial"/>
            <w:sz w:val="18"/>
            <w:szCs w:val="18"/>
            <w:lang w:val="en-US"/>
          </w:rPr>
          <w:t>LPIBelchatow@lodzkie.pl</w:t>
        </w:r>
      </w:hyperlink>
    </w:p>
    <w:p w:rsidR="00392908" w:rsidRPr="00392908" w:rsidRDefault="00392908" w:rsidP="00D12392">
      <w:pPr>
        <w:pStyle w:val="Akapitzlist"/>
        <w:numPr>
          <w:ilvl w:val="0"/>
          <w:numId w:val="3"/>
        </w:numPr>
        <w:spacing w:after="0" w:line="360" w:lineRule="auto"/>
        <w:ind w:left="284" w:hanging="284"/>
        <w:jc w:val="both"/>
        <w:rPr>
          <w:rFonts w:ascii="Arial" w:hAnsi="Arial" w:cs="Arial"/>
          <w:b/>
          <w:sz w:val="20"/>
          <w:szCs w:val="20"/>
        </w:rPr>
      </w:pPr>
      <w:r w:rsidRPr="00392908">
        <w:rPr>
          <w:rFonts w:ascii="Arial" w:hAnsi="Arial" w:cs="Arial"/>
          <w:b/>
          <w:sz w:val="20"/>
          <w:szCs w:val="20"/>
        </w:rPr>
        <w:t>Lokalny Punkt Informacyjny w Brzezinach</w:t>
      </w:r>
    </w:p>
    <w:p w:rsidR="00392908" w:rsidRDefault="00ED5699" w:rsidP="00D12392">
      <w:pPr>
        <w:spacing w:after="0" w:line="360" w:lineRule="auto"/>
        <w:ind w:left="284" w:hanging="284"/>
        <w:jc w:val="both"/>
        <w:rPr>
          <w:rFonts w:ascii="Arial" w:hAnsi="Arial" w:cs="Arial"/>
          <w:sz w:val="20"/>
          <w:szCs w:val="20"/>
        </w:rPr>
      </w:pPr>
      <w:r>
        <w:rPr>
          <w:rFonts w:ascii="Arial" w:hAnsi="Arial" w:cs="Arial"/>
          <w:sz w:val="20"/>
          <w:szCs w:val="20"/>
        </w:rPr>
        <w:t xml:space="preserve">ul. </w:t>
      </w:r>
      <w:r w:rsidR="00392908" w:rsidRPr="00392908">
        <w:rPr>
          <w:rFonts w:ascii="Arial" w:hAnsi="Arial" w:cs="Arial"/>
          <w:sz w:val="20"/>
          <w:szCs w:val="20"/>
        </w:rPr>
        <w:t>Sienkiewicza 16, 95-060 Brzeziny</w:t>
      </w:r>
    </w:p>
    <w:p w:rsidR="00392908" w:rsidRDefault="00392908" w:rsidP="00D12392">
      <w:pPr>
        <w:spacing w:after="0" w:line="360" w:lineRule="auto"/>
        <w:ind w:left="284" w:hanging="284"/>
        <w:jc w:val="both"/>
        <w:rPr>
          <w:rFonts w:ascii="Arial" w:hAnsi="Arial" w:cs="Arial"/>
          <w:sz w:val="20"/>
          <w:szCs w:val="20"/>
        </w:rPr>
      </w:pPr>
      <w:r w:rsidRPr="00392908">
        <w:rPr>
          <w:rFonts w:ascii="Arial" w:hAnsi="Arial" w:cs="Arial"/>
          <w:sz w:val="20"/>
          <w:szCs w:val="20"/>
        </w:rPr>
        <w:t xml:space="preserve">godziny pracy: pn. </w:t>
      </w:r>
      <w:r>
        <w:rPr>
          <w:rFonts w:ascii="Arial" w:hAnsi="Arial" w:cs="Arial"/>
          <w:sz w:val="20"/>
          <w:szCs w:val="20"/>
        </w:rPr>
        <w:t xml:space="preserve">8.00-18.00 </w:t>
      </w:r>
      <w:proofErr w:type="spellStart"/>
      <w:r>
        <w:rPr>
          <w:rFonts w:ascii="Arial" w:hAnsi="Arial" w:cs="Arial"/>
          <w:sz w:val="20"/>
          <w:szCs w:val="20"/>
        </w:rPr>
        <w:t>wt</w:t>
      </w:r>
      <w:proofErr w:type="spellEnd"/>
      <w:r>
        <w:rPr>
          <w:rFonts w:ascii="Arial" w:hAnsi="Arial" w:cs="Arial"/>
          <w:sz w:val="20"/>
          <w:szCs w:val="20"/>
        </w:rPr>
        <w:t>.– pt. 8.00-16.00</w:t>
      </w:r>
    </w:p>
    <w:p w:rsidR="00392908" w:rsidRPr="00B05474" w:rsidRDefault="00392908" w:rsidP="00D12392">
      <w:pPr>
        <w:spacing w:after="0" w:line="360" w:lineRule="auto"/>
        <w:ind w:left="284" w:hanging="284"/>
        <w:jc w:val="both"/>
        <w:rPr>
          <w:rFonts w:ascii="Arial" w:hAnsi="Arial" w:cs="Arial"/>
          <w:sz w:val="20"/>
          <w:szCs w:val="20"/>
          <w:lang w:val="en-US"/>
        </w:rPr>
      </w:pPr>
      <w:r w:rsidRPr="00B05474">
        <w:rPr>
          <w:rFonts w:ascii="Arial" w:hAnsi="Arial" w:cs="Arial"/>
          <w:sz w:val="20"/>
          <w:szCs w:val="20"/>
          <w:lang w:val="en-US"/>
        </w:rPr>
        <w:t>tel. 46 874 31 54, 46 816 68 17</w:t>
      </w:r>
    </w:p>
    <w:p w:rsidR="00392908" w:rsidRPr="00B05474" w:rsidRDefault="00B05474" w:rsidP="00D12392">
      <w:pPr>
        <w:spacing w:line="360" w:lineRule="auto"/>
        <w:ind w:left="284" w:hanging="284"/>
        <w:jc w:val="both"/>
        <w:rPr>
          <w:rFonts w:ascii="Arial" w:hAnsi="Arial" w:cs="Arial"/>
          <w:sz w:val="20"/>
          <w:szCs w:val="20"/>
          <w:lang w:val="en-US"/>
        </w:rPr>
      </w:pPr>
      <w:r w:rsidRPr="00B05474">
        <w:rPr>
          <w:rFonts w:ascii="Arial" w:hAnsi="Arial" w:cs="Arial"/>
          <w:sz w:val="20"/>
          <w:szCs w:val="20"/>
          <w:lang w:val="en-US"/>
        </w:rPr>
        <w:t xml:space="preserve">e-mail: </w:t>
      </w:r>
      <w:hyperlink r:id="rId15" w:history="1">
        <w:r w:rsidRPr="00B05474">
          <w:rPr>
            <w:rStyle w:val="Hipercze"/>
            <w:rFonts w:ascii="Arial" w:hAnsi="Arial" w:cs="Arial"/>
            <w:sz w:val="18"/>
            <w:szCs w:val="18"/>
            <w:lang w:val="en-US"/>
          </w:rPr>
          <w:t>LPIBrzeziny@lodzkie.pl</w:t>
        </w:r>
      </w:hyperlink>
    </w:p>
    <w:p w:rsidR="00392908" w:rsidRPr="00392908" w:rsidRDefault="00392908" w:rsidP="00D12392">
      <w:pPr>
        <w:pStyle w:val="Akapitzlist"/>
        <w:numPr>
          <w:ilvl w:val="0"/>
          <w:numId w:val="3"/>
        </w:numPr>
        <w:spacing w:after="0" w:line="360" w:lineRule="auto"/>
        <w:ind w:left="284" w:hanging="284"/>
        <w:jc w:val="both"/>
        <w:rPr>
          <w:rFonts w:ascii="Arial" w:hAnsi="Arial" w:cs="Arial"/>
          <w:b/>
          <w:sz w:val="20"/>
          <w:szCs w:val="20"/>
        </w:rPr>
      </w:pPr>
      <w:r w:rsidRPr="00392908">
        <w:rPr>
          <w:rFonts w:ascii="Arial" w:hAnsi="Arial" w:cs="Arial"/>
          <w:b/>
          <w:sz w:val="20"/>
          <w:szCs w:val="20"/>
        </w:rPr>
        <w:t>Lokalny Punkt Informacyjny w Łowiczu</w:t>
      </w:r>
    </w:p>
    <w:p w:rsidR="00392908" w:rsidRDefault="00392908" w:rsidP="00D12392">
      <w:pPr>
        <w:spacing w:after="0" w:line="360" w:lineRule="auto"/>
        <w:ind w:left="284" w:hanging="284"/>
        <w:jc w:val="both"/>
        <w:rPr>
          <w:rFonts w:ascii="Arial" w:hAnsi="Arial" w:cs="Arial"/>
          <w:sz w:val="20"/>
          <w:szCs w:val="20"/>
        </w:rPr>
      </w:pPr>
      <w:r w:rsidRPr="00392908">
        <w:rPr>
          <w:rFonts w:ascii="Arial" w:hAnsi="Arial" w:cs="Arial"/>
          <w:sz w:val="20"/>
          <w:szCs w:val="20"/>
        </w:rPr>
        <w:t>ul. Świętojańska 1, 99-400 Łowicz</w:t>
      </w:r>
    </w:p>
    <w:p w:rsidR="00392908" w:rsidRDefault="00392908" w:rsidP="00D12392">
      <w:pPr>
        <w:spacing w:after="0" w:line="360" w:lineRule="auto"/>
        <w:ind w:left="284" w:hanging="284"/>
        <w:jc w:val="both"/>
        <w:rPr>
          <w:rFonts w:ascii="Arial" w:hAnsi="Arial" w:cs="Arial"/>
          <w:sz w:val="20"/>
          <w:szCs w:val="20"/>
        </w:rPr>
      </w:pPr>
      <w:r>
        <w:rPr>
          <w:rFonts w:ascii="Arial" w:hAnsi="Arial" w:cs="Arial"/>
          <w:sz w:val="20"/>
          <w:szCs w:val="20"/>
        </w:rPr>
        <w:t>g</w:t>
      </w:r>
      <w:r w:rsidRPr="00392908">
        <w:rPr>
          <w:rFonts w:ascii="Arial" w:hAnsi="Arial" w:cs="Arial"/>
          <w:sz w:val="20"/>
          <w:szCs w:val="20"/>
        </w:rPr>
        <w:t xml:space="preserve">odziny pracy: pn. </w:t>
      </w:r>
      <w:r>
        <w:rPr>
          <w:rFonts w:ascii="Arial" w:hAnsi="Arial" w:cs="Arial"/>
          <w:sz w:val="20"/>
          <w:szCs w:val="20"/>
        </w:rPr>
        <w:t xml:space="preserve">8.00-18.00 </w:t>
      </w:r>
      <w:proofErr w:type="spellStart"/>
      <w:r>
        <w:rPr>
          <w:rFonts w:ascii="Arial" w:hAnsi="Arial" w:cs="Arial"/>
          <w:sz w:val="20"/>
          <w:szCs w:val="20"/>
        </w:rPr>
        <w:t>wt</w:t>
      </w:r>
      <w:proofErr w:type="spellEnd"/>
      <w:r>
        <w:rPr>
          <w:rFonts w:ascii="Arial" w:hAnsi="Arial" w:cs="Arial"/>
          <w:sz w:val="20"/>
          <w:szCs w:val="20"/>
        </w:rPr>
        <w:t>.– pt. 8.00-16.00</w:t>
      </w:r>
    </w:p>
    <w:p w:rsidR="00392908" w:rsidRPr="00E50128" w:rsidRDefault="00392908" w:rsidP="00D12392">
      <w:pPr>
        <w:spacing w:after="0" w:line="360" w:lineRule="auto"/>
        <w:ind w:left="284" w:hanging="284"/>
        <w:jc w:val="both"/>
        <w:rPr>
          <w:rFonts w:ascii="Arial" w:hAnsi="Arial" w:cs="Arial"/>
          <w:sz w:val="20"/>
          <w:szCs w:val="20"/>
          <w:lang w:val="en-US"/>
        </w:rPr>
      </w:pPr>
      <w:r w:rsidRPr="00E50128">
        <w:rPr>
          <w:rFonts w:ascii="Arial" w:hAnsi="Arial" w:cs="Arial"/>
          <w:sz w:val="20"/>
          <w:szCs w:val="20"/>
          <w:lang w:val="en-US"/>
        </w:rPr>
        <w:t>tel. 46 837 52 67, 46 837 72 29</w:t>
      </w:r>
    </w:p>
    <w:p w:rsidR="00177037" w:rsidRPr="00B05474" w:rsidRDefault="00392908" w:rsidP="009F69B7">
      <w:pPr>
        <w:spacing w:line="360" w:lineRule="auto"/>
        <w:ind w:left="284" w:hanging="284"/>
        <w:jc w:val="both"/>
        <w:rPr>
          <w:rFonts w:ascii="Arial" w:hAnsi="Arial" w:cs="Arial"/>
          <w:sz w:val="20"/>
          <w:szCs w:val="20"/>
          <w:lang w:val="en-US"/>
        </w:rPr>
      </w:pPr>
      <w:r w:rsidRPr="00B05474">
        <w:rPr>
          <w:rFonts w:ascii="Arial" w:hAnsi="Arial" w:cs="Arial"/>
          <w:sz w:val="20"/>
          <w:szCs w:val="20"/>
          <w:lang w:val="en-US"/>
        </w:rPr>
        <w:t>e-mail</w:t>
      </w:r>
      <w:r w:rsidR="0097104C" w:rsidRPr="00B05474">
        <w:rPr>
          <w:rFonts w:ascii="Arial" w:hAnsi="Arial" w:cs="Arial"/>
          <w:sz w:val="20"/>
          <w:szCs w:val="20"/>
          <w:lang w:val="en-US"/>
        </w:rPr>
        <w:t>:</w:t>
      </w:r>
      <w:r w:rsidR="00B05474" w:rsidRPr="00B05474">
        <w:rPr>
          <w:rFonts w:ascii="Arial" w:hAnsi="Arial" w:cs="Arial"/>
          <w:sz w:val="20"/>
          <w:szCs w:val="20"/>
          <w:lang w:val="en-US"/>
        </w:rPr>
        <w:t xml:space="preserve"> </w:t>
      </w:r>
      <w:hyperlink r:id="rId16" w:history="1">
        <w:r w:rsidR="00B05474" w:rsidRPr="00B05474">
          <w:rPr>
            <w:rStyle w:val="Hipercze"/>
            <w:rFonts w:ascii="Arial" w:hAnsi="Arial" w:cs="Arial"/>
            <w:sz w:val="18"/>
            <w:szCs w:val="18"/>
            <w:lang w:val="en-US"/>
          </w:rPr>
          <w:t>LPILowicz@lodzkie.pl</w:t>
        </w:r>
      </w:hyperlink>
      <w:r w:rsidR="0037688B">
        <w:rPr>
          <w:rFonts w:ascii="Arial" w:hAnsi="Arial" w:cs="Arial"/>
          <w:sz w:val="20"/>
          <w:szCs w:val="20"/>
          <w:lang w:val="en-US"/>
        </w:rPr>
        <w:t xml:space="preserve"> </w:t>
      </w:r>
    </w:p>
    <w:p w:rsidR="00392908" w:rsidRPr="00392908" w:rsidRDefault="00392908" w:rsidP="00D12392">
      <w:pPr>
        <w:pStyle w:val="Akapitzlist"/>
        <w:numPr>
          <w:ilvl w:val="0"/>
          <w:numId w:val="3"/>
        </w:numPr>
        <w:spacing w:after="0" w:line="360" w:lineRule="auto"/>
        <w:ind w:left="284" w:hanging="284"/>
        <w:jc w:val="both"/>
        <w:rPr>
          <w:rFonts w:ascii="Arial" w:hAnsi="Arial" w:cs="Arial"/>
          <w:b/>
          <w:sz w:val="20"/>
          <w:szCs w:val="20"/>
        </w:rPr>
      </w:pPr>
      <w:r w:rsidRPr="00392908">
        <w:rPr>
          <w:rFonts w:ascii="Arial" w:hAnsi="Arial" w:cs="Arial"/>
          <w:b/>
          <w:sz w:val="20"/>
          <w:szCs w:val="20"/>
        </w:rPr>
        <w:t>Lokalny Punkt Informacyjny w Sieradzu</w:t>
      </w:r>
    </w:p>
    <w:p w:rsidR="00392908" w:rsidRDefault="00392908" w:rsidP="00D12392">
      <w:pPr>
        <w:spacing w:after="0" w:line="360" w:lineRule="auto"/>
        <w:ind w:left="284" w:hanging="284"/>
        <w:jc w:val="both"/>
        <w:rPr>
          <w:rFonts w:ascii="Arial" w:hAnsi="Arial" w:cs="Arial"/>
          <w:sz w:val="20"/>
          <w:szCs w:val="20"/>
        </w:rPr>
      </w:pPr>
      <w:r w:rsidRPr="00392908">
        <w:rPr>
          <w:rFonts w:ascii="Arial" w:hAnsi="Arial" w:cs="Arial"/>
          <w:sz w:val="20"/>
          <w:szCs w:val="20"/>
        </w:rPr>
        <w:t xml:space="preserve"> ul. </w:t>
      </w:r>
      <w:r w:rsidR="00962E2D">
        <w:rPr>
          <w:rFonts w:ascii="Arial" w:hAnsi="Arial" w:cs="Arial"/>
          <w:sz w:val="20"/>
          <w:szCs w:val="20"/>
        </w:rPr>
        <w:t>Rynek 14</w:t>
      </w:r>
      <w:r w:rsidRPr="00392908">
        <w:rPr>
          <w:rFonts w:ascii="Arial" w:hAnsi="Arial" w:cs="Arial"/>
          <w:sz w:val="20"/>
          <w:szCs w:val="20"/>
        </w:rPr>
        <w:t>, 98-200 Sieradz</w:t>
      </w:r>
    </w:p>
    <w:p w:rsidR="00392908" w:rsidRDefault="00392908" w:rsidP="00D12392">
      <w:pPr>
        <w:spacing w:after="0" w:line="360" w:lineRule="auto"/>
        <w:ind w:left="284" w:hanging="284"/>
        <w:jc w:val="both"/>
        <w:rPr>
          <w:rFonts w:ascii="Arial" w:hAnsi="Arial" w:cs="Arial"/>
          <w:sz w:val="20"/>
          <w:szCs w:val="20"/>
        </w:rPr>
      </w:pPr>
      <w:r w:rsidRPr="00392908">
        <w:rPr>
          <w:rFonts w:ascii="Arial" w:hAnsi="Arial" w:cs="Arial"/>
          <w:sz w:val="20"/>
          <w:szCs w:val="20"/>
        </w:rPr>
        <w:t>godziny pracy: pn. 8</w:t>
      </w:r>
      <w:r>
        <w:rPr>
          <w:rFonts w:ascii="Arial" w:hAnsi="Arial" w:cs="Arial"/>
          <w:sz w:val="20"/>
          <w:szCs w:val="20"/>
        </w:rPr>
        <w:t xml:space="preserve">.00-18.00, </w:t>
      </w:r>
      <w:proofErr w:type="spellStart"/>
      <w:r>
        <w:rPr>
          <w:rFonts w:ascii="Arial" w:hAnsi="Arial" w:cs="Arial"/>
          <w:sz w:val="20"/>
          <w:szCs w:val="20"/>
        </w:rPr>
        <w:t>wt</w:t>
      </w:r>
      <w:proofErr w:type="spellEnd"/>
      <w:r>
        <w:rPr>
          <w:rFonts w:ascii="Arial" w:hAnsi="Arial" w:cs="Arial"/>
          <w:sz w:val="20"/>
          <w:szCs w:val="20"/>
        </w:rPr>
        <w:t>.– pt. 8.00-16.00</w:t>
      </w:r>
    </w:p>
    <w:p w:rsidR="00392908" w:rsidRPr="00B05474" w:rsidRDefault="00392908" w:rsidP="00D12392">
      <w:pPr>
        <w:spacing w:after="0" w:line="360" w:lineRule="auto"/>
        <w:ind w:left="284" w:hanging="284"/>
        <w:jc w:val="both"/>
        <w:rPr>
          <w:rFonts w:ascii="Arial" w:hAnsi="Arial" w:cs="Arial"/>
          <w:sz w:val="20"/>
          <w:szCs w:val="20"/>
          <w:lang w:val="en-US"/>
        </w:rPr>
      </w:pPr>
      <w:r w:rsidRPr="00B05474">
        <w:rPr>
          <w:rFonts w:ascii="Arial" w:hAnsi="Arial" w:cs="Arial"/>
          <w:sz w:val="20"/>
          <w:szCs w:val="20"/>
          <w:lang w:val="en-US"/>
        </w:rPr>
        <w:t>tel. 43 678 40 80, 43 822 89 25</w:t>
      </w:r>
    </w:p>
    <w:p w:rsidR="004C43CF" w:rsidRDefault="00392908" w:rsidP="00E26FC2">
      <w:pPr>
        <w:spacing w:line="360" w:lineRule="auto"/>
        <w:ind w:left="284" w:hanging="284"/>
        <w:jc w:val="both"/>
        <w:rPr>
          <w:rStyle w:val="Hipercze"/>
          <w:rFonts w:ascii="Arial" w:hAnsi="Arial" w:cs="Arial"/>
          <w:sz w:val="18"/>
          <w:szCs w:val="18"/>
          <w:lang w:val="en-US"/>
        </w:rPr>
      </w:pPr>
      <w:r w:rsidRPr="00B05474">
        <w:rPr>
          <w:rFonts w:ascii="Arial" w:hAnsi="Arial" w:cs="Arial"/>
          <w:sz w:val="20"/>
          <w:szCs w:val="20"/>
          <w:lang w:val="en-US"/>
        </w:rPr>
        <w:t>e-mail</w:t>
      </w:r>
      <w:r w:rsidR="0097104C" w:rsidRPr="00B05474">
        <w:rPr>
          <w:rFonts w:ascii="Arial" w:hAnsi="Arial" w:cs="Arial"/>
          <w:sz w:val="20"/>
          <w:szCs w:val="20"/>
          <w:lang w:val="en-US"/>
        </w:rPr>
        <w:t>:</w:t>
      </w:r>
      <w:r w:rsidR="00B05474" w:rsidRPr="00B05474">
        <w:rPr>
          <w:rFonts w:ascii="Arial" w:hAnsi="Arial" w:cs="Arial"/>
          <w:sz w:val="20"/>
          <w:szCs w:val="20"/>
          <w:lang w:val="en-US"/>
        </w:rPr>
        <w:t xml:space="preserve"> </w:t>
      </w:r>
      <w:hyperlink r:id="rId17" w:history="1">
        <w:r w:rsidR="00B05474" w:rsidRPr="00B05474">
          <w:rPr>
            <w:rStyle w:val="Hipercze"/>
            <w:rFonts w:ascii="Arial" w:hAnsi="Arial" w:cs="Arial"/>
            <w:sz w:val="18"/>
            <w:szCs w:val="18"/>
            <w:lang w:val="en-US"/>
          </w:rPr>
          <w:t>LPISieradz@lodzkie.pl</w:t>
        </w:r>
      </w:hyperlink>
    </w:p>
    <w:p w:rsidR="000207DD" w:rsidRPr="004B32EB" w:rsidRDefault="000207DD" w:rsidP="000207DD">
      <w:pPr>
        <w:spacing w:after="0" w:line="360" w:lineRule="auto"/>
        <w:jc w:val="both"/>
        <w:rPr>
          <w:rFonts w:ascii="Arial" w:hAnsi="Arial" w:cs="Arial"/>
          <w:sz w:val="20"/>
          <w:szCs w:val="20"/>
        </w:rPr>
      </w:pPr>
      <w:r w:rsidRPr="004B32EB">
        <w:rPr>
          <w:rFonts w:ascii="Arial" w:hAnsi="Arial" w:cs="Arial"/>
          <w:sz w:val="20"/>
          <w:szCs w:val="20"/>
        </w:rPr>
        <w:t xml:space="preserve">Informacje i wyjaśnienia w zakresie kwestii technicznych działania generatora wniosków udzielane są drogą telefoniczną: nr </w:t>
      </w:r>
      <w:r w:rsidRPr="004B32EB">
        <w:rPr>
          <w:rFonts w:ascii="Arial" w:hAnsi="Arial" w:cs="Arial"/>
          <w:b/>
          <w:sz w:val="20"/>
          <w:szCs w:val="20"/>
        </w:rPr>
        <w:t xml:space="preserve">42 663 30 68 </w:t>
      </w:r>
      <w:r w:rsidRPr="004B32EB">
        <w:rPr>
          <w:rFonts w:ascii="Arial" w:hAnsi="Arial" w:cs="Arial"/>
          <w:sz w:val="20"/>
          <w:szCs w:val="20"/>
        </w:rPr>
        <w:t xml:space="preserve">oraz za pośrednictwem poczty elektronicznej e-mail: </w:t>
      </w:r>
      <w:hyperlink r:id="rId18" w:history="1">
        <w:r w:rsidRPr="00646873">
          <w:rPr>
            <w:rStyle w:val="Hipercze"/>
            <w:rFonts w:ascii="Arial" w:hAnsi="Arial" w:cs="Arial"/>
            <w:b/>
            <w:sz w:val="20"/>
            <w:szCs w:val="20"/>
          </w:rPr>
          <w:t>generatorefs@lodzkie.pl</w:t>
        </w:r>
      </w:hyperlink>
      <w:r>
        <w:rPr>
          <w:rFonts w:ascii="Arial" w:hAnsi="Arial" w:cs="Arial"/>
          <w:b/>
          <w:sz w:val="20"/>
          <w:szCs w:val="20"/>
        </w:rPr>
        <w:t xml:space="preserve"> </w:t>
      </w:r>
    </w:p>
    <w:p w:rsidR="000207DD" w:rsidRPr="00B26F71" w:rsidRDefault="0038346F" w:rsidP="00E26FC2">
      <w:pPr>
        <w:spacing w:line="360" w:lineRule="auto"/>
        <w:ind w:left="284" w:hanging="284"/>
        <w:jc w:val="both"/>
        <w:rPr>
          <w:rStyle w:val="Hipercze"/>
          <w:rFonts w:ascii="Arial" w:hAnsi="Arial" w:cs="Arial"/>
          <w:sz w:val="18"/>
          <w:szCs w:val="18"/>
        </w:rPr>
      </w:pPr>
      <w:r w:rsidRPr="00B26F71">
        <w:rPr>
          <w:rStyle w:val="Hipercze"/>
          <w:rFonts w:ascii="Arial" w:hAnsi="Arial" w:cs="Arial"/>
          <w:sz w:val="18"/>
          <w:szCs w:val="18"/>
        </w:rPr>
        <w:br w:type="column"/>
      </w:r>
    </w:p>
    <w:p w:rsidR="00580E1C" w:rsidRPr="00580E1C" w:rsidRDefault="00580E1C" w:rsidP="00A27C1E">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Arial" w:hAnsi="Arial" w:cs="Arial"/>
          <w:b/>
          <w:sz w:val="20"/>
          <w:szCs w:val="20"/>
        </w:rPr>
      </w:pPr>
      <w:bookmarkStart w:id="13" w:name="_Toc431974573"/>
      <w:bookmarkStart w:id="14" w:name="_Toc33512437"/>
      <w:r w:rsidRPr="00580E1C">
        <w:rPr>
          <w:rFonts w:ascii="Arial" w:hAnsi="Arial" w:cs="Arial"/>
          <w:b/>
          <w:sz w:val="20"/>
          <w:szCs w:val="20"/>
        </w:rPr>
        <w:t>Kwota przeznaczona na dofinansowanie projektów i poziom dofinansowania projektów</w:t>
      </w:r>
      <w:bookmarkEnd w:id="13"/>
      <w:bookmarkEnd w:id="14"/>
    </w:p>
    <w:p w:rsidR="00580E1C" w:rsidRPr="00FE4386" w:rsidRDefault="00580E1C" w:rsidP="00FE4386">
      <w:pPr>
        <w:spacing w:line="360" w:lineRule="auto"/>
        <w:jc w:val="both"/>
        <w:rPr>
          <w:rFonts w:ascii="Arial" w:hAnsi="Arial" w:cs="Arial"/>
          <w:b/>
          <w:sz w:val="20"/>
          <w:szCs w:val="20"/>
        </w:rPr>
      </w:pPr>
      <w:r w:rsidRPr="00580E1C">
        <w:rPr>
          <w:rFonts w:ascii="Arial" w:hAnsi="Arial" w:cs="Arial"/>
          <w:sz w:val="20"/>
          <w:szCs w:val="20"/>
        </w:rPr>
        <w:t xml:space="preserve">Całkowita kwota środków przeznaczonych na </w:t>
      </w:r>
      <w:r w:rsidR="008B6CB3">
        <w:rPr>
          <w:rFonts w:ascii="Arial" w:hAnsi="Arial" w:cs="Arial"/>
          <w:sz w:val="20"/>
          <w:szCs w:val="20"/>
        </w:rPr>
        <w:t>dofinansowanie</w:t>
      </w:r>
      <w:r w:rsidR="008B6CB3" w:rsidRPr="00580E1C">
        <w:rPr>
          <w:rFonts w:ascii="Arial" w:hAnsi="Arial" w:cs="Arial"/>
          <w:sz w:val="20"/>
          <w:szCs w:val="20"/>
        </w:rPr>
        <w:t xml:space="preserve"> </w:t>
      </w:r>
      <w:r w:rsidRPr="00580E1C">
        <w:rPr>
          <w:rFonts w:ascii="Arial" w:hAnsi="Arial" w:cs="Arial"/>
          <w:sz w:val="20"/>
          <w:szCs w:val="20"/>
        </w:rPr>
        <w:t xml:space="preserve">projektów w ramach </w:t>
      </w:r>
      <w:r>
        <w:rPr>
          <w:rFonts w:ascii="Arial" w:hAnsi="Arial" w:cs="Arial"/>
          <w:sz w:val="20"/>
          <w:szCs w:val="20"/>
        </w:rPr>
        <w:t>niniejszego konkursu</w:t>
      </w:r>
      <w:r w:rsidRPr="00580E1C">
        <w:rPr>
          <w:rFonts w:ascii="Arial" w:hAnsi="Arial" w:cs="Arial"/>
          <w:sz w:val="20"/>
          <w:szCs w:val="20"/>
        </w:rPr>
        <w:t xml:space="preserve"> </w:t>
      </w:r>
      <w:r w:rsidRPr="001910D0">
        <w:rPr>
          <w:rFonts w:ascii="Arial" w:hAnsi="Arial" w:cs="Arial"/>
          <w:sz w:val="20"/>
          <w:szCs w:val="20"/>
        </w:rPr>
        <w:t>wynosi:</w:t>
      </w:r>
      <w:r w:rsidR="00AF4ABB">
        <w:rPr>
          <w:rFonts w:ascii="Arial" w:hAnsi="Arial" w:cs="Arial"/>
          <w:sz w:val="20"/>
          <w:szCs w:val="20"/>
        </w:rPr>
        <w:t xml:space="preserve">3 </w:t>
      </w:r>
      <w:r w:rsidR="008E6CEF">
        <w:rPr>
          <w:rFonts w:ascii="Arial" w:hAnsi="Arial" w:cs="Arial"/>
          <w:sz w:val="20"/>
          <w:szCs w:val="20"/>
        </w:rPr>
        <w:t>705 882,35</w:t>
      </w:r>
      <w:r w:rsidR="006F10BF" w:rsidRPr="001910D0">
        <w:rPr>
          <w:rFonts w:ascii="Arial" w:hAnsi="Arial" w:cs="Arial"/>
          <w:sz w:val="20"/>
          <w:szCs w:val="20"/>
        </w:rPr>
        <w:t xml:space="preserve"> </w:t>
      </w:r>
      <w:r w:rsidR="007070D3" w:rsidRPr="001910D0">
        <w:rPr>
          <w:rFonts w:ascii="Arial" w:hAnsi="Arial" w:cs="Arial"/>
          <w:b/>
          <w:sz w:val="20"/>
          <w:szCs w:val="20"/>
        </w:rPr>
        <w:t>EUR</w:t>
      </w:r>
      <w:r w:rsidR="00FE4386" w:rsidRPr="001910D0">
        <w:rPr>
          <w:rFonts w:ascii="Arial" w:hAnsi="Arial" w:cs="Arial"/>
          <w:b/>
          <w:sz w:val="20"/>
          <w:szCs w:val="20"/>
        </w:rPr>
        <w:t xml:space="preserve"> co stanowi  </w:t>
      </w:r>
      <w:r w:rsidR="008E6CEF">
        <w:rPr>
          <w:rFonts w:ascii="Arial" w:hAnsi="Arial" w:cs="Arial"/>
          <w:b/>
          <w:sz w:val="20"/>
          <w:szCs w:val="20"/>
        </w:rPr>
        <w:t>15</w:t>
      </w:r>
      <w:r w:rsidR="005A20D4">
        <w:rPr>
          <w:rFonts w:ascii="Arial" w:hAnsi="Arial" w:cs="Arial"/>
          <w:b/>
          <w:sz w:val="20"/>
          <w:szCs w:val="20"/>
        </w:rPr>
        <w:t> </w:t>
      </w:r>
      <w:r w:rsidR="00E058A0">
        <w:rPr>
          <w:rFonts w:ascii="Arial" w:hAnsi="Arial" w:cs="Arial"/>
          <w:b/>
          <w:sz w:val="20"/>
          <w:szCs w:val="20"/>
        </w:rPr>
        <w:t>981</w:t>
      </w:r>
      <w:r w:rsidR="005A20D4">
        <w:rPr>
          <w:rFonts w:ascii="Arial" w:hAnsi="Arial" w:cs="Arial"/>
          <w:b/>
          <w:sz w:val="20"/>
          <w:szCs w:val="20"/>
        </w:rPr>
        <w:t xml:space="preserve"> </w:t>
      </w:r>
      <w:r w:rsidR="00E058A0">
        <w:rPr>
          <w:rFonts w:ascii="Arial" w:hAnsi="Arial" w:cs="Arial"/>
          <w:b/>
          <w:sz w:val="20"/>
          <w:szCs w:val="20"/>
        </w:rPr>
        <w:t>247,05</w:t>
      </w:r>
      <w:r w:rsidR="005E6E6B" w:rsidRPr="001910D0">
        <w:rPr>
          <w:rStyle w:val="Odwoanieprzypisudolnego"/>
          <w:b/>
          <w:sz w:val="20"/>
          <w:szCs w:val="20"/>
        </w:rPr>
        <w:footnoteReference w:id="1"/>
      </w:r>
      <w:r w:rsidR="008B2DE3" w:rsidRPr="001910D0">
        <w:rPr>
          <w:rFonts w:ascii="Arial" w:hAnsi="Arial" w:cs="Arial"/>
          <w:b/>
          <w:sz w:val="20"/>
          <w:szCs w:val="20"/>
        </w:rPr>
        <w:t xml:space="preserve"> </w:t>
      </w:r>
      <w:r w:rsidR="00FE4386" w:rsidRPr="001910D0">
        <w:rPr>
          <w:rFonts w:ascii="Arial" w:hAnsi="Arial" w:cs="Arial"/>
          <w:b/>
          <w:sz w:val="20"/>
          <w:szCs w:val="20"/>
        </w:rPr>
        <w:t>PLN</w:t>
      </w:r>
    </w:p>
    <w:p w:rsidR="001B6D48" w:rsidRPr="00FE4386" w:rsidRDefault="001B6D48" w:rsidP="001B6D48">
      <w:pPr>
        <w:spacing w:line="360" w:lineRule="auto"/>
        <w:jc w:val="both"/>
        <w:rPr>
          <w:rFonts w:ascii="Arial" w:hAnsi="Arial" w:cs="Arial"/>
          <w:sz w:val="20"/>
          <w:szCs w:val="20"/>
        </w:rPr>
      </w:pPr>
      <w:r w:rsidRPr="00FE4386">
        <w:rPr>
          <w:rFonts w:ascii="Arial" w:hAnsi="Arial" w:cs="Arial"/>
          <w:sz w:val="20"/>
          <w:szCs w:val="20"/>
        </w:rPr>
        <w:t xml:space="preserve">Maksymalny poziom dofinansowania to </w:t>
      </w:r>
      <w:r w:rsidR="0015291B">
        <w:rPr>
          <w:rFonts w:ascii="Arial" w:hAnsi="Arial" w:cs="Arial"/>
          <w:sz w:val="20"/>
          <w:szCs w:val="20"/>
        </w:rPr>
        <w:t>9</w:t>
      </w:r>
      <w:r w:rsidR="00AF4ABB">
        <w:rPr>
          <w:rFonts w:ascii="Arial" w:hAnsi="Arial" w:cs="Arial"/>
          <w:sz w:val="20"/>
          <w:szCs w:val="20"/>
        </w:rPr>
        <w:t>0</w:t>
      </w:r>
      <w:r w:rsidRPr="00FE4386">
        <w:rPr>
          <w:rFonts w:ascii="Arial" w:hAnsi="Arial" w:cs="Arial"/>
          <w:sz w:val="20"/>
          <w:szCs w:val="20"/>
        </w:rPr>
        <w:t>%, w tym wsparcie finansowe EFS</w:t>
      </w:r>
      <w:r w:rsidR="008B2DE3">
        <w:rPr>
          <w:rFonts w:ascii="Arial" w:hAnsi="Arial" w:cs="Arial"/>
          <w:sz w:val="20"/>
          <w:szCs w:val="20"/>
        </w:rPr>
        <w:t xml:space="preserve"> 85</w:t>
      </w:r>
      <w:r w:rsidR="00FC0E1D">
        <w:rPr>
          <w:rFonts w:ascii="Arial" w:hAnsi="Arial" w:cs="Arial"/>
          <w:sz w:val="20"/>
          <w:szCs w:val="20"/>
        </w:rPr>
        <w:t xml:space="preserve">%, co stanowi </w:t>
      </w:r>
      <w:r w:rsidR="00AF4ABB">
        <w:rPr>
          <w:rFonts w:ascii="Arial" w:hAnsi="Arial" w:cs="Arial"/>
          <w:sz w:val="20"/>
          <w:szCs w:val="20"/>
        </w:rPr>
        <w:t>15 </w:t>
      </w:r>
      <w:r w:rsidR="001E0805">
        <w:rPr>
          <w:rFonts w:ascii="Arial" w:hAnsi="Arial" w:cs="Arial"/>
          <w:sz w:val="20"/>
          <w:szCs w:val="20"/>
        </w:rPr>
        <w:t>182 184,70</w:t>
      </w:r>
      <w:r w:rsidR="00D5434F">
        <w:rPr>
          <w:rFonts w:ascii="Arial" w:hAnsi="Arial" w:cs="Arial"/>
          <w:sz w:val="20"/>
          <w:szCs w:val="20"/>
        </w:rPr>
        <w:t xml:space="preserve"> </w:t>
      </w:r>
      <w:r w:rsidR="00FC0E1D">
        <w:rPr>
          <w:rFonts w:ascii="Arial" w:hAnsi="Arial" w:cs="Arial"/>
          <w:sz w:val="20"/>
          <w:szCs w:val="20"/>
        </w:rPr>
        <w:t>PLN</w:t>
      </w:r>
    </w:p>
    <w:p w:rsidR="001B6D48" w:rsidRDefault="001B6D48" w:rsidP="001B6D48">
      <w:pPr>
        <w:spacing w:line="360" w:lineRule="auto"/>
        <w:jc w:val="both"/>
        <w:rPr>
          <w:rFonts w:ascii="Arial" w:hAnsi="Arial" w:cs="Arial"/>
          <w:sz w:val="20"/>
          <w:szCs w:val="20"/>
        </w:rPr>
      </w:pPr>
      <w:r>
        <w:rPr>
          <w:rFonts w:ascii="Arial" w:hAnsi="Arial" w:cs="Arial"/>
          <w:sz w:val="20"/>
          <w:szCs w:val="20"/>
        </w:rPr>
        <w:t>Minimalny poziom</w:t>
      </w:r>
      <w:r w:rsidR="00FC0E1D">
        <w:rPr>
          <w:rFonts w:ascii="Arial" w:hAnsi="Arial" w:cs="Arial"/>
          <w:sz w:val="20"/>
          <w:szCs w:val="20"/>
        </w:rPr>
        <w:t xml:space="preserve"> wkładu własnego: </w:t>
      </w:r>
      <w:r w:rsidR="00AF4ABB">
        <w:rPr>
          <w:rFonts w:ascii="Arial" w:hAnsi="Arial" w:cs="Arial"/>
          <w:sz w:val="20"/>
          <w:szCs w:val="20"/>
        </w:rPr>
        <w:t>10</w:t>
      </w:r>
      <w:r w:rsidR="005D798E" w:rsidRPr="005D798E">
        <w:rPr>
          <w:rFonts w:ascii="Arial" w:hAnsi="Arial" w:cs="Arial"/>
          <w:sz w:val="20"/>
          <w:szCs w:val="20"/>
        </w:rPr>
        <w:t>%</w:t>
      </w:r>
    </w:p>
    <w:p w:rsidR="00652FB3" w:rsidRDefault="00652FB3" w:rsidP="001B6D48">
      <w:pPr>
        <w:spacing w:line="360" w:lineRule="auto"/>
        <w:jc w:val="both"/>
        <w:rPr>
          <w:rFonts w:ascii="Arial" w:hAnsi="Arial" w:cs="Arial"/>
          <w:sz w:val="20"/>
          <w:szCs w:val="20"/>
        </w:rPr>
      </w:pPr>
      <w:r w:rsidRPr="00652FB3">
        <w:rPr>
          <w:rFonts w:ascii="Arial" w:hAnsi="Arial" w:cs="Arial"/>
          <w:sz w:val="20"/>
          <w:szCs w:val="20"/>
        </w:rPr>
        <w:t>Maksymalna wartość projektu to 1 000 000,00 zł</w:t>
      </w:r>
    </w:p>
    <w:p w:rsidR="00954EF0" w:rsidRDefault="00954EF0" w:rsidP="00FE4386">
      <w:pPr>
        <w:spacing w:line="360" w:lineRule="auto"/>
        <w:jc w:val="both"/>
        <w:rPr>
          <w:rFonts w:ascii="Arial" w:hAnsi="Arial" w:cs="Arial"/>
          <w:sz w:val="20"/>
          <w:szCs w:val="20"/>
        </w:rPr>
      </w:pPr>
      <w:r w:rsidRPr="00954EF0">
        <w:rPr>
          <w:rFonts w:ascii="Arial" w:hAnsi="Arial" w:cs="Arial"/>
          <w:sz w:val="20"/>
          <w:szCs w:val="20"/>
        </w:rPr>
        <w:t xml:space="preserve">IOK zastrzega sobie możliwość zmiany kwoty przeznaczonej na dofinansowanie projektów </w:t>
      </w:r>
      <w:r w:rsidR="003A6070">
        <w:rPr>
          <w:rFonts w:ascii="Arial" w:hAnsi="Arial" w:cs="Arial"/>
          <w:sz w:val="20"/>
          <w:szCs w:val="20"/>
        </w:rPr>
        <w:t xml:space="preserve">w tym </w:t>
      </w:r>
      <w:r w:rsidRPr="00954EF0">
        <w:rPr>
          <w:rFonts w:ascii="Arial" w:hAnsi="Arial" w:cs="Arial"/>
          <w:sz w:val="20"/>
          <w:szCs w:val="20"/>
        </w:rPr>
        <w:t>w</w:t>
      </w:r>
      <w:r w:rsidR="000629C9">
        <w:rPr>
          <w:rFonts w:ascii="Arial" w:hAnsi="Arial" w:cs="Arial"/>
          <w:sz w:val="20"/>
          <w:szCs w:val="20"/>
        </w:rPr>
        <w:t> </w:t>
      </w:r>
      <w:r w:rsidRPr="00954EF0">
        <w:rPr>
          <w:rFonts w:ascii="Arial" w:hAnsi="Arial" w:cs="Arial"/>
          <w:sz w:val="20"/>
          <w:szCs w:val="20"/>
        </w:rPr>
        <w:t>wyniku zmiany kursu euro.</w:t>
      </w:r>
      <w:r w:rsidR="000207DD">
        <w:rPr>
          <w:rFonts w:ascii="Arial" w:hAnsi="Arial" w:cs="Arial"/>
          <w:sz w:val="20"/>
          <w:szCs w:val="20"/>
        </w:rPr>
        <w:t xml:space="preserve"> </w:t>
      </w:r>
      <w:r w:rsidR="000207DD" w:rsidRPr="00AF4753">
        <w:rPr>
          <w:rFonts w:ascii="Arial" w:hAnsi="Arial" w:cs="Arial"/>
          <w:sz w:val="20"/>
          <w:szCs w:val="20"/>
        </w:rPr>
        <w:t>IOK może zwiększyć kwotę przeznaczoną na dofinansowanie projektów przed rozstrzygnięciem konkursu.</w:t>
      </w:r>
      <w:r w:rsidR="002F49B9">
        <w:rPr>
          <w:rFonts w:ascii="Arial" w:hAnsi="Arial" w:cs="Arial"/>
          <w:sz w:val="20"/>
          <w:szCs w:val="20"/>
        </w:rPr>
        <w:t xml:space="preserve"> </w:t>
      </w:r>
    </w:p>
    <w:p w:rsidR="00BF0887" w:rsidRDefault="00010B8A" w:rsidP="00EC3CDE">
      <w:pPr>
        <w:spacing w:line="360" w:lineRule="auto"/>
        <w:jc w:val="both"/>
        <w:rPr>
          <w:rFonts w:ascii="Arial" w:hAnsi="Arial" w:cs="Arial"/>
          <w:sz w:val="20"/>
          <w:szCs w:val="20"/>
        </w:rPr>
      </w:pPr>
      <w:r w:rsidRPr="00010B8A">
        <w:rPr>
          <w:rFonts w:ascii="Arial" w:hAnsi="Arial" w:cs="Arial"/>
          <w:sz w:val="20"/>
          <w:szCs w:val="20"/>
        </w:rPr>
        <w:t>UWAGA – w ramach konkursu nie ma możliwości rozliczania wydatków projektu za pomocą uproszczonych metod (kwot rycza</w:t>
      </w:r>
      <w:r>
        <w:rPr>
          <w:rFonts w:ascii="Arial" w:hAnsi="Arial" w:cs="Arial"/>
          <w:sz w:val="20"/>
          <w:szCs w:val="20"/>
        </w:rPr>
        <w:t xml:space="preserve">łtowych, stawek jednostkowych). </w:t>
      </w:r>
    </w:p>
    <w:p w:rsidR="00A83AE8" w:rsidRDefault="00DB2405" w:rsidP="00EC3CDE">
      <w:pPr>
        <w:spacing w:line="360" w:lineRule="auto"/>
        <w:jc w:val="both"/>
        <w:rPr>
          <w:rFonts w:ascii="Arial" w:hAnsi="Arial" w:cs="Arial"/>
          <w:b/>
          <w:sz w:val="20"/>
          <w:szCs w:val="20"/>
        </w:rPr>
      </w:pPr>
      <w:r w:rsidRPr="005157CE">
        <w:rPr>
          <w:rFonts w:ascii="Arial" w:hAnsi="Arial" w:cs="Arial"/>
          <w:b/>
          <w:sz w:val="20"/>
          <w:szCs w:val="20"/>
        </w:rPr>
        <w:t xml:space="preserve">W ramach przedmiotowego konkursu wartość dofinansowania </w:t>
      </w:r>
      <w:r w:rsidR="00010B8A" w:rsidRPr="00010B8A">
        <w:rPr>
          <w:rFonts w:ascii="Arial" w:hAnsi="Arial" w:cs="Arial"/>
          <w:b/>
          <w:sz w:val="20"/>
          <w:szCs w:val="20"/>
        </w:rPr>
        <w:t xml:space="preserve">składanego </w:t>
      </w:r>
      <w:r w:rsidRPr="005157CE">
        <w:rPr>
          <w:rFonts w:ascii="Arial" w:hAnsi="Arial" w:cs="Arial"/>
          <w:b/>
          <w:sz w:val="20"/>
          <w:szCs w:val="20"/>
        </w:rPr>
        <w:t xml:space="preserve">projektu </w:t>
      </w:r>
      <w:r w:rsidR="00010B8A" w:rsidRPr="00010B8A">
        <w:rPr>
          <w:rFonts w:ascii="Arial" w:hAnsi="Arial" w:cs="Arial"/>
          <w:b/>
          <w:sz w:val="20"/>
          <w:szCs w:val="20"/>
        </w:rPr>
        <w:t>musi być wyższa niż równowartość</w:t>
      </w:r>
      <w:r w:rsidRPr="005157CE">
        <w:rPr>
          <w:rFonts w:ascii="Arial" w:hAnsi="Arial" w:cs="Arial"/>
          <w:b/>
          <w:sz w:val="20"/>
          <w:szCs w:val="20"/>
        </w:rPr>
        <w:t xml:space="preserve"> 100 </w:t>
      </w:r>
      <w:r w:rsidR="00010B8A">
        <w:rPr>
          <w:rFonts w:ascii="Arial" w:hAnsi="Arial" w:cs="Arial"/>
          <w:b/>
          <w:sz w:val="20"/>
          <w:szCs w:val="20"/>
        </w:rPr>
        <w:t>000</w:t>
      </w:r>
      <w:r w:rsidRPr="005157CE">
        <w:rPr>
          <w:rFonts w:ascii="Arial" w:hAnsi="Arial" w:cs="Arial"/>
          <w:b/>
          <w:sz w:val="20"/>
          <w:szCs w:val="20"/>
        </w:rPr>
        <w:t xml:space="preserve"> EUR. </w:t>
      </w:r>
      <w:r w:rsidR="00A83AE8" w:rsidRPr="005157CE">
        <w:rPr>
          <w:rFonts w:ascii="Arial" w:hAnsi="Arial" w:cs="Arial"/>
          <w:b/>
          <w:sz w:val="20"/>
          <w:szCs w:val="20"/>
        </w:rPr>
        <w:t xml:space="preserve">100 </w:t>
      </w:r>
      <w:r w:rsidR="00010B8A">
        <w:rPr>
          <w:rFonts w:ascii="Arial" w:hAnsi="Arial" w:cs="Arial"/>
          <w:b/>
          <w:sz w:val="20"/>
          <w:szCs w:val="20"/>
        </w:rPr>
        <w:t>000</w:t>
      </w:r>
      <w:r w:rsidR="00A83AE8" w:rsidRPr="005157CE">
        <w:rPr>
          <w:rFonts w:ascii="Arial" w:hAnsi="Arial" w:cs="Arial"/>
          <w:b/>
          <w:sz w:val="20"/>
          <w:szCs w:val="20"/>
        </w:rPr>
        <w:t xml:space="preserve"> EUR</w:t>
      </w:r>
      <w:r w:rsidR="001D6014">
        <w:rPr>
          <w:rStyle w:val="Odwoanieprzypisudolnego"/>
          <w:b/>
          <w:szCs w:val="20"/>
        </w:rPr>
        <w:footnoteReference w:id="2"/>
      </w:r>
      <w:r w:rsidR="00A83AE8" w:rsidRPr="005157CE">
        <w:rPr>
          <w:rFonts w:ascii="Arial" w:hAnsi="Arial" w:cs="Arial"/>
          <w:b/>
          <w:sz w:val="20"/>
          <w:szCs w:val="20"/>
        </w:rPr>
        <w:t xml:space="preserve">= </w:t>
      </w:r>
      <w:r w:rsidR="008E6CEF">
        <w:rPr>
          <w:rFonts w:ascii="Arial" w:hAnsi="Arial" w:cs="Arial"/>
          <w:b/>
          <w:sz w:val="20"/>
          <w:szCs w:val="20"/>
        </w:rPr>
        <w:t>4</w:t>
      </w:r>
      <w:r w:rsidR="00C742DF">
        <w:rPr>
          <w:rFonts w:ascii="Arial" w:hAnsi="Arial" w:cs="Arial"/>
          <w:b/>
          <w:sz w:val="20"/>
          <w:szCs w:val="20"/>
        </w:rPr>
        <w:t>31</w:t>
      </w:r>
      <w:r w:rsidR="008E6CEF">
        <w:rPr>
          <w:rFonts w:ascii="Arial" w:hAnsi="Arial" w:cs="Arial"/>
          <w:b/>
          <w:sz w:val="20"/>
          <w:szCs w:val="20"/>
        </w:rPr>
        <w:t> </w:t>
      </w:r>
      <w:r w:rsidR="00C742DF">
        <w:rPr>
          <w:rFonts w:ascii="Arial" w:hAnsi="Arial" w:cs="Arial"/>
          <w:b/>
          <w:sz w:val="20"/>
          <w:szCs w:val="20"/>
        </w:rPr>
        <w:t>240</w:t>
      </w:r>
      <w:r w:rsidR="00BB6269">
        <w:rPr>
          <w:rFonts w:ascii="Arial" w:hAnsi="Arial" w:cs="Arial"/>
          <w:b/>
          <w:sz w:val="20"/>
          <w:szCs w:val="20"/>
        </w:rPr>
        <w:t xml:space="preserve">,00 </w:t>
      </w:r>
      <w:r w:rsidR="00A83AE8" w:rsidRPr="005157CE">
        <w:rPr>
          <w:rFonts w:ascii="Arial" w:hAnsi="Arial" w:cs="Arial"/>
          <w:b/>
          <w:sz w:val="20"/>
          <w:szCs w:val="20"/>
        </w:rPr>
        <w:t>PLN</w:t>
      </w:r>
      <w:r w:rsidR="00010B8A">
        <w:rPr>
          <w:rFonts w:ascii="Arial" w:hAnsi="Arial" w:cs="Arial"/>
          <w:b/>
          <w:sz w:val="20"/>
          <w:szCs w:val="20"/>
        </w:rPr>
        <w:t>. W</w:t>
      </w:r>
      <w:r w:rsidR="00010B8A" w:rsidRPr="00010B8A">
        <w:rPr>
          <w:rFonts w:ascii="Arial" w:hAnsi="Arial" w:cs="Arial"/>
          <w:b/>
          <w:sz w:val="20"/>
          <w:szCs w:val="20"/>
        </w:rPr>
        <w:t>obec tego koszty bezpośrednie projektu należy obowiązkowo rozliczać według wydatków rzeczywiście poniesionych.</w:t>
      </w:r>
    </w:p>
    <w:p w:rsidR="005D798E" w:rsidRPr="005D798E" w:rsidRDefault="005D798E" w:rsidP="00EC3CDE">
      <w:pPr>
        <w:spacing w:line="360" w:lineRule="auto"/>
        <w:jc w:val="both"/>
        <w:rPr>
          <w:rFonts w:ascii="Arial" w:hAnsi="Arial" w:cs="Arial"/>
          <w:sz w:val="20"/>
          <w:szCs w:val="20"/>
        </w:rPr>
      </w:pPr>
      <w:r w:rsidRPr="005D798E">
        <w:rPr>
          <w:rFonts w:ascii="Arial" w:hAnsi="Arial" w:cs="Arial"/>
          <w:sz w:val="20"/>
          <w:szCs w:val="20"/>
        </w:rPr>
        <w:t>Umowy/decyzje o dofinansowanie projektów zostaną podpisane, z uwzględnieniem wysokości dostępnej alokacji wyliczonej na podstawie Algorytmu przeliczania środków.</w:t>
      </w:r>
    </w:p>
    <w:p w:rsidR="00756B1F" w:rsidRDefault="00AB4657" w:rsidP="00EC3CDE">
      <w:pPr>
        <w:spacing w:line="360" w:lineRule="auto"/>
        <w:jc w:val="both"/>
        <w:rPr>
          <w:rFonts w:ascii="Arial" w:hAnsi="Arial" w:cs="Arial"/>
          <w:sz w:val="20"/>
          <w:szCs w:val="20"/>
        </w:rPr>
      </w:pPr>
      <w:r w:rsidRPr="009831EE">
        <w:rPr>
          <w:rFonts w:ascii="Arial" w:hAnsi="Arial" w:cs="Arial"/>
          <w:sz w:val="20"/>
          <w:szCs w:val="20"/>
        </w:rPr>
        <w:t>IOK po rozstrzygnięciu konkursu może podjąć decyzję o zwiększeniu kwoty alokacji dla konkursu</w:t>
      </w:r>
      <w:r w:rsidR="000D2892" w:rsidRPr="009831EE">
        <w:rPr>
          <w:rFonts w:ascii="Arial" w:hAnsi="Arial" w:cs="Arial"/>
          <w:sz w:val="20"/>
          <w:szCs w:val="20"/>
        </w:rPr>
        <w:t xml:space="preserve"> i</w:t>
      </w:r>
      <w:r w:rsidR="00F7472B">
        <w:rPr>
          <w:rFonts w:ascii="Arial" w:hAnsi="Arial" w:cs="Arial"/>
          <w:sz w:val="20"/>
          <w:szCs w:val="20"/>
        </w:rPr>
        <w:t> </w:t>
      </w:r>
      <w:r w:rsidR="000D2892" w:rsidRPr="009831EE">
        <w:rPr>
          <w:rFonts w:ascii="Arial" w:hAnsi="Arial" w:cs="Arial"/>
          <w:sz w:val="20"/>
          <w:szCs w:val="20"/>
        </w:rPr>
        <w:t>wyborze projektów, które uzyskały wymaganą liczbę punktów, lecz ze względu na wyczerpanie pierwotnej kwoty alokacji nie</w:t>
      </w:r>
      <w:r w:rsidR="00AC20E5" w:rsidRPr="009831EE">
        <w:rPr>
          <w:rFonts w:ascii="Arial" w:hAnsi="Arial" w:cs="Arial"/>
          <w:sz w:val="20"/>
          <w:szCs w:val="20"/>
        </w:rPr>
        <w:t xml:space="preserve"> zo</w:t>
      </w:r>
      <w:r w:rsidR="00E13504" w:rsidRPr="009831EE">
        <w:rPr>
          <w:rFonts w:ascii="Arial" w:hAnsi="Arial" w:cs="Arial"/>
          <w:sz w:val="20"/>
          <w:szCs w:val="20"/>
        </w:rPr>
        <w:t>stały wybrane do</w:t>
      </w:r>
      <w:r w:rsidR="00B96592">
        <w:rPr>
          <w:rFonts w:ascii="Arial" w:hAnsi="Arial" w:cs="Arial"/>
          <w:sz w:val="20"/>
          <w:szCs w:val="20"/>
        </w:rPr>
        <w:t> </w:t>
      </w:r>
      <w:r w:rsidR="00E13504" w:rsidRPr="009831EE">
        <w:rPr>
          <w:rFonts w:ascii="Arial" w:hAnsi="Arial" w:cs="Arial"/>
          <w:sz w:val="20"/>
          <w:szCs w:val="20"/>
        </w:rPr>
        <w:t>dofinansowania</w:t>
      </w:r>
      <w:r w:rsidR="00A277CB" w:rsidRPr="009831EE">
        <w:rPr>
          <w:rFonts w:ascii="Arial" w:hAnsi="Arial" w:cs="Arial"/>
          <w:sz w:val="20"/>
          <w:szCs w:val="20"/>
        </w:rPr>
        <w:t>.</w:t>
      </w:r>
    </w:p>
    <w:p w:rsidR="00575BE3" w:rsidRDefault="00AB4657" w:rsidP="00EC3CDE">
      <w:pPr>
        <w:spacing w:line="360" w:lineRule="auto"/>
        <w:jc w:val="both"/>
        <w:rPr>
          <w:rFonts w:ascii="Arial" w:hAnsi="Arial" w:cs="Arial"/>
          <w:sz w:val="20"/>
          <w:szCs w:val="20"/>
        </w:rPr>
      </w:pPr>
      <w:r w:rsidRPr="009831EE">
        <w:rPr>
          <w:rFonts w:ascii="Arial" w:hAnsi="Arial" w:cs="Arial"/>
          <w:sz w:val="20"/>
          <w:szCs w:val="20"/>
        </w:rPr>
        <w:t xml:space="preserve">Wybór do dofinansowania </w:t>
      </w:r>
      <w:r w:rsidR="000D2892" w:rsidRPr="009831EE">
        <w:rPr>
          <w:rFonts w:ascii="Arial" w:hAnsi="Arial" w:cs="Arial"/>
          <w:sz w:val="20"/>
          <w:szCs w:val="20"/>
        </w:rPr>
        <w:t xml:space="preserve">projektów, </w:t>
      </w:r>
      <w:r w:rsidRPr="009831EE">
        <w:rPr>
          <w:rFonts w:ascii="Arial" w:hAnsi="Arial" w:cs="Arial"/>
          <w:sz w:val="20"/>
          <w:szCs w:val="20"/>
        </w:rPr>
        <w:t>wynikający ze zwiększenia kwoty alokacji następuje z</w:t>
      </w:r>
      <w:r w:rsidR="00404D36" w:rsidRPr="009831EE">
        <w:rPr>
          <w:rFonts w:ascii="Arial" w:hAnsi="Arial" w:cs="Arial"/>
          <w:sz w:val="20"/>
          <w:szCs w:val="20"/>
        </w:rPr>
        <w:t> </w:t>
      </w:r>
      <w:r w:rsidRPr="009831EE">
        <w:rPr>
          <w:rFonts w:ascii="Arial" w:hAnsi="Arial" w:cs="Arial"/>
          <w:sz w:val="20"/>
          <w:szCs w:val="20"/>
        </w:rPr>
        <w:t>zachowaniem zasady rów</w:t>
      </w:r>
      <w:r w:rsidR="000D2892" w:rsidRPr="009831EE">
        <w:rPr>
          <w:rFonts w:ascii="Arial" w:hAnsi="Arial" w:cs="Arial"/>
          <w:sz w:val="20"/>
          <w:szCs w:val="20"/>
        </w:rPr>
        <w:t xml:space="preserve">nego traktowania wnioskodawców tj. </w:t>
      </w:r>
      <w:r w:rsidR="008B3739" w:rsidRPr="009831EE">
        <w:rPr>
          <w:rFonts w:ascii="Arial" w:hAnsi="Arial" w:cs="Arial"/>
          <w:sz w:val="20"/>
          <w:szCs w:val="20"/>
        </w:rPr>
        <w:t xml:space="preserve">zgodnie z kolejnością zamieszczenia projektów na liście </w:t>
      </w:r>
      <w:r w:rsidR="00A277CB" w:rsidRPr="009831EE">
        <w:rPr>
          <w:rFonts w:ascii="Arial" w:hAnsi="Arial" w:cs="Arial"/>
          <w:sz w:val="20"/>
          <w:szCs w:val="20"/>
        </w:rPr>
        <w:t>i uwzględnieniem</w:t>
      </w:r>
      <w:r w:rsidR="00B41C00" w:rsidRPr="009831EE">
        <w:rPr>
          <w:rFonts w:ascii="Arial" w:hAnsi="Arial" w:cs="Arial"/>
          <w:sz w:val="20"/>
          <w:szCs w:val="20"/>
        </w:rPr>
        <w:t xml:space="preserve"> wszystkich projektów, które uzyskały taką samą liczbę punktów.</w:t>
      </w:r>
      <w:r w:rsidR="00D63ACD">
        <w:rPr>
          <w:rFonts w:ascii="Arial" w:hAnsi="Arial" w:cs="Arial"/>
          <w:sz w:val="20"/>
          <w:szCs w:val="20"/>
        </w:rPr>
        <w:t xml:space="preserve"> </w:t>
      </w:r>
      <w:r w:rsidR="00E65FC3" w:rsidRPr="009831EE">
        <w:rPr>
          <w:rFonts w:ascii="Arial" w:hAnsi="Arial" w:cs="Arial"/>
          <w:sz w:val="20"/>
          <w:szCs w:val="20"/>
        </w:rPr>
        <w:t>Informacj</w:t>
      </w:r>
      <w:r w:rsidR="00E65FC3">
        <w:rPr>
          <w:rFonts w:ascii="Arial" w:hAnsi="Arial" w:cs="Arial"/>
          <w:sz w:val="20"/>
          <w:szCs w:val="20"/>
        </w:rPr>
        <w:t>a</w:t>
      </w:r>
      <w:r w:rsidR="00E65FC3" w:rsidRPr="009831EE">
        <w:rPr>
          <w:rFonts w:ascii="Arial" w:hAnsi="Arial" w:cs="Arial"/>
          <w:sz w:val="20"/>
          <w:szCs w:val="20"/>
        </w:rPr>
        <w:t xml:space="preserve"> </w:t>
      </w:r>
      <w:r w:rsidR="00E65FC3">
        <w:rPr>
          <w:rFonts w:ascii="Arial" w:hAnsi="Arial" w:cs="Arial"/>
          <w:sz w:val="20"/>
          <w:szCs w:val="20"/>
        </w:rPr>
        <w:t xml:space="preserve">o wyborze projektów do dofinansowania upubliczniana jest </w:t>
      </w:r>
      <w:r w:rsidR="00F400CB" w:rsidRPr="009831EE">
        <w:rPr>
          <w:rFonts w:ascii="Arial" w:hAnsi="Arial" w:cs="Arial"/>
          <w:sz w:val="20"/>
          <w:szCs w:val="20"/>
        </w:rPr>
        <w:t>na</w:t>
      </w:r>
      <w:r w:rsidR="00EC3CDE" w:rsidRPr="009831EE">
        <w:rPr>
          <w:rFonts w:ascii="Arial" w:hAnsi="Arial" w:cs="Arial"/>
          <w:sz w:val="20"/>
          <w:szCs w:val="20"/>
        </w:rPr>
        <w:t xml:space="preserve"> </w:t>
      </w:r>
      <w:r w:rsidR="00E54DE8" w:rsidRPr="00E54DE8">
        <w:rPr>
          <w:rFonts w:ascii="Arial" w:hAnsi="Arial" w:cs="Arial"/>
          <w:sz w:val="20"/>
          <w:szCs w:val="20"/>
        </w:rPr>
        <w:t xml:space="preserve">stronie internetowej </w:t>
      </w:r>
      <w:hyperlink r:id="rId19" w:history="1">
        <w:r w:rsidR="009831EE" w:rsidRPr="009831EE">
          <w:rPr>
            <w:rStyle w:val="Hipercze"/>
            <w:rFonts w:ascii="Arial" w:hAnsi="Arial" w:cs="Arial"/>
            <w:sz w:val="20"/>
            <w:szCs w:val="20"/>
          </w:rPr>
          <w:t>www.rpo.lodzkie.pl</w:t>
        </w:r>
      </w:hyperlink>
      <w:r w:rsidR="00575BE3">
        <w:rPr>
          <w:rFonts w:ascii="Arial" w:hAnsi="Arial" w:cs="Arial"/>
          <w:sz w:val="20"/>
          <w:szCs w:val="20"/>
        </w:rPr>
        <w:t xml:space="preserve"> i </w:t>
      </w:r>
      <w:hyperlink r:id="rId20" w:history="1">
        <w:r w:rsidR="00575BE3" w:rsidRPr="00CA7559">
          <w:rPr>
            <w:rStyle w:val="Hipercze"/>
            <w:rFonts w:ascii="Arial" w:hAnsi="Arial" w:cs="Arial"/>
            <w:sz w:val="20"/>
            <w:szCs w:val="20"/>
          </w:rPr>
          <w:t>www.funduszeeuropejskie.gov.pl</w:t>
        </w:r>
      </w:hyperlink>
      <w:r w:rsidR="00F4624F">
        <w:rPr>
          <w:rStyle w:val="Hipercze"/>
          <w:rFonts w:ascii="Arial" w:hAnsi="Arial" w:cs="Arial"/>
          <w:sz w:val="20"/>
          <w:szCs w:val="20"/>
        </w:rPr>
        <w:t>.</w:t>
      </w:r>
      <w:r w:rsidR="00E65FC3">
        <w:rPr>
          <w:rFonts w:ascii="Arial" w:hAnsi="Arial" w:cs="Arial"/>
          <w:sz w:val="20"/>
          <w:szCs w:val="20"/>
        </w:rPr>
        <w:t xml:space="preserve"> </w:t>
      </w:r>
    </w:p>
    <w:p w:rsidR="00BF0887" w:rsidRDefault="00BF0887" w:rsidP="00EC3CDE">
      <w:pPr>
        <w:spacing w:line="360" w:lineRule="auto"/>
        <w:jc w:val="both"/>
        <w:rPr>
          <w:rFonts w:ascii="Arial" w:hAnsi="Arial" w:cs="Arial"/>
          <w:sz w:val="20"/>
          <w:szCs w:val="20"/>
        </w:rPr>
      </w:pPr>
    </w:p>
    <w:p w:rsidR="003C1D6F" w:rsidRPr="00833129" w:rsidRDefault="003C1D6F" w:rsidP="00A27C1E">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Arial" w:hAnsi="Arial" w:cs="Arial"/>
          <w:b/>
          <w:sz w:val="20"/>
          <w:szCs w:val="20"/>
        </w:rPr>
      </w:pPr>
      <w:bookmarkStart w:id="15" w:name="_Toc431974574"/>
      <w:bookmarkStart w:id="16" w:name="_Toc33512438"/>
      <w:r w:rsidRPr="00833129">
        <w:rPr>
          <w:rFonts w:ascii="Arial" w:hAnsi="Arial" w:cs="Arial"/>
          <w:b/>
          <w:sz w:val="20"/>
          <w:szCs w:val="20"/>
        </w:rPr>
        <w:t xml:space="preserve">Podmioty uprawnione do ubiegania się o </w:t>
      </w:r>
      <w:r w:rsidR="009501F1">
        <w:rPr>
          <w:rFonts w:ascii="Arial" w:hAnsi="Arial" w:cs="Arial"/>
          <w:b/>
          <w:sz w:val="20"/>
          <w:szCs w:val="20"/>
        </w:rPr>
        <w:t>dofinansowanie</w:t>
      </w:r>
      <w:bookmarkEnd w:id="15"/>
      <w:bookmarkEnd w:id="16"/>
    </w:p>
    <w:p w:rsidR="00F25D95" w:rsidRPr="00F25D95" w:rsidRDefault="00F25D95" w:rsidP="00F25D95">
      <w:pPr>
        <w:spacing w:after="120" w:line="360" w:lineRule="auto"/>
        <w:jc w:val="both"/>
        <w:rPr>
          <w:rFonts w:ascii="Arial" w:hAnsi="Arial" w:cs="Arial"/>
          <w:sz w:val="20"/>
          <w:szCs w:val="20"/>
        </w:rPr>
      </w:pPr>
      <w:r w:rsidRPr="00F25D95">
        <w:rPr>
          <w:rFonts w:ascii="Arial" w:hAnsi="Arial" w:cs="Arial"/>
          <w:sz w:val="20"/>
          <w:szCs w:val="20"/>
        </w:rPr>
        <w:lastRenderedPageBreak/>
        <w:t>Podmioty uprawnione do ubiegania się o dofinansowanie:</w:t>
      </w:r>
    </w:p>
    <w:p w:rsidR="009C30C7" w:rsidRPr="009C30C7" w:rsidRDefault="009C30C7" w:rsidP="009C30C7">
      <w:pPr>
        <w:spacing w:line="360" w:lineRule="auto"/>
        <w:jc w:val="both"/>
        <w:rPr>
          <w:rFonts w:ascii="Arial" w:hAnsi="Arial" w:cs="Arial"/>
          <w:b/>
          <w:sz w:val="20"/>
          <w:szCs w:val="20"/>
        </w:rPr>
      </w:pPr>
      <w:r w:rsidRPr="009C30C7">
        <w:rPr>
          <w:rFonts w:ascii="Arial" w:hAnsi="Arial" w:cs="Arial"/>
          <w:b/>
          <w:sz w:val="20"/>
          <w:szCs w:val="20"/>
        </w:rPr>
        <w:t xml:space="preserve">Wszystkie podmioty – z wyłączeniem osób fizycznych (nie dotyczy osób prowadzących działalność gospodarczą lub oświatową na podstawie przepisów odrębnych). </w:t>
      </w:r>
    </w:p>
    <w:p w:rsidR="009C30C7" w:rsidRPr="009C30C7" w:rsidRDefault="009C30C7" w:rsidP="009C30C7">
      <w:pPr>
        <w:spacing w:after="0" w:line="360" w:lineRule="auto"/>
        <w:jc w:val="both"/>
        <w:rPr>
          <w:rFonts w:ascii="Arial" w:hAnsi="Arial" w:cs="Arial"/>
          <w:sz w:val="20"/>
          <w:szCs w:val="20"/>
        </w:rPr>
      </w:pPr>
      <w:r w:rsidRPr="009C30C7">
        <w:rPr>
          <w:rFonts w:ascii="Arial" w:hAnsi="Arial" w:cs="Arial"/>
          <w:sz w:val="20"/>
          <w:szCs w:val="20"/>
        </w:rPr>
        <w:t>Wnioskodawca oraz partnerzy (o ile dotyczy) nie mogą podlegać wykluczeniu z możliwości otrzymania dofinansowania.</w:t>
      </w:r>
    </w:p>
    <w:p w:rsidR="009C30C7" w:rsidRPr="009C30C7" w:rsidRDefault="009C30C7" w:rsidP="009C30C7">
      <w:pPr>
        <w:pBdr>
          <w:left w:val="single" w:sz="48" w:space="4" w:color="E36C0A" w:themeColor="accent6" w:themeShade="BF"/>
        </w:pBdr>
        <w:spacing w:before="240" w:after="0" w:line="360" w:lineRule="auto"/>
        <w:ind w:left="284"/>
        <w:contextualSpacing/>
        <w:jc w:val="both"/>
        <w:rPr>
          <w:rFonts w:ascii="Arial" w:hAnsi="Arial" w:cs="Arial"/>
          <w:b/>
          <w:i/>
          <w:sz w:val="20"/>
          <w:szCs w:val="20"/>
        </w:rPr>
      </w:pPr>
      <w:r w:rsidRPr="009C30C7">
        <w:rPr>
          <w:rFonts w:ascii="Arial" w:hAnsi="Arial" w:cs="Arial"/>
          <w:b/>
          <w:i/>
          <w:sz w:val="20"/>
          <w:szCs w:val="20"/>
        </w:rPr>
        <w:t>Uwaga! W przypadku jednostek organizacyjnych JST nieposiadających osobowości prawnej (np. szkoła zawodowa) wnioskodawcą powinna być: właściwa jednostka samorządu terytorialnego (np. powiat).</w:t>
      </w:r>
    </w:p>
    <w:p w:rsidR="00E83FE6" w:rsidRPr="009C30C7" w:rsidRDefault="00E83FE6" w:rsidP="00F25D95">
      <w:pPr>
        <w:spacing w:after="120" w:line="360" w:lineRule="auto"/>
        <w:jc w:val="both"/>
        <w:rPr>
          <w:rFonts w:ascii="Arial" w:hAnsi="Arial" w:cs="Arial"/>
          <w:b/>
          <w:sz w:val="20"/>
          <w:szCs w:val="20"/>
        </w:rPr>
      </w:pPr>
    </w:p>
    <w:p w:rsidR="009501F1" w:rsidRPr="00E67FB6" w:rsidRDefault="009501F1" w:rsidP="00A622E8">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Arial" w:hAnsi="Arial" w:cs="Arial"/>
          <w:b/>
          <w:sz w:val="20"/>
          <w:szCs w:val="20"/>
        </w:rPr>
      </w:pPr>
      <w:bookmarkStart w:id="17" w:name="_Toc431974575"/>
      <w:bookmarkStart w:id="18" w:name="_Toc33512439"/>
      <w:r>
        <w:rPr>
          <w:rFonts w:ascii="Arial" w:hAnsi="Arial" w:cs="Arial"/>
          <w:b/>
          <w:sz w:val="20"/>
          <w:szCs w:val="20"/>
        </w:rPr>
        <w:t>Grupa docelowa</w:t>
      </w:r>
      <w:bookmarkEnd w:id="17"/>
      <w:bookmarkEnd w:id="18"/>
    </w:p>
    <w:p w:rsidR="00F25D95" w:rsidRPr="00F25D95" w:rsidRDefault="00F25D95" w:rsidP="00F25D95">
      <w:pPr>
        <w:spacing w:after="0" w:line="360" w:lineRule="auto"/>
        <w:contextualSpacing/>
        <w:jc w:val="both"/>
        <w:rPr>
          <w:rFonts w:ascii="Arial" w:hAnsi="Arial" w:cs="Arial"/>
          <w:sz w:val="20"/>
          <w:szCs w:val="20"/>
        </w:rPr>
      </w:pPr>
      <w:r w:rsidRPr="00F25D95">
        <w:rPr>
          <w:rFonts w:ascii="Arial" w:hAnsi="Arial" w:cs="Arial"/>
          <w:sz w:val="20"/>
          <w:szCs w:val="20"/>
        </w:rPr>
        <w:t>Ostatecznymi odbiorcami wsparcia mogą być:</w:t>
      </w:r>
    </w:p>
    <w:p w:rsidR="00F733BE" w:rsidRPr="00F733BE" w:rsidRDefault="00F733BE" w:rsidP="00175957">
      <w:pPr>
        <w:keepNext/>
        <w:numPr>
          <w:ilvl w:val="0"/>
          <w:numId w:val="53"/>
        </w:numPr>
        <w:spacing w:after="0" w:line="360" w:lineRule="auto"/>
        <w:contextualSpacing/>
        <w:jc w:val="both"/>
        <w:rPr>
          <w:rFonts w:ascii="Arial" w:hAnsi="Arial" w:cs="Arial"/>
          <w:sz w:val="20"/>
          <w:szCs w:val="20"/>
        </w:rPr>
      </w:pPr>
      <w:r w:rsidRPr="00F733BE">
        <w:rPr>
          <w:rFonts w:ascii="Arial" w:hAnsi="Arial" w:cs="Arial"/>
          <w:sz w:val="20"/>
          <w:szCs w:val="20"/>
        </w:rPr>
        <w:t>uczniowie lub  słuchacze publicznych i niepublicznych szkół lub placówek</w:t>
      </w:r>
      <w:r w:rsidRPr="00F733BE">
        <w:rPr>
          <w:rFonts w:ascii="Arial Narrow" w:hAnsi="Arial Narrow" w:cs="Times New Roman"/>
          <w:sz w:val="18"/>
          <w:szCs w:val="18"/>
          <w:vertAlign w:val="superscript"/>
        </w:rPr>
        <w:footnoteReference w:id="3"/>
      </w:r>
      <w:r w:rsidRPr="00F733BE">
        <w:rPr>
          <w:rFonts w:ascii="Arial" w:hAnsi="Arial" w:cs="Arial"/>
          <w:sz w:val="20"/>
          <w:szCs w:val="20"/>
        </w:rPr>
        <w:t xml:space="preserve"> systemu oświaty prowadzących kształcenie zawodowe (w tym szkół specjalnych przysposabiających do pracy) </w:t>
      </w:r>
    </w:p>
    <w:p w:rsidR="00F733BE" w:rsidRPr="00F733BE" w:rsidRDefault="00F733BE" w:rsidP="00175957">
      <w:pPr>
        <w:keepNext/>
        <w:numPr>
          <w:ilvl w:val="0"/>
          <w:numId w:val="53"/>
        </w:numPr>
        <w:spacing w:after="0" w:line="360" w:lineRule="auto"/>
        <w:contextualSpacing/>
        <w:jc w:val="both"/>
        <w:rPr>
          <w:rFonts w:ascii="Arial" w:hAnsi="Arial" w:cs="Arial"/>
          <w:sz w:val="20"/>
          <w:szCs w:val="20"/>
        </w:rPr>
      </w:pPr>
      <w:r w:rsidRPr="00F733BE">
        <w:rPr>
          <w:rFonts w:ascii="Arial" w:hAnsi="Arial" w:cs="Arial"/>
          <w:sz w:val="20"/>
          <w:szCs w:val="20"/>
        </w:rPr>
        <w:t>nauczyciele, w tym nauczyciele kształcenia zawodowego i instruktorzy</w:t>
      </w:r>
      <w:r w:rsidRPr="00F733BE">
        <w:rPr>
          <w:rFonts w:ascii="Arial Narrow" w:hAnsi="Arial Narrow" w:cs="Times New Roman"/>
          <w:sz w:val="18"/>
          <w:szCs w:val="18"/>
          <w:vertAlign w:val="superscript"/>
        </w:rPr>
        <w:footnoteReference w:id="4"/>
      </w:r>
      <w:r w:rsidRPr="00F733BE">
        <w:rPr>
          <w:rFonts w:ascii="Arial" w:hAnsi="Arial" w:cs="Arial"/>
          <w:sz w:val="20"/>
          <w:szCs w:val="20"/>
        </w:rPr>
        <w:t xml:space="preserve"> praktycznej nauki zawodu </w:t>
      </w:r>
    </w:p>
    <w:p w:rsidR="00F733BE" w:rsidRPr="00F733BE" w:rsidRDefault="00F733BE" w:rsidP="00175957">
      <w:pPr>
        <w:keepNext/>
        <w:numPr>
          <w:ilvl w:val="0"/>
          <w:numId w:val="53"/>
        </w:numPr>
        <w:spacing w:after="0" w:line="360" w:lineRule="auto"/>
        <w:contextualSpacing/>
        <w:jc w:val="both"/>
        <w:rPr>
          <w:rFonts w:ascii="Arial" w:hAnsi="Arial" w:cs="Arial"/>
          <w:sz w:val="20"/>
          <w:szCs w:val="20"/>
        </w:rPr>
      </w:pPr>
      <w:r w:rsidRPr="00F733BE">
        <w:rPr>
          <w:rFonts w:ascii="Arial" w:hAnsi="Arial" w:cs="Arial"/>
          <w:sz w:val="20"/>
          <w:szCs w:val="20"/>
        </w:rPr>
        <w:t>publiczne i niepubliczne szkoły lub placówki systemu oświaty prowadzące kształcenie zawodowe (w tym szkoły specjalne przysposabiające do pracy )</w:t>
      </w:r>
      <w:r w:rsidRPr="00F733BE">
        <w:t xml:space="preserve"> </w:t>
      </w:r>
    </w:p>
    <w:p w:rsidR="00F733BE" w:rsidRPr="00F733BE" w:rsidRDefault="00F733BE" w:rsidP="00175957">
      <w:pPr>
        <w:keepNext/>
        <w:numPr>
          <w:ilvl w:val="0"/>
          <w:numId w:val="53"/>
        </w:numPr>
        <w:spacing w:after="0" w:line="360" w:lineRule="auto"/>
        <w:contextualSpacing/>
        <w:jc w:val="both"/>
        <w:rPr>
          <w:rFonts w:ascii="Arial" w:hAnsi="Arial" w:cs="Arial"/>
          <w:sz w:val="20"/>
          <w:szCs w:val="20"/>
        </w:rPr>
      </w:pPr>
      <w:r w:rsidRPr="00F733BE">
        <w:rPr>
          <w:rFonts w:ascii="Arial" w:hAnsi="Arial" w:cs="Arial"/>
          <w:sz w:val="20"/>
          <w:szCs w:val="20"/>
        </w:rPr>
        <w:t>instytucje z otoczenia społeczno-gospodarczego</w:t>
      </w:r>
      <w:r w:rsidRPr="00F733BE">
        <w:rPr>
          <w:rFonts w:ascii="Arial Narrow" w:hAnsi="Arial Narrow" w:cs="Times New Roman"/>
          <w:sz w:val="18"/>
          <w:szCs w:val="18"/>
          <w:vertAlign w:val="superscript"/>
        </w:rPr>
        <w:footnoteReference w:id="5"/>
      </w:r>
      <w:r w:rsidRPr="00F733BE">
        <w:rPr>
          <w:rFonts w:ascii="Arial Narrow" w:hAnsi="Arial Narrow" w:cs="Times New Roman"/>
          <w:sz w:val="18"/>
          <w:szCs w:val="18"/>
          <w:vertAlign w:val="superscript"/>
        </w:rPr>
        <w:t xml:space="preserve"> </w:t>
      </w:r>
      <w:r w:rsidRPr="00F733BE">
        <w:rPr>
          <w:rFonts w:ascii="Arial" w:hAnsi="Arial" w:cs="Arial"/>
          <w:sz w:val="20"/>
          <w:szCs w:val="20"/>
        </w:rPr>
        <w:t>publicznych i niepublicznych szkół lub placówek systemu oświaty prowadzących kształcenie zawodowe (z wyłączeniem dużych przedsiębiorstw)</w:t>
      </w:r>
      <w:r w:rsidRPr="00F733BE">
        <w:t xml:space="preserve"> </w:t>
      </w:r>
    </w:p>
    <w:p w:rsidR="00F25D95" w:rsidRPr="00F733BE" w:rsidRDefault="00F733BE" w:rsidP="00175957">
      <w:pPr>
        <w:keepNext/>
        <w:numPr>
          <w:ilvl w:val="0"/>
          <w:numId w:val="53"/>
        </w:numPr>
        <w:spacing w:after="0" w:line="360" w:lineRule="auto"/>
        <w:contextualSpacing/>
        <w:jc w:val="both"/>
        <w:rPr>
          <w:rFonts w:ascii="Arial" w:hAnsi="Arial" w:cs="Arial"/>
          <w:sz w:val="20"/>
          <w:szCs w:val="20"/>
        </w:rPr>
      </w:pPr>
      <w:r w:rsidRPr="00F733BE">
        <w:rPr>
          <w:rFonts w:ascii="Arial" w:hAnsi="Arial" w:cs="Arial"/>
          <w:sz w:val="20"/>
          <w:szCs w:val="20"/>
        </w:rPr>
        <w:t>osoby dorosłe zainteresowane z własnej inicjatywy zdobyciem, uzupełnieniem lub podnoszeniem kompetencji lub kwalifikacji zawodowych</w:t>
      </w:r>
    </w:p>
    <w:p w:rsidR="001D6014" w:rsidRDefault="001D6014" w:rsidP="00082EEA">
      <w:pPr>
        <w:spacing w:after="0" w:line="360" w:lineRule="auto"/>
        <w:contextualSpacing/>
        <w:jc w:val="both"/>
        <w:rPr>
          <w:rFonts w:ascii="Arial" w:hAnsi="Arial" w:cs="Arial"/>
          <w:sz w:val="20"/>
          <w:szCs w:val="20"/>
        </w:rPr>
      </w:pPr>
    </w:p>
    <w:p w:rsidR="008D219E" w:rsidRDefault="00082EEA" w:rsidP="00082EEA">
      <w:pPr>
        <w:spacing w:after="0" w:line="360" w:lineRule="auto"/>
        <w:contextualSpacing/>
        <w:jc w:val="both"/>
        <w:rPr>
          <w:rFonts w:ascii="Arial" w:hAnsi="Arial" w:cs="Arial"/>
          <w:sz w:val="20"/>
          <w:szCs w:val="20"/>
        </w:rPr>
      </w:pPr>
      <w:r>
        <w:rPr>
          <w:rFonts w:ascii="Arial" w:hAnsi="Arial" w:cs="Arial"/>
          <w:sz w:val="20"/>
          <w:szCs w:val="20"/>
        </w:rPr>
        <w:t>Wsparcie</w:t>
      </w:r>
      <w:r w:rsidRPr="00082EEA">
        <w:rPr>
          <w:rFonts w:ascii="Arial" w:hAnsi="Arial" w:cs="Arial"/>
          <w:sz w:val="20"/>
          <w:szCs w:val="20"/>
        </w:rPr>
        <w:t xml:space="preserve"> udzie</w:t>
      </w:r>
      <w:r>
        <w:rPr>
          <w:rFonts w:ascii="Arial" w:hAnsi="Arial" w:cs="Arial"/>
          <w:sz w:val="20"/>
          <w:szCs w:val="20"/>
        </w:rPr>
        <w:t>lane w ramach</w:t>
      </w:r>
      <w:r w:rsidRPr="00082EEA">
        <w:rPr>
          <w:rFonts w:ascii="Arial" w:hAnsi="Arial" w:cs="Arial"/>
          <w:sz w:val="20"/>
          <w:szCs w:val="20"/>
        </w:rPr>
        <w:t xml:space="preserve"> </w:t>
      </w:r>
      <w:r>
        <w:rPr>
          <w:rFonts w:ascii="Arial" w:hAnsi="Arial" w:cs="Arial"/>
          <w:sz w:val="20"/>
          <w:szCs w:val="20"/>
        </w:rPr>
        <w:t>konkursu jest</w:t>
      </w:r>
      <w:r w:rsidRPr="00082EEA">
        <w:rPr>
          <w:rFonts w:ascii="Arial" w:hAnsi="Arial" w:cs="Arial"/>
          <w:sz w:val="20"/>
          <w:szCs w:val="20"/>
        </w:rPr>
        <w:t xml:space="preserve"> skiero</w:t>
      </w:r>
      <w:r>
        <w:rPr>
          <w:rFonts w:ascii="Arial" w:hAnsi="Arial" w:cs="Arial"/>
          <w:sz w:val="20"/>
          <w:szCs w:val="20"/>
        </w:rPr>
        <w:t xml:space="preserve">wane do szkół dla dorosłych, szkół prowadzących    kształcenie </w:t>
      </w:r>
      <w:r w:rsidRPr="00082EEA">
        <w:rPr>
          <w:rFonts w:ascii="Arial" w:hAnsi="Arial" w:cs="Arial"/>
          <w:sz w:val="20"/>
          <w:szCs w:val="20"/>
        </w:rPr>
        <w:t>zawodowe,</w:t>
      </w:r>
      <w:r>
        <w:rPr>
          <w:rFonts w:ascii="Arial" w:hAnsi="Arial" w:cs="Arial"/>
          <w:sz w:val="20"/>
          <w:szCs w:val="20"/>
        </w:rPr>
        <w:t xml:space="preserve"> </w:t>
      </w:r>
      <w:r w:rsidRPr="00082EEA">
        <w:rPr>
          <w:rFonts w:ascii="Arial" w:hAnsi="Arial" w:cs="Arial"/>
          <w:sz w:val="20"/>
          <w:szCs w:val="20"/>
        </w:rPr>
        <w:t xml:space="preserve">placówek kształcenia ustawicznego lub centrów kształcenia zawodowego, które mogą tworzyć CKZ, </w:t>
      </w:r>
      <w:proofErr w:type="spellStart"/>
      <w:r w:rsidRPr="00082EEA">
        <w:rPr>
          <w:rFonts w:ascii="Arial" w:hAnsi="Arial" w:cs="Arial"/>
          <w:sz w:val="20"/>
          <w:szCs w:val="20"/>
        </w:rPr>
        <w:t>CKZiU</w:t>
      </w:r>
      <w:proofErr w:type="spellEnd"/>
      <w:r w:rsidRPr="00082EEA">
        <w:rPr>
          <w:rFonts w:ascii="Arial" w:hAnsi="Arial" w:cs="Arial"/>
          <w:sz w:val="20"/>
          <w:szCs w:val="20"/>
        </w:rPr>
        <w:t xml:space="preserve"> lub inne zespoły realizujące zadania CKZ lub </w:t>
      </w:r>
      <w:proofErr w:type="spellStart"/>
      <w:r w:rsidRPr="00082EEA">
        <w:rPr>
          <w:rFonts w:ascii="Arial" w:hAnsi="Arial" w:cs="Arial"/>
          <w:sz w:val="20"/>
          <w:szCs w:val="20"/>
        </w:rPr>
        <w:t>CKZiU</w:t>
      </w:r>
      <w:proofErr w:type="spellEnd"/>
      <w:r w:rsidRPr="00082EEA">
        <w:rPr>
          <w:rFonts w:ascii="Arial" w:hAnsi="Arial" w:cs="Arial"/>
          <w:sz w:val="20"/>
          <w:szCs w:val="20"/>
        </w:rPr>
        <w:t xml:space="preserve">. </w:t>
      </w:r>
      <w:r>
        <w:rPr>
          <w:rFonts w:ascii="Arial" w:hAnsi="Arial" w:cs="Arial"/>
          <w:sz w:val="20"/>
          <w:szCs w:val="20"/>
        </w:rPr>
        <w:t>W</w:t>
      </w:r>
      <w:r w:rsidRPr="00082EEA">
        <w:rPr>
          <w:rFonts w:ascii="Arial" w:hAnsi="Arial" w:cs="Arial"/>
          <w:sz w:val="20"/>
          <w:szCs w:val="20"/>
        </w:rPr>
        <w:t xml:space="preserve">sparcie udzielane w ramach </w:t>
      </w:r>
      <w:r>
        <w:rPr>
          <w:rFonts w:ascii="Arial" w:hAnsi="Arial" w:cs="Arial"/>
          <w:sz w:val="20"/>
          <w:szCs w:val="20"/>
        </w:rPr>
        <w:t>konkursu</w:t>
      </w:r>
      <w:r w:rsidRPr="00082EEA">
        <w:rPr>
          <w:rFonts w:ascii="Arial" w:hAnsi="Arial" w:cs="Arial"/>
          <w:sz w:val="20"/>
          <w:szCs w:val="20"/>
        </w:rPr>
        <w:t xml:space="preserve"> jest skierowane również do podmiotów korzystaj</w:t>
      </w:r>
      <w:r>
        <w:rPr>
          <w:rFonts w:ascii="Arial" w:hAnsi="Arial" w:cs="Arial"/>
          <w:sz w:val="20"/>
          <w:szCs w:val="20"/>
        </w:rPr>
        <w:t xml:space="preserve">ących z usług CKZ, </w:t>
      </w:r>
      <w:proofErr w:type="spellStart"/>
      <w:r>
        <w:rPr>
          <w:rFonts w:ascii="Arial" w:hAnsi="Arial" w:cs="Arial"/>
          <w:sz w:val="20"/>
          <w:szCs w:val="20"/>
        </w:rPr>
        <w:t>CKZiU</w:t>
      </w:r>
      <w:proofErr w:type="spellEnd"/>
      <w:r>
        <w:rPr>
          <w:rFonts w:ascii="Arial" w:hAnsi="Arial" w:cs="Arial"/>
          <w:sz w:val="20"/>
          <w:szCs w:val="20"/>
        </w:rPr>
        <w:t xml:space="preserve"> albo innych podmiotów realizujących zadania CKZ lub </w:t>
      </w:r>
      <w:proofErr w:type="spellStart"/>
      <w:r>
        <w:rPr>
          <w:rFonts w:ascii="Arial" w:hAnsi="Arial" w:cs="Arial"/>
          <w:sz w:val="20"/>
          <w:szCs w:val="20"/>
        </w:rPr>
        <w:t>CKZiU</w:t>
      </w:r>
      <w:proofErr w:type="spellEnd"/>
      <w:r>
        <w:rPr>
          <w:rFonts w:ascii="Arial" w:hAnsi="Arial" w:cs="Arial"/>
          <w:sz w:val="20"/>
          <w:szCs w:val="20"/>
        </w:rPr>
        <w:t xml:space="preserve">, w tym publicznych </w:t>
      </w:r>
      <w:r w:rsidRPr="00082EEA">
        <w:rPr>
          <w:rFonts w:ascii="Arial" w:hAnsi="Arial" w:cs="Arial"/>
          <w:sz w:val="20"/>
          <w:szCs w:val="20"/>
        </w:rPr>
        <w:t xml:space="preserve">i niepublicznych szkół lub placówek systemu oświaty prowadzących kształcenie zawodowe, nauczycieli,  </w:t>
      </w:r>
      <w:r>
        <w:rPr>
          <w:rFonts w:ascii="Arial" w:hAnsi="Arial" w:cs="Arial"/>
          <w:sz w:val="20"/>
          <w:szCs w:val="20"/>
        </w:rPr>
        <w:t>uczniów</w:t>
      </w:r>
      <w:r w:rsidRPr="00082EEA">
        <w:rPr>
          <w:rFonts w:ascii="Arial" w:hAnsi="Arial" w:cs="Arial"/>
          <w:sz w:val="20"/>
          <w:szCs w:val="20"/>
        </w:rPr>
        <w:t xml:space="preserve"> i słuchaczy tych szkół, a także instytucji z</w:t>
      </w:r>
      <w:r>
        <w:rPr>
          <w:rFonts w:ascii="Arial" w:hAnsi="Arial" w:cs="Arial"/>
          <w:sz w:val="20"/>
          <w:szCs w:val="20"/>
        </w:rPr>
        <w:t xml:space="preserve"> </w:t>
      </w:r>
      <w:r w:rsidRPr="00082EEA">
        <w:rPr>
          <w:rFonts w:ascii="Arial" w:hAnsi="Arial" w:cs="Arial"/>
          <w:sz w:val="20"/>
          <w:szCs w:val="20"/>
        </w:rPr>
        <w:t xml:space="preserve">otoczenia społeczno-gospodarczego szkół lub placówek systemu oświaty prowadzących kształcenie zawodowe.  </w:t>
      </w:r>
    </w:p>
    <w:p w:rsidR="00082EEA" w:rsidRPr="008D219E" w:rsidRDefault="00082EEA" w:rsidP="00082EEA">
      <w:pPr>
        <w:spacing w:after="0" w:line="360" w:lineRule="auto"/>
        <w:contextualSpacing/>
        <w:jc w:val="both"/>
        <w:rPr>
          <w:rFonts w:ascii="Arial" w:hAnsi="Arial" w:cs="Arial"/>
          <w:sz w:val="20"/>
          <w:szCs w:val="20"/>
        </w:rPr>
      </w:pPr>
    </w:p>
    <w:p w:rsidR="00D3536E" w:rsidRPr="00F6504E" w:rsidRDefault="00921F07" w:rsidP="00A622E8">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Arial" w:hAnsi="Arial" w:cs="Arial"/>
          <w:b/>
          <w:sz w:val="20"/>
          <w:szCs w:val="20"/>
        </w:rPr>
      </w:pPr>
      <w:bookmarkStart w:id="19" w:name="_Toc431974576"/>
      <w:bookmarkStart w:id="20" w:name="_Toc33512440"/>
      <w:r w:rsidRPr="00833129">
        <w:rPr>
          <w:rFonts w:ascii="Arial" w:hAnsi="Arial" w:cs="Arial"/>
          <w:b/>
          <w:sz w:val="20"/>
          <w:szCs w:val="20"/>
        </w:rPr>
        <w:t>Przedmiot konkursu</w:t>
      </w:r>
      <w:r w:rsidR="00055D21">
        <w:rPr>
          <w:rFonts w:ascii="Arial" w:hAnsi="Arial" w:cs="Arial"/>
          <w:b/>
          <w:sz w:val="20"/>
          <w:szCs w:val="20"/>
        </w:rPr>
        <w:t xml:space="preserve"> – typy projektów</w:t>
      </w:r>
      <w:bookmarkEnd w:id="19"/>
      <w:bookmarkEnd w:id="20"/>
    </w:p>
    <w:p w:rsidR="00FD09A1" w:rsidRPr="007556C8" w:rsidRDefault="00B64380" w:rsidP="00B64380">
      <w:pPr>
        <w:spacing w:line="360" w:lineRule="auto"/>
        <w:jc w:val="both"/>
        <w:rPr>
          <w:rFonts w:ascii="Arial" w:hAnsi="Arial" w:cs="Arial"/>
          <w:sz w:val="20"/>
          <w:szCs w:val="20"/>
        </w:rPr>
      </w:pPr>
      <w:r w:rsidRPr="00B64380">
        <w:rPr>
          <w:rFonts w:ascii="Arial" w:hAnsi="Arial" w:cs="Arial"/>
          <w:sz w:val="20"/>
          <w:szCs w:val="20"/>
        </w:rPr>
        <w:t xml:space="preserve">IZ RPO WŁ 2014-2020 ogłasza konkurs </w:t>
      </w:r>
      <w:r w:rsidR="00E20ACE">
        <w:rPr>
          <w:rFonts w:ascii="Arial" w:hAnsi="Arial" w:cs="Arial"/>
          <w:sz w:val="20"/>
          <w:szCs w:val="20"/>
        </w:rPr>
        <w:t>nr RPLD.11.03.01-IZ.00-10-001/20</w:t>
      </w:r>
      <w:r w:rsidRPr="00B64380">
        <w:rPr>
          <w:rFonts w:ascii="Arial" w:hAnsi="Arial" w:cs="Arial"/>
          <w:sz w:val="20"/>
          <w:szCs w:val="20"/>
        </w:rPr>
        <w:t xml:space="preserve"> na projekty przyczyniające się do osiągnięcia celów szczegółowych priorytetu inwestycyjnego 10iv RPO WŁ 2014-2020, tj. Lepsze dostosowanie systemów kształcenia i szkolenia do potrzeb rynku p</w:t>
      </w:r>
      <w:r>
        <w:rPr>
          <w:rFonts w:ascii="Arial" w:hAnsi="Arial" w:cs="Arial"/>
          <w:sz w:val="20"/>
          <w:szCs w:val="20"/>
        </w:rPr>
        <w:t xml:space="preserve">racy, ułatwianie przechodzenia </w:t>
      </w:r>
      <w:r>
        <w:rPr>
          <w:rFonts w:ascii="Arial" w:hAnsi="Arial" w:cs="Arial"/>
          <w:sz w:val="20"/>
          <w:szCs w:val="20"/>
        </w:rPr>
        <w:br/>
      </w:r>
      <w:r w:rsidRPr="00B64380">
        <w:rPr>
          <w:rFonts w:ascii="Arial" w:hAnsi="Arial" w:cs="Arial"/>
          <w:sz w:val="20"/>
          <w:szCs w:val="20"/>
        </w:rPr>
        <w:t>z etapu kształcenia do etapu zatrudnienia oraz wzmacnianie systemów kształcenia i szkolenia zawodowego i ich jakości, w tym poprzez mechanizmy prognozowania umiejętności, dostosowania programów nauczania oraz tworzenia i rozwoju systemów uczenia się poprzez praktyczną naukę zawodu realizowaną w ścisłej współpracy z pracodawcami w ramach: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76"/>
        <w:gridCol w:w="6686"/>
      </w:tblGrid>
      <w:tr w:rsidR="00FD09A1" w:rsidRPr="007556C8" w:rsidTr="00216ECB">
        <w:trPr>
          <w:jc w:val="center"/>
        </w:trPr>
        <w:tc>
          <w:tcPr>
            <w:tcW w:w="2376" w:type="dxa"/>
          </w:tcPr>
          <w:p w:rsidR="00FD09A1" w:rsidRPr="007556C8" w:rsidRDefault="00586D6B" w:rsidP="00216ECB">
            <w:pPr>
              <w:spacing w:after="0" w:line="360" w:lineRule="auto"/>
              <w:jc w:val="both"/>
              <w:rPr>
                <w:rFonts w:ascii="Arial" w:hAnsi="Arial" w:cs="Arial"/>
                <w:i/>
                <w:sz w:val="20"/>
                <w:szCs w:val="20"/>
              </w:rPr>
            </w:pPr>
            <w:r>
              <w:rPr>
                <w:rFonts w:ascii="Arial" w:hAnsi="Arial" w:cs="Arial"/>
                <w:i/>
                <w:sz w:val="20"/>
                <w:szCs w:val="20"/>
              </w:rPr>
              <w:t xml:space="preserve">Osi Priorytetowej </w:t>
            </w:r>
          </w:p>
        </w:tc>
        <w:tc>
          <w:tcPr>
            <w:tcW w:w="6686" w:type="dxa"/>
          </w:tcPr>
          <w:p w:rsidR="00FD09A1" w:rsidRPr="007556C8" w:rsidRDefault="00F25D95" w:rsidP="00216ECB">
            <w:pPr>
              <w:spacing w:after="0" w:line="360" w:lineRule="auto"/>
              <w:jc w:val="both"/>
              <w:rPr>
                <w:rFonts w:ascii="Arial" w:hAnsi="Arial" w:cs="Arial"/>
                <w:i/>
                <w:sz w:val="20"/>
                <w:szCs w:val="20"/>
              </w:rPr>
            </w:pPr>
            <w:r w:rsidRPr="00F25D95">
              <w:rPr>
                <w:rFonts w:ascii="Arial" w:hAnsi="Arial" w:cs="Arial"/>
                <w:i/>
                <w:sz w:val="20"/>
                <w:szCs w:val="20"/>
              </w:rPr>
              <w:t>XI Edukacja, Kwalifikacje, Umiejętności</w:t>
            </w:r>
          </w:p>
        </w:tc>
      </w:tr>
      <w:tr w:rsidR="00FD09A1" w:rsidRPr="007556C8" w:rsidTr="00216ECB">
        <w:trPr>
          <w:jc w:val="center"/>
        </w:trPr>
        <w:tc>
          <w:tcPr>
            <w:tcW w:w="2376" w:type="dxa"/>
          </w:tcPr>
          <w:p w:rsidR="00FD09A1" w:rsidRPr="007556C8" w:rsidRDefault="00586D6B" w:rsidP="00216ECB">
            <w:pPr>
              <w:spacing w:after="0" w:line="360" w:lineRule="auto"/>
              <w:jc w:val="both"/>
              <w:rPr>
                <w:rFonts w:ascii="Arial" w:hAnsi="Arial" w:cs="Arial"/>
                <w:i/>
                <w:sz w:val="20"/>
                <w:szCs w:val="20"/>
              </w:rPr>
            </w:pPr>
            <w:r>
              <w:rPr>
                <w:rFonts w:ascii="Arial" w:hAnsi="Arial" w:cs="Arial"/>
                <w:i/>
                <w:sz w:val="20"/>
                <w:szCs w:val="20"/>
              </w:rPr>
              <w:t>Działania</w:t>
            </w:r>
          </w:p>
        </w:tc>
        <w:tc>
          <w:tcPr>
            <w:tcW w:w="6686" w:type="dxa"/>
          </w:tcPr>
          <w:p w:rsidR="00FD09A1" w:rsidRPr="007556C8" w:rsidRDefault="00B64380" w:rsidP="00216ECB">
            <w:pPr>
              <w:spacing w:after="0" w:line="360" w:lineRule="auto"/>
              <w:jc w:val="both"/>
              <w:rPr>
                <w:rFonts w:ascii="Arial" w:hAnsi="Arial" w:cs="Arial"/>
                <w:i/>
                <w:sz w:val="20"/>
                <w:szCs w:val="20"/>
              </w:rPr>
            </w:pPr>
            <w:r w:rsidRPr="00B64380">
              <w:rPr>
                <w:rFonts w:ascii="Arial" w:hAnsi="Arial" w:cs="Arial"/>
                <w:i/>
                <w:sz w:val="20"/>
                <w:szCs w:val="20"/>
              </w:rPr>
              <w:t>XI.3 Kształcenie zawodowe</w:t>
            </w:r>
          </w:p>
        </w:tc>
      </w:tr>
      <w:tr w:rsidR="00F25D95" w:rsidRPr="007556C8" w:rsidTr="00216ECB">
        <w:trPr>
          <w:jc w:val="center"/>
        </w:trPr>
        <w:tc>
          <w:tcPr>
            <w:tcW w:w="2376" w:type="dxa"/>
          </w:tcPr>
          <w:p w:rsidR="00F25D95" w:rsidRDefault="00F25D95" w:rsidP="00216ECB">
            <w:pPr>
              <w:spacing w:after="0" w:line="360" w:lineRule="auto"/>
              <w:jc w:val="both"/>
              <w:rPr>
                <w:rFonts w:ascii="Arial" w:hAnsi="Arial" w:cs="Arial"/>
                <w:i/>
                <w:sz w:val="20"/>
                <w:szCs w:val="20"/>
              </w:rPr>
            </w:pPr>
            <w:proofErr w:type="spellStart"/>
            <w:r w:rsidRPr="00F25D95">
              <w:rPr>
                <w:rFonts w:ascii="Arial" w:hAnsi="Arial" w:cs="Arial"/>
                <w:i/>
                <w:sz w:val="20"/>
                <w:szCs w:val="20"/>
              </w:rPr>
              <w:t>Poddziałania</w:t>
            </w:r>
            <w:proofErr w:type="spellEnd"/>
          </w:p>
        </w:tc>
        <w:tc>
          <w:tcPr>
            <w:tcW w:w="6686" w:type="dxa"/>
          </w:tcPr>
          <w:p w:rsidR="00F25D95" w:rsidRPr="00F25D95" w:rsidRDefault="00B64380" w:rsidP="00216ECB">
            <w:pPr>
              <w:spacing w:after="0" w:line="360" w:lineRule="auto"/>
              <w:jc w:val="both"/>
              <w:rPr>
                <w:rFonts w:ascii="Arial" w:hAnsi="Arial" w:cs="Arial"/>
                <w:i/>
                <w:sz w:val="20"/>
                <w:szCs w:val="20"/>
              </w:rPr>
            </w:pPr>
            <w:r w:rsidRPr="00B64380">
              <w:rPr>
                <w:rFonts w:ascii="Arial" w:hAnsi="Arial" w:cs="Arial"/>
                <w:i/>
                <w:sz w:val="20"/>
                <w:szCs w:val="20"/>
              </w:rPr>
              <w:t>XI.3.1 Kształcenie zawodowe</w:t>
            </w:r>
          </w:p>
        </w:tc>
      </w:tr>
    </w:tbl>
    <w:p w:rsidR="00F25D95" w:rsidRPr="007556C8" w:rsidRDefault="00F25D95" w:rsidP="00FD09A1">
      <w:pPr>
        <w:spacing w:line="360" w:lineRule="auto"/>
        <w:jc w:val="both"/>
        <w:rPr>
          <w:rFonts w:ascii="Arial" w:hAnsi="Arial" w:cs="Arial"/>
          <w:sz w:val="20"/>
          <w:szCs w:val="20"/>
        </w:rPr>
      </w:pPr>
    </w:p>
    <w:p w:rsidR="00C97356" w:rsidRPr="00C97356" w:rsidRDefault="00C97356" w:rsidP="00F25D95">
      <w:pPr>
        <w:autoSpaceDE w:val="0"/>
        <w:autoSpaceDN w:val="0"/>
        <w:adjustRightInd w:val="0"/>
        <w:spacing w:line="360" w:lineRule="auto"/>
        <w:jc w:val="both"/>
        <w:rPr>
          <w:rFonts w:ascii="Arial" w:hAnsi="Arial" w:cs="Arial"/>
          <w:sz w:val="20"/>
          <w:szCs w:val="20"/>
        </w:rPr>
      </w:pPr>
      <w:r w:rsidRPr="00C97356">
        <w:rPr>
          <w:rFonts w:ascii="Arial" w:hAnsi="Arial" w:cs="Arial"/>
          <w:sz w:val="20"/>
          <w:szCs w:val="20"/>
        </w:rPr>
        <w:t xml:space="preserve">Interwencja  przewidziana  do  realizacji  </w:t>
      </w:r>
      <w:r w:rsidR="00AC6A41">
        <w:rPr>
          <w:rFonts w:ascii="Arial" w:hAnsi="Arial" w:cs="Arial"/>
          <w:sz w:val="20"/>
          <w:szCs w:val="20"/>
        </w:rPr>
        <w:t xml:space="preserve">w ramach przedmiotowego konkursu </w:t>
      </w:r>
      <w:r w:rsidRPr="00C97356">
        <w:rPr>
          <w:rFonts w:ascii="Arial" w:hAnsi="Arial" w:cs="Arial"/>
          <w:sz w:val="20"/>
          <w:szCs w:val="20"/>
        </w:rPr>
        <w:t xml:space="preserve">powinna  przyczyniać się  </w:t>
      </w:r>
      <w:r w:rsidRPr="00E14571">
        <w:rPr>
          <w:rFonts w:ascii="Arial" w:hAnsi="Arial" w:cs="Arial"/>
          <w:b/>
          <w:sz w:val="20"/>
          <w:szCs w:val="20"/>
        </w:rPr>
        <w:t>do  utworzenia  wysokiej  jakości  wyspecjalizowanych  centrów</w:t>
      </w:r>
      <w:r w:rsidR="00E14571">
        <w:rPr>
          <w:rFonts w:ascii="Arial" w:hAnsi="Arial" w:cs="Arial"/>
          <w:b/>
          <w:sz w:val="20"/>
          <w:szCs w:val="20"/>
        </w:rPr>
        <w:t xml:space="preserve">  kształcenia  i  szkolenia  w  </w:t>
      </w:r>
      <w:r w:rsidRPr="00E14571">
        <w:rPr>
          <w:rFonts w:ascii="Arial" w:hAnsi="Arial" w:cs="Arial"/>
          <w:b/>
          <w:sz w:val="20"/>
          <w:szCs w:val="20"/>
        </w:rPr>
        <w:t>poszczególnych  branżach/  zawodach, ściśle  współpracujących  z  pracodawcami  oraz elastycznie  reagujących  na  zmiany  zachodzące  na  rynku  pracy</w:t>
      </w:r>
      <w:r w:rsidRPr="00C97356">
        <w:rPr>
          <w:rFonts w:ascii="Arial" w:hAnsi="Arial" w:cs="Arial"/>
          <w:sz w:val="20"/>
          <w:szCs w:val="20"/>
        </w:rPr>
        <w:t xml:space="preserve">. </w:t>
      </w:r>
    </w:p>
    <w:p w:rsidR="00C97356" w:rsidRPr="00C97356" w:rsidRDefault="00C97356" w:rsidP="00F25D95">
      <w:pPr>
        <w:autoSpaceDE w:val="0"/>
        <w:autoSpaceDN w:val="0"/>
        <w:adjustRightInd w:val="0"/>
        <w:spacing w:line="360" w:lineRule="auto"/>
        <w:jc w:val="both"/>
        <w:rPr>
          <w:rFonts w:ascii="Arial" w:hAnsi="Arial" w:cs="Arial"/>
          <w:sz w:val="20"/>
          <w:szCs w:val="20"/>
        </w:rPr>
      </w:pPr>
      <w:r w:rsidRPr="00C97356">
        <w:rPr>
          <w:rFonts w:ascii="Arial" w:hAnsi="Arial" w:cs="Arial"/>
          <w:sz w:val="20"/>
          <w:szCs w:val="20"/>
        </w:rPr>
        <w:t xml:space="preserve">Projekty  powinny przyczyniać się również do:  </w:t>
      </w:r>
    </w:p>
    <w:p w:rsidR="00C97356" w:rsidRPr="00C97356" w:rsidRDefault="00C97356" w:rsidP="00F25D95">
      <w:pPr>
        <w:autoSpaceDE w:val="0"/>
        <w:autoSpaceDN w:val="0"/>
        <w:adjustRightInd w:val="0"/>
        <w:spacing w:line="360" w:lineRule="auto"/>
        <w:jc w:val="both"/>
        <w:rPr>
          <w:rFonts w:ascii="Arial" w:hAnsi="Arial" w:cs="Arial"/>
          <w:sz w:val="20"/>
          <w:szCs w:val="20"/>
        </w:rPr>
      </w:pPr>
      <w:r w:rsidRPr="00C97356">
        <w:rPr>
          <w:rFonts w:ascii="Arial" w:hAnsi="Arial" w:cs="Arial"/>
          <w:sz w:val="20"/>
          <w:szCs w:val="20"/>
        </w:rPr>
        <w:t xml:space="preserve">a)  integracji  i  efektywnego  wykorzystania  potencjału  technicznego  i  kadrowego  szkół  lub placówek systemu oświaty prowadzących kształcenie zawodowe; </w:t>
      </w:r>
    </w:p>
    <w:p w:rsidR="00C97356" w:rsidRPr="00C97356" w:rsidRDefault="00C97356" w:rsidP="00F25D95">
      <w:pPr>
        <w:autoSpaceDE w:val="0"/>
        <w:autoSpaceDN w:val="0"/>
        <w:adjustRightInd w:val="0"/>
        <w:spacing w:line="360" w:lineRule="auto"/>
        <w:jc w:val="both"/>
        <w:rPr>
          <w:rFonts w:ascii="Arial" w:hAnsi="Arial" w:cs="Arial"/>
          <w:sz w:val="20"/>
          <w:szCs w:val="20"/>
        </w:rPr>
      </w:pPr>
      <w:r w:rsidRPr="00C97356">
        <w:rPr>
          <w:rFonts w:ascii="Arial" w:hAnsi="Arial" w:cs="Arial"/>
          <w:sz w:val="20"/>
          <w:szCs w:val="20"/>
        </w:rPr>
        <w:t xml:space="preserve">b)  ułatwienia identyfikacji miejsc, w których zainteresowane osoby mogą uzyskać określone wykształcenie i kwalifikacje; </w:t>
      </w:r>
    </w:p>
    <w:p w:rsidR="00C97356" w:rsidRPr="00C97356" w:rsidRDefault="00C97356" w:rsidP="00F25D95">
      <w:pPr>
        <w:autoSpaceDE w:val="0"/>
        <w:autoSpaceDN w:val="0"/>
        <w:adjustRightInd w:val="0"/>
        <w:spacing w:line="360" w:lineRule="auto"/>
        <w:jc w:val="both"/>
        <w:rPr>
          <w:rFonts w:ascii="Arial" w:hAnsi="Arial" w:cs="Arial"/>
          <w:sz w:val="20"/>
          <w:szCs w:val="20"/>
        </w:rPr>
      </w:pPr>
      <w:r w:rsidRPr="00C97356">
        <w:rPr>
          <w:rFonts w:ascii="Arial" w:hAnsi="Arial" w:cs="Arial"/>
          <w:sz w:val="20"/>
          <w:szCs w:val="20"/>
        </w:rPr>
        <w:t>c)   podniesienia  jakości  kształcenia  w  zawodach  i  lepszego  dostosowania  kształ</w:t>
      </w:r>
      <w:r w:rsidR="00AC6A41">
        <w:rPr>
          <w:rFonts w:ascii="Arial" w:hAnsi="Arial" w:cs="Arial"/>
          <w:sz w:val="20"/>
          <w:szCs w:val="20"/>
        </w:rPr>
        <w:t xml:space="preserve">cenia  do potrzeb rynku pracy. </w:t>
      </w:r>
    </w:p>
    <w:p w:rsidR="00F25D95" w:rsidRPr="00F25D95" w:rsidRDefault="00F25D95" w:rsidP="00F25D95">
      <w:pPr>
        <w:autoSpaceDE w:val="0"/>
        <w:autoSpaceDN w:val="0"/>
        <w:adjustRightInd w:val="0"/>
        <w:spacing w:line="360" w:lineRule="auto"/>
        <w:jc w:val="both"/>
        <w:rPr>
          <w:rFonts w:ascii="Arial" w:hAnsi="Arial" w:cs="Arial"/>
          <w:b/>
          <w:sz w:val="20"/>
          <w:szCs w:val="20"/>
        </w:rPr>
      </w:pPr>
      <w:r w:rsidRPr="00F25D95">
        <w:rPr>
          <w:rFonts w:ascii="Arial" w:hAnsi="Arial" w:cs="Arial"/>
          <w:b/>
          <w:sz w:val="20"/>
          <w:szCs w:val="20"/>
        </w:rPr>
        <w:t xml:space="preserve">Wsparciem </w:t>
      </w:r>
      <w:r w:rsidR="001D6014" w:rsidRPr="00F25D95">
        <w:rPr>
          <w:rFonts w:ascii="Arial" w:hAnsi="Arial" w:cs="Arial"/>
          <w:b/>
          <w:sz w:val="20"/>
          <w:szCs w:val="20"/>
        </w:rPr>
        <w:t>moż</w:t>
      </w:r>
      <w:r w:rsidR="001D6014">
        <w:rPr>
          <w:rFonts w:ascii="Arial" w:hAnsi="Arial" w:cs="Arial"/>
          <w:b/>
          <w:sz w:val="20"/>
          <w:szCs w:val="20"/>
        </w:rPr>
        <w:t>e</w:t>
      </w:r>
      <w:r w:rsidRPr="00F25D95">
        <w:rPr>
          <w:rFonts w:ascii="Arial" w:hAnsi="Arial" w:cs="Arial"/>
          <w:b/>
          <w:sz w:val="20"/>
          <w:szCs w:val="20"/>
        </w:rPr>
        <w:t xml:space="preserve"> zostać objęt</w:t>
      </w:r>
      <w:r w:rsidR="00175750">
        <w:rPr>
          <w:rFonts w:ascii="Arial" w:hAnsi="Arial" w:cs="Arial"/>
          <w:b/>
          <w:sz w:val="20"/>
          <w:szCs w:val="20"/>
        </w:rPr>
        <w:t>y</w:t>
      </w:r>
      <w:r w:rsidRPr="00F25D95">
        <w:rPr>
          <w:rFonts w:ascii="Arial" w:hAnsi="Arial" w:cs="Arial"/>
          <w:b/>
          <w:sz w:val="20"/>
          <w:szCs w:val="20"/>
        </w:rPr>
        <w:t xml:space="preserve"> następując</w:t>
      </w:r>
      <w:r w:rsidR="006B08D1">
        <w:rPr>
          <w:rFonts w:ascii="Arial" w:hAnsi="Arial" w:cs="Arial"/>
          <w:b/>
          <w:sz w:val="20"/>
          <w:szCs w:val="20"/>
        </w:rPr>
        <w:t>y</w:t>
      </w:r>
      <w:r w:rsidRPr="00F25D95">
        <w:rPr>
          <w:rFonts w:ascii="Arial" w:hAnsi="Arial" w:cs="Arial"/>
          <w:b/>
          <w:sz w:val="20"/>
          <w:szCs w:val="20"/>
        </w:rPr>
        <w:t xml:space="preserve"> typ projekt</w:t>
      </w:r>
      <w:r w:rsidR="006B08D1">
        <w:rPr>
          <w:rFonts w:ascii="Arial" w:hAnsi="Arial" w:cs="Arial"/>
          <w:b/>
          <w:sz w:val="20"/>
          <w:szCs w:val="20"/>
        </w:rPr>
        <w:t>u</w:t>
      </w:r>
      <w:r w:rsidRPr="00F25D95">
        <w:rPr>
          <w:rFonts w:ascii="Arial" w:hAnsi="Arial" w:cs="Arial"/>
          <w:b/>
          <w:sz w:val="20"/>
          <w:szCs w:val="20"/>
        </w:rPr>
        <w:t>:</w:t>
      </w:r>
    </w:p>
    <w:p w:rsidR="006C1064" w:rsidRDefault="006C1064" w:rsidP="00F25D95">
      <w:pPr>
        <w:spacing w:after="0" w:line="360" w:lineRule="auto"/>
        <w:jc w:val="both"/>
        <w:rPr>
          <w:rFonts w:ascii="Arial" w:hAnsi="Arial" w:cs="Arial"/>
          <w:b/>
          <w:sz w:val="20"/>
          <w:szCs w:val="20"/>
        </w:rPr>
      </w:pPr>
      <w:r>
        <w:rPr>
          <w:rFonts w:ascii="Arial" w:hAnsi="Arial" w:cs="Arial"/>
          <w:b/>
          <w:sz w:val="20"/>
          <w:szCs w:val="20"/>
        </w:rPr>
        <w:t>T</w:t>
      </w:r>
      <w:r w:rsidRPr="006C1064">
        <w:rPr>
          <w:rFonts w:ascii="Arial" w:hAnsi="Arial" w:cs="Arial"/>
          <w:b/>
          <w:sz w:val="20"/>
          <w:szCs w:val="20"/>
        </w:rPr>
        <w:t>worzenie  i  rozwój  ukierunkowanych  branżowo  centrów  kształcenia zawodowego(CKZ)</w:t>
      </w:r>
      <w:r>
        <w:rPr>
          <w:rFonts w:ascii="Arial" w:hAnsi="Arial" w:cs="Arial"/>
          <w:b/>
          <w:sz w:val="20"/>
          <w:szCs w:val="20"/>
        </w:rPr>
        <w:t xml:space="preserve"> </w:t>
      </w:r>
      <w:r>
        <w:rPr>
          <w:rFonts w:ascii="Arial" w:hAnsi="Arial" w:cs="Arial"/>
          <w:b/>
          <w:sz w:val="20"/>
          <w:szCs w:val="20"/>
        </w:rPr>
        <w:br/>
      </w:r>
      <w:r w:rsidRPr="006C1064">
        <w:rPr>
          <w:rFonts w:ascii="Arial" w:hAnsi="Arial" w:cs="Arial"/>
          <w:b/>
          <w:sz w:val="20"/>
          <w:szCs w:val="20"/>
        </w:rPr>
        <w:t>i</w:t>
      </w:r>
      <w:r>
        <w:rPr>
          <w:rFonts w:ascii="Arial" w:hAnsi="Arial" w:cs="Arial"/>
          <w:b/>
          <w:sz w:val="20"/>
          <w:szCs w:val="20"/>
        </w:rPr>
        <w:t xml:space="preserve"> </w:t>
      </w:r>
      <w:r w:rsidRPr="006C1064">
        <w:rPr>
          <w:rFonts w:ascii="Arial" w:hAnsi="Arial" w:cs="Arial"/>
          <w:b/>
          <w:sz w:val="20"/>
          <w:szCs w:val="20"/>
        </w:rPr>
        <w:t>centrów kształcenia zawodowego</w:t>
      </w:r>
      <w:r>
        <w:rPr>
          <w:rFonts w:ascii="Arial" w:hAnsi="Arial" w:cs="Arial"/>
          <w:b/>
          <w:sz w:val="20"/>
          <w:szCs w:val="20"/>
        </w:rPr>
        <w:t xml:space="preserve"> </w:t>
      </w:r>
      <w:r w:rsidRPr="006C1064">
        <w:rPr>
          <w:rFonts w:ascii="Arial" w:hAnsi="Arial" w:cs="Arial"/>
          <w:b/>
          <w:sz w:val="20"/>
          <w:szCs w:val="20"/>
        </w:rPr>
        <w:t>i</w:t>
      </w:r>
      <w:r>
        <w:rPr>
          <w:rFonts w:ascii="Arial" w:hAnsi="Arial" w:cs="Arial"/>
          <w:b/>
          <w:sz w:val="20"/>
          <w:szCs w:val="20"/>
        </w:rPr>
        <w:t xml:space="preserve"> </w:t>
      </w:r>
      <w:r w:rsidRPr="006C1064">
        <w:rPr>
          <w:rFonts w:ascii="Arial" w:hAnsi="Arial" w:cs="Arial"/>
          <w:b/>
          <w:sz w:val="20"/>
          <w:szCs w:val="20"/>
        </w:rPr>
        <w:t>ustawicznego</w:t>
      </w:r>
      <w:r>
        <w:rPr>
          <w:rFonts w:ascii="Arial" w:hAnsi="Arial" w:cs="Arial"/>
          <w:b/>
          <w:sz w:val="20"/>
          <w:szCs w:val="20"/>
        </w:rPr>
        <w:t xml:space="preserve"> </w:t>
      </w:r>
      <w:r w:rsidRPr="006C1064">
        <w:rPr>
          <w:rFonts w:ascii="Arial" w:hAnsi="Arial" w:cs="Arial"/>
          <w:b/>
          <w:sz w:val="20"/>
          <w:szCs w:val="20"/>
        </w:rPr>
        <w:t>(</w:t>
      </w:r>
      <w:proofErr w:type="spellStart"/>
      <w:r w:rsidRPr="006C1064">
        <w:rPr>
          <w:rFonts w:ascii="Arial" w:hAnsi="Arial" w:cs="Arial"/>
          <w:b/>
          <w:sz w:val="20"/>
          <w:szCs w:val="20"/>
        </w:rPr>
        <w:t>CKZiU</w:t>
      </w:r>
      <w:proofErr w:type="spellEnd"/>
      <w:r w:rsidRPr="006C1064">
        <w:rPr>
          <w:rFonts w:ascii="Arial" w:hAnsi="Arial" w:cs="Arial"/>
          <w:b/>
          <w:sz w:val="20"/>
          <w:szCs w:val="20"/>
        </w:rPr>
        <w:t>)</w:t>
      </w:r>
      <w:r>
        <w:rPr>
          <w:rFonts w:ascii="Arial" w:hAnsi="Arial" w:cs="Arial"/>
          <w:b/>
          <w:sz w:val="20"/>
          <w:szCs w:val="20"/>
        </w:rPr>
        <w:t xml:space="preserve"> </w:t>
      </w:r>
      <w:r w:rsidRPr="006C1064">
        <w:rPr>
          <w:rFonts w:ascii="Arial" w:hAnsi="Arial" w:cs="Arial"/>
          <w:b/>
          <w:sz w:val="20"/>
          <w:szCs w:val="20"/>
        </w:rPr>
        <w:t xml:space="preserve">we współpracy z pracodawcami, </w:t>
      </w:r>
      <w:r>
        <w:rPr>
          <w:rFonts w:ascii="Arial" w:hAnsi="Arial" w:cs="Arial"/>
          <w:b/>
          <w:sz w:val="20"/>
          <w:szCs w:val="20"/>
        </w:rPr>
        <w:br/>
      </w:r>
      <w:r w:rsidRPr="006C1064">
        <w:rPr>
          <w:rFonts w:ascii="Arial" w:hAnsi="Arial" w:cs="Arial"/>
          <w:b/>
          <w:sz w:val="20"/>
          <w:szCs w:val="20"/>
        </w:rPr>
        <w:t>w zakresie:</w:t>
      </w:r>
    </w:p>
    <w:p w:rsidR="006C1064" w:rsidRPr="003623FF" w:rsidRDefault="006C1064" w:rsidP="00175957">
      <w:pPr>
        <w:pStyle w:val="Akapitzlist"/>
        <w:numPr>
          <w:ilvl w:val="0"/>
          <w:numId w:val="54"/>
        </w:numPr>
        <w:spacing w:after="0" w:line="360" w:lineRule="auto"/>
        <w:jc w:val="both"/>
        <w:rPr>
          <w:rFonts w:ascii="Arial" w:hAnsi="Arial" w:cs="Arial"/>
          <w:sz w:val="20"/>
          <w:szCs w:val="20"/>
        </w:rPr>
      </w:pPr>
      <w:r w:rsidRPr="003623FF">
        <w:rPr>
          <w:rFonts w:ascii="Arial" w:hAnsi="Arial" w:cs="Arial"/>
          <w:sz w:val="20"/>
          <w:szCs w:val="20"/>
        </w:rPr>
        <w:t xml:space="preserve">przygotowania  szkół  i  placówek  systemu  oświaty  prowadzących kształcenie  zawodowe  do utworzenia  CKZ  lub </w:t>
      </w:r>
      <w:proofErr w:type="spellStart"/>
      <w:r w:rsidRPr="003623FF">
        <w:rPr>
          <w:rFonts w:ascii="Arial" w:hAnsi="Arial" w:cs="Arial"/>
          <w:sz w:val="20"/>
          <w:szCs w:val="20"/>
        </w:rPr>
        <w:t>CKZiU</w:t>
      </w:r>
      <w:proofErr w:type="spellEnd"/>
      <w:r w:rsidRPr="003623FF">
        <w:rPr>
          <w:rFonts w:ascii="Arial" w:hAnsi="Arial" w:cs="Arial"/>
          <w:sz w:val="20"/>
          <w:szCs w:val="20"/>
        </w:rPr>
        <w:t xml:space="preserve">  lub  innego zespołu</w:t>
      </w:r>
      <w:r w:rsidR="00FA73E0">
        <w:rPr>
          <w:rStyle w:val="Odwoanieprzypisudolnego"/>
          <w:szCs w:val="20"/>
        </w:rPr>
        <w:footnoteReference w:id="6"/>
      </w:r>
      <w:r w:rsidRPr="003623FF">
        <w:rPr>
          <w:rFonts w:ascii="Arial" w:hAnsi="Arial" w:cs="Arial"/>
          <w:sz w:val="20"/>
          <w:szCs w:val="20"/>
        </w:rPr>
        <w:t xml:space="preserve">  realizującego  zadania CKZ   lub </w:t>
      </w:r>
      <w:proofErr w:type="spellStart"/>
      <w:r w:rsidRPr="003623FF">
        <w:rPr>
          <w:rFonts w:ascii="Arial" w:hAnsi="Arial" w:cs="Arial"/>
          <w:sz w:val="20"/>
          <w:szCs w:val="20"/>
        </w:rPr>
        <w:t>CKZiU</w:t>
      </w:r>
      <w:proofErr w:type="spellEnd"/>
      <w:r w:rsidRPr="003623FF">
        <w:rPr>
          <w:rFonts w:ascii="Arial" w:hAnsi="Arial" w:cs="Arial"/>
          <w:sz w:val="20"/>
          <w:szCs w:val="20"/>
        </w:rPr>
        <w:t xml:space="preserve">  dla  określonej branży/zawodu</w:t>
      </w:r>
    </w:p>
    <w:p w:rsidR="00E14571" w:rsidRDefault="006C1064" w:rsidP="00175957">
      <w:pPr>
        <w:pStyle w:val="Akapitzlist"/>
        <w:numPr>
          <w:ilvl w:val="0"/>
          <w:numId w:val="54"/>
        </w:numPr>
        <w:spacing w:after="0" w:line="360" w:lineRule="auto"/>
        <w:jc w:val="both"/>
        <w:rPr>
          <w:rFonts w:ascii="Arial" w:hAnsi="Arial" w:cs="Arial"/>
          <w:sz w:val="20"/>
          <w:szCs w:val="20"/>
        </w:rPr>
      </w:pPr>
      <w:r w:rsidRPr="003623FF">
        <w:rPr>
          <w:rFonts w:ascii="Arial" w:hAnsi="Arial" w:cs="Arial"/>
          <w:sz w:val="20"/>
          <w:szCs w:val="20"/>
        </w:rPr>
        <w:lastRenderedPageBreak/>
        <w:t xml:space="preserve">wsparcia  realizacji zadań dla określonych branż/zawodów przez CKZ, </w:t>
      </w:r>
      <w:proofErr w:type="spellStart"/>
      <w:r w:rsidRPr="003623FF">
        <w:rPr>
          <w:rFonts w:ascii="Arial" w:hAnsi="Arial" w:cs="Arial"/>
          <w:sz w:val="20"/>
          <w:szCs w:val="20"/>
        </w:rPr>
        <w:t>CKZiU</w:t>
      </w:r>
      <w:proofErr w:type="spellEnd"/>
      <w:r w:rsidRPr="003623FF">
        <w:rPr>
          <w:rFonts w:ascii="Arial" w:hAnsi="Arial" w:cs="Arial"/>
          <w:sz w:val="20"/>
          <w:szCs w:val="20"/>
        </w:rPr>
        <w:t xml:space="preserve"> lub inne zespoły realizujące zadania CKZ lub </w:t>
      </w:r>
      <w:proofErr w:type="spellStart"/>
      <w:r w:rsidRPr="003623FF">
        <w:rPr>
          <w:rFonts w:ascii="Arial" w:hAnsi="Arial" w:cs="Arial"/>
          <w:sz w:val="20"/>
          <w:szCs w:val="20"/>
        </w:rPr>
        <w:t>CKZiU</w:t>
      </w:r>
      <w:proofErr w:type="spellEnd"/>
      <w:r w:rsidRPr="003623FF">
        <w:rPr>
          <w:rFonts w:ascii="Arial" w:hAnsi="Arial" w:cs="Arial"/>
          <w:sz w:val="20"/>
          <w:szCs w:val="20"/>
        </w:rPr>
        <w:t xml:space="preserve">. </w:t>
      </w:r>
    </w:p>
    <w:p w:rsidR="00E14571" w:rsidRDefault="00E14571" w:rsidP="00E14571">
      <w:pPr>
        <w:spacing w:after="0" w:line="360" w:lineRule="auto"/>
        <w:jc w:val="both"/>
        <w:rPr>
          <w:rFonts w:ascii="Arial" w:hAnsi="Arial" w:cs="Arial"/>
          <w:sz w:val="20"/>
          <w:szCs w:val="20"/>
        </w:rPr>
      </w:pPr>
    </w:p>
    <w:p w:rsidR="00F25D95" w:rsidRPr="00E14571" w:rsidRDefault="00E14571" w:rsidP="00E14571">
      <w:pPr>
        <w:pBdr>
          <w:left w:val="single" w:sz="48" w:space="4" w:color="E36C0A" w:themeColor="accent6" w:themeShade="BF"/>
        </w:pBdr>
        <w:spacing w:before="240" w:after="0" w:line="360" w:lineRule="auto"/>
        <w:jc w:val="both"/>
        <w:rPr>
          <w:rFonts w:ascii="Arial" w:hAnsi="Arial" w:cs="Arial"/>
          <w:b/>
          <w:i/>
          <w:sz w:val="20"/>
          <w:szCs w:val="20"/>
        </w:rPr>
      </w:pPr>
      <w:r w:rsidRPr="00E14571">
        <w:rPr>
          <w:rFonts w:ascii="Arial" w:hAnsi="Arial" w:cs="Arial"/>
          <w:b/>
          <w:i/>
          <w:sz w:val="20"/>
          <w:szCs w:val="20"/>
        </w:rPr>
        <w:t>D</w:t>
      </w:r>
      <w:r w:rsidR="006C1064" w:rsidRPr="00E14571">
        <w:rPr>
          <w:rFonts w:ascii="Arial" w:hAnsi="Arial" w:cs="Arial"/>
          <w:b/>
          <w:i/>
          <w:sz w:val="20"/>
          <w:szCs w:val="20"/>
        </w:rPr>
        <w:t>ziałania</w:t>
      </w:r>
      <w:r w:rsidR="00C73260" w:rsidRPr="00E14571">
        <w:rPr>
          <w:rFonts w:ascii="Arial" w:hAnsi="Arial" w:cs="Arial"/>
          <w:b/>
          <w:i/>
          <w:sz w:val="20"/>
          <w:szCs w:val="20"/>
        </w:rPr>
        <w:t xml:space="preserve"> wymienione w </w:t>
      </w:r>
      <w:proofErr w:type="spellStart"/>
      <w:r w:rsidR="00C73260" w:rsidRPr="00E14571">
        <w:rPr>
          <w:rFonts w:ascii="Arial" w:hAnsi="Arial" w:cs="Arial"/>
          <w:b/>
          <w:i/>
          <w:sz w:val="20"/>
          <w:szCs w:val="20"/>
        </w:rPr>
        <w:t>pkt</w:t>
      </w:r>
      <w:proofErr w:type="spellEnd"/>
      <w:r w:rsidR="006C1064" w:rsidRPr="00E14571">
        <w:rPr>
          <w:rFonts w:ascii="Arial" w:hAnsi="Arial" w:cs="Arial"/>
          <w:b/>
          <w:i/>
          <w:sz w:val="20"/>
          <w:szCs w:val="20"/>
        </w:rPr>
        <w:t xml:space="preserve"> a będą stanowiły wyłącznie uzupełnieni</w:t>
      </w:r>
      <w:r w:rsidR="00C73260" w:rsidRPr="00E14571">
        <w:rPr>
          <w:rFonts w:ascii="Arial" w:hAnsi="Arial" w:cs="Arial"/>
          <w:b/>
          <w:i/>
          <w:sz w:val="20"/>
          <w:szCs w:val="20"/>
        </w:rPr>
        <w:t>e działań przewidzianych w</w:t>
      </w:r>
      <w:r w:rsidR="00947165">
        <w:rPr>
          <w:rFonts w:ascii="Arial" w:hAnsi="Arial" w:cs="Arial"/>
          <w:b/>
          <w:i/>
          <w:sz w:val="20"/>
          <w:szCs w:val="20"/>
        </w:rPr>
        <w:t> </w:t>
      </w:r>
      <w:proofErr w:type="spellStart"/>
      <w:r w:rsidR="00C73260" w:rsidRPr="00E14571">
        <w:rPr>
          <w:rFonts w:ascii="Arial" w:hAnsi="Arial" w:cs="Arial"/>
          <w:b/>
          <w:i/>
          <w:sz w:val="20"/>
          <w:szCs w:val="20"/>
        </w:rPr>
        <w:t>pkt</w:t>
      </w:r>
      <w:proofErr w:type="spellEnd"/>
      <w:r w:rsidR="006C1064" w:rsidRPr="00E14571">
        <w:rPr>
          <w:rFonts w:ascii="Arial" w:hAnsi="Arial" w:cs="Arial"/>
          <w:b/>
          <w:i/>
          <w:sz w:val="20"/>
          <w:szCs w:val="20"/>
        </w:rPr>
        <w:t xml:space="preserve"> b.</w:t>
      </w:r>
    </w:p>
    <w:p w:rsidR="00E14571" w:rsidRDefault="00E14571" w:rsidP="00FD09A1">
      <w:pPr>
        <w:spacing w:before="240" w:after="0" w:line="360" w:lineRule="auto"/>
        <w:contextualSpacing/>
        <w:jc w:val="both"/>
        <w:rPr>
          <w:rFonts w:ascii="Arial" w:hAnsi="Arial" w:cs="Arial"/>
          <w:sz w:val="20"/>
          <w:szCs w:val="20"/>
        </w:rPr>
      </w:pPr>
    </w:p>
    <w:p w:rsidR="00E24046" w:rsidRDefault="00E14571" w:rsidP="00FD09A1">
      <w:pPr>
        <w:spacing w:before="240" w:after="0" w:line="360" w:lineRule="auto"/>
        <w:contextualSpacing/>
        <w:jc w:val="both"/>
        <w:rPr>
          <w:rFonts w:ascii="Arial" w:hAnsi="Arial" w:cs="Arial"/>
          <w:sz w:val="20"/>
          <w:szCs w:val="20"/>
        </w:rPr>
      </w:pPr>
      <w:r>
        <w:rPr>
          <w:rFonts w:ascii="Arial" w:hAnsi="Arial" w:cs="Arial"/>
          <w:sz w:val="20"/>
          <w:szCs w:val="20"/>
        </w:rPr>
        <w:t>I</w:t>
      </w:r>
      <w:r w:rsidR="00C97356" w:rsidRPr="00C97356">
        <w:rPr>
          <w:rFonts w:ascii="Arial" w:hAnsi="Arial" w:cs="Arial"/>
          <w:sz w:val="20"/>
          <w:szCs w:val="20"/>
        </w:rPr>
        <w:t>Z  RPO</w:t>
      </w:r>
      <w:r w:rsidR="00C97356">
        <w:rPr>
          <w:rFonts w:ascii="Arial" w:hAnsi="Arial" w:cs="Arial"/>
          <w:sz w:val="20"/>
          <w:szCs w:val="20"/>
        </w:rPr>
        <w:t xml:space="preserve"> WŁ</w:t>
      </w:r>
      <w:r w:rsidR="00C97356" w:rsidRPr="00C97356">
        <w:rPr>
          <w:rFonts w:ascii="Arial" w:hAnsi="Arial" w:cs="Arial"/>
          <w:sz w:val="20"/>
          <w:szCs w:val="20"/>
        </w:rPr>
        <w:t xml:space="preserve">  gwarantuje, że  CKZ,  </w:t>
      </w:r>
      <w:proofErr w:type="spellStart"/>
      <w:r w:rsidR="00C97356" w:rsidRPr="00C97356">
        <w:rPr>
          <w:rFonts w:ascii="Arial" w:hAnsi="Arial" w:cs="Arial"/>
          <w:sz w:val="20"/>
          <w:szCs w:val="20"/>
        </w:rPr>
        <w:t>CKZiU</w:t>
      </w:r>
      <w:proofErr w:type="spellEnd"/>
      <w:r w:rsidR="00C97356" w:rsidRPr="00C97356">
        <w:rPr>
          <w:rFonts w:ascii="Arial" w:hAnsi="Arial" w:cs="Arial"/>
          <w:sz w:val="20"/>
          <w:szCs w:val="20"/>
        </w:rPr>
        <w:t xml:space="preserve">  lub  inne  zespoły  realizujące  zadania  CKZ  lub  </w:t>
      </w:r>
      <w:proofErr w:type="spellStart"/>
      <w:r w:rsidR="00C97356" w:rsidRPr="00C97356">
        <w:rPr>
          <w:rFonts w:ascii="Arial" w:hAnsi="Arial" w:cs="Arial"/>
          <w:sz w:val="20"/>
          <w:szCs w:val="20"/>
        </w:rPr>
        <w:t>CKZiU</w:t>
      </w:r>
      <w:proofErr w:type="spellEnd"/>
      <w:r w:rsidR="00C97356" w:rsidRPr="00C97356">
        <w:rPr>
          <w:rFonts w:ascii="Arial" w:hAnsi="Arial" w:cs="Arial"/>
          <w:sz w:val="20"/>
          <w:szCs w:val="20"/>
        </w:rPr>
        <w:t xml:space="preserve"> </w:t>
      </w:r>
      <w:r w:rsidR="00C97356" w:rsidRPr="00947165">
        <w:rPr>
          <w:rFonts w:ascii="Arial" w:hAnsi="Arial" w:cs="Arial"/>
          <w:b/>
          <w:sz w:val="20"/>
          <w:szCs w:val="20"/>
        </w:rPr>
        <w:t>będą  wspierane  w  pierwszej  kolejności  w  branżach/  zawodach  kluczowych  z  punktu widzenia  rozwoju  gospodarki  regionalnej,  w  branżach/  zawodach,  w  których  na  szeroką skalę   występują   problemy   z   rekrutacją   wykwalifikowanych   pracowników,   w   branżach/ zawodach szybkiego wzrostu lub w tzw. inteligentnych specjalizacjach</w:t>
      </w:r>
      <w:r w:rsidR="00C97356" w:rsidRPr="00C97356">
        <w:rPr>
          <w:rFonts w:ascii="Arial" w:hAnsi="Arial" w:cs="Arial"/>
          <w:sz w:val="20"/>
          <w:szCs w:val="20"/>
        </w:rPr>
        <w:t xml:space="preserve">.  </w:t>
      </w:r>
    </w:p>
    <w:p w:rsidR="00C97356" w:rsidRDefault="00C97356" w:rsidP="00FD09A1">
      <w:pPr>
        <w:spacing w:before="240" w:after="0" w:line="360" w:lineRule="auto"/>
        <w:contextualSpacing/>
        <w:jc w:val="both"/>
        <w:rPr>
          <w:rFonts w:ascii="Arial" w:hAnsi="Arial" w:cs="Arial"/>
          <w:sz w:val="20"/>
          <w:szCs w:val="20"/>
        </w:rPr>
      </w:pPr>
    </w:p>
    <w:p w:rsidR="00870D9A" w:rsidRPr="00AD66B8" w:rsidRDefault="00870D9A" w:rsidP="00870D9A">
      <w:pPr>
        <w:spacing w:line="360" w:lineRule="auto"/>
        <w:jc w:val="both"/>
        <w:rPr>
          <w:rFonts w:ascii="Arial" w:hAnsi="Arial" w:cs="Arial"/>
          <w:b/>
          <w:sz w:val="20"/>
          <w:szCs w:val="20"/>
        </w:rPr>
      </w:pPr>
      <w:r w:rsidRPr="00AD66B8">
        <w:rPr>
          <w:rFonts w:ascii="Arial" w:hAnsi="Arial" w:cs="Arial"/>
          <w:b/>
          <w:sz w:val="20"/>
          <w:szCs w:val="20"/>
        </w:rPr>
        <w:t xml:space="preserve">Zakres wsparcia udzielanego w ramach RPO na rzecz przygotowania szkół i placówek systemu oświaty prowadzących kształcenie zawodowe do </w:t>
      </w:r>
      <w:r w:rsidR="00C97356">
        <w:rPr>
          <w:rFonts w:ascii="Arial" w:hAnsi="Arial" w:cs="Arial"/>
          <w:b/>
          <w:sz w:val="20"/>
          <w:szCs w:val="20"/>
        </w:rPr>
        <w:t xml:space="preserve">utworzenia </w:t>
      </w:r>
      <w:r w:rsidRPr="00AD66B8">
        <w:rPr>
          <w:rFonts w:ascii="Arial" w:hAnsi="Arial" w:cs="Arial"/>
          <w:b/>
          <w:sz w:val="20"/>
          <w:szCs w:val="20"/>
        </w:rPr>
        <w:t xml:space="preserve"> </w:t>
      </w:r>
      <w:r>
        <w:rPr>
          <w:rFonts w:ascii="Arial" w:hAnsi="Arial" w:cs="Arial"/>
          <w:b/>
          <w:sz w:val="20"/>
          <w:szCs w:val="20"/>
        </w:rPr>
        <w:t xml:space="preserve">CKZ lub </w:t>
      </w:r>
      <w:proofErr w:type="spellStart"/>
      <w:r w:rsidRPr="00AD66B8">
        <w:rPr>
          <w:rFonts w:ascii="Arial" w:hAnsi="Arial" w:cs="Arial"/>
          <w:b/>
          <w:sz w:val="20"/>
          <w:szCs w:val="20"/>
        </w:rPr>
        <w:t>CKZiU</w:t>
      </w:r>
      <w:proofErr w:type="spellEnd"/>
      <w:r w:rsidRPr="00AD66B8">
        <w:rPr>
          <w:rFonts w:ascii="Arial" w:hAnsi="Arial" w:cs="Arial"/>
          <w:b/>
          <w:sz w:val="20"/>
          <w:szCs w:val="20"/>
        </w:rPr>
        <w:t xml:space="preserve"> lub innych zespołów realizujących zadania </w:t>
      </w:r>
      <w:r>
        <w:rPr>
          <w:rFonts w:ascii="Arial" w:hAnsi="Arial" w:cs="Arial"/>
          <w:b/>
          <w:sz w:val="20"/>
          <w:szCs w:val="20"/>
        </w:rPr>
        <w:t xml:space="preserve">CKZ lub </w:t>
      </w:r>
      <w:proofErr w:type="spellStart"/>
      <w:r w:rsidRPr="00AD66B8">
        <w:rPr>
          <w:rFonts w:ascii="Arial" w:hAnsi="Arial" w:cs="Arial"/>
          <w:b/>
          <w:sz w:val="20"/>
          <w:szCs w:val="20"/>
        </w:rPr>
        <w:t>CKZiU</w:t>
      </w:r>
      <w:proofErr w:type="spellEnd"/>
      <w:r w:rsidRPr="00AD66B8">
        <w:rPr>
          <w:rFonts w:ascii="Arial" w:hAnsi="Arial" w:cs="Arial"/>
          <w:b/>
          <w:sz w:val="20"/>
          <w:szCs w:val="20"/>
        </w:rPr>
        <w:t xml:space="preserve"> obejmuje m. </w:t>
      </w:r>
      <w:proofErr w:type="spellStart"/>
      <w:r w:rsidRPr="00AD66B8">
        <w:rPr>
          <w:rFonts w:ascii="Arial" w:hAnsi="Arial" w:cs="Arial"/>
          <w:b/>
          <w:sz w:val="20"/>
          <w:szCs w:val="20"/>
        </w:rPr>
        <w:t>in</w:t>
      </w:r>
      <w:proofErr w:type="spellEnd"/>
      <w:r w:rsidRPr="00AD66B8">
        <w:rPr>
          <w:rFonts w:ascii="Arial" w:hAnsi="Arial" w:cs="Arial"/>
          <w:b/>
          <w:sz w:val="20"/>
          <w:szCs w:val="20"/>
        </w:rPr>
        <w:t>:</w:t>
      </w:r>
    </w:p>
    <w:p w:rsidR="00870D9A" w:rsidRDefault="00870D9A" w:rsidP="00175957">
      <w:pPr>
        <w:pStyle w:val="Akapitzlist"/>
        <w:numPr>
          <w:ilvl w:val="0"/>
          <w:numId w:val="55"/>
        </w:numPr>
        <w:spacing w:line="360" w:lineRule="auto"/>
        <w:jc w:val="both"/>
        <w:rPr>
          <w:rFonts w:ascii="Arial" w:hAnsi="Arial" w:cs="Arial"/>
          <w:sz w:val="20"/>
          <w:szCs w:val="20"/>
        </w:rPr>
      </w:pPr>
      <w:r w:rsidRPr="005B2E69">
        <w:rPr>
          <w:rFonts w:ascii="Arial" w:hAnsi="Arial" w:cs="Arial"/>
          <w:sz w:val="20"/>
          <w:szCs w:val="20"/>
        </w:rPr>
        <w:t xml:space="preserve">wyposażenie szkół i placówek systemu oświaty prowadzących kształcenie zawodowe wchodzących w skład </w:t>
      </w:r>
      <w:r>
        <w:rPr>
          <w:rFonts w:ascii="Arial" w:hAnsi="Arial" w:cs="Arial"/>
          <w:sz w:val="20"/>
          <w:szCs w:val="20"/>
        </w:rPr>
        <w:t xml:space="preserve">CKZ lub </w:t>
      </w:r>
      <w:proofErr w:type="spellStart"/>
      <w:r w:rsidRPr="005B2E69">
        <w:rPr>
          <w:rFonts w:ascii="Arial" w:hAnsi="Arial" w:cs="Arial"/>
          <w:sz w:val="20"/>
          <w:szCs w:val="20"/>
        </w:rPr>
        <w:t>CKZiU</w:t>
      </w:r>
      <w:proofErr w:type="spellEnd"/>
      <w:r w:rsidRPr="005B2E69">
        <w:rPr>
          <w:rFonts w:ascii="Arial" w:hAnsi="Arial" w:cs="Arial"/>
          <w:sz w:val="20"/>
          <w:szCs w:val="20"/>
        </w:rPr>
        <w:t xml:space="preserve"> lub innych zespołów realizu</w:t>
      </w:r>
      <w:r>
        <w:rPr>
          <w:rFonts w:ascii="Arial" w:hAnsi="Arial" w:cs="Arial"/>
          <w:sz w:val="20"/>
          <w:szCs w:val="20"/>
        </w:rPr>
        <w:t xml:space="preserve">jących zadania CKZ lub </w:t>
      </w:r>
      <w:proofErr w:type="spellStart"/>
      <w:r>
        <w:rPr>
          <w:rFonts w:ascii="Arial" w:hAnsi="Arial" w:cs="Arial"/>
          <w:sz w:val="20"/>
          <w:szCs w:val="20"/>
        </w:rPr>
        <w:t>CKZiU</w:t>
      </w:r>
      <w:proofErr w:type="spellEnd"/>
      <w:r>
        <w:rPr>
          <w:rFonts w:ascii="Arial" w:hAnsi="Arial" w:cs="Arial"/>
          <w:sz w:val="20"/>
          <w:szCs w:val="20"/>
        </w:rPr>
        <w:t xml:space="preserve"> w sprzęt </w:t>
      </w:r>
      <w:r w:rsidRPr="005B2E69">
        <w:rPr>
          <w:rFonts w:ascii="Arial" w:hAnsi="Arial" w:cs="Arial"/>
          <w:sz w:val="20"/>
          <w:szCs w:val="20"/>
        </w:rPr>
        <w:t>i pomoce dydaktyczne do prowadzenia nauczania w zawodach z określonej branży/ zawodzie;</w:t>
      </w:r>
    </w:p>
    <w:p w:rsidR="00870D9A" w:rsidRDefault="00870D9A" w:rsidP="00175957">
      <w:pPr>
        <w:pStyle w:val="Akapitzlist"/>
        <w:numPr>
          <w:ilvl w:val="0"/>
          <w:numId w:val="55"/>
        </w:numPr>
        <w:spacing w:line="360" w:lineRule="auto"/>
        <w:jc w:val="both"/>
        <w:rPr>
          <w:rFonts w:ascii="Arial" w:hAnsi="Arial" w:cs="Arial"/>
          <w:sz w:val="20"/>
          <w:szCs w:val="20"/>
        </w:rPr>
      </w:pPr>
      <w:r w:rsidRPr="005B2E69">
        <w:rPr>
          <w:rFonts w:ascii="Arial" w:hAnsi="Arial" w:cs="Arial"/>
          <w:sz w:val="20"/>
          <w:szCs w:val="20"/>
        </w:rPr>
        <w:t xml:space="preserve">rozszerzenie lub dostosowanie oferty edukacyjnej świadczonej przez szkoły i placówki systemu oświaty prowadzące kształcenie zawodowe wchodzące w skład </w:t>
      </w:r>
      <w:r>
        <w:rPr>
          <w:rFonts w:ascii="Arial" w:hAnsi="Arial" w:cs="Arial"/>
          <w:sz w:val="20"/>
          <w:szCs w:val="20"/>
        </w:rPr>
        <w:t xml:space="preserve">CKZ, </w:t>
      </w:r>
      <w:proofErr w:type="spellStart"/>
      <w:r w:rsidR="00683930">
        <w:rPr>
          <w:rFonts w:ascii="Arial" w:hAnsi="Arial" w:cs="Arial"/>
          <w:sz w:val="20"/>
          <w:szCs w:val="20"/>
        </w:rPr>
        <w:t>CKZiU</w:t>
      </w:r>
      <w:proofErr w:type="spellEnd"/>
      <w:r w:rsidR="00683930">
        <w:rPr>
          <w:rFonts w:ascii="Arial" w:hAnsi="Arial" w:cs="Arial"/>
          <w:sz w:val="20"/>
          <w:szCs w:val="20"/>
        </w:rPr>
        <w:t xml:space="preserve"> lub</w:t>
      </w:r>
      <w:r w:rsidRPr="005B2E69">
        <w:rPr>
          <w:rFonts w:ascii="Arial" w:hAnsi="Arial" w:cs="Arial"/>
          <w:sz w:val="20"/>
          <w:szCs w:val="20"/>
        </w:rPr>
        <w:t xml:space="preserve"> innych zespołów realizujących zadania </w:t>
      </w:r>
      <w:r>
        <w:rPr>
          <w:rFonts w:ascii="Arial" w:hAnsi="Arial" w:cs="Arial"/>
          <w:sz w:val="20"/>
          <w:szCs w:val="20"/>
        </w:rPr>
        <w:t xml:space="preserve">CKZ lub </w:t>
      </w:r>
      <w:proofErr w:type="spellStart"/>
      <w:r w:rsidRPr="005B2E69">
        <w:rPr>
          <w:rFonts w:ascii="Arial" w:hAnsi="Arial" w:cs="Arial"/>
          <w:sz w:val="20"/>
          <w:szCs w:val="20"/>
        </w:rPr>
        <w:t>CKZiU</w:t>
      </w:r>
      <w:proofErr w:type="spellEnd"/>
      <w:r w:rsidRPr="005B2E69">
        <w:rPr>
          <w:rFonts w:ascii="Arial" w:hAnsi="Arial" w:cs="Arial"/>
          <w:sz w:val="20"/>
          <w:szCs w:val="20"/>
        </w:rPr>
        <w:t xml:space="preserve"> do realizacji nowych zadań;</w:t>
      </w:r>
    </w:p>
    <w:p w:rsidR="00870D9A" w:rsidRDefault="00870D9A" w:rsidP="00175957">
      <w:pPr>
        <w:pStyle w:val="Akapitzlist"/>
        <w:numPr>
          <w:ilvl w:val="0"/>
          <w:numId w:val="55"/>
        </w:numPr>
        <w:spacing w:line="360" w:lineRule="auto"/>
        <w:jc w:val="both"/>
        <w:rPr>
          <w:rFonts w:ascii="Arial" w:hAnsi="Arial" w:cs="Arial"/>
          <w:sz w:val="20"/>
          <w:szCs w:val="20"/>
        </w:rPr>
      </w:pPr>
      <w:r>
        <w:rPr>
          <w:rFonts w:ascii="Arial" w:hAnsi="Arial" w:cs="Arial"/>
          <w:sz w:val="20"/>
          <w:szCs w:val="20"/>
        </w:rPr>
        <w:t>doskonalenie umiejętności,</w:t>
      </w:r>
      <w:r w:rsidRPr="005B2E69">
        <w:rPr>
          <w:rFonts w:ascii="Arial" w:hAnsi="Arial" w:cs="Arial"/>
          <w:sz w:val="20"/>
          <w:szCs w:val="20"/>
        </w:rPr>
        <w:t xml:space="preserve"> k</w:t>
      </w:r>
      <w:r>
        <w:rPr>
          <w:rFonts w:ascii="Arial" w:hAnsi="Arial" w:cs="Arial"/>
          <w:sz w:val="20"/>
          <w:szCs w:val="20"/>
        </w:rPr>
        <w:t xml:space="preserve">ompetencji lub kwalifikacji nauczycieli zatrudnionych </w:t>
      </w:r>
      <w:r>
        <w:rPr>
          <w:rFonts w:ascii="Arial" w:hAnsi="Arial" w:cs="Arial"/>
          <w:sz w:val="20"/>
          <w:szCs w:val="20"/>
        </w:rPr>
        <w:br/>
      </w:r>
      <w:r w:rsidRPr="005B2E69">
        <w:rPr>
          <w:rFonts w:ascii="Arial" w:hAnsi="Arial" w:cs="Arial"/>
          <w:sz w:val="20"/>
          <w:szCs w:val="20"/>
        </w:rPr>
        <w:t xml:space="preserve">w szkołach i placówkach systemu oświaty prowadzących kształcenie zawodowe wchodzących w skład </w:t>
      </w:r>
      <w:r>
        <w:rPr>
          <w:rFonts w:ascii="Arial" w:hAnsi="Arial" w:cs="Arial"/>
          <w:sz w:val="20"/>
          <w:szCs w:val="20"/>
        </w:rPr>
        <w:t xml:space="preserve">CKZ, </w:t>
      </w:r>
      <w:proofErr w:type="spellStart"/>
      <w:r w:rsidRPr="005B2E69">
        <w:rPr>
          <w:rFonts w:ascii="Arial" w:hAnsi="Arial" w:cs="Arial"/>
          <w:sz w:val="20"/>
          <w:szCs w:val="20"/>
        </w:rPr>
        <w:t>CKZiU</w:t>
      </w:r>
      <w:proofErr w:type="spellEnd"/>
      <w:r w:rsidRPr="005B2E69">
        <w:rPr>
          <w:rFonts w:ascii="Arial" w:hAnsi="Arial" w:cs="Arial"/>
          <w:sz w:val="20"/>
          <w:szCs w:val="20"/>
        </w:rPr>
        <w:t xml:space="preserve"> lub innych zespołów realizujących zadania </w:t>
      </w:r>
      <w:r>
        <w:rPr>
          <w:rFonts w:ascii="Arial" w:hAnsi="Arial" w:cs="Arial"/>
          <w:sz w:val="20"/>
          <w:szCs w:val="20"/>
        </w:rPr>
        <w:t xml:space="preserve">CKZ lub </w:t>
      </w:r>
      <w:proofErr w:type="spellStart"/>
      <w:r w:rsidRPr="005B2E69">
        <w:rPr>
          <w:rFonts w:ascii="Arial" w:hAnsi="Arial" w:cs="Arial"/>
          <w:sz w:val="20"/>
          <w:szCs w:val="20"/>
        </w:rPr>
        <w:t>CKZiU</w:t>
      </w:r>
      <w:proofErr w:type="spellEnd"/>
      <w:r w:rsidRPr="005B2E69">
        <w:rPr>
          <w:rFonts w:ascii="Arial" w:hAnsi="Arial" w:cs="Arial"/>
          <w:sz w:val="20"/>
          <w:szCs w:val="20"/>
        </w:rPr>
        <w:t>.</w:t>
      </w:r>
    </w:p>
    <w:p w:rsidR="00870D9A" w:rsidRPr="003303AA" w:rsidRDefault="00870D9A" w:rsidP="00870D9A">
      <w:pPr>
        <w:pBdr>
          <w:left w:val="single" w:sz="48" w:space="4" w:color="E36C0A" w:themeColor="accent6" w:themeShade="BF"/>
        </w:pBdr>
        <w:spacing w:before="240" w:after="0" w:line="360" w:lineRule="auto"/>
        <w:jc w:val="both"/>
        <w:rPr>
          <w:rFonts w:ascii="Arial" w:hAnsi="Arial" w:cs="Arial"/>
          <w:b/>
          <w:i/>
          <w:sz w:val="20"/>
          <w:szCs w:val="20"/>
        </w:rPr>
      </w:pPr>
      <w:r w:rsidRPr="003303AA">
        <w:rPr>
          <w:rFonts w:ascii="Arial" w:hAnsi="Arial" w:cs="Arial"/>
          <w:b/>
          <w:i/>
          <w:sz w:val="20"/>
          <w:szCs w:val="20"/>
        </w:rPr>
        <w:t xml:space="preserve">Beneficjenci są zobowiązani do zapewnienia funkcjonowania ze środków innych niż europejskie utworzonych w ramach projektu </w:t>
      </w:r>
      <w:r>
        <w:rPr>
          <w:rFonts w:ascii="Arial" w:hAnsi="Arial" w:cs="Arial"/>
          <w:b/>
          <w:i/>
          <w:sz w:val="20"/>
          <w:szCs w:val="20"/>
        </w:rPr>
        <w:t xml:space="preserve">CKZ, </w:t>
      </w:r>
      <w:proofErr w:type="spellStart"/>
      <w:r w:rsidRPr="003303AA">
        <w:rPr>
          <w:rFonts w:ascii="Arial" w:hAnsi="Arial" w:cs="Arial"/>
          <w:b/>
          <w:i/>
          <w:sz w:val="20"/>
          <w:szCs w:val="20"/>
        </w:rPr>
        <w:t>CKZiU</w:t>
      </w:r>
      <w:proofErr w:type="spellEnd"/>
      <w:r w:rsidRPr="003303AA">
        <w:rPr>
          <w:rFonts w:ascii="Arial" w:hAnsi="Arial" w:cs="Arial"/>
          <w:b/>
          <w:i/>
          <w:sz w:val="20"/>
          <w:szCs w:val="20"/>
        </w:rPr>
        <w:t xml:space="preserve"> lub innych zespołów realizujących zadania </w:t>
      </w:r>
      <w:r>
        <w:rPr>
          <w:rFonts w:ascii="Arial" w:hAnsi="Arial" w:cs="Arial"/>
          <w:b/>
          <w:i/>
          <w:sz w:val="20"/>
          <w:szCs w:val="20"/>
        </w:rPr>
        <w:t xml:space="preserve">CKZ lub </w:t>
      </w:r>
      <w:proofErr w:type="spellStart"/>
      <w:r w:rsidRPr="003303AA">
        <w:rPr>
          <w:rFonts w:ascii="Arial" w:hAnsi="Arial" w:cs="Arial"/>
          <w:b/>
          <w:i/>
          <w:sz w:val="20"/>
          <w:szCs w:val="20"/>
        </w:rPr>
        <w:t>CKZiU</w:t>
      </w:r>
      <w:proofErr w:type="spellEnd"/>
      <w:r w:rsidR="00CB245D" w:rsidRPr="00CB245D">
        <w:t xml:space="preserve"> </w:t>
      </w:r>
      <w:r w:rsidR="00CB245D" w:rsidRPr="00CB245D">
        <w:rPr>
          <w:rFonts w:ascii="Arial" w:hAnsi="Arial" w:cs="Arial"/>
          <w:b/>
          <w:i/>
          <w:sz w:val="20"/>
          <w:szCs w:val="20"/>
        </w:rPr>
        <w:t>w tym Punktów Informacji i Kariery (PIK)  (o ile dotyczy)</w:t>
      </w:r>
      <w:r w:rsidRPr="003303AA">
        <w:rPr>
          <w:rFonts w:ascii="Arial" w:hAnsi="Arial" w:cs="Arial"/>
          <w:b/>
          <w:i/>
          <w:sz w:val="20"/>
          <w:szCs w:val="20"/>
        </w:rPr>
        <w:t xml:space="preserve">, przez okres co najmniej 2 lat od daty zakończenia realizacji projektu, określonej w umowie o dofinansowanie projektu. </w:t>
      </w:r>
    </w:p>
    <w:p w:rsidR="00870D9A" w:rsidRDefault="00870D9A" w:rsidP="00FD09A1">
      <w:pPr>
        <w:spacing w:before="240" w:after="0" w:line="360" w:lineRule="auto"/>
        <w:contextualSpacing/>
        <w:jc w:val="both"/>
        <w:rPr>
          <w:rFonts w:ascii="Arial" w:hAnsi="Arial" w:cs="Arial"/>
          <w:sz w:val="20"/>
          <w:szCs w:val="20"/>
        </w:rPr>
      </w:pPr>
    </w:p>
    <w:p w:rsidR="00870D9A" w:rsidRPr="005B2E69" w:rsidRDefault="00870D9A" w:rsidP="00870D9A">
      <w:pPr>
        <w:spacing w:line="360" w:lineRule="auto"/>
        <w:jc w:val="both"/>
        <w:rPr>
          <w:rFonts w:ascii="Arial" w:hAnsi="Arial" w:cs="Arial"/>
          <w:b/>
          <w:sz w:val="20"/>
          <w:szCs w:val="20"/>
        </w:rPr>
      </w:pPr>
      <w:r w:rsidRPr="005B2E69">
        <w:rPr>
          <w:rFonts w:ascii="Arial" w:hAnsi="Arial" w:cs="Arial"/>
          <w:b/>
          <w:sz w:val="20"/>
          <w:szCs w:val="20"/>
        </w:rPr>
        <w:t xml:space="preserve">Zakres działań realizowanych przez utworzone w ramach projektu </w:t>
      </w:r>
      <w:r w:rsidR="00C73260">
        <w:rPr>
          <w:rFonts w:ascii="Arial" w:hAnsi="Arial" w:cs="Arial"/>
          <w:b/>
          <w:sz w:val="20"/>
          <w:szCs w:val="20"/>
        </w:rPr>
        <w:t xml:space="preserve">CKZ, </w:t>
      </w:r>
      <w:proofErr w:type="spellStart"/>
      <w:r w:rsidRPr="005B2E69">
        <w:rPr>
          <w:rFonts w:ascii="Arial" w:hAnsi="Arial" w:cs="Arial"/>
          <w:b/>
          <w:sz w:val="20"/>
          <w:szCs w:val="20"/>
        </w:rPr>
        <w:t>CKZiU</w:t>
      </w:r>
      <w:proofErr w:type="spellEnd"/>
      <w:r w:rsidRPr="005B2E69">
        <w:rPr>
          <w:rFonts w:ascii="Arial" w:hAnsi="Arial" w:cs="Arial"/>
          <w:b/>
          <w:sz w:val="20"/>
          <w:szCs w:val="20"/>
        </w:rPr>
        <w:t xml:space="preserve"> lub innych zespołów realizujących zadania </w:t>
      </w:r>
      <w:proofErr w:type="spellStart"/>
      <w:r w:rsidRPr="005B2E69">
        <w:rPr>
          <w:rFonts w:ascii="Arial" w:hAnsi="Arial" w:cs="Arial"/>
          <w:b/>
          <w:sz w:val="20"/>
          <w:szCs w:val="20"/>
        </w:rPr>
        <w:t>CKZiU</w:t>
      </w:r>
      <w:proofErr w:type="spellEnd"/>
      <w:r w:rsidRPr="005B2E69">
        <w:rPr>
          <w:rFonts w:ascii="Arial" w:hAnsi="Arial" w:cs="Arial"/>
          <w:b/>
          <w:sz w:val="20"/>
          <w:szCs w:val="20"/>
        </w:rPr>
        <w:t xml:space="preserve">, obejmuje m. </w:t>
      </w:r>
      <w:proofErr w:type="spellStart"/>
      <w:r w:rsidRPr="005B2E69">
        <w:rPr>
          <w:rFonts w:ascii="Arial" w:hAnsi="Arial" w:cs="Arial"/>
          <w:b/>
          <w:sz w:val="20"/>
          <w:szCs w:val="20"/>
        </w:rPr>
        <w:t>in</w:t>
      </w:r>
      <w:proofErr w:type="spellEnd"/>
      <w:r w:rsidRPr="005B2E69">
        <w:rPr>
          <w:rFonts w:ascii="Arial" w:hAnsi="Arial" w:cs="Arial"/>
          <w:b/>
          <w:sz w:val="20"/>
          <w:szCs w:val="20"/>
        </w:rPr>
        <w:t>:</w:t>
      </w:r>
    </w:p>
    <w:p w:rsidR="00870D9A" w:rsidRDefault="00870D9A" w:rsidP="00175957">
      <w:pPr>
        <w:pStyle w:val="Akapitzlist"/>
        <w:numPr>
          <w:ilvl w:val="0"/>
          <w:numId w:val="56"/>
        </w:numPr>
        <w:spacing w:line="360" w:lineRule="auto"/>
        <w:jc w:val="both"/>
        <w:rPr>
          <w:rFonts w:ascii="Arial" w:hAnsi="Arial" w:cs="Arial"/>
          <w:sz w:val="20"/>
          <w:szCs w:val="20"/>
        </w:rPr>
      </w:pPr>
      <w:r w:rsidRPr="005B2E69">
        <w:rPr>
          <w:rFonts w:ascii="Arial" w:hAnsi="Arial" w:cs="Arial"/>
          <w:sz w:val="20"/>
          <w:szCs w:val="20"/>
        </w:rPr>
        <w:t>inicjowanie współpracy szkół lub placówek systemu oświaty pr</w:t>
      </w:r>
      <w:r>
        <w:rPr>
          <w:rFonts w:ascii="Arial" w:hAnsi="Arial" w:cs="Arial"/>
          <w:sz w:val="20"/>
          <w:szCs w:val="20"/>
        </w:rPr>
        <w:t>owadzących kształcenie zawodowe z</w:t>
      </w:r>
      <w:r w:rsidRPr="005B2E69">
        <w:rPr>
          <w:rFonts w:ascii="Arial" w:hAnsi="Arial" w:cs="Arial"/>
          <w:sz w:val="20"/>
          <w:szCs w:val="20"/>
        </w:rPr>
        <w:t xml:space="preserve"> otoczeniem</w:t>
      </w:r>
      <w:r>
        <w:rPr>
          <w:rFonts w:ascii="Arial" w:hAnsi="Arial" w:cs="Arial"/>
          <w:sz w:val="20"/>
          <w:szCs w:val="20"/>
        </w:rPr>
        <w:t xml:space="preserve"> społeczno-gospodarczym, w tym monitorowanie</w:t>
      </w:r>
      <w:r w:rsidRPr="005B2E69">
        <w:rPr>
          <w:rFonts w:ascii="Arial" w:hAnsi="Arial" w:cs="Arial"/>
          <w:sz w:val="20"/>
          <w:szCs w:val="20"/>
        </w:rPr>
        <w:t xml:space="preserve"> potrzeb ww. </w:t>
      </w:r>
      <w:r w:rsidRPr="005B2E69">
        <w:rPr>
          <w:rFonts w:ascii="Arial" w:hAnsi="Arial" w:cs="Arial"/>
          <w:sz w:val="20"/>
          <w:szCs w:val="20"/>
        </w:rPr>
        <w:lastRenderedPageBreak/>
        <w:t>podmiotów w zakresie wsp</w:t>
      </w:r>
      <w:r>
        <w:rPr>
          <w:rFonts w:ascii="Arial" w:hAnsi="Arial" w:cs="Arial"/>
          <w:sz w:val="20"/>
          <w:szCs w:val="20"/>
        </w:rPr>
        <w:t xml:space="preserve">ółpracy, także w zakresie </w:t>
      </w:r>
      <w:r w:rsidR="009536BE">
        <w:rPr>
          <w:rFonts w:ascii="Arial" w:hAnsi="Arial" w:cs="Arial"/>
          <w:sz w:val="20"/>
          <w:szCs w:val="20"/>
        </w:rPr>
        <w:t xml:space="preserve">doskonalenia </w:t>
      </w:r>
      <w:r w:rsidRPr="005B2E69">
        <w:rPr>
          <w:rFonts w:ascii="Arial" w:hAnsi="Arial" w:cs="Arial"/>
          <w:sz w:val="20"/>
          <w:szCs w:val="20"/>
        </w:rPr>
        <w:t>nauczycieli  lub praktycznej nauki zawodu uczniów, w tym uczniów ze specjalnymi potrzebami edukacyjnymi;</w:t>
      </w:r>
    </w:p>
    <w:p w:rsidR="00870D9A" w:rsidRDefault="00870D9A" w:rsidP="00175957">
      <w:pPr>
        <w:pStyle w:val="Akapitzlist"/>
        <w:numPr>
          <w:ilvl w:val="0"/>
          <w:numId w:val="56"/>
        </w:numPr>
        <w:spacing w:line="360" w:lineRule="auto"/>
        <w:jc w:val="both"/>
        <w:rPr>
          <w:rFonts w:ascii="Arial" w:hAnsi="Arial" w:cs="Arial"/>
          <w:sz w:val="20"/>
          <w:szCs w:val="20"/>
        </w:rPr>
      </w:pPr>
      <w:r w:rsidRPr="00E02685">
        <w:rPr>
          <w:rFonts w:ascii="Arial" w:hAnsi="Arial" w:cs="Arial"/>
          <w:sz w:val="20"/>
          <w:szCs w:val="20"/>
        </w:rPr>
        <w:t>prowadzenie doskonalenia zawodowego nauczycieli, w tym nauczycieli kształcenia zawodowego we współpracy z pracodawcami i uczelniami oraz ośrodkami doskonalenia nauczycieli;</w:t>
      </w:r>
    </w:p>
    <w:p w:rsidR="00870D9A" w:rsidRDefault="00870D9A" w:rsidP="00175957">
      <w:pPr>
        <w:pStyle w:val="Akapitzlist"/>
        <w:numPr>
          <w:ilvl w:val="0"/>
          <w:numId w:val="56"/>
        </w:numPr>
        <w:spacing w:line="360" w:lineRule="auto"/>
        <w:jc w:val="both"/>
        <w:rPr>
          <w:rFonts w:ascii="Arial" w:hAnsi="Arial" w:cs="Arial"/>
          <w:sz w:val="20"/>
          <w:szCs w:val="20"/>
        </w:rPr>
      </w:pPr>
      <w:r w:rsidRPr="00E02685">
        <w:rPr>
          <w:rFonts w:ascii="Arial" w:hAnsi="Arial" w:cs="Arial"/>
          <w:sz w:val="20"/>
          <w:szCs w:val="20"/>
        </w:rPr>
        <w:t>tworzenie sieci współpracy szkół i placówek systemu oświaty prowadzących kształcenie zawodowe w danej branży/ zawodu w celu wymiany dobrych praktyk;</w:t>
      </w:r>
    </w:p>
    <w:p w:rsidR="00870D9A" w:rsidRDefault="00870D9A" w:rsidP="00175957">
      <w:pPr>
        <w:pStyle w:val="Akapitzlist"/>
        <w:numPr>
          <w:ilvl w:val="0"/>
          <w:numId w:val="56"/>
        </w:numPr>
        <w:spacing w:line="360" w:lineRule="auto"/>
        <w:jc w:val="both"/>
        <w:rPr>
          <w:rFonts w:ascii="Arial" w:hAnsi="Arial" w:cs="Arial"/>
          <w:sz w:val="20"/>
          <w:szCs w:val="20"/>
        </w:rPr>
      </w:pPr>
      <w:r w:rsidRPr="00E02685">
        <w:rPr>
          <w:rFonts w:ascii="Arial" w:hAnsi="Arial" w:cs="Arial"/>
          <w:sz w:val="20"/>
          <w:szCs w:val="20"/>
        </w:rPr>
        <w:t>wdrażanie i upowszechnianie nowych technologii;</w:t>
      </w:r>
    </w:p>
    <w:p w:rsidR="00870D9A" w:rsidRDefault="00870D9A" w:rsidP="00175957">
      <w:pPr>
        <w:pStyle w:val="Akapitzlist"/>
        <w:numPr>
          <w:ilvl w:val="0"/>
          <w:numId w:val="56"/>
        </w:numPr>
        <w:spacing w:line="360" w:lineRule="auto"/>
        <w:jc w:val="both"/>
        <w:rPr>
          <w:rFonts w:ascii="Arial" w:hAnsi="Arial" w:cs="Arial"/>
          <w:sz w:val="20"/>
          <w:szCs w:val="20"/>
        </w:rPr>
      </w:pPr>
      <w:r w:rsidRPr="00E02685">
        <w:rPr>
          <w:rFonts w:ascii="Arial" w:hAnsi="Arial" w:cs="Arial"/>
          <w:sz w:val="20"/>
          <w:szCs w:val="20"/>
        </w:rPr>
        <w:t>opracowywanie i upowszechnianie elastycznych form kształcenia zawodowego osób dorosłych, w tym osób dorosłych ze specjalnymi potrzebami edukacyjnymi;</w:t>
      </w:r>
    </w:p>
    <w:p w:rsidR="00870D9A" w:rsidRDefault="00870D9A" w:rsidP="00175957">
      <w:pPr>
        <w:pStyle w:val="Akapitzlist"/>
        <w:numPr>
          <w:ilvl w:val="0"/>
          <w:numId w:val="56"/>
        </w:numPr>
        <w:spacing w:line="360" w:lineRule="auto"/>
        <w:jc w:val="both"/>
        <w:rPr>
          <w:rFonts w:ascii="Arial" w:hAnsi="Arial" w:cs="Arial"/>
          <w:sz w:val="20"/>
          <w:szCs w:val="20"/>
        </w:rPr>
      </w:pPr>
      <w:r w:rsidRPr="00E02685">
        <w:rPr>
          <w:rFonts w:ascii="Arial" w:hAnsi="Arial" w:cs="Arial"/>
          <w:sz w:val="20"/>
          <w:szCs w:val="20"/>
        </w:rPr>
        <w:t>tworzenie wyspecjalizowanych ośrodków egzaminacyjnych;</w:t>
      </w:r>
    </w:p>
    <w:p w:rsidR="00870D9A" w:rsidRDefault="00870D9A" w:rsidP="00175957">
      <w:pPr>
        <w:pStyle w:val="Akapitzlist"/>
        <w:numPr>
          <w:ilvl w:val="0"/>
          <w:numId w:val="56"/>
        </w:numPr>
        <w:spacing w:line="360" w:lineRule="auto"/>
        <w:jc w:val="both"/>
        <w:rPr>
          <w:rFonts w:ascii="Arial" w:hAnsi="Arial" w:cs="Arial"/>
          <w:sz w:val="20"/>
          <w:szCs w:val="20"/>
        </w:rPr>
      </w:pPr>
      <w:r w:rsidRPr="00E02685">
        <w:rPr>
          <w:rFonts w:ascii="Arial" w:hAnsi="Arial" w:cs="Arial"/>
          <w:sz w:val="20"/>
          <w:szCs w:val="20"/>
        </w:rPr>
        <w:t>organizowanie praktyk pedagogicznych dla przyszłych nauczycieli kształcenia zawodowego oraz nauczycieli stażystów;</w:t>
      </w:r>
    </w:p>
    <w:p w:rsidR="00B21E71" w:rsidRDefault="00B21E71" w:rsidP="00175957">
      <w:pPr>
        <w:pStyle w:val="Akapitzlist"/>
        <w:numPr>
          <w:ilvl w:val="0"/>
          <w:numId w:val="56"/>
        </w:numPr>
        <w:spacing w:line="360" w:lineRule="auto"/>
        <w:jc w:val="both"/>
        <w:rPr>
          <w:rFonts w:ascii="Arial" w:hAnsi="Arial" w:cs="Arial"/>
          <w:sz w:val="20"/>
          <w:szCs w:val="20"/>
        </w:rPr>
      </w:pPr>
      <w:r>
        <w:rPr>
          <w:rFonts w:ascii="Arial" w:hAnsi="Arial" w:cs="Arial"/>
          <w:sz w:val="20"/>
          <w:szCs w:val="20"/>
        </w:rPr>
        <w:t>organizowanie kursów pedagogicznych dla instruktorów praktycznej nauki zawodu;</w:t>
      </w:r>
    </w:p>
    <w:p w:rsidR="00870D9A" w:rsidRDefault="00B21E71" w:rsidP="00175957">
      <w:pPr>
        <w:pStyle w:val="Akapitzlist"/>
        <w:numPr>
          <w:ilvl w:val="0"/>
          <w:numId w:val="56"/>
        </w:numPr>
        <w:spacing w:line="360" w:lineRule="auto"/>
        <w:jc w:val="both"/>
        <w:rPr>
          <w:rFonts w:ascii="Arial" w:hAnsi="Arial" w:cs="Arial"/>
          <w:sz w:val="20"/>
          <w:szCs w:val="20"/>
        </w:rPr>
      </w:pPr>
      <w:r>
        <w:rPr>
          <w:rFonts w:ascii="Arial" w:hAnsi="Arial" w:cs="Arial"/>
          <w:sz w:val="20"/>
          <w:szCs w:val="20"/>
        </w:rPr>
        <w:t>wsparcie szkół w realizacji doradztwa zawodowego</w:t>
      </w:r>
      <w:r w:rsidR="00870D9A" w:rsidRPr="00E02685">
        <w:rPr>
          <w:rFonts w:ascii="Arial" w:hAnsi="Arial" w:cs="Arial"/>
          <w:sz w:val="20"/>
          <w:szCs w:val="20"/>
        </w:rPr>
        <w:t>;</w:t>
      </w:r>
    </w:p>
    <w:p w:rsidR="00870D9A" w:rsidRDefault="00870D9A" w:rsidP="00175957">
      <w:pPr>
        <w:pStyle w:val="Akapitzlist"/>
        <w:numPr>
          <w:ilvl w:val="0"/>
          <w:numId w:val="56"/>
        </w:numPr>
        <w:spacing w:line="360" w:lineRule="auto"/>
        <w:jc w:val="both"/>
        <w:rPr>
          <w:rFonts w:ascii="Arial" w:hAnsi="Arial" w:cs="Arial"/>
          <w:sz w:val="20"/>
          <w:szCs w:val="20"/>
        </w:rPr>
      </w:pPr>
      <w:r w:rsidRPr="00E02685">
        <w:rPr>
          <w:rFonts w:ascii="Arial" w:hAnsi="Arial" w:cs="Arial"/>
          <w:sz w:val="20"/>
          <w:szCs w:val="20"/>
        </w:rPr>
        <w:t xml:space="preserve">gromadzenie i udostępnianie informacji edukacyjno-zawodowej o możliwościach kształcenia, szkolenia i zatrudnienia, w tym również wersji </w:t>
      </w:r>
      <w:proofErr w:type="spellStart"/>
      <w:r w:rsidRPr="00E02685">
        <w:rPr>
          <w:rFonts w:ascii="Arial" w:hAnsi="Arial" w:cs="Arial"/>
          <w:sz w:val="20"/>
          <w:szCs w:val="20"/>
        </w:rPr>
        <w:t>on-line</w:t>
      </w:r>
      <w:proofErr w:type="spellEnd"/>
      <w:r w:rsidRPr="00E02685">
        <w:rPr>
          <w:rFonts w:ascii="Arial" w:hAnsi="Arial" w:cs="Arial"/>
          <w:sz w:val="20"/>
          <w:szCs w:val="20"/>
        </w:rPr>
        <w:t>, z uwzględnieniem aktualnej sytuacji na lokalnym/regionalnym rynku pracy;</w:t>
      </w:r>
    </w:p>
    <w:p w:rsidR="00870D9A" w:rsidRDefault="00870D9A" w:rsidP="00175957">
      <w:pPr>
        <w:pStyle w:val="Akapitzlist"/>
        <w:numPr>
          <w:ilvl w:val="0"/>
          <w:numId w:val="56"/>
        </w:numPr>
        <w:spacing w:line="360" w:lineRule="auto"/>
        <w:jc w:val="both"/>
        <w:rPr>
          <w:rFonts w:ascii="Arial" w:hAnsi="Arial" w:cs="Arial"/>
          <w:sz w:val="20"/>
          <w:szCs w:val="20"/>
        </w:rPr>
      </w:pPr>
      <w:r w:rsidRPr="00E02685">
        <w:rPr>
          <w:rFonts w:ascii="Arial" w:hAnsi="Arial" w:cs="Arial"/>
          <w:sz w:val="20"/>
          <w:szCs w:val="20"/>
        </w:rPr>
        <w:t>prowadzenie współpracy z placów</w:t>
      </w:r>
      <w:r>
        <w:rPr>
          <w:rFonts w:ascii="Arial" w:hAnsi="Arial" w:cs="Arial"/>
          <w:sz w:val="20"/>
          <w:szCs w:val="20"/>
        </w:rPr>
        <w:t>kami doskonalenia nauczycieli w zakresie</w:t>
      </w:r>
      <w:r w:rsidRPr="00E02685">
        <w:rPr>
          <w:rFonts w:ascii="Arial" w:hAnsi="Arial" w:cs="Arial"/>
          <w:sz w:val="20"/>
          <w:szCs w:val="20"/>
        </w:rPr>
        <w:t xml:space="preserve"> doskonalenia zawodowego nauczycieli realizujących zadania z zakresu doradztwa zawodowego.</w:t>
      </w:r>
    </w:p>
    <w:p w:rsidR="005008C2" w:rsidRPr="005008C2" w:rsidRDefault="00821901" w:rsidP="005008C2">
      <w:pPr>
        <w:keepNext/>
        <w:spacing w:after="0" w:line="360" w:lineRule="auto"/>
        <w:jc w:val="both"/>
        <w:rPr>
          <w:rFonts w:ascii="Arial" w:hAnsi="Arial" w:cs="Arial"/>
          <w:b/>
          <w:sz w:val="20"/>
          <w:szCs w:val="20"/>
        </w:rPr>
      </w:pPr>
      <w:r w:rsidRPr="00241D8D">
        <w:rPr>
          <w:rFonts w:ascii="Arial" w:hAnsi="Arial" w:cs="Arial"/>
          <w:b/>
          <w:sz w:val="20"/>
          <w:szCs w:val="20"/>
        </w:rPr>
        <w:t xml:space="preserve">Zakres wsparcia </w:t>
      </w:r>
      <w:r>
        <w:rPr>
          <w:rFonts w:ascii="Arial" w:hAnsi="Arial" w:cs="Arial"/>
          <w:b/>
          <w:sz w:val="20"/>
          <w:szCs w:val="20"/>
        </w:rPr>
        <w:t>doskonalenia</w:t>
      </w:r>
      <w:r w:rsidRPr="00DF68E4">
        <w:rPr>
          <w:rFonts w:ascii="Arial" w:hAnsi="Arial" w:cs="Arial"/>
          <w:b/>
          <w:sz w:val="20"/>
          <w:szCs w:val="20"/>
        </w:rPr>
        <w:t xml:space="preserve"> umiejętności, kompetencji lub kwalifikacji nauczycieli, w tym nauczycieli kształcenia zawodowego i instrukt</w:t>
      </w:r>
      <w:r>
        <w:rPr>
          <w:rFonts w:ascii="Arial" w:hAnsi="Arial" w:cs="Arial"/>
          <w:b/>
          <w:sz w:val="20"/>
          <w:szCs w:val="20"/>
        </w:rPr>
        <w:t>orów praktycznej nauki zawodu</w:t>
      </w:r>
      <w:r w:rsidR="005008C2" w:rsidRPr="005008C2">
        <w:t xml:space="preserve"> </w:t>
      </w:r>
      <w:r w:rsidR="005008C2" w:rsidRPr="005008C2">
        <w:rPr>
          <w:rFonts w:ascii="Arial" w:hAnsi="Arial" w:cs="Arial"/>
          <w:b/>
          <w:sz w:val="20"/>
          <w:szCs w:val="20"/>
        </w:rPr>
        <w:t xml:space="preserve">zatrudnionych </w:t>
      </w:r>
    </w:p>
    <w:p w:rsidR="00821901" w:rsidRPr="00241D8D" w:rsidRDefault="005008C2" w:rsidP="005008C2">
      <w:pPr>
        <w:keepNext/>
        <w:spacing w:after="0" w:line="360" w:lineRule="auto"/>
        <w:jc w:val="both"/>
        <w:rPr>
          <w:rFonts w:ascii="Arial" w:hAnsi="Arial" w:cs="Arial"/>
          <w:b/>
          <w:sz w:val="20"/>
          <w:szCs w:val="20"/>
        </w:rPr>
      </w:pPr>
      <w:r w:rsidRPr="005008C2">
        <w:rPr>
          <w:rFonts w:ascii="Arial" w:hAnsi="Arial" w:cs="Arial"/>
          <w:b/>
          <w:sz w:val="20"/>
          <w:szCs w:val="20"/>
        </w:rPr>
        <w:t xml:space="preserve">w szkołach i placówkach systemu oświaty prowadzących kształcenie zawodowe wchodzących w skład CKZ, </w:t>
      </w:r>
      <w:proofErr w:type="spellStart"/>
      <w:r w:rsidRPr="005008C2">
        <w:rPr>
          <w:rFonts w:ascii="Arial" w:hAnsi="Arial" w:cs="Arial"/>
          <w:b/>
          <w:sz w:val="20"/>
          <w:szCs w:val="20"/>
        </w:rPr>
        <w:t>CKZiU</w:t>
      </w:r>
      <w:proofErr w:type="spellEnd"/>
      <w:r w:rsidRPr="005008C2">
        <w:rPr>
          <w:rFonts w:ascii="Arial" w:hAnsi="Arial" w:cs="Arial"/>
          <w:b/>
          <w:sz w:val="20"/>
          <w:szCs w:val="20"/>
        </w:rPr>
        <w:t xml:space="preserve"> lub innych zespołów realizujących zadania CKZ lub </w:t>
      </w:r>
      <w:proofErr w:type="spellStart"/>
      <w:r w:rsidRPr="005008C2">
        <w:rPr>
          <w:rFonts w:ascii="Arial" w:hAnsi="Arial" w:cs="Arial"/>
          <w:b/>
          <w:sz w:val="20"/>
          <w:szCs w:val="20"/>
        </w:rPr>
        <w:t>CKZiU</w:t>
      </w:r>
      <w:proofErr w:type="spellEnd"/>
      <w:r w:rsidR="00821901">
        <w:rPr>
          <w:rFonts w:ascii="Arial" w:hAnsi="Arial" w:cs="Arial"/>
          <w:b/>
          <w:sz w:val="20"/>
          <w:szCs w:val="20"/>
        </w:rPr>
        <w:t xml:space="preserve"> </w:t>
      </w:r>
      <w:r w:rsidR="00821901" w:rsidRPr="00241D8D">
        <w:rPr>
          <w:rFonts w:ascii="Arial" w:hAnsi="Arial" w:cs="Arial"/>
          <w:b/>
          <w:sz w:val="20"/>
          <w:szCs w:val="20"/>
        </w:rPr>
        <w:t>może obejmować w szczególności:</w:t>
      </w:r>
    </w:p>
    <w:p w:rsidR="00821901" w:rsidRDefault="00821901" w:rsidP="00175957">
      <w:pPr>
        <w:pStyle w:val="Akapitzlist"/>
        <w:numPr>
          <w:ilvl w:val="0"/>
          <w:numId w:val="63"/>
        </w:numPr>
        <w:spacing w:line="360" w:lineRule="auto"/>
        <w:jc w:val="both"/>
        <w:rPr>
          <w:rFonts w:ascii="Arial" w:hAnsi="Arial" w:cs="Arial"/>
          <w:sz w:val="20"/>
          <w:szCs w:val="20"/>
        </w:rPr>
      </w:pPr>
      <w:r w:rsidRPr="00241D8D">
        <w:rPr>
          <w:rFonts w:ascii="Arial" w:hAnsi="Arial" w:cs="Arial"/>
          <w:sz w:val="20"/>
          <w:szCs w:val="20"/>
        </w:rPr>
        <w:t>kursy lub szkolenia doskonalące (teoretyczne i praktyczne), w tym organizowane i prowadzone przez kadrę ośrodków doskonalenia nauczycieli lub  trenerów  przeszkolonych w ramach PO WER;</w:t>
      </w:r>
    </w:p>
    <w:p w:rsidR="00821901" w:rsidRDefault="00833BFC" w:rsidP="00175957">
      <w:pPr>
        <w:pStyle w:val="Akapitzlist"/>
        <w:numPr>
          <w:ilvl w:val="0"/>
          <w:numId w:val="63"/>
        </w:numPr>
        <w:spacing w:line="360" w:lineRule="auto"/>
        <w:jc w:val="both"/>
        <w:rPr>
          <w:rFonts w:ascii="Arial" w:hAnsi="Arial" w:cs="Arial"/>
          <w:sz w:val="20"/>
          <w:szCs w:val="20"/>
        </w:rPr>
      </w:pPr>
      <w:r w:rsidRPr="00833BFC">
        <w:rPr>
          <w:rFonts w:ascii="Arial" w:hAnsi="Arial" w:cs="Arial"/>
          <w:sz w:val="20"/>
          <w:szCs w:val="20"/>
        </w:rPr>
        <w:t xml:space="preserve">praktyki  lub  staże  w  instytucjach  z  otoczenia  społeczno-gospodarczego   szkół  lub placówek  systemu  oświaty  prowadzących  kształcenie  zawodowe,  w  tym  szkolenia branżowe,  </w:t>
      </w:r>
      <w:r>
        <w:rPr>
          <w:rFonts w:ascii="Arial" w:hAnsi="Arial" w:cs="Arial"/>
          <w:sz w:val="20"/>
          <w:szCs w:val="20"/>
        </w:rPr>
        <w:br/>
      </w:r>
      <w:r w:rsidRPr="00833BFC">
        <w:rPr>
          <w:rFonts w:ascii="Arial" w:hAnsi="Arial" w:cs="Arial"/>
          <w:sz w:val="20"/>
          <w:szCs w:val="20"/>
        </w:rPr>
        <w:t xml:space="preserve">o  których  mowa  w  art.  3  </w:t>
      </w:r>
      <w:proofErr w:type="spellStart"/>
      <w:r w:rsidRPr="00833BFC">
        <w:rPr>
          <w:rFonts w:ascii="Arial" w:hAnsi="Arial" w:cs="Arial"/>
          <w:sz w:val="20"/>
          <w:szCs w:val="20"/>
        </w:rPr>
        <w:t>pkt</w:t>
      </w:r>
      <w:proofErr w:type="spellEnd"/>
      <w:r w:rsidRPr="00833BFC">
        <w:rPr>
          <w:rFonts w:ascii="Arial" w:hAnsi="Arial" w:cs="Arial"/>
          <w:sz w:val="20"/>
          <w:szCs w:val="20"/>
        </w:rPr>
        <w:t xml:space="preserve">  7  oraz  art.70c  Karty  nauczyciela,  realizowane odpowiednio  u  pracodawców  lub  w  indywidualnych  gospodarstwach  rolnych,  których działalność jest związana z nauczanym zawodem lub branżą;</w:t>
      </w:r>
    </w:p>
    <w:p w:rsidR="00821901" w:rsidRDefault="00821901" w:rsidP="00175957">
      <w:pPr>
        <w:pStyle w:val="Akapitzlist"/>
        <w:numPr>
          <w:ilvl w:val="0"/>
          <w:numId w:val="63"/>
        </w:numPr>
        <w:spacing w:line="360" w:lineRule="auto"/>
        <w:jc w:val="both"/>
        <w:rPr>
          <w:rFonts w:ascii="Arial" w:hAnsi="Arial" w:cs="Arial"/>
          <w:sz w:val="20"/>
          <w:szCs w:val="20"/>
        </w:rPr>
      </w:pPr>
      <w:r w:rsidRPr="00241D8D">
        <w:rPr>
          <w:rFonts w:ascii="Arial" w:hAnsi="Arial" w:cs="Arial"/>
          <w:sz w:val="20"/>
          <w:szCs w:val="20"/>
        </w:rPr>
        <w:t>studia podyplomowe przygotowujące do wykonywania zawodu nauczyciela przedmiotów zawodowych albo obejmujące zakresem tematykę związaną z nauczanym zawodem (branżowe, specjalistyczne);</w:t>
      </w:r>
    </w:p>
    <w:p w:rsidR="00821901" w:rsidRDefault="00821901" w:rsidP="00175957">
      <w:pPr>
        <w:pStyle w:val="Akapitzlist"/>
        <w:numPr>
          <w:ilvl w:val="0"/>
          <w:numId w:val="63"/>
        </w:numPr>
        <w:spacing w:line="360" w:lineRule="auto"/>
        <w:jc w:val="both"/>
        <w:rPr>
          <w:rFonts w:ascii="Arial" w:hAnsi="Arial" w:cs="Arial"/>
          <w:sz w:val="20"/>
          <w:szCs w:val="20"/>
        </w:rPr>
      </w:pPr>
      <w:r w:rsidRPr="00241D8D">
        <w:rPr>
          <w:rFonts w:ascii="Arial" w:hAnsi="Arial" w:cs="Arial"/>
          <w:sz w:val="20"/>
          <w:szCs w:val="20"/>
        </w:rPr>
        <w:lastRenderedPageBreak/>
        <w:t xml:space="preserve">wspieranie istniejących, budowanie nowych lub moderowanie sieci współpracy </w:t>
      </w:r>
      <w:r>
        <w:rPr>
          <w:rFonts w:ascii="Arial" w:hAnsi="Arial" w:cs="Arial"/>
          <w:sz w:val="20"/>
          <w:szCs w:val="20"/>
        </w:rPr>
        <w:br/>
      </w:r>
      <w:r w:rsidRPr="00241D8D">
        <w:rPr>
          <w:rFonts w:ascii="Arial" w:hAnsi="Arial" w:cs="Arial"/>
          <w:sz w:val="20"/>
          <w:szCs w:val="20"/>
        </w:rPr>
        <w:t>i samokształcenia;</w:t>
      </w:r>
    </w:p>
    <w:p w:rsidR="00821901" w:rsidRDefault="00821901" w:rsidP="00D45036">
      <w:pPr>
        <w:pStyle w:val="Akapitzlist"/>
        <w:numPr>
          <w:ilvl w:val="0"/>
          <w:numId w:val="63"/>
        </w:numPr>
        <w:spacing w:line="360" w:lineRule="auto"/>
        <w:jc w:val="both"/>
        <w:rPr>
          <w:rFonts w:ascii="Arial" w:hAnsi="Arial" w:cs="Arial"/>
          <w:sz w:val="20"/>
          <w:szCs w:val="20"/>
        </w:rPr>
      </w:pPr>
      <w:r w:rsidRPr="00241D8D">
        <w:rPr>
          <w:rFonts w:ascii="Arial" w:hAnsi="Arial" w:cs="Arial"/>
          <w:sz w:val="20"/>
          <w:szCs w:val="20"/>
        </w:rPr>
        <w:t>realizację programów wspomagania</w:t>
      </w:r>
      <w:r w:rsidR="0006568A">
        <w:rPr>
          <w:rFonts w:ascii="Arial" w:hAnsi="Arial" w:cs="Arial"/>
          <w:sz w:val="20"/>
          <w:szCs w:val="20"/>
        </w:rPr>
        <w:t xml:space="preserve"> realizowanych zgodnie z warunkami określonymi</w:t>
      </w:r>
      <w:r w:rsidR="006E69E6">
        <w:rPr>
          <w:rFonts w:ascii="Arial" w:hAnsi="Arial" w:cs="Arial"/>
          <w:sz w:val="20"/>
          <w:szCs w:val="20"/>
        </w:rPr>
        <w:t xml:space="preserve"> w</w:t>
      </w:r>
      <w:r w:rsidR="0006568A">
        <w:rPr>
          <w:rFonts w:ascii="Arial" w:hAnsi="Arial" w:cs="Arial"/>
          <w:sz w:val="20"/>
          <w:szCs w:val="20"/>
        </w:rPr>
        <w:t xml:space="preserve"> </w:t>
      </w:r>
      <w:r w:rsidR="00D45036">
        <w:rPr>
          <w:rFonts w:ascii="Arial" w:hAnsi="Arial" w:cs="Arial"/>
          <w:sz w:val="20"/>
          <w:szCs w:val="20"/>
        </w:rPr>
        <w:t xml:space="preserve">wytycznych </w:t>
      </w:r>
      <w:r w:rsidR="00D45036" w:rsidRPr="00D45036">
        <w:rPr>
          <w:rFonts w:ascii="Arial" w:hAnsi="Arial" w:cs="Arial"/>
          <w:sz w:val="20"/>
          <w:szCs w:val="20"/>
        </w:rPr>
        <w:t xml:space="preserve">w zakresie realizacji przedsięwzięć z udziałem środków Europejskiego Funduszu Społecznego w obszarze edukacji na lata 2014-2020 z dnia 11 września 2019 </w:t>
      </w:r>
      <w:proofErr w:type="spellStart"/>
      <w:r w:rsidR="00D45036" w:rsidRPr="00D45036">
        <w:rPr>
          <w:rFonts w:ascii="Arial" w:hAnsi="Arial" w:cs="Arial"/>
          <w:sz w:val="20"/>
          <w:szCs w:val="20"/>
        </w:rPr>
        <w:t>r</w:t>
      </w:r>
      <w:proofErr w:type="spellEnd"/>
      <w:r w:rsidR="0006568A">
        <w:rPr>
          <w:rFonts w:ascii="Arial" w:hAnsi="Arial" w:cs="Arial"/>
          <w:sz w:val="20"/>
          <w:szCs w:val="20"/>
        </w:rPr>
        <w:t xml:space="preserve"> </w:t>
      </w:r>
      <w:r w:rsidRPr="00241D8D">
        <w:rPr>
          <w:rFonts w:ascii="Arial" w:hAnsi="Arial" w:cs="Arial"/>
          <w:sz w:val="20"/>
          <w:szCs w:val="20"/>
        </w:rPr>
        <w:t>;</w:t>
      </w:r>
    </w:p>
    <w:p w:rsidR="00821901" w:rsidRDefault="00821901" w:rsidP="00175957">
      <w:pPr>
        <w:pStyle w:val="Akapitzlist"/>
        <w:numPr>
          <w:ilvl w:val="0"/>
          <w:numId w:val="63"/>
        </w:numPr>
        <w:spacing w:line="360" w:lineRule="auto"/>
        <w:jc w:val="both"/>
        <w:rPr>
          <w:rFonts w:ascii="Arial" w:hAnsi="Arial" w:cs="Arial"/>
          <w:sz w:val="20"/>
          <w:szCs w:val="20"/>
        </w:rPr>
      </w:pPr>
      <w:r w:rsidRPr="00241D8D">
        <w:rPr>
          <w:rFonts w:ascii="Arial" w:hAnsi="Arial" w:cs="Arial"/>
          <w:sz w:val="20"/>
          <w:szCs w:val="20"/>
        </w:rPr>
        <w:t>programy walidacji i certyfikacji wiedzy, umiejętności i kompetencji ni</w:t>
      </w:r>
      <w:r>
        <w:rPr>
          <w:rFonts w:ascii="Arial" w:hAnsi="Arial" w:cs="Arial"/>
          <w:sz w:val="20"/>
          <w:szCs w:val="20"/>
        </w:rPr>
        <w:t>ezbędnych w pracy dydaktycznej, ze</w:t>
      </w:r>
      <w:r w:rsidRPr="00241D8D">
        <w:rPr>
          <w:rFonts w:ascii="Arial" w:hAnsi="Arial" w:cs="Arial"/>
          <w:sz w:val="20"/>
          <w:szCs w:val="20"/>
        </w:rPr>
        <w:t xml:space="preserve"> szcze</w:t>
      </w:r>
      <w:r>
        <w:rPr>
          <w:rFonts w:ascii="Arial" w:hAnsi="Arial" w:cs="Arial"/>
          <w:sz w:val="20"/>
          <w:szCs w:val="20"/>
        </w:rPr>
        <w:t>gólnym uwzględnieniem nadawania uprawnień</w:t>
      </w:r>
      <w:r w:rsidRPr="00241D8D">
        <w:rPr>
          <w:rFonts w:ascii="Arial" w:hAnsi="Arial" w:cs="Arial"/>
          <w:sz w:val="20"/>
          <w:szCs w:val="20"/>
        </w:rPr>
        <w:t xml:space="preserve"> egzaminatora </w:t>
      </w:r>
      <w:r>
        <w:rPr>
          <w:rFonts w:ascii="Arial" w:hAnsi="Arial" w:cs="Arial"/>
          <w:sz w:val="20"/>
          <w:szCs w:val="20"/>
        </w:rPr>
        <w:br/>
      </w:r>
      <w:r w:rsidRPr="00241D8D">
        <w:rPr>
          <w:rFonts w:ascii="Arial" w:hAnsi="Arial" w:cs="Arial"/>
          <w:sz w:val="20"/>
          <w:szCs w:val="20"/>
        </w:rPr>
        <w:t>w zawodzie instruktorom praktycznej nauki zawodu na terenie przedsiębiorstw;</w:t>
      </w:r>
    </w:p>
    <w:p w:rsidR="00821901" w:rsidRDefault="00833BFC" w:rsidP="00175957">
      <w:pPr>
        <w:pStyle w:val="Akapitzlist"/>
        <w:numPr>
          <w:ilvl w:val="0"/>
          <w:numId w:val="63"/>
        </w:numPr>
        <w:spacing w:line="360" w:lineRule="auto"/>
        <w:jc w:val="both"/>
        <w:rPr>
          <w:rFonts w:ascii="Arial" w:hAnsi="Arial" w:cs="Arial"/>
          <w:sz w:val="20"/>
          <w:szCs w:val="20"/>
        </w:rPr>
      </w:pPr>
      <w:r>
        <w:rPr>
          <w:rFonts w:ascii="Arial" w:hAnsi="Arial" w:cs="Arial"/>
          <w:sz w:val="20"/>
          <w:szCs w:val="20"/>
        </w:rPr>
        <w:t>w</w:t>
      </w:r>
      <w:r w:rsidRPr="00833BFC">
        <w:rPr>
          <w:rFonts w:ascii="Arial" w:hAnsi="Arial" w:cs="Arial"/>
          <w:sz w:val="20"/>
          <w:szCs w:val="20"/>
        </w:rPr>
        <w:t xml:space="preserve">ykorzystanie  narzędzi,  metod  lub  form  pracy  wypracowanych  w  ramach  projektów,  </w:t>
      </w:r>
      <w:r>
        <w:rPr>
          <w:rFonts w:ascii="Arial" w:hAnsi="Arial" w:cs="Arial"/>
          <w:sz w:val="20"/>
          <w:szCs w:val="20"/>
        </w:rPr>
        <w:br/>
      </w:r>
      <w:r w:rsidRPr="00833BFC">
        <w:rPr>
          <w:rFonts w:ascii="Arial" w:hAnsi="Arial" w:cs="Arial"/>
          <w:sz w:val="20"/>
          <w:szCs w:val="20"/>
        </w:rPr>
        <w:t xml:space="preserve">w  tym  pozytywnie  </w:t>
      </w:r>
      <w:proofErr w:type="spellStart"/>
      <w:r w:rsidRPr="00833BFC">
        <w:rPr>
          <w:rFonts w:ascii="Arial" w:hAnsi="Arial" w:cs="Arial"/>
          <w:sz w:val="20"/>
          <w:szCs w:val="20"/>
        </w:rPr>
        <w:t>zwalidowanych</w:t>
      </w:r>
      <w:proofErr w:type="spellEnd"/>
      <w:r w:rsidRPr="00833BFC">
        <w:rPr>
          <w:rFonts w:ascii="Arial" w:hAnsi="Arial" w:cs="Arial"/>
          <w:sz w:val="20"/>
          <w:szCs w:val="20"/>
        </w:rPr>
        <w:t xml:space="preserve">  produktów  projektów innowacyjnych,  zrealizowanych </w:t>
      </w:r>
      <w:r>
        <w:rPr>
          <w:rFonts w:ascii="Arial" w:hAnsi="Arial" w:cs="Arial"/>
          <w:sz w:val="20"/>
          <w:szCs w:val="20"/>
        </w:rPr>
        <w:br/>
      </w:r>
      <w:r w:rsidRPr="00833BFC">
        <w:rPr>
          <w:rFonts w:ascii="Arial" w:hAnsi="Arial" w:cs="Arial"/>
          <w:sz w:val="20"/>
          <w:szCs w:val="20"/>
        </w:rPr>
        <w:t>w latach 2007-2013 w ramach PO KL oraz w l</w:t>
      </w:r>
      <w:r>
        <w:rPr>
          <w:rFonts w:ascii="Arial" w:hAnsi="Arial" w:cs="Arial"/>
          <w:sz w:val="20"/>
          <w:szCs w:val="20"/>
        </w:rPr>
        <w:t>atach 2014-2020 w ramach PO WER</w:t>
      </w:r>
      <w:r w:rsidR="00821901" w:rsidRPr="00241D8D">
        <w:rPr>
          <w:rFonts w:ascii="Arial" w:hAnsi="Arial" w:cs="Arial"/>
          <w:sz w:val="20"/>
          <w:szCs w:val="20"/>
        </w:rPr>
        <w:t>.</w:t>
      </w:r>
    </w:p>
    <w:p w:rsidR="00821901" w:rsidRPr="008E14E1" w:rsidRDefault="00821901" w:rsidP="00CD77E4">
      <w:pPr>
        <w:keepNext/>
        <w:spacing w:after="0" w:line="360" w:lineRule="auto"/>
        <w:jc w:val="both"/>
        <w:rPr>
          <w:rFonts w:ascii="Arial" w:hAnsi="Arial" w:cs="Arial"/>
          <w:b/>
          <w:sz w:val="20"/>
          <w:szCs w:val="20"/>
        </w:rPr>
      </w:pPr>
      <w:r w:rsidRPr="008E14E1">
        <w:rPr>
          <w:rFonts w:ascii="Arial" w:hAnsi="Arial" w:cs="Arial"/>
          <w:b/>
          <w:sz w:val="20"/>
          <w:szCs w:val="20"/>
        </w:rPr>
        <w:t>Wsparcie na rzecz doskonalenia umiejętności i kompetencji zawodowych nauczycieli</w:t>
      </w:r>
      <w:r w:rsidR="00CD77E4" w:rsidRPr="00CD77E4">
        <w:t xml:space="preserve"> </w:t>
      </w:r>
      <w:r w:rsidR="00CD77E4">
        <w:rPr>
          <w:rFonts w:ascii="Arial" w:hAnsi="Arial" w:cs="Arial"/>
          <w:b/>
          <w:sz w:val="20"/>
          <w:szCs w:val="20"/>
        </w:rPr>
        <w:t xml:space="preserve">zatrudnionych </w:t>
      </w:r>
      <w:r w:rsidR="00CD77E4" w:rsidRPr="00CD77E4">
        <w:rPr>
          <w:rFonts w:ascii="Arial" w:hAnsi="Arial" w:cs="Arial"/>
          <w:b/>
          <w:sz w:val="20"/>
          <w:szCs w:val="20"/>
        </w:rPr>
        <w:t xml:space="preserve">w szkołach i placówkach systemu oświaty prowadzących kształcenie zawodowe wchodzących w skład CKZ, </w:t>
      </w:r>
      <w:proofErr w:type="spellStart"/>
      <w:r w:rsidR="00CD77E4" w:rsidRPr="00CD77E4">
        <w:rPr>
          <w:rFonts w:ascii="Arial" w:hAnsi="Arial" w:cs="Arial"/>
          <w:b/>
          <w:sz w:val="20"/>
          <w:szCs w:val="20"/>
        </w:rPr>
        <w:t>CKZiU</w:t>
      </w:r>
      <w:proofErr w:type="spellEnd"/>
      <w:r w:rsidR="00CD77E4" w:rsidRPr="00CD77E4">
        <w:rPr>
          <w:rFonts w:ascii="Arial" w:hAnsi="Arial" w:cs="Arial"/>
          <w:b/>
          <w:sz w:val="20"/>
          <w:szCs w:val="20"/>
        </w:rPr>
        <w:t xml:space="preserve"> lub innych zespołów realizujących zadania CKZ lub </w:t>
      </w:r>
      <w:proofErr w:type="spellStart"/>
      <w:r w:rsidR="00CD77E4" w:rsidRPr="00CD77E4">
        <w:rPr>
          <w:rFonts w:ascii="Arial" w:hAnsi="Arial" w:cs="Arial"/>
          <w:b/>
          <w:sz w:val="20"/>
          <w:szCs w:val="20"/>
        </w:rPr>
        <w:t>CKZiU</w:t>
      </w:r>
      <w:proofErr w:type="spellEnd"/>
      <w:r w:rsidRPr="008E14E1">
        <w:rPr>
          <w:rFonts w:ascii="Arial" w:hAnsi="Arial" w:cs="Arial"/>
          <w:b/>
          <w:sz w:val="20"/>
          <w:szCs w:val="20"/>
        </w:rPr>
        <w:t xml:space="preserve"> musi być realizowane zgodnie z następującymi warunkami:</w:t>
      </w:r>
    </w:p>
    <w:p w:rsidR="00821901" w:rsidRDefault="00821901" w:rsidP="00175957">
      <w:pPr>
        <w:pStyle w:val="Akapitzlist"/>
        <w:numPr>
          <w:ilvl w:val="0"/>
          <w:numId w:val="64"/>
        </w:numPr>
        <w:spacing w:line="360" w:lineRule="auto"/>
        <w:jc w:val="both"/>
        <w:rPr>
          <w:rFonts w:ascii="Arial" w:hAnsi="Arial" w:cs="Arial"/>
          <w:sz w:val="20"/>
          <w:szCs w:val="20"/>
        </w:rPr>
      </w:pPr>
      <w:r w:rsidRPr="008E14E1">
        <w:rPr>
          <w:rFonts w:ascii="Arial" w:hAnsi="Arial" w:cs="Arial"/>
          <w:sz w:val="20"/>
          <w:szCs w:val="20"/>
        </w:rPr>
        <w:t>zakres doskonalenia nauczycieli, w tym nauczyci</w:t>
      </w:r>
      <w:r>
        <w:rPr>
          <w:rFonts w:ascii="Arial" w:hAnsi="Arial" w:cs="Arial"/>
          <w:sz w:val="20"/>
          <w:szCs w:val="20"/>
        </w:rPr>
        <w:t>eli kształcenia zawodowego jest</w:t>
      </w:r>
      <w:r w:rsidRPr="008E14E1">
        <w:rPr>
          <w:rFonts w:ascii="Arial" w:hAnsi="Arial" w:cs="Arial"/>
          <w:sz w:val="20"/>
          <w:szCs w:val="20"/>
        </w:rPr>
        <w:t xml:space="preserve"> zgodny </w:t>
      </w:r>
      <w:r>
        <w:rPr>
          <w:rFonts w:ascii="Arial" w:hAnsi="Arial" w:cs="Arial"/>
          <w:sz w:val="20"/>
          <w:szCs w:val="20"/>
        </w:rPr>
        <w:br/>
      </w:r>
      <w:r w:rsidRPr="008E14E1">
        <w:rPr>
          <w:rFonts w:ascii="Arial" w:hAnsi="Arial" w:cs="Arial"/>
          <w:sz w:val="20"/>
          <w:szCs w:val="20"/>
        </w:rPr>
        <w:t xml:space="preserve">z </w:t>
      </w:r>
      <w:r>
        <w:rPr>
          <w:rFonts w:ascii="Arial" w:hAnsi="Arial" w:cs="Arial"/>
          <w:sz w:val="20"/>
          <w:szCs w:val="20"/>
        </w:rPr>
        <w:t>potrzebami szkoły lub placówki systemu oświaty prowadzącej</w:t>
      </w:r>
      <w:r w:rsidRPr="008E14E1">
        <w:rPr>
          <w:rFonts w:ascii="Arial" w:hAnsi="Arial" w:cs="Arial"/>
          <w:sz w:val="20"/>
          <w:szCs w:val="20"/>
        </w:rPr>
        <w:t xml:space="preserve"> kształcenie zawodowe  </w:t>
      </w:r>
      <w:r>
        <w:rPr>
          <w:rFonts w:ascii="Arial" w:hAnsi="Arial" w:cs="Arial"/>
          <w:sz w:val="20"/>
          <w:szCs w:val="20"/>
        </w:rPr>
        <w:br/>
      </w:r>
      <w:r w:rsidRPr="008E14E1">
        <w:rPr>
          <w:rFonts w:ascii="Arial" w:hAnsi="Arial" w:cs="Arial"/>
          <w:sz w:val="20"/>
          <w:szCs w:val="20"/>
        </w:rPr>
        <w:t>w zakresie doskonalenia nauczycieli, z zapotrzebowaniem ww. podmiotów na nabycie przez nauczycieli określonych kw</w:t>
      </w:r>
      <w:r>
        <w:rPr>
          <w:rFonts w:ascii="Arial" w:hAnsi="Arial" w:cs="Arial"/>
          <w:sz w:val="20"/>
          <w:szCs w:val="20"/>
        </w:rPr>
        <w:t>alifikacji lub kompetencji oraz z zapotrzebowaniem</w:t>
      </w:r>
      <w:r w:rsidRPr="008E14E1">
        <w:rPr>
          <w:rFonts w:ascii="Arial" w:hAnsi="Arial" w:cs="Arial"/>
          <w:sz w:val="20"/>
          <w:szCs w:val="20"/>
        </w:rPr>
        <w:t xml:space="preserve"> rynku pracy;</w:t>
      </w:r>
    </w:p>
    <w:p w:rsidR="00821901" w:rsidRDefault="00821901" w:rsidP="00175957">
      <w:pPr>
        <w:pStyle w:val="Akapitzlist"/>
        <w:numPr>
          <w:ilvl w:val="0"/>
          <w:numId w:val="64"/>
        </w:numPr>
        <w:spacing w:line="360" w:lineRule="auto"/>
        <w:jc w:val="both"/>
        <w:rPr>
          <w:rFonts w:ascii="Arial" w:hAnsi="Arial" w:cs="Arial"/>
          <w:sz w:val="20"/>
          <w:szCs w:val="20"/>
        </w:rPr>
      </w:pPr>
      <w:r w:rsidRPr="008E14E1">
        <w:rPr>
          <w:rFonts w:ascii="Arial" w:hAnsi="Arial" w:cs="Arial"/>
          <w:sz w:val="20"/>
          <w:szCs w:val="20"/>
        </w:rPr>
        <w:t xml:space="preserve">realizacja różnych form doskonalenia nauczycieli, w tym nauczycieli kształcenia zawodowego lub instruktorów praktycznej nauki zawodu w zakresie tematyki związanej z nauczanym zawodem powinna być prowadzona we współpracy z instytucjami otoczenia społeczno-gospodarczego szkół lub placówek systemu  oświaty  prowadzących kształcenie zawodowe, </w:t>
      </w:r>
      <w:r>
        <w:rPr>
          <w:rFonts w:ascii="Arial" w:hAnsi="Arial" w:cs="Arial"/>
          <w:sz w:val="20"/>
          <w:szCs w:val="20"/>
        </w:rPr>
        <w:br/>
      </w:r>
      <w:r w:rsidRPr="008E14E1">
        <w:rPr>
          <w:rFonts w:ascii="Arial" w:hAnsi="Arial" w:cs="Arial"/>
          <w:sz w:val="20"/>
          <w:szCs w:val="20"/>
        </w:rPr>
        <w:t>w tym w szczególności z przedsiębiorcami lub pracodawcami</w:t>
      </w:r>
      <w:r w:rsidR="00A73497">
        <w:rPr>
          <w:rFonts w:ascii="Arial" w:hAnsi="Arial" w:cs="Arial"/>
          <w:sz w:val="20"/>
          <w:szCs w:val="20"/>
        </w:rPr>
        <w:t>, których działalność</w:t>
      </w:r>
      <w:r w:rsidRPr="008E14E1">
        <w:rPr>
          <w:rFonts w:ascii="Arial" w:hAnsi="Arial" w:cs="Arial"/>
          <w:sz w:val="20"/>
          <w:szCs w:val="20"/>
        </w:rPr>
        <w:t xml:space="preserve"> </w:t>
      </w:r>
      <w:r w:rsidR="00A73497">
        <w:rPr>
          <w:rFonts w:ascii="Arial" w:hAnsi="Arial" w:cs="Arial"/>
          <w:sz w:val="20"/>
          <w:szCs w:val="20"/>
        </w:rPr>
        <w:t>jest związana z nauczanym zawodem lub branżą</w:t>
      </w:r>
      <w:r w:rsidRPr="008E14E1">
        <w:rPr>
          <w:rFonts w:ascii="Arial" w:hAnsi="Arial" w:cs="Arial"/>
          <w:sz w:val="20"/>
          <w:szCs w:val="20"/>
        </w:rPr>
        <w:t>;</w:t>
      </w:r>
    </w:p>
    <w:p w:rsidR="00821901" w:rsidRDefault="00821901" w:rsidP="00175957">
      <w:pPr>
        <w:pStyle w:val="Akapitzlist"/>
        <w:numPr>
          <w:ilvl w:val="0"/>
          <w:numId w:val="64"/>
        </w:numPr>
        <w:spacing w:line="360" w:lineRule="auto"/>
        <w:jc w:val="both"/>
        <w:rPr>
          <w:rFonts w:ascii="Arial" w:hAnsi="Arial" w:cs="Arial"/>
          <w:sz w:val="20"/>
          <w:szCs w:val="20"/>
        </w:rPr>
      </w:pPr>
      <w:r>
        <w:rPr>
          <w:rFonts w:ascii="Arial" w:hAnsi="Arial" w:cs="Arial"/>
          <w:sz w:val="20"/>
          <w:szCs w:val="20"/>
        </w:rPr>
        <w:t>realizacja</w:t>
      </w:r>
      <w:r w:rsidRPr="008E14E1">
        <w:rPr>
          <w:rFonts w:ascii="Arial" w:hAnsi="Arial" w:cs="Arial"/>
          <w:sz w:val="20"/>
          <w:szCs w:val="20"/>
        </w:rPr>
        <w:t xml:space="preserve"> wsparcia, powinna być prowadzona z wykorzystaniem doświadczenia działających na poziomie wojewódzkim lub lokalnym placówek doskonalenia nauczycieli;</w:t>
      </w:r>
    </w:p>
    <w:p w:rsidR="00821901" w:rsidRDefault="00821901" w:rsidP="00175957">
      <w:pPr>
        <w:pStyle w:val="Akapitzlist"/>
        <w:numPr>
          <w:ilvl w:val="0"/>
          <w:numId w:val="64"/>
        </w:numPr>
        <w:spacing w:line="360" w:lineRule="auto"/>
        <w:jc w:val="both"/>
        <w:rPr>
          <w:rFonts w:ascii="Arial" w:hAnsi="Arial" w:cs="Arial"/>
          <w:sz w:val="20"/>
          <w:szCs w:val="20"/>
        </w:rPr>
      </w:pPr>
      <w:r w:rsidRPr="008E14E1">
        <w:rPr>
          <w:rFonts w:ascii="Arial" w:hAnsi="Arial" w:cs="Arial"/>
          <w:sz w:val="20"/>
          <w:szCs w:val="20"/>
        </w:rPr>
        <w:t xml:space="preserve">praktyki lub  staże  </w:t>
      </w:r>
      <w:r w:rsidR="005008C2">
        <w:rPr>
          <w:rFonts w:ascii="Arial" w:hAnsi="Arial" w:cs="Arial"/>
          <w:sz w:val="20"/>
          <w:szCs w:val="20"/>
        </w:rPr>
        <w:t xml:space="preserve">dla </w:t>
      </w:r>
      <w:r w:rsidRPr="008E14E1">
        <w:rPr>
          <w:rFonts w:ascii="Arial" w:hAnsi="Arial" w:cs="Arial"/>
          <w:sz w:val="20"/>
          <w:szCs w:val="20"/>
        </w:rPr>
        <w:t xml:space="preserve">nauczycieli  kształcenia  zawodowego  organizowane  w  instytucjach  </w:t>
      </w:r>
      <w:r>
        <w:rPr>
          <w:rFonts w:ascii="Arial" w:hAnsi="Arial" w:cs="Arial"/>
          <w:sz w:val="20"/>
          <w:szCs w:val="20"/>
        </w:rPr>
        <w:br/>
      </w:r>
      <w:r w:rsidRPr="008E14E1">
        <w:rPr>
          <w:rFonts w:ascii="Arial" w:hAnsi="Arial" w:cs="Arial"/>
          <w:sz w:val="20"/>
          <w:szCs w:val="20"/>
        </w:rPr>
        <w:t>z otoczenia społeczno-gospodarczego szkół lub placówek systemu oświaty  prowadzących kształcenie zawodowe powinny trwać minimum 40 godzin;</w:t>
      </w:r>
    </w:p>
    <w:p w:rsidR="00821901" w:rsidRDefault="00821901" w:rsidP="00175957">
      <w:pPr>
        <w:pStyle w:val="Akapitzlist"/>
        <w:numPr>
          <w:ilvl w:val="0"/>
          <w:numId w:val="64"/>
        </w:numPr>
        <w:spacing w:line="360" w:lineRule="auto"/>
        <w:jc w:val="both"/>
        <w:rPr>
          <w:rFonts w:ascii="Arial" w:hAnsi="Arial" w:cs="Arial"/>
          <w:sz w:val="20"/>
          <w:szCs w:val="20"/>
        </w:rPr>
      </w:pPr>
      <w:r w:rsidRPr="008E14E1">
        <w:rPr>
          <w:rFonts w:ascii="Arial" w:hAnsi="Arial" w:cs="Arial"/>
          <w:sz w:val="20"/>
          <w:szCs w:val="20"/>
        </w:rPr>
        <w:t xml:space="preserve">studia podyplomowe przygotowujące do wykonywania  zawodu nauczyciela, realizowane </w:t>
      </w:r>
      <w:r>
        <w:rPr>
          <w:rFonts w:ascii="Arial" w:hAnsi="Arial" w:cs="Arial"/>
          <w:sz w:val="20"/>
          <w:szCs w:val="20"/>
        </w:rPr>
        <w:br/>
      </w:r>
      <w:r w:rsidRPr="008E14E1">
        <w:rPr>
          <w:rFonts w:ascii="Arial" w:hAnsi="Arial" w:cs="Arial"/>
          <w:sz w:val="20"/>
          <w:szCs w:val="20"/>
        </w:rPr>
        <w:t xml:space="preserve">w ramach RPO powinny spełniać wymogi określone w rozporządzeniu Ministra Nauki </w:t>
      </w:r>
      <w:r>
        <w:rPr>
          <w:rFonts w:ascii="Arial" w:hAnsi="Arial" w:cs="Arial"/>
          <w:sz w:val="20"/>
          <w:szCs w:val="20"/>
        </w:rPr>
        <w:br/>
      </w:r>
      <w:r w:rsidRPr="008E14E1">
        <w:rPr>
          <w:rFonts w:ascii="Arial" w:hAnsi="Arial" w:cs="Arial"/>
          <w:sz w:val="20"/>
          <w:szCs w:val="20"/>
        </w:rPr>
        <w:t>i Szkolnictwa Wyższego z dnia 17 stycznia 2012 r. w sprawie standardów kształcenia przygotowującego do wykonywania zawodu nauczyciela;</w:t>
      </w:r>
    </w:p>
    <w:p w:rsidR="004C1976" w:rsidRDefault="00821901" w:rsidP="00C73260">
      <w:pPr>
        <w:spacing w:line="360" w:lineRule="auto"/>
        <w:jc w:val="both"/>
        <w:rPr>
          <w:rFonts w:ascii="Arial" w:hAnsi="Arial" w:cs="Arial"/>
          <w:sz w:val="20"/>
          <w:szCs w:val="20"/>
        </w:rPr>
      </w:pPr>
      <w:r w:rsidRPr="008E14E1">
        <w:rPr>
          <w:rFonts w:ascii="Arial" w:hAnsi="Arial" w:cs="Arial"/>
          <w:sz w:val="20"/>
          <w:szCs w:val="20"/>
        </w:rPr>
        <w:t>IOK rekomenduje w pierwszej kolejności realizację studiów podyplomowych lub kursów kwalifikacyjnych</w:t>
      </w:r>
      <w:r>
        <w:rPr>
          <w:rFonts w:ascii="Arial" w:hAnsi="Arial" w:cs="Arial"/>
          <w:sz w:val="20"/>
          <w:szCs w:val="20"/>
        </w:rPr>
        <w:t xml:space="preserve"> </w:t>
      </w:r>
      <w:r w:rsidRPr="008E14E1">
        <w:rPr>
          <w:rFonts w:ascii="Arial" w:hAnsi="Arial" w:cs="Arial"/>
          <w:sz w:val="20"/>
          <w:szCs w:val="20"/>
        </w:rPr>
        <w:t xml:space="preserve">przygotowujących do wykonywania zawodu nauczyciela kształcenia zawodowego w ramach zawodów nowo wprowadzonych do klasyfikacji zawodów szkolnictwa </w:t>
      </w:r>
      <w:r w:rsidR="00A73497">
        <w:rPr>
          <w:rFonts w:ascii="Arial" w:hAnsi="Arial" w:cs="Arial"/>
          <w:sz w:val="20"/>
          <w:szCs w:val="20"/>
        </w:rPr>
        <w:t>branżowego</w:t>
      </w:r>
      <w:r w:rsidRPr="008E14E1">
        <w:rPr>
          <w:rFonts w:ascii="Arial" w:hAnsi="Arial" w:cs="Arial"/>
          <w:sz w:val="20"/>
          <w:szCs w:val="20"/>
        </w:rPr>
        <w:t xml:space="preserve">, zawodów </w:t>
      </w:r>
      <w:r w:rsidRPr="008E14E1">
        <w:rPr>
          <w:rFonts w:ascii="Arial" w:hAnsi="Arial" w:cs="Arial"/>
          <w:sz w:val="20"/>
          <w:szCs w:val="20"/>
        </w:rPr>
        <w:lastRenderedPageBreak/>
        <w:t>wprowadzonych w efekcie</w:t>
      </w:r>
      <w:r>
        <w:rPr>
          <w:rFonts w:ascii="Arial" w:hAnsi="Arial" w:cs="Arial"/>
          <w:sz w:val="20"/>
          <w:szCs w:val="20"/>
        </w:rPr>
        <w:t xml:space="preserve"> </w:t>
      </w:r>
      <w:r w:rsidRPr="008E14E1">
        <w:rPr>
          <w:rFonts w:ascii="Arial" w:hAnsi="Arial" w:cs="Arial"/>
          <w:sz w:val="20"/>
          <w:szCs w:val="20"/>
        </w:rPr>
        <w:t>modernizacji ofe</w:t>
      </w:r>
      <w:r>
        <w:rPr>
          <w:rFonts w:ascii="Arial" w:hAnsi="Arial" w:cs="Arial"/>
          <w:sz w:val="20"/>
          <w:szCs w:val="20"/>
        </w:rPr>
        <w:t>rty kształcenia zawodowego albo</w:t>
      </w:r>
      <w:r w:rsidRPr="008E14E1">
        <w:rPr>
          <w:rFonts w:ascii="Arial" w:hAnsi="Arial" w:cs="Arial"/>
          <w:sz w:val="20"/>
          <w:szCs w:val="20"/>
        </w:rPr>
        <w:t xml:space="preserve"> nowoutworzonych  kierunków </w:t>
      </w:r>
      <w:r w:rsidR="00A73497">
        <w:rPr>
          <w:rFonts w:ascii="Arial" w:hAnsi="Arial" w:cs="Arial"/>
          <w:sz w:val="20"/>
          <w:szCs w:val="20"/>
        </w:rPr>
        <w:t>kształcenia</w:t>
      </w:r>
      <w:r w:rsidRPr="008E14E1">
        <w:rPr>
          <w:rFonts w:ascii="Arial" w:hAnsi="Arial" w:cs="Arial"/>
          <w:sz w:val="20"/>
          <w:szCs w:val="20"/>
        </w:rPr>
        <w:t xml:space="preserve"> lub zawodów, na które występuje deficyt na regionalnym lub lokalnym rynku pracy oraz braki kadrowe wśród nauczycieli</w:t>
      </w:r>
      <w:r w:rsidR="00D67090">
        <w:rPr>
          <w:rFonts w:ascii="Arial" w:hAnsi="Arial" w:cs="Arial"/>
          <w:sz w:val="20"/>
          <w:szCs w:val="20"/>
        </w:rPr>
        <w:t>.</w:t>
      </w:r>
    </w:p>
    <w:p w:rsidR="00C73260" w:rsidRDefault="00C73260" w:rsidP="00C73260">
      <w:pPr>
        <w:spacing w:line="360" w:lineRule="auto"/>
        <w:jc w:val="both"/>
        <w:rPr>
          <w:rFonts w:ascii="Arial" w:hAnsi="Arial" w:cs="Arial"/>
          <w:b/>
          <w:sz w:val="20"/>
          <w:szCs w:val="20"/>
        </w:rPr>
      </w:pPr>
      <w:r w:rsidRPr="00EA3EA8">
        <w:rPr>
          <w:rFonts w:ascii="Arial" w:hAnsi="Arial" w:cs="Arial"/>
          <w:b/>
          <w:sz w:val="20"/>
          <w:szCs w:val="20"/>
        </w:rPr>
        <w:t>Zakres wsparcia udzielanego w ramach podnoszenia kompetencji i uzyskiwania  kwalifikacji zawodowych przez uczniów i słuchaczy szkół lub placówek systemu oświaty prowadzących kształcenie zawodowe</w:t>
      </w:r>
      <w:r w:rsidR="00C51E4B" w:rsidRPr="00C51E4B">
        <w:t xml:space="preserve"> </w:t>
      </w:r>
      <w:r w:rsidR="00C51E4B" w:rsidRPr="00C51E4B">
        <w:rPr>
          <w:rFonts w:ascii="Arial" w:hAnsi="Arial" w:cs="Arial"/>
          <w:b/>
          <w:sz w:val="20"/>
          <w:szCs w:val="20"/>
        </w:rPr>
        <w:t xml:space="preserve">wchodzących w skład CKZ, </w:t>
      </w:r>
      <w:proofErr w:type="spellStart"/>
      <w:r w:rsidR="00C51E4B" w:rsidRPr="00C51E4B">
        <w:rPr>
          <w:rFonts w:ascii="Arial" w:hAnsi="Arial" w:cs="Arial"/>
          <w:b/>
          <w:sz w:val="20"/>
          <w:szCs w:val="20"/>
        </w:rPr>
        <w:t>CKZiU</w:t>
      </w:r>
      <w:proofErr w:type="spellEnd"/>
      <w:r w:rsidR="00C51E4B" w:rsidRPr="00C51E4B">
        <w:rPr>
          <w:rFonts w:ascii="Arial" w:hAnsi="Arial" w:cs="Arial"/>
          <w:b/>
          <w:sz w:val="20"/>
          <w:szCs w:val="20"/>
        </w:rPr>
        <w:t xml:space="preserve"> lub innych zespołów realizujących zadania CKZ lub </w:t>
      </w:r>
      <w:proofErr w:type="spellStart"/>
      <w:r w:rsidR="00C51E4B" w:rsidRPr="00C51E4B">
        <w:rPr>
          <w:rFonts w:ascii="Arial" w:hAnsi="Arial" w:cs="Arial"/>
          <w:b/>
          <w:sz w:val="20"/>
          <w:szCs w:val="20"/>
        </w:rPr>
        <w:t>CKZiU</w:t>
      </w:r>
      <w:proofErr w:type="spellEnd"/>
      <w:r w:rsidRPr="00EA3EA8">
        <w:rPr>
          <w:rFonts w:ascii="Arial" w:hAnsi="Arial" w:cs="Arial"/>
          <w:b/>
          <w:sz w:val="20"/>
          <w:szCs w:val="20"/>
        </w:rPr>
        <w:t xml:space="preserve">, obejmuje m. </w:t>
      </w:r>
      <w:proofErr w:type="spellStart"/>
      <w:r w:rsidRPr="00EA3EA8">
        <w:rPr>
          <w:rFonts w:ascii="Arial" w:hAnsi="Arial" w:cs="Arial"/>
          <w:b/>
          <w:sz w:val="20"/>
          <w:szCs w:val="20"/>
        </w:rPr>
        <w:t>in</w:t>
      </w:r>
      <w:proofErr w:type="spellEnd"/>
      <w:r w:rsidRPr="00EA3EA8">
        <w:rPr>
          <w:rFonts w:ascii="Arial" w:hAnsi="Arial" w:cs="Arial"/>
          <w:b/>
          <w:sz w:val="20"/>
          <w:szCs w:val="20"/>
        </w:rPr>
        <w:t>:</w:t>
      </w:r>
    </w:p>
    <w:p w:rsidR="00C73260" w:rsidRDefault="00C73260" w:rsidP="00C73260">
      <w:pPr>
        <w:pStyle w:val="Akapitzlist"/>
        <w:numPr>
          <w:ilvl w:val="0"/>
          <w:numId w:val="73"/>
        </w:numPr>
        <w:spacing w:line="360" w:lineRule="auto"/>
        <w:jc w:val="both"/>
        <w:rPr>
          <w:rFonts w:ascii="Arial" w:hAnsi="Arial" w:cs="Arial"/>
          <w:sz w:val="20"/>
          <w:szCs w:val="20"/>
        </w:rPr>
      </w:pPr>
      <w:r w:rsidRPr="00C05912">
        <w:rPr>
          <w:rFonts w:ascii="Arial" w:hAnsi="Arial" w:cs="Arial"/>
          <w:sz w:val="20"/>
          <w:szCs w:val="20"/>
        </w:rPr>
        <w:t>wdrożenie nowych, innowacyjnych form kształcenia zawodowego;</w:t>
      </w:r>
    </w:p>
    <w:p w:rsidR="00C73260" w:rsidRDefault="00C73260" w:rsidP="00C73260">
      <w:pPr>
        <w:pStyle w:val="Akapitzlist"/>
        <w:numPr>
          <w:ilvl w:val="0"/>
          <w:numId w:val="73"/>
        </w:numPr>
        <w:spacing w:line="360" w:lineRule="auto"/>
        <w:jc w:val="both"/>
        <w:rPr>
          <w:rFonts w:ascii="Arial" w:hAnsi="Arial" w:cs="Arial"/>
          <w:sz w:val="20"/>
          <w:szCs w:val="20"/>
        </w:rPr>
      </w:pPr>
      <w:r>
        <w:rPr>
          <w:rFonts w:ascii="Arial" w:hAnsi="Arial" w:cs="Arial"/>
          <w:sz w:val="20"/>
          <w:szCs w:val="20"/>
        </w:rPr>
        <w:t>dodatkowe zajęcia specjalistyczne realizowane we współpracy z podmiotami</w:t>
      </w:r>
      <w:r w:rsidRPr="00C05912">
        <w:rPr>
          <w:rFonts w:ascii="Arial" w:hAnsi="Arial" w:cs="Arial"/>
          <w:sz w:val="20"/>
          <w:szCs w:val="20"/>
        </w:rPr>
        <w:t xml:space="preserve"> z otoczenia społeczno-gospodarczego szk</w:t>
      </w:r>
      <w:r>
        <w:rPr>
          <w:rFonts w:ascii="Arial" w:hAnsi="Arial" w:cs="Arial"/>
          <w:sz w:val="20"/>
          <w:szCs w:val="20"/>
        </w:rPr>
        <w:t>ół lub placówek systemu oświaty</w:t>
      </w:r>
      <w:r w:rsidRPr="00C05912">
        <w:rPr>
          <w:rFonts w:ascii="Arial" w:hAnsi="Arial" w:cs="Arial"/>
          <w:sz w:val="20"/>
          <w:szCs w:val="20"/>
        </w:rPr>
        <w:t xml:space="preserve"> prowadzących kształcenie zawodowe, umożliwiające ucznio</w:t>
      </w:r>
      <w:r>
        <w:rPr>
          <w:rFonts w:ascii="Arial" w:hAnsi="Arial" w:cs="Arial"/>
          <w:sz w:val="20"/>
          <w:szCs w:val="20"/>
        </w:rPr>
        <w:t>m i słuchaczom uzyskiwanie</w:t>
      </w:r>
      <w:r w:rsidRPr="00C05912">
        <w:rPr>
          <w:rFonts w:ascii="Arial" w:hAnsi="Arial" w:cs="Arial"/>
          <w:sz w:val="20"/>
          <w:szCs w:val="20"/>
        </w:rPr>
        <w:t xml:space="preserve"> i uzupełnianie wiedzy </w:t>
      </w:r>
      <w:r>
        <w:rPr>
          <w:rFonts w:ascii="Arial" w:hAnsi="Arial" w:cs="Arial"/>
          <w:sz w:val="20"/>
          <w:szCs w:val="20"/>
        </w:rPr>
        <w:br/>
      </w:r>
      <w:r w:rsidRPr="00C05912">
        <w:rPr>
          <w:rFonts w:ascii="Arial" w:hAnsi="Arial" w:cs="Arial"/>
          <w:sz w:val="20"/>
          <w:szCs w:val="20"/>
        </w:rPr>
        <w:t>i umiejętności oraz kwalifikacji zawodowych;</w:t>
      </w:r>
    </w:p>
    <w:p w:rsidR="00C73260" w:rsidRDefault="00C73260" w:rsidP="00C73260">
      <w:pPr>
        <w:pStyle w:val="Akapitzlist"/>
        <w:numPr>
          <w:ilvl w:val="0"/>
          <w:numId w:val="73"/>
        </w:numPr>
        <w:spacing w:line="360" w:lineRule="auto"/>
        <w:jc w:val="both"/>
        <w:rPr>
          <w:rFonts w:ascii="Arial" w:hAnsi="Arial" w:cs="Arial"/>
          <w:sz w:val="20"/>
          <w:szCs w:val="20"/>
        </w:rPr>
      </w:pPr>
      <w:r w:rsidRPr="00C05912">
        <w:rPr>
          <w:rFonts w:ascii="Arial" w:hAnsi="Arial" w:cs="Arial"/>
          <w:sz w:val="20"/>
          <w:szCs w:val="20"/>
        </w:rPr>
        <w:t xml:space="preserve">wsparcie uczniów lub słuchaczy w zakresie </w:t>
      </w:r>
      <w:r w:rsidR="00683930">
        <w:rPr>
          <w:rFonts w:ascii="Arial" w:hAnsi="Arial" w:cs="Arial"/>
          <w:sz w:val="20"/>
          <w:szCs w:val="20"/>
        </w:rPr>
        <w:t xml:space="preserve">potwierdzania umiejętności zawodowych nabywanych przez uczniów kształcących się w danym zawodzie w ramach przygotowania do uzyskania uprawnień zawodowych; </w:t>
      </w:r>
    </w:p>
    <w:p w:rsidR="00683930" w:rsidRDefault="00683930" w:rsidP="00683930">
      <w:pPr>
        <w:pStyle w:val="Akapitzlist"/>
        <w:numPr>
          <w:ilvl w:val="0"/>
          <w:numId w:val="73"/>
        </w:numPr>
        <w:spacing w:line="360" w:lineRule="auto"/>
        <w:jc w:val="both"/>
        <w:rPr>
          <w:rFonts w:ascii="Arial" w:hAnsi="Arial" w:cs="Arial"/>
          <w:sz w:val="20"/>
          <w:szCs w:val="20"/>
        </w:rPr>
      </w:pPr>
      <w:r w:rsidRPr="00683930">
        <w:rPr>
          <w:rFonts w:ascii="Arial" w:hAnsi="Arial" w:cs="Arial"/>
          <w:sz w:val="20"/>
          <w:szCs w:val="20"/>
        </w:rPr>
        <w:t xml:space="preserve">programy walidacji i certyfikacji odpowiednich efektów uczenia się  zdobytych w ramach edukacji   formalnej,   </w:t>
      </w:r>
      <w:proofErr w:type="spellStart"/>
      <w:r w:rsidRPr="00683930">
        <w:rPr>
          <w:rFonts w:ascii="Arial" w:hAnsi="Arial" w:cs="Arial"/>
          <w:sz w:val="20"/>
          <w:szCs w:val="20"/>
        </w:rPr>
        <w:t>pozaformalnej</w:t>
      </w:r>
      <w:proofErr w:type="spellEnd"/>
      <w:r w:rsidRPr="00683930">
        <w:rPr>
          <w:rFonts w:ascii="Arial" w:hAnsi="Arial" w:cs="Arial"/>
          <w:sz w:val="20"/>
          <w:szCs w:val="20"/>
        </w:rPr>
        <w:t xml:space="preserve">   oraz   kształcenia nieformalnego,   prowadzące   do zdobycia  kwalifikacji  zawodowych,  w  tym  również  kwalifikacji  mistrza  i  czeladnika w zawodzie;  </w:t>
      </w:r>
    </w:p>
    <w:p w:rsidR="00683930" w:rsidRDefault="00683930" w:rsidP="00683930">
      <w:pPr>
        <w:pStyle w:val="Akapitzlist"/>
        <w:numPr>
          <w:ilvl w:val="0"/>
          <w:numId w:val="73"/>
        </w:numPr>
        <w:spacing w:line="360" w:lineRule="auto"/>
        <w:jc w:val="both"/>
        <w:rPr>
          <w:rFonts w:ascii="Arial" w:hAnsi="Arial" w:cs="Arial"/>
          <w:sz w:val="20"/>
          <w:szCs w:val="20"/>
        </w:rPr>
      </w:pPr>
      <w:r w:rsidRPr="00683930">
        <w:rPr>
          <w:rFonts w:ascii="Arial" w:hAnsi="Arial" w:cs="Arial"/>
          <w:sz w:val="20"/>
          <w:szCs w:val="20"/>
        </w:rPr>
        <w:t xml:space="preserve">realizację pozaszkolnych form kształcenia ustawicznego, w tym wymienionych w art. 117 ust. 1a </w:t>
      </w:r>
      <w:proofErr w:type="spellStart"/>
      <w:r w:rsidRPr="00683930">
        <w:rPr>
          <w:rFonts w:ascii="Arial" w:hAnsi="Arial" w:cs="Arial"/>
          <w:sz w:val="20"/>
          <w:szCs w:val="20"/>
        </w:rPr>
        <w:t>pkt</w:t>
      </w:r>
      <w:proofErr w:type="spellEnd"/>
      <w:r w:rsidRPr="00683930">
        <w:rPr>
          <w:rFonts w:ascii="Arial" w:hAnsi="Arial" w:cs="Arial"/>
          <w:sz w:val="20"/>
          <w:szCs w:val="20"/>
        </w:rPr>
        <w:t xml:space="preserve"> 1, 2</w:t>
      </w:r>
      <w:r w:rsidR="000C0CD7">
        <w:rPr>
          <w:rFonts w:ascii="Arial" w:hAnsi="Arial" w:cs="Arial"/>
          <w:sz w:val="20"/>
          <w:szCs w:val="20"/>
        </w:rPr>
        <w:t xml:space="preserve"> </w:t>
      </w:r>
      <w:r w:rsidRPr="00683930">
        <w:rPr>
          <w:rFonts w:ascii="Arial" w:hAnsi="Arial" w:cs="Arial"/>
          <w:sz w:val="20"/>
          <w:szCs w:val="20"/>
        </w:rPr>
        <w:t>i 5 Prawa oświatowego</w:t>
      </w:r>
      <w:r w:rsidR="00C51E4B">
        <w:rPr>
          <w:rStyle w:val="Odwoanieprzypisudolnego"/>
          <w:szCs w:val="20"/>
        </w:rPr>
        <w:footnoteReference w:id="7"/>
      </w:r>
    </w:p>
    <w:p w:rsidR="00C73260" w:rsidRDefault="00C73260" w:rsidP="00683930">
      <w:pPr>
        <w:pStyle w:val="Akapitzlist"/>
        <w:numPr>
          <w:ilvl w:val="0"/>
          <w:numId w:val="73"/>
        </w:numPr>
        <w:spacing w:line="360" w:lineRule="auto"/>
        <w:jc w:val="both"/>
        <w:rPr>
          <w:rFonts w:ascii="Arial" w:hAnsi="Arial" w:cs="Arial"/>
          <w:sz w:val="20"/>
          <w:szCs w:val="20"/>
        </w:rPr>
      </w:pPr>
      <w:r w:rsidRPr="00C05912">
        <w:rPr>
          <w:rFonts w:ascii="Arial" w:hAnsi="Arial" w:cs="Arial"/>
          <w:sz w:val="20"/>
          <w:szCs w:val="20"/>
        </w:rPr>
        <w:t>doradztwo zawodowe;</w:t>
      </w:r>
    </w:p>
    <w:p w:rsidR="00C73260" w:rsidRDefault="00C73260" w:rsidP="00683930">
      <w:pPr>
        <w:pStyle w:val="Akapitzlist"/>
        <w:numPr>
          <w:ilvl w:val="0"/>
          <w:numId w:val="73"/>
        </w:numPr>
        <w:spacing w:line="360" w:lineRule="auto"/>
        <w:jc w:val="both"/>
        <w:rPr>
          <w:rFonts w:ascii="Arial" w:hAnsi="Arial" w:cs="Arial"/>
          <w:sz w:val="20"/>
          <w:szCs w:val="20"/>
        </w:rPr>
      </w:pPr>
      <w:r w:rsidRPr="00C05912">
        <w:rPr>
          <w:rFonts w:ascii="Arial" w:hAnsi="Arial" w:cs="Arial"/>
          <w:sz w:val="20"/>
          <w:szCs w:val="20"/>
        </w:rPr>
        <w:t xml:space="preserve">wykorzystanie rezultatów projektów, w tym pozytywnie </w:t>
      </w:r>
      <w:proofErr w:type="spellStart"/>
      <w:r w:rsidRPr="00C05912">
        <w:rPr>
          <w:rFonts w:ascii="Arial" w:hAnsi="Arial" w:cs="Arial"/>
          <w:sz w:val="20"/>
          <w:szCs w:val="20"/>
        </w:rPr>
        <w:t>zwalidowanych</w:t>
      </w:r>
      <w:proofErr w:type="spellEnd"/>
      <w:r w:rsidRPr="00C05912">
        <w:rPr>
          <w:rFonts w:ascii="Arial" w:hAnsi="Arial" w:cs="Arial"/>
          <w:sz w:val="20"/>
          <w:szCs w:val="20"/>
        </w:rPr>
        <w:t xml:space="preserve"> produktów projektów innowacyjnych zrealizowanych w latach 2007-2013 w ramach PO KL</w:t>
      </w:r>
      <w:r w:rsidR="00683930" w:rsidRPr="00683930">
        <w:t xml:space="preserve"> </w:t>
      </w:r>
      <w:r w:rsidR="00683930" w:rsidRPr="00683930">
        <w:rPr>
          <w:rFonts w:ascii="Arial" w:hAnsi="Arial" w:cs="Arial"/>
          <w:sz w:val="20"/>
          <w:szCs w:val="20"/>
        </w:rPr>
        <w:t>oraz  w latach 2014-2020 w ramach PO WER</w:t>
      </w:r>
      <w:r w:rsidRPr="00C05912">
        <w:rPr>
          <w:rFonts w:ascii="Arial" w:hAnsi="Arial" w:cs="Arial"/>
          <w:sz w:val="20"/>
          <w:szCs w:val="20"/>
        </w:rPr>
        <w:t>;</w:t>
      </w:r>
    </w:p>
    <w:p w:rsidR="00821901" w:rsidRPr="00CB26DA" w:rsidRDefault="00821901" w:rsidP="00821901">
      <w:pPr>
        <w:spacing w:line="360" w:lineRule="auto"/>
        <w:jc w:val="both"/>
        <w:rPr>
          <w:rFonts w:ascii="Arial" w:hAnsi="Arial" w:cs="Arial"/>
          <w:b/>
          <w:sz w:val="20"/>
          <w:szCs w:val="20"/>
        </w:rPr>
      </w:pPr>
      <w:r w:rsidRPr="00CB26DA">
        <w:rPr>
          <w:rFonts w:ascii="Arial" w:hAnsi="Arial" w:cs="Arial"/>
          <w:b/>
          <w:sz w:val="20"/>
          <w:szCs w:val="20"/>
        </w:rPr>
        <w:t>Wsparcie udzielane na rzecz wyposażenia</w:t>
      </w:r>
      <w:r w:rsidR="00816955">
        <w:rPr>
          <w:rFonts w:ascii="Arial" w:hAnsi="Arial" w:cs="Arial"/>
          <w:b/>
          <w:sz w:val="20"/>
          <w:szCs w:val="20"/>
        </w:rPr>
        <w:t xml:space="preserve"> szkół i placówek prowadzących kształcenie zawodowe wchodzące w skład CKZ, </w:t>
      </w:r>
      <w:proofErr w:type="spellStart"/>
      <w:r w:rsidR="00816955">
        <w:rPr>
          <w:rFonts w:ascii="Arial" w:hAnsi="Arial" w:cs="Arial"/>
          <w:b/>
          <w:sz w:val="20"/>
          <w:szCs w:val="20"/>
        </w:rPr>
        <w:t>CKZiU</w:t>
      </w:r>
      <w:proofErr w:type="spellEnd"/>
      <w:r w:rsidR="00816955">
        <w:rPr>
          <w:rFonts w:ascii="Arial" w:hAnsi="Arial" w:cs="Arial"/>
          <w:b/>
          <w:sz w:val="20"/>
          <w:szCs w:val="20"/>
        </w:rPr>
        <w:t xml:space="preserve"> lub innych zespołów realizujących zadania CKZ lub </w:t>
      </w:r>
      <w:proofErr w:type="spellStart"/>
      <w:r w:rsidR="00816955">
        <w:rPr>
          <w:rFonts w:ascii="Arial" w:hAnsi="Arial" w:cs="Arial"/>
          <w:b/>
          <w:sz w:val="20"/>
          <w:szCs w:val="20"/>
        </w:rPr>
        <w:t>CKZiU</w:t>
      </w:r>
      <w:proofErr w:type="spellEnd"/>
      <w:r w:rsidR="004D2D8A">
        <w:rPr>
          <w:rFonts w:ascii="Arial" w:hAnsi="Arial" w:cs="Arial"/>
          <w:b/>
          <w:sz w:val="20"/>
          <w:szCs w:val="20"/>
        </w:rPr>
        <w:t xml:space="preserve"> w sprzęt i pomoce dydaktyczne do prowadzenia nauczania w zawodach z określonej branży/zawodzie </w:t>
      </w:r>
      <w:r w:rsidRPr="00CB26DA">
        <w:rPr>
          <w:rFonts w:ascii="Arial" w:hAnsi="Arial" w:cs="Arial"/>
          <w:b/>
          <w:sz w:val="20"/>
          <w:szCs w:val="20"/>
        </w:rPr>
        <w:t>jest realizowane zgodnie z następującymi warunkami:</w:t>
      </w:r>
    </w:p>
    <w:p w:rsidR="00821901" w:rsidRDefault="00821901" w:rsidP="00175957">
      <w:pPr>
        <w:pStyle w:val="Akapitzlist"/>
        <w:numPr>
          <w:ilvl w:val="0"/>
          <w:numId w:val="65"/>
        </w:numPr>
        <w:spacing w:line="360" w:lineRule="auto"/>
        <w:jc w:val="both"/>
        <w:rPr>
          <w:rFonts w:ascii="Arial" w:hAnsi="Arial" w:cs="Arial"/>
          <w:sz w:val="20"/>
          <w:szCs w:val="20"/>
        </w:rPr>
      </w:pPr>
      <w:r w:rsidRPr="004461ED">
        <w:rPr>
          <w:rFonts w:ascii="Arial" w:hAnsi="Arial" w:cs="Arial"/>
          <w:sz w:val="20"/>
          <w:szCs w:val="20"/>
        </w:rPr>
        <w:t xml:space="preserve">wyposażenie odpowiada potrzebom konkretnej  jednostki  oświatowej i jest zgodne z podstawą programową kształcenia w zawodach dla </w:t>
      </w:r>
      <w:r w:rsidR="008002AD">
        <w:rPr>
          <w:rFonts w:ascii="Arial" w:hAnsi="Arial" w:cs="Arial"/>
          <w:sz w:val="20"/>
          <w:szCs w:val="20"/>
        </w:rPr>
        <w:t>szkolnictwa branżowego</w:t>
      </w:r>
      <w:r w:rsidRPr="004461ED">
        <w:rPr>
          <w:rFonts w:ascii="Arial" w:hAnsi="Arial" w:cs="Arial"/>
          <w:sz w:val="20"/>
          <w:szCs w:val="20"/>
        </w:rPr>
        <w:t>. Przykładowy katalog wyposażenia pracowni lub warsztatów szkolnych został</w:t>
      </w:r>
      <w:r w:rsidRPr="004461ED">
        <w:t xml:space="preserve"> </w:t>
      </w:r>
      <w:r w:rsidRPr="004461ED">
        <w:rPr>
          <w:rFonts w:ascii="Arial" w:hAnsi="Arial" w:cs="Arial"/>
          <w:sz w:val="20"/>
          <w:szCs w:val="20"/>
        </w:rPr>
        <w:t xml:space="preserve">opracowany przez MEN i jest </w:t>
      </w:r>
      <w:r w:rsidRPr="004461ED">
        <w:rPr>
          <w:rFonts w:ascii="Arial" w:hAnsi="Arial" w:cs="Arial"/>
          <w:sz w:val="20"/>
          <w:szCs w:val="20"/>
        </w:rPr>
        <w:lastRenderedPageBreak/>
        <w:t>udostępniany za pośrednictwem strony internet</w:t>
      </w:r>
      <w:r>
        <w:rPr>
          <w:rFonts w:ascii="Arial" w:hAnsi="Arial" w:cs="Arial"/>
          <w:sz w:val="20"/>
          <w:szCs w:val="20"/>
        </w:rPr>
        <w:t>owej administrowanej przez MEN</w:t>
      </w:r>
      <w:r>
        <w:rPr>
          <w:rStyle w:val="Odwoanieprzypisudolnego"/>
          <w:szCs w:val="20"/>
        </w:rPr>
        <w:footnoteReference w:id="8"/>
      </w:r>
      <w:r w:rsidRPr="004461ED">
        <w:rPr>
          <w:rFonts w:ascii="Arial" w:hAnsi="Arial" w:cs="Arial"/>
          <w:sz w:val="20"/>
          <w:szCs w:val="20"/>
        </w:rPr>
        <w:t>.</w:t>
      </w:r>
      <w:r w:rsidR="006E02F4">
        <w:rPr>
          <w:rFonts w:ascii="Arial" w:hAnsi="Arial" w:cs="Arial"/>
          <w:sz w:val="20"/>
          <w:szCs w:val="20"/>
        </w:rPr>
        <w:t xml:space="preserve"> Katalogi stanowią katalogi otwarte i mają charakter pomocniczy.</w:t>
      </w:r>
    </w:p>
    <w:p w:rsidR="00821901" w:rsidRPr="00C671C7" w:rsidRDefault="00821901" w:rsidP="00175957">
      <w:pPr>
        <w:pStyle w:val="Akapitzlist"/>
        <w:numPr>
          <w:ilvl w:val="0"/>
          <w:numId w:val="65"/>
        </w:numPr>
        <w:spacing w:line="360" w:lineRule="auto"/>
        <w:jc w:val="both"/>
        <w:rPr>
          <w:rFonts w:ascii="Arial" w:hAnsi="Arial" w:cs="Arial"/>
          <w:sz w:val="20"/>
          <w:szCs w:val="20"/>
        </w:rPr>
      </w:pPr>
      <w:r w:rsidRPr="00C671C7">
        <w:rPr>
          <w:rFonts w:ascii="Arial" w:hAnsi="Arial" w:cs="Arial"/>
          <w:sz w:val="20"/>
          <w:szCs w:val="20"/>
        </w:rPr>
        <w:t xml:space="preserve">IZ RPO dopuszcza możliwość sfinansowania w ramach projektów kosztów związanych </w:t>
      </w:r>
      <w:r>
        <w:rPr>
          <w:rFonts w:ascii="Arial" w:hAnsi="Arial" w:cs="Arial"/>
          <w:sz w:val="20"/>
          <w:szCs w:val="20"/>
        </w:rPr>
        <w:br/>
      </w:r>
      <w:r w:rsidRPr="00C671C7">
        <w:rPr>
          <w:rFonts w:ascii="Arial" w:hAnsi="Arial" w:cs="Arial"/>
          <w:sz w:val="20"/>
          <w:szCs w:val="20"/>
        </w:rPr>
        <w:t xml:space="preserve">z dostosowaniem lub adaptacją pomieszczeń (rozumianą zgodnie z Wytycznymi w zakresie </w:t>
      </w:r>
      <w:proofErr w:type="spellStart"/>
      <w:r w:rsidRPr="00C671C7">
        <w:rPr>
          <w:rFonts w:ascii="Arial" w:hAnsi="Arial" w:cs="Arial"/>
          <w:sz w:val="20"/>
          <w:szCs w:val="20"/>
        </w:rPr>
        <w:t>kwalifikowalności</w:t>
      </w:r>
      <w:proofErr w:type="spellEnd"/>
      <w:r w:rsidRPr="00C671C7">
        <w:rPr>
          <w:rFonts w:ascii="Arial" w:hAnsi="Arial" w:cs="Arial"/>
          <w:sz w:val="20"/>
          <w:szCs w:val="20"/>
        </w:rPr>
        <w:t xml:space="preserve"> wydatków) na potrzeby pracowni lub warsztatów, wynikających m. in. </w:t>
      </w:r>
      <w:r w:rsidR="002C7E5B">
        <w:rPr>
          <w:rFonts w:ascii="Arial" w:hAnsi="Arial" w:cs="Arial"/>
          <w:sz w:val="20"/>
          <w:szCs w:val="20"/>
        </w:rPr>
        <w:br/>
      </w:r>
      <w:r w:rsidRPr="00C671C7">
        <w:rPr>
          <w:rFonts w:ascii="Arial" w:hAnsi="Arial" w:cs="Arial"/>
          <w:sz w:val="20"/>
          <w:szCs w:val="20"/>
        </w:rPr>
        <w:t xml:space="preserve">z konieczności montażu zakupionego wyposażenia oraz zagwarantowania bezpiecznego ich użytkowania; </w:t>
      </w:r>
    </w:p>
    <w:p w:rsidR="00821901" w:rsidRPr="00C671C7" w:rsidRDefault="00821901" w:rsidP="00175957">
      <w:pPr>
        <w:pStyle w:val="Akapitzlist"/>
        <w:numPr>
          <w:ilvl w:val="0"/>
          <w:numId w:val="65"/>
        </w:numPr>
        <w:spacing w:line="360" w:lineRule="auto"/>
        <w:jc w:val="both"/>
        <w:rPr>
          <w:rFonts w:ascii="Arial" w:hAnsi="Arial" w:cs="Arial"/>
          <w:sz w:val="20"/>
          <w:szCs w:val="20"/>
        </w:rPr>
      </w:pPr>
      <w:r w:rsidRPr="00C671C7">
        <w:rPr>
          <w:rFonts w:ascii="Arial" w:hAnsi="Arial" w:cs="Arial"/>
          <w:sz w:val="20"/>
          <w:szCs w:val="20"/>
        </w:rPr>
        <w:t>wyposażenie pracowni lub warsztatów jest dokonywane na podstawie indywidualnie zdiagnozowanego zapotrzebowania szkół lub placówek systemu oświaty prowadzących kształcenie zawodowe w tym zakresie, a także posiadanego przez nie wyposażenia, w tym zwłaszcza powinna obejmować wnioski z przeprowadzonego spisu inwentarza oraz oceny stanu technicznego posiadanego wyposażenia. Diagnoza powinna uwzględniać rekomendacje instytucji z otoczenia społeczno-gospodarczego szkół lub placówek systemu oświaty prowadzących kształcenie zawodowe;</w:t>
      </w:r>
    </w:p>
    <w:p w:rsidR="00821901" w:rsidRDefault="00821901" w:rsidP="00175957">
      <w:pPr>
        <w:pStyle w:val="Akapitzlist"/>
        <w:numPr>
          <w:ilvl w:val="0"/>
          <w:numId w:val="65"/>
        </w:numPr>
        <w:spacing w:line="360" w:lineRule="auto"/>
        <w:jc w:val="both"/>
        <w:rPr>
          <w:rFonts w:ascii="Arial" w:hAnsi="Arial" w:cs="Arial"/>
          <w:b/>
          <w:sz w:val="20"/>
          <w:szCs w:val="20"/>
        </w:rPr>
      </w:pPr>
      <w:r w:rsidRPr="00161478">
        <w:rPr>
          <w:rFonts w:ascii="Arial" w:hAnsi="Arial" w:cs="Arial"/>
          <w:b/>
          <w:sz w:val="20"/>
          <w:szCs w:val="20"/>
        </w:rPr>
        <w:t>Wydatki w ramach projektu na zakup środków trwałych o wartości jedn</w:t>
      </w:r>
      <w:r w:rsidR="008002AD">
        <w:rPr>
          <w:rFonts w:ascii="Arial" w:hAnsi="Arial" w:cs="Arial"/>
          <w:b/>
          <w:sz w:val="20"/>
          <w:szCs w:val="20"/>
        </w:rPr>
        <w:t>ostkowej równej i wyższej niż 10 0</w:t>
      </w:r>
      <w:r w:rsidRPr="00161478">
        <w:rPr>
          <w:rFonts w:ascii="Arial" w:hAnsi="Arial" w:cs="Arial"/>
          <w:b/>
          <w:sz w:val="20"/>
          <w:szCs w:val="20"/>
        </w:rPr>
        <w:t xml:space="preserve">00 PLN netto w ramach kosztów bezpośrednich oraz wydatki w ramach </w:t>
      </w:r>
      <w:proofErr w:type="spellStart"/>
      <w:r w:rsidRPr="00161478">
        <w:rPr>
          <w:rFonts w:ascii="Arial" w:hAnsi="Arial" w:cs="Arial"/>
          <w:b/>
          <w:sz w:val="20"/>
          <w:szCs w:val="20"/>
        </w:rPr>
        <w:t>cross-financingu</w:t>
      </w:r>
      <w:proofErr w:type="spellEnd"/>
      <w:r w:rsidRPr="00161478">
        <w:rPr>
          <w:rFonts w:ascii="Arial" w:hAnsi="Arial" w:cs="Arial"/>
          <w:b/>
          <w:sz w:val="20"/>
          <w:szCs w:val="20"/>
        </w:rPr>
        <w:t xml:space="preserve">, stanowią łącznie nie więcej niż 40% wydatków </w:t>
      </w:r>
      <w:proofErr w:type="spellStart"/>
      <w:r w:rsidRPr="00161478">
        <w:rPr>
          <w:rFonts w:ascii="Arial" w:hAnsi="Arial" w:cs="Arial"/>
          <w:b/>
          <w:sz w:val="20"/>
          <w:szCs w:val="20"/>
        </w:rPr>
        <w:t>kwalifikowalnych</w:t>
      </w:r>
      <w:proofErr w:type="spellEnd"/>
      <w:r w:rsidRPr="00161478">
        <w:rPr>
          <w:rFonts w:ascii="Arial" w:hAnsi="Arial" w:cs="Arial"/>
          <w:b/>
          <w:sz w:val="20"/>
          <w:szCs w:val="20"/>
        </w:rPr>
        <w:t xml:space="preserve">, w tym </w:t>
      </w:r>
      <w:proofErr w:type="spellStart"/>
      <w:r w:rsidRPr="00161478">
        <w:rPr>
          <w:rFonts w:ascii="Arial" w:hAnsi="Arial" w:cs="Arial"/>
          <w:b/>
          <w:sz w:val="20"/>
          <w:szCs w:val="20"/>
        </w:rPr>
        <w:t>cross-financing</w:t>
      </w:r>
      <w:proofErr w:type="spellEnd"/>
      <w:r w:rsidRPr="00161478">
        <w:rPr>
          <w:rFonts w:ascii="Arial" w:hAnsi="Arial" w:cs="Arial"/>
          <w:b/>
          <w:sz w:val="20"/>
          <w:szCs w:val="20"/>
        </w:rPr>
        <w:t xml:space="preserve"> stanowi nie więcej niż 20% finansowania unijnego w ramach projektu.  </w:t>
      </w:r>
    </w:p>
    <w:p w:rsidR="00821901" w:rsidRPr="00C671C7" w:rsidRDefault="00821901" w:rsidP="00175957">
      <w:pPr>
        <w:pStyle w:val="Akapitzlist"/>
        <w:numPr>
          <w:ilvl w:val="0"/>
          <w:numId w:val="65"/>
        </w:numPr>
        <w:spacing w:line="360" w:lineRule="auto"/>
        <w:jc w:val="both"/>
        <w:rPr>
          <w:rFonts w:ascii="Arial" w:hAnsi="Arial" w:cs="Arial"/>
          <w:b/>
          <w:sz w:val="20"/>
          <w:szCs w:val="20"/>
        </w:rPr>
      </w:pPr>
      <w:r w:rsidRPr="00C671C7">
        <w:rPr>
          <w:rFonts w:ascii="Arial" w:hAnsi="Arial" w:cs="Arial"/>
          <w:b/>
          <w:sz w:val="20"/>
          <w:szCs w:val="20"/>
        </w:rPr>
        <w:t xml:space="preserve">Inwestycje infrastrukturalne są </w:t>
      </w:r>
      <w:proofErr w:type="spellStart"/>
      <w:r w:rsidRPr="00C671C7">
        <w:rPr>
          <w:rFonts w:ascii="Arial" w:hAnsi="Arial" w:cs="Arial"/>
          <w:b/>
          <w:sz w:val="20"/>
          <w:szCs w:val="20"/>
        </w:rPr>
        <w:t>kwalifikowalne</w:t>
      </w:r>
      <w:proofErr w:type="spellEnd"/>
      <w:r w:rsidRPr="00C671C7">
        <w:rPr>
          <w:rFonts w:ascii="Arial" w:hAnsi="Arial" w:cs="Arial"/>
          <w:b/>
          <w:sz w:val="20"/>
          <w:szCs w:val="20"/>
        </w:rPr>
        <w:t>, jeżeli zostaną spełnione łącznie poniższe warunki:</w:t>
      </w:r>
    </w:p>
    <w:p w:rsidR="00821901" w:rsidRPr="00C671C7" w:rsidRDefault="00821901" w:rsidP="00175957">
      <w:pPr>
        <w:pStyle w:val="Akapitzlist"/>
        <w:numPr>
          <w:ilvl w:val="0"/>
          <w:numId w:val="66"/>
        </w:numPr>
        <w:spacing w:line="360" w:lineRule="auto"/>
        <w:jc w:val="both"/>
        <w:rPr>
          <w:rFonts w:ascii="Arial" w:hAnsi="Arial" w:cs="Arial"/>
          <w:b/>
          <w:sz w:val="20"/>
          <w:szCs w:val="20"/>
        </w:rPr>
      </w:pPr>
      <w:r w:rsidRPr="00C671C7">
        <w:rPr>
          <w:rFonts w:ascii="Arial" w:hAnsi="Arial" w:cs="Arial"/>
          <w:b/>
          <w:sz w:val="20"/>
          <w:szCs w:val="20"/>
        </w:rPr>
        <w:t>nie jest możliwe wykorzystanie istniejącej infrastruktury;</w:t>
      </w:r>
    </w:p>
    <w:p w:rsidR="00821901" w:rsidRPr="00C671C7" w:rsidRDefault="00821901" w:rsidP="00175957">
      <w:pPr>
        <w:pStyle w:val="Akapitzlist"/>
        <w:numPr>
          <w:ilvl w:val="0"/>
          <w:numId w:val="66"/>
        </w:numPr>
        <w:spacing w:line="360" w:lineRule="auto"/>
        <w:jc w:val="both"/>
        <w:rPr>
          <w:rFonts w:ascii="Arial" w:hAnsi="Arial" w:cs="Arial"/>
          <w:b/>
          <w:sz w:val="20"/>
          <w:szCs w:val="20"/>
        </w:rPr>
      </w:pPr>
      <w:r w:rsidRPr="00C671C7">
        <w:rPr>
          <w:rFonts w:ascii="Arial" w:hAnsi="Arial" w:cs="Arial"/>
          <w:b/>
          <w:sz w:val="20"/>
          <w:szCs w:val="20"/>
        </w:rPr>
        <w:t>potrzeba wydatkowania środków została potwierdzona analizą potrzeb;</w:t>
      </w:r>
    </w:p>
    <w:p w:rsidR="00821901" w:rsidRPr="00486B59" w:rsidRDefault="00821901" w:rsidP="00175957">
      <w:pPr>
        <w:pStyle w:val="Akapitzlist"/>
        <w:numPr>
          <w:ilvl w:val="0"/>
          <w:numId w:val="66"/>
        </w:numPr>
        <w:spacing w:line="360" w:lineRule="auto"/>
        <w:jc w:val="both"/>
        <w:rPr>
          <w:rFonts w:ascii="Arial" w:hAnsi="Arial" w:cs="Arial"/>
          <w:b/>
          <w:sz w:val="20"/>
          <w:szCs w:val="20"/>
        </w:rPr>
      </w:pPr>
      <w:r w:rsidRPr="00486B59">
        <w:rPr>
          <w:rFonts w:ascii="Arial" w:hAnsi="Arial" w:cs="Arial"/>
          <w:b/>
          <w:sz w:val="20"/>
          <w:szCs w:val="20"/>
        </w:rPr>
        <w:t>infrastruktura została zaprojektowana zgodnie z koncep</w:t>
      </w:r>
      <w:r>
        <w:rPr>
          <w:rFonts w:ascii="Arial" w:hAnsi="Arial" w:cs="Arial"/>
          <w:b/>
          <w:sz w:val="20"/>
          <w:szCs w:val="20"/>
        </w:rPr>
        <w:t>cją uniwersalnego projektowania</w:t>
      </w:r>
      <w:r w:rsidRPr="00486B59">
        <w:t xml:space="preserve"> </w:t>
      </w:r>
      <w:r w:rsidRPr="00486B59">
        <w:rPr>
          <w:rFonts w:ascii="Arial" w:hAnsi="Arial" w:cs="Arial"/>
          <w:b/>
          <w:sz w:val="20"/>
          <w:szCs w:val="20"/>
        </w:rPr>
        <w:t>lub w przypadku braku możliwości jej zastosowania wykorzystany będzie mechanizm racjonalnych usprawnień, zgodnie z warunkami określonymi w Wytycznych w zakresie realizacji równości szans i niedyskryminacji;</w:t>
      </w:r>
    </w:p>
    <w:p w:rsidR="00821901" w:rsidRPr="00C671C7" w:rsidRDefault="00821901" w:rsidP="00821901">
      <w:pPr>
        <w:pStyle w:val="Akapitzlist"/>
        <w:spacing w:line="360" w:lineRule="auto"/>
        <w:ind w:left="1440"/>
        <w:jc w:val="both"/>
        <w:rPr>
          <w:rFonts w:ascii="Arial" w:hAnsi="Arial" w:cs="Arial"/>
          <w:b/>
          <w:sz w:val="20"/>
          <w:szCs w:val="20"/>
        </w:rPr>
      </w:pPr>
    </w:p>
    <w:p w:rsidR="00821901" w:rsidRPr="003303AA" w:rsidRDefault="00821901" w:rsidP="00821901">
      <w:pPr>
        <w:pBdr>
          <w:left w:val="single" w:sz="48" w:space="4" w:color="E36C0A" w:themeColor="accent6" w:themeShade="BF"/>
        </w:pBdr>
        <w:spacing w:after="0" w:line="360" w:lineRule="auto"/>
        <w:ind w:left="284"/>
        <w:jc w:val="both"/>
        <w:rPr>
          <w:rFonts w:ascii="Arial" w:hAnsi="Arial" w:cs="Arial"/>
          <w:b/>
          <w:i/>
          <w:sz w:val="20"/>
          <w:szCs w:val="20"/>
        </w:rPr>
      </w:pPr>
      <w:r w:rsidRPr="003303AA">
        <w:rPr>
          <w:rFonts w:ascii="Arial" w:hAnsi="Arial" w:cs="Arial"/>
          <w:b/>
          <w:i/>
          <w:sz w:val="20"/>
          <w:szCs w:val="20"/>
        </w:rPr>
        <w:t xml:space="preserve">Uwaga! </w:t>
      </w:r>
    </w:p>
    <w:p w:rsidR="00821901" w:rsidRPr="003303AA" w:rsidRDefault="00821901" w:rsidP="00821901">
      <w:pPr>
        <w:pBdr>
          <w:left w:val="single" w:sz="48" w:space="4" w:color="E36C0A" w:themeColor="accent6" w:themeShade="BF"/>
        </w:pBdr>
        <w:spacing w:after="0" w:line="360" w:lineRule="auto"/>
        <w:ind w:left="284"/>
        <w:jc w:val="both"/>
        <w:rPr>
          <w:rFonts w:ascii="Arial" w:hAnsi="Arial" w:cs="Arial"/>
          <w:b/>
          <w:i/>
          <w:sz w:val="20"/>
          <w:szCs w:val="20"/>
        </w:rPr>
      </w:pPr>
      <w:r w:rsidRPr="003303AA">
        <w:rPr>
          <w:rFonts w:ascii="Arial" w:hAnsi="Arial" w:cs="Arial"/>
          <w:b/>
          <w:i/>
          <w:sz w:val="20"/>
          <w:szCs w:val="20"/>
        </w:rPr>
        <w:t>W przypadku zaplanowania w ramach projektu wsparcia w postaci wyposażenia/doposażenia pracowni i warsztatów, należy jednoznacznie wskazać jaka pracownia i w ramach jakiego kierunku kształcenia zawodowego zostanie doposażona, aby możliwa była weryfikacja zgo</w:t>
      </w:r>
      <w:r>
        <w:rPr>
          <w:rFonts w:ascii="Arial" w:hAnsi="Arial" w:cs="Arial"/>
          <w:b/>
          <w:i/>
          <w:sz w:val="20"/>
          <w:szCs w:val="20"/>
        </w:rPr>
        <w:t>dności zaplanowanych wydatków z</w:t>
      </w:r>
      <w:r w:rsidRPr="00C671C7">
        <w:rPr>
          <w:rFonts w:ascii="Arial" w:hAnsi="Arial" w:cs="Arial"/>
          <w:b/>
          <w:i/>
          <w:sz w:val="20"/>
          <w:szCs w:val="20"/>
        </w:rPr>
        <w:t xml:space="preserve"> podstawą programową kształcenia </w:t>
      </w:r>
      <w:r>
        <w:rPr>
          <w:rFonts w:ascii="Arial" w:hAnsi="Arial" w:cs="Arial"/>
          <w:b/>
          <w:i/>
          <w:sz w:val="20"/>
          <w:szCs w:val="20"/>
        </w:rPr>
        <w:br/>
      </w:r>
      <w:r w:rsidRPr="00C671C7">
        <w:rPr>
          <w:rFonts w:ascii="Arial" w:hAnsi="Arial" w:cs="Arial"/>
          <w:b/>
          <w:i/>
          <w:sz w:val="20"/>
          <w:szCs w:val="20"/>
        </w:rPr>
        <w:t>w zawodach dla danego zawodu</w:t>
      </w:r>
      <w:r w:rsidR="00185845">
        <w:rPr>
          <w:rFonts w:ascii="Arial" w:hAnsi="Arial" w:cs="Arial"/>
          <w:b/>
          <w:i/>
          <w:sz w:val="20"/>
          <w:szCs w:val="20"/>
        </w:rPr>
        <w:t>/branży</w:t>
      </w:r>
      <w:r w:rsidRPr="003303AA">
        <w:rPr>
          <w:rFonts w:ascii="Arial" w:hAnsi="Arial" w:cs="Arial"/>
          <w:b/>
          <w:i/>
          <w:sz w:val="20"/>
          <w:szCs w:val="20"/>
        </w:rPr>
        <w:t xml:space="preserve">. </w:t>
      </w:r>
    </w:p>
    <w:p w:rsidR="00821901" w:rsidRPr="00B764FC" w:rsidRDefault="00821901" w:rsidP="00821901">
      <w:pPr>
        <w:pBdr>
          <w:left w:val="single" w:sz="48" w:space="4" w:color="E36C0A" w:themeColor="accent6" w:themeShade="BF"/>
        </w:pBdr>
        <w:spacing w:after="0" w:line="360" w:lineRule="auto"/>
        <w:ind w:left="284"/>
        <w:jc w:val="both"/>
        <w:rPr>
          <w:rFonts w:ascii="Arial" w:hAnsi="Arial" w:cs="Arial"/>
          <w:b/>
          <w:i/>
          <w:sz w:val="20"/>
          <w:szCs w:val="20"/>
        </w:rPr>
      </w:pPr>
      <w:r>
        <w:rPr>
          <w:rFonts w:ascii="Arial" w:hAnsi="Arial" w:cs="Arial"/>
          <w:b/>
          <w:i/>
          <w:sz w:val="20"/>
          <w:szCs w:val="20"/>
        </w:rPr>
        <w:lastRenderedPageBreak/>
        <w:t>Wnioskodawca powinien w treści wniosku oświadczyć, że wyposażenie/doposażenie</w:t>
      </w:r>
      <w:r w:rsidRPr="00B764FC">
        <w:rPr>
          <w:rFonts w:ascii="Arial" w:hAnsi="Arial" w:cs="Arial"/>
          <w:b/>
          <w:i/>
          <w:sz w:val="20"/>
          <w:szCs w:val="20"/>
        </w:rPr>
        <w:t xml:space="preserve"> pracowni i warsztatów szkolnych</w:t>
      </w:r>
      <w:r>
        <w:rPr>
          <w:rFonts w:ascii="Arial" w:hAnsi="Arial" w:cs="Arial"/>
          <w:b/>
          <w:i/>
          <w:sz w:val="20"/>
          <w:szCs w:val="20"/>
        </w:rPr>
        <w:t xml:space="preserve"> jest zgodne </w:t>
      </w:r>
      <w:r w:rsidRPr="00B764FC">
        <w:rPr>
          <w:rFonts w:ascii="Arial" w:hAnsi="Arial" w:cs="Arial"/>
          <w:b/>
          <w:i/>
          <w:sz w:val="20"/>
          <w:szCs w:val="20"/>
        </w:rPr>
        <w:t xml:space="preserve">z podstawą programową kształcenia </w:t>
      </w:r>
      <w:r>
        <w:rPr>
          <w:rFonts w:ascii="Arial" w:hAnsi="Arial" w:cs="Arial"/>
          <w:b/>
          <w:i/>
          <w:sz w:val="20"/>
          <w:szCs w:val="20"/>
        </w:rPr>
        <w:br/>
      </w:r>
      <w:r w:rsidRPr="00B764FC">
        <w:rPr>
          <w:rFonts w:ascii="Arial" w:hAnsi="Arial" w:cs="Arial"/>
          <w:b/>
          <w:i/>
          <w:sz w:val="20"/>
          <w:szCs w:val="20"/>
        </w:rPr>
        <w:t>w zaw</w:t>
      </w:r>
      <w:r>
        <w:rPr>
          <w:rFonts w:ascii="Arial" w:hAnsi="Arial" w:cs="Arial"/>
          <w:b/>
          <w:i/>
          <w:sz w:val="20"/>
          <w:szCs w:val="20"/>
        </w:rPr>
        <w:t xml:space="preserve">odach </w:t>
      </w:r>
      <w:r w:rsidR="004143FF" w:rsidRPr="004143FF">
        <w:rPr>
          <w:rFonts w:ascii="Arial" w:hAnsi="Arial" w:cs="Arial"/>
          <w:b/>
          <w:i/>
          <w:sz w:val="20"/>
          <w:szCs w:val="20"/>
        </w:rPr>
        <w:t xml:space="preserve">szkolnictwa branżowego </w:t>
      </w:r>
      <w:r>
        <w:rPr>
          <w:rFonts w:ascii="Arial" w:hAnsi="Arial" w:cs="Arial"/>
          <w:b/>
          <w:i/>
          <w:sz w:val="20"/>
          <w:szCs w:val="20"/>
        </w:rPr>
        <w:t>oraz w przypadku inwestycji infrastrukturalnych przedstawić uzasadnienie spełnienia poniższych warunków</w:t>
      </w:r>
      <w:r w:rsidRPr="00B764FC">
        <w:rPr>
          <w:rFonts w:ascii="Arial" w:hAnsi="Arial" w:cs="Arial"/>
          <w:b/>
          <w:i/>
          <w:sz w:val="20"/>
          <w:szCs w:val="20"/>
        </w:rPr>
        <w:t>:</w:t>
      </w:r>
    </w:p>
    <w:p w:rsidR="00821901" w:rsidRPr="00B764FC" w:rsidRDefault="00821901" w:rsidP="00821901">
      <w:pPr>
        <w:pBdr>
          <w:left w:val="single" w:sz="48" w:space="4" w:color="E36C0A" w:themeColor="accent6" w:themeShade="BF"/>
        </w:pBdr>
        <w:spacing w:after="0" w:line="360" w:lineRule="auto"/>
        <w:ind w:left="284"/>
        <w:jc w:val="both"/>
        <w:rPr>
          <w:rFonts w:ascii="Arial" w:hAnsi="Arial" w:cs="Arial"/>
          <w:b/>
          <w:i/>
          <w:sz w:val="20"/>
          <w:szCs w:val="20"/>
        </w:rPr>
      </w:pPr>
      <w:r>
        <w:rPr>
          <w:rFonts w:ascii="Arial" w:hAnsi="Arial" w:cs="Arial"/>
          <w:b/>
          <w:i/>
          <w:sz w:val="20"/>
          <w:szCs w:val="20"/>
        </w:rPr>
        <w:t>-</w:t>
      </w:r>
      <w:r w:rsidRPr="00B764FC">
        <w:rPr>
          <w:rFonts w:ascii="Arial" w:hAnsi="Arial" w:cs="Arial"/>
          <w:b/>
          <w:i/>
          <w:sz w:val="20"/>
          <w:szCs w:val="20"/>
        </w:rPr>
        <w:tab/>
        <w:t>nie jest możliwe wykorzystanie istniejącej infrastruktury;</w:t>
      </w:r>
    </w:p>
    <w:p w:rsidR="00821901" w:rsidRPr="00B764FC" w:rsidRDefault="00821901" w:rsidP="00821901">
      <w:pPr>
        <w:pBdr>
          <w:left w:val="single" w:sz="48" w:space="4" w:color="E36C0A" w:themeColor="accent6" w:themeShade="BF"/>
        </w:pBdr>
        <w:spacing w:after="0" w:line="360" w:lineRule="auto"/>
        <w:ind w:left="284"/>
        <w:jc w:val="both"/>
        <w:rPr>
          <w:rFonts w:ascii="Arial" w:hAnsi="Arial" w:cs="Arial"/>
          <w:b/>
          <w:i/>
          <w:sz w:val="20"/>
          <w:szCs w:val="20"/>
        </w:rPr>
      </w:pPr>
      <w:r>
        <w:rPr>
          <w:rFonts w:ascii="Arial" w:hAnsi="Arial" w:cs="Arial"/>
          <w:b/>
          <w:i/>
          <w:sz w:val="20"/>
          <w:szCs w:val="20"/>
        </w:rPr>
        <w:t>-</w:t>
      </w:r>
      <w:r w:rsidRPr="00B764FC">
        <w:rPr>
          <w:rFonts w:ascii="Arial" w:hAnsi="Arial" w:cs="Arial"/>
          <w:b/>
          <w:i/>
          <w:sz w:val="20"/>
          <w:szCs w:val="20"/>
        </w:rPr>
        <w:tab/>
        <w:t>potrzeba wydatkowania środków została potwierdzona analizą potrzeb;</w:t>
      </w:r>
    </w:p>
    <w:p w:rsidR="00821901" w:rsidRPr="00B764FC" w:rsidRDefault="00821901" w:rsidP="00821901">
      <w:pPr>
        <w:pBdr>
          <w:left w:val="single" w:sz="48" w:space="4" w:color="E36C0A" w:themeColor="accent6" w:themeShade="BF"/>
        </w:pBdr>
        <w:spacing w:after="0" w:line="360" w:lineRule="auto"/>
        <w:ind w:left="284"/>
        <w:jc w:val="both"/>
        <w:rPr>
          <w:rFonts w:ascii="Arial" w:hAnsi="Arial" w:cs="Arial"/>
          <w:b/>
          <w:i/>
          <w:sz w:val="20"/>
          <w:szCs w:val="20"/>
        </w:rPr>
      </w:pPr>
      <w:r>
        <w:rPr>
          <w:rFonts w:ascii="Arial" w:hAnsi="Arial" w:cs="Arial"/>
          <w:b/>
          <w:i/>
          <w:sz w:val="20"/>
          <w:szCs w:val="20"/>
        </w:rPr>
        <w:t>-</w:t>
      </w:r>
      <w:r w:rsidRPr="00B764FC">
        <w:rPr>
          <w:rFonts w:ascii="Arial" w:hAnsi="Arial" w:cs="Arial"/>
          <w:b/>
          <w:i/>
          <w:sz w:val="20"/>
          <w:szCs w:val="20"/>
        </w:rPr>
        <w:tab/>
        <w:t>infrastruktura została zaprojektowana zgodnie z koncepcją uniwersalnego projektowania;</w:t>
      </w:r>
    </w:p>
    <w:p w:rsidR="00821901" w:rsidRPr="003303AA" w:rsidRDefault="00821901" w:rsidP="00821901">
      <w:pPr>
        <w:pBdr>
          <w:left w:val="single" w:sz="48" w:space="4" w:color="E36C0A" w:themeColor="accent6" w:themeShade="BF"/>
        </w:pBdr>
        <w:spacing w:after="0" w:line="360" w:lineRule="auto"/>
        <w:ind w:left="284"/>
        <w:jc w:val="both"/>
        <w:rPr>
          <w:rFonts w:ascii="Arial" w:hAnsi="Arial" w:cs="Arial"/>
          <w:b/>
          <w:i/>
          <w:sz w:val="20"/>
          <w:szCs w:val="20"/>
        </w:rPr>
      </w:pPr>
    </w:p>
    <w:p w:rsidR="00821901" w:rsidRDefault="00821901" w:rsidP="00821901">
      <w:pPr>
        <w:pBdr>
          <w:left w:val="single" w:sz="48" w:space="4" w:color="E36C0A" w:themeColor="accent6" w:themeShade="BF"/>
        </w:pBdr>
        <w:spacing w:after="0" w:line="360" w:lineRule="auto"/>
        <w:ind w:left="284"/>
        <w:jc w:val="both"/>
        <w:rPr>
          <w:rFonts w:ascii="Arial" w:hAnsi="Arial" w:cs="Arial"/>
          <w:b/>
          <w:i/>
          <w:sz w:val="20"/>
          <w:szCs w:val="20"/>
        </w:rPr>
      </w:pPr>
      <w:r w:rsidRPr="003303AA">
        <w:rPr>
          <w:rFonts w:ascii="Arial" w:hAnsi="Arial" w:cs="Arial"/>
          <w:b/>
          <w:i/>
          <w:sz w:val="20"/>
          <w:szCs w:val="20"/>
        </w:rPr>
        <w:t>Ponadto w przypadku wyposażenia pracowni lub warsztatów w nowoczesny sprzęt i materiały dydaktyczne muszą zostać zaplanowane działania związane z przeszkoleniem nauczycieli kształcenia zawodowego lub instruktorów praktycznej nauki zawodu w zakresie jego obsługi</w:t>
      </w:r>
      <w:r>
        <w:rPr>
          <w:rFonts w:ascii="Arial" w:hAnsi="Arial" w:cs="Arial"/>
          <w:b/>
          <w:i/>
          <w:sz w:val="20"/>
          <w:szCs w:val="20"/>
        </w:rPr>
        <w:t>.</w:t>
      </w:r>
    </w:p>
    <w:p w:rsidR="00821901" w:rsidRDefault="00821901" w:rsidP="00821901">
      <w:pPr>
        <w:spacing w:line="360" w:lineRule="auto"/>
        <w:jc w:val="both"/>
        <w:rPr>
          <w:rFonts w:ascii="Arial" w:hAnsi="Arial" w:cs="Arial"/>
          <w:sz w:val="20"/>
          <w:szCs w:val="20"/>
        </w:rPr>
      </w:pPr>
    </w:p>
    <w:p w:rsidR="00821901" w:rsidRPr="00F22C9C" w:rsidRDefault="00821901" w:rsidP="00821901">
      <w:pPr>
        <w:spacing w:line="360" w:lineRule="auto"/>
        <w:jc w:val="both"/>
        <w:rPr>
          <w:rFonts w:ascii="Arial" w:hAnsi="Arial" w:cs="Arial"/>
          <w:b/>
          <w:sz w:val="20"/>
          <w:szCs w:val="20"/>
        </w:rPr>
      </w:pPr>
      <w:r w:rsidRPr="00F22C9C">
        <w:rPr>
          <w:rFonts w:ascii="Arial" w:hAnsi="Arial" w:cs="Arial"/>
          <w:b/>
          <w:sz w:val="20"/>
          <w:szCs w:val="20"/>
        </w:rPr>
        <w:t>Zakres wsparcia udzielanego na rzecz rozwoju współpracy szkół lub placówek systemu oświaty prowadzących kształcenie zawodowe z ich otoczeniem społeczno-gospodarczym, obejmuje m. in.:</w:t>
      </w:r>
    </w:p>
    <w:p w:rsidR="00821901" w:rsidRDefault="00821901" w:rsidP="00FC39C4">
      <w:pPr>
        <w:pStyle w:val="Akapitzlist"/>
        <w:numPr>
          <w:ilvl w:val="0"/>
          <w:numId w:val="75"/>
        </w:numPr>
        <w:spacing w:line="360" w:lineRule="auto"/>
        <w:jc w:val="both"/>
        <w:rPr>
          <w:rFonts w:ascii="Arial" w:hAnsi="Arial" w:cs="Arial"/>
          <w:sz w:val="20"/>
          <w:szCs w:val="20"/>
        </w:rPr>
      </w:pPr>
      <w:r w:rsidRPr="00F22C9C">
        <w:rPr>
          <w:rFonts w:ascii="Arial" w:hAnsi="Arial" w:cs="Arial"/>
          <w:sz w:val="20"/>
          <w:szCs w:val="20"/>
        </w:rPr>
        <w:t xml:space="preserve">włączenie pracodawców lub przedsiębiorców w system egzaminów </w:t>
      </w:r>
      <w:r w:rsidR="00FD115C">
        <w:rPr>
          <w:rFonts w:ascii="Arial" w:hAnsi="Arial" w:cs="Arial"/>
          <w:sz w:val="20"/>
          <w:szCs w:val="20"/>
        </w:rPr>
        <w:t xml:space="preserve">zawodowych oraz egzaminów </w:t>
      </w:r>
      <w:r w:rsidRPr="00F22C9C">
        <w:rPr>
          <w:rFonts w:ascii="Arial" w:hAnsi="Arial" w:cs="Arial"/>
          <w:sz w:val="20"/>
          <w:szCs w:val="20"/>
        </w:rPr>
        <w:t>potwierdzających kwalifikacje w zawodzie oraz kwalifikacje mistrza i czeladnika w zawodzie, przez  tworzenie w szkołach i placówkach prowadzących ksz</w:t>
      </w:r>
      <w:r>
        <w:rPr>
          <w:rFonts w:ascii="Arial" w:hAnsi="Arial" w:cs="Arial"/>
          <w:sz w:val="20"/>
          <w:szCs w:val="20"/>
        </w:rPr>
        <w:t xml:space="preserve">tałcenie zawodowe, </w:t>
      </w:r>
      <w:proofErr w:type="spellStart"/>
      <w:r>
        <w:rPr>
          <w:rFonts w:ascii="Arial" w:hAnsi="Arial" w:cs="Arial"/>
          <w:sz w:val="20"/>
          <w:szCs w:val="20"/>
        </w:rPr>
        <w:t>CKZiU</w:t>
      </w:r>
      <w:proofErr w:type="spellEnd"/>
      <w:r>
        <w:rPr>
          <w:rFonts w:ascii="Arial" w:hAnsi="Arial" w:cs="Arial"/>
          <w:sz w:val="20"/>
          <w:szCs w:val="20"/>
        </w:rPr>
        <w:t>,</w:t>
      </w:r>
      <w:r w:rsidR="00FC39C4">
        <w:rPr>
          <w:rFonts w:ascii="Arial" w:hAnsi="Arial" w:cs="Arial"/>
          <w:sz w:val="20"/>
          <w:szCs w:val="20"/>
        </w:rPr>
        <w:t xml:space="preserve"> CKZ</w:t>
      </w:r>
      <w:r w:rsidRPr="00F22C9C">
        <w:rPr>
          <w:rFonts w:ascii="Arial" w:hAnsi="Arial" w:cs="Arial"/>
          <w:sz w:val="20"/>
          <w:szCs w:val="20"/>
        </w:rPr>
        <w:t xml:space="preserve"> u pracodawców lub przedsiębiorców branżowych ośrodków egzaminacyjnych dla poszczególnych zawodów lub kwalifikacji, upoważnionych przez właściwą okręgową komisję egzaminacyjną </w:t>
      </w:r>
      <w:r w:rsidR="002514D7">
        <w:rPr>
          <w:rFonts w:ascii="Arial" w:hAnsi="Arial" w:cs="Arial"/>
          <w:sz w:val="20"/>
          <w:szCs w:val="20"/>
        </w:rPr>
        <w:t xml:space="preserve">lub właściwą izbę rzemieślniczą </w:t>
      </w:r>
      <w:r w:rsidRPr="00F22C9C">
        <w:rPr>
          <w:rFonts w:ascii="Arial" w:hAnsi="Arial" w:cs="Arial"/>
          <w:sz w:val="20"/>
          <w:szCs w:val="20"/>
        </w:rPr>
        <w:t xml:space="preserve">do przeprowadzania egzaminów </w:t>
      </w:r>
      <w:r w:rsidR="002514D7">
        <w:rPr>
          <w:rFonts w:ascii="Arial" w:hAnsi="Arial" w:cs="Arial"/>
          <w:sz w:val="20"/>
          <w:szCs w:val="20"/>
        </w:rPr>
        <w:t>zawodowych</w:t>
      </w:r>
      <w:r w:rsidRPr="00F22C9C">
        <w:rPr>
          <w:rFonts w:ascii="Arial" w:hAnsi="Arial" w:cs="Arial"/>
          <w:sz w:val="20"/>
          <w:szCs w:val="20"/>
        </w:rPr>
        <w:t xml:space="preserve">, udział pracodawców lub przedsiębiorców w egzaminach </w:t>
      </w:r>
      <w:r w:rsidR="002514D7">
        <w:rPr>
          <w:rFonts w:ascii="Arial" w:hAnsi="Arial" w:cs="Arial"/>
          <w:sz w:val="20"/>
          <w:szCs w:val="20"/>
        </w:rPr>
        <w:t>zawodowych</w:t>
      </w:r>
      <w:r w:rsidRPr="00F22C9C">
        <w:rPr>
          <w:rFonts w:ascii="Arial" w:hAnsi="Arial" w:cs="Arial"/>
          <w:sz w:val="20"/>
          <w:szCs w:val="20"/>
        </w:rPr>
        <w:t xml:space="preserve"> w charakterze egzaminatorów;</w:t>
      </w:r>
    </w:p>
    <w:p w:rsidR="00821901" w:rsidRDefault="00821901" w:rsidP="00FC39C4">
      <w:pPr>
        <w:pStyle w:val="Akapitzlist"/>
        <w:numPr>
          <w:ilvl w:val="0"/>
          <w:numId w:val="75"/>
        </w:numPr>
        <w:spacing w:line="360" w:lineRule="auto"/>
        <w:jc w:val="both"/>
        <w:rPr>
          <w:rFonts w:ascii="Arial" w:hAnsi="Arial" w:cs="Arial"/>
          <w:sz w:val="20"/>
          <w:szCs w:val="20"/>
        </w:rPr>
      </w:pPr>
      <w:r w:rsidRPr="00F22C9C">
        <w:rPr>
          <w:rFonts w:ascii="Arial" w:hAnsi="Arial" w:cs="Arial"/>
          <w:sz w:val="20"/>
          <w:szCs w:val="20"/>
        </w:rPr>
        <w:t>tworzenie klas patronackich w szkołach;</w:t>
      </w:r>
    </w:p>
    <w:p w:rsidR="00821901" w:rsidRDefault="00821901" w:rsidP="00FC39C4">
      <w:pPr>
        <w:pStyle w:val="Akapitzlist"/>
        <w:numPr>
          <w:ilvl w:val="0"/>
          <w:numId w:val="75"/>
        </w:numPr>
        <w:spacing w:line="360" w:lineRule="auto"/>
        <w:jc w:val="both"/>
        <w:rPr>
          <w:rFonts w:ascii="Arial" w:hAnsi="Arial" w:cs="Arial"/>
          <w:sz w:val="20"/>
          <w:szCs w:val="20"/>
        </w:rPr>
      </w:pPr>
      <w:r w:rsidRPr="00F22C9C">
        <w:rPr>
          <w:rFonts w:ascii="Arial" w:hAnsi="Arial" w:cs="Arial"/>
          <w:sz w:val="20"/>
          <w:szCs w:val="20"/>
        </w:rPr>
        <w:t>współpracę w dostosowywaniu oferty edukacyjnej w szkołach i w formach pozaszkolnych do potrzeb regionalnego i lokalnego rynku pracy;</w:t>
      </w:r>
    </w:p>
    <w:p w:rsidR="00821901" w:rsidRDefault="00821901" w:rsidP="00FC39C4">
      <w:pPr>
        <w:pStyle w:val="Akapitzlist"/>
        <w:numPr>
          <w:ilvl w:val="0"/>
          <w:numId w:val="75"/>
        </w:numPr>
        <w:spacing w:line="360" w:lineRule="auto"/>
        <w:jc w:val="both"/>
        <w:rPr>
          <w:rFonts w:ascii="Arial" w:hAnsi="Arial" w:cs="Arial"/>
          <w:sz w:val="20"/>
          <w:szCs w:val="20"/>
        </w:rPr>
      </w:pPr>
      <w:r w:rsidRPr="00F22C9C">
        <w:rPr>
          <w:rFonts w:ascii="Arial" w:hAnsi="Arial" w:cs="Arial"/>
          <w:sz w:val="20"/>
          <w:szCs w:val="20"/>
        </w:rPr>
        <w:t>opracowanie lub modyfikację programów nauczania;</w:t>
      </w:r>
    </w:p>
    <w:p w:rsidR="00821901" w:rsidRDefault="00821901" w:rsidP="00FC39C4">
      <w:pPr>
        <w:pStyle w:val="Akapitzlist"/>
        <w:numPr>
          <w:ilvl w:val="0"/>
          <w:numId w:val="75"/>
        </w:numPr>
        <w:spacing w:line="360" w:lineRule="auto"/>
        <w:jc w:val="both"/>
        <w:rPr>
          <w:rFonts w:ascii="Arial" w:hAnsi="Arial" w:cs="Arial"/>
          <w:sz w:val="20"/>
          <w:szCs w:val="20"/>
        </w:rPr>
      </w:pPr>
      <w:r w:rsidRPr="00F22C9C">
        <w:rPr>
          <w:rFonts w:ascii="Arial" w:hAnsi="Arial" w:cs="Arial"/>
          <w:sz w:val="20"/>
          <w:szCs w:val="20"/>
        </w:rPr>
        <w:t xml:space="preserve">wykorzystanie rezultatów projektów, w tym pozytywnie </w:t>
      </w:r>
      <w:proofErr w:type="spellStart"/>
      <w:r w:rsidRPr="00F22C9C">
        <w:rPr>
          <w:rFonts w:ascii="Arial" w:hAnsi="Arial" w:cs="Arial"/>
          <w:sz w:val="20"/>
          <w:szCs w:val="20"/>
        </w:rPr>
        <w:t>zwalidowanych</w:t>
      </w:r>
      <w:proofErr w:type="spellEnd"/>
      <w:r w:rsidRPr="00F22C9C">
        <w:rPr>
          <w:rFonts w:ascii="Arial" w:hAnsi="Arial" w:cs="Arial"/>
          <w:sz w:val="20"/>
          <w:szCs w:val="20"/>
        </w:rPr>
        <w:t xml:space="preserve"> produktów projektów innowacyjnych zrealizowanych w latach 2007-2013 w ramach PO KL</w:t>
      </w:r>
      <w:r w:rsidR="002514D7">
        <w:rPr>
          <w:rFonts w:ascii="Arial" w:hAnsi="Arial" w:cs="Arial"/>
          <w:sz w:val="20"/>
          <w:szCs w:val="20"/>
        </w:rPr>
        <w:t xml:space="preserve"> oraz w latach 2014-2020 w ramach PO WER </w:t>
      </w:r>
      <w:r w:rsidRPr="00F22C9C">
        <w:rPr>
          <w:rFonts w:ascii="Arial" w:hAnsi="Arial" w:cs="Arial"/>
          <w:sz w:val="20"/>
          <w:szCs w:val="20"/>
        </w:rPr>
        <w:t>;</w:t>
      </w:r>
      <w:r w:rsidRPr="00802F2D">
        <w:t xml:space="preserve"> </w:t>
      </w:r>
    </w:p>
    <w:p w:rsidR="00821901" w:rsidRDefault="00821901" w:rsidP="00FC39C4">
      <w:pPr>
        <w:pStyle w:val="Akapitzlist"/>
        <w:numPr>
          <w:ilvl w:val="0"/>
          <w:numId w:val="75"/>
        </w:numPr>
        <w:spacing w:line="360" w:lineRule="auto"/>
        <w:jc w:val="both"/>
        <w:rPr>
          <w:rFonts w:ascii="Arial" w:hAnsi="Arial" w:cs="Arial"/>
          <w:sz w:val="20"/>
          <w:szCs w:val="20"/>
        </w:rPr>
      </w:pPr>
      <w:r>
        <w:rPr>
          <w:rFonts w:ascii="Arial" w:hAnsi="Arial" w:cs="Arial"/>
          <w:sz w:val="20"/>
          <w:szCs w:val="20"/>
        </w:rPr>
        <w:t>współpracę szkół i placówek systemu oświaty prowadzących kształcenie</w:t>
      </w:r>
      <w:r w:rsidRPr="00D33122">
        <w:rPr>
          <w:rFonts w:ascii="Arial" w:hAnsi="Arial" w:cs="Arial"/>
          <w:sz w:val="20"/>
          <w:szCs w:val="20"/>
        </w:rPr>
        <w:t xml:space="preserve"> zawodowe </w:t>
      </w:r>
      <w:r>
        <w:rPr>
          <w:rFonts w:ascii="Arial" w:hAnsi="Arial" w:cs="Arial"/>
          <w:sz w:val="20"/>
          <w:szCs w:val="20"/>
        </w:rPr>
        <w:br/>
      </w:r>
      <w:r w:rsidRPr="00D33122">
        <w:rPr>
          <w:rFonts w:ascii="Arial" w:hAnsi="Arial" w:cs="Arial"/>
          <w:sz w:val="20"/>
          <w:szCs w:val="20"/>
        </w:rPr>
        <w:t>z uczelniami wyższymi.</w:t>
      </w:r>
    </w:p>
    <w:p w:rsidR="00821901" w:rsidRPr="00211671" w:rsidRDefault="00821901" w:rsidP="00821901">
      <w:pPr>
        <w:spacing w:line="360" w:lineRule="auto"/>
        <w:jc w:val="both"/>
        <w:rPr>
          <w:rFonts w:ascii="Arial" w:hAnsi="Arial" w:cs="Arial"/>
          <w:b/>
          <w:sz w:val="20"/>
          <w:szCs w:val="20"/>
        </w:rPr>
      </w:pPr>
      <w:r w:rsidRPr="00211671">
        <w:rPr>
          <w:rFonts w:ascii="Arial" w:hAnsi="Arial" w:cs="Arial"/>
          <w:b/>
          <w:sz w:val="20"/>
          <w:szCs w:val="20"/>
        </w:rPr>
        <w:t xml:space="preserve">Działania o których mowa </w:t>
      </w:r>
      <w:r w:rsidR="00FD3F90">
        <w:rPr>
          <w:rFonts w:ascii="Arial" w:hAnsi="Arial" w:cs="Arial"/>
          <w:b/>
          <w:sz w:val="20"/>
          <w:szCs w:val="20"/>
        </w:rPr>
        <w:t>powyżej</w:t>
      </w:r>
      <w:r w:rsidRPr="00211671">
        <w:rPr>
          <w:rFonts w:ascii="Arial" w:hAnsi="Arial" w:cs="Arial"/>
          <w:b/>
          <w:sz w:val="20"/>
          <w:szCs w:val="20"/>
        </w:rPr>
        <w:t xml:space="preserve"> będą  prowadzone z uwzględnieniem  prognoz dotyczących  zapotrzebowania rynku pracy na określone zawody  i wykształcenie w określonych branżach, z wykorzystaniem ogólnopolskich i regionalnych badań i analiz oraz uzupełniająco informacji </w:t>
      </w:r>
      <w:r w:rsidRPr="00211671">
        <w:rPr>
          <w:rFonts w:ascii="Arial" w:hAnsi="Arial" w:cs="Arial"/>
          <w:b/>
          <w:sz w:val="20"/>
          <w:szCs w:val="20"/>
        </w:rPr>
        <w:lastRenderedPageBreak/>
        <w:t xml:space="preserve">ilościowych i jakościowych dostępnych za pośrednictwem powołanego z inicjatywy Komisji Europejskiej portalu EU </w:t>
      </w:r>
      <w:proofErr w:type="spellStart"/>
      <w:r w:rsidRPr="00211671">
        <w:rPr>
          <w:rFonts w:ascii="Arial" w:hAnsi="Arial" w:cs="Arial"/>
          <w:b/>
          <w:sz w:val="20"/>
          <w:szCs w:val="20"/>
        </w:rPr>
        <w:t>Skills</w:t>
      </w:r>
      <w:proofErr w:type="spellEnd"/>
      <w:r w:rsidRPr="00211671">
        <w:rPr>
          <w:rFonts w:ascii="Arial" w:hAnsi="Arial" w:cs="Arial"/>
          <w:b/>
          <w:sz w:val="20"/>
          <w:szCs w:val="20"/>
        </w:rPr>
        <w:t xml:space="preserve"> Panorama</w:t>
      </w:r>
      <w:r w:rsidR="000C0CD7">
        <w:rPr>
          <w:rFonts w:ascii="Arial" w:hAnsi="Arial" w:cs="Arial"/>
          <w:b/>
          <w:sz w:val="20"/>
          <w:szCs w:val="20"/>
        </w:rPr>
        <w:t xml:space="preserve"> a</w:t>
      </w:r>
      <w:r w:rsidR="00FD3F90" w:rsidRPr="00FD3F90">
        <w:rPr>
          <w:rFonts w:ascii="Arial" w:hAnsi="Arial" w:cs="Arial"/>
          <w:b/>
          <w:sz w:val="20"/>
          <w:szCs w:val="20"/>
        </w:rPr>
        <w:t xml:space="preserve"> także w  przygotowywanej  przez  MEN  Prognozie  zapotrzebowania  na  pracowników  w zawodach szkolnictwa branżowego na krajowym i wojewódzkim rynku pracy.</w:t>
      </w:r>
    </w:p>
    <w:p w:rsidR="00870D9A" w:rsidRDefault="00821901" w:rsidP="000C0CD7">
      <w:pPr>
        <w:spacing w:line="360" w:lineRule="auto"/>
        <w:jc w:val="both"/>
        <w:rPr>
          <w:rFonts w:ascii="Arial" w:hAnsi="Arial" w:cs="Arial"/>
          <w:sz w:val="20"/>
          <w:szCs w:val="20"/>
        </w:rPr>
      </w:pPr>
      <w:r w:rsidRPr="001F7937">
        <w:rPr>
          <w:rFonts w:ascii="Arial" w:hAnsi="Arial" w:cs="Arial"/>
          <w:sz w:val="20"/>
          <w:szCs w:val="20"/>
        </w:rPr>
        <w:t xml:space="preserve">Działania w ramach projektu muszą być realizowane we współpracy z potencjalnymi pracodawcami. Zapisy we wniosku o dofinansowanie projektu, powinny jasno wskazywać, że projekt będzie realizowany we współpracy z potencjalnymi pracodawcami </w:t>
      </w:r>
      <w:r>
        <w:rPr>
          <w:rFonts w:ascii="Arial" w:hAnsi="Arial" w:cs="Arial"/>
          <w:sz w:val="20"/>
          <w:szCs w:val="20"/>
        </w:rPr>
        <w:t>tzn</w:t>
      </w:r>
      <w:r w:rsidRPr="001F7937">
        <w:rPr>
          <w:rFonts w:ascii="Arial" w:hAnsi="Arial" w:cs="Arial"/>
          <w:sz w:val="20"/>
          <w:szCs w:val="20"/>
        </w:rPr>
        <w:t>. należy wskazywać konkretne firmy/organizacje przedsiębiorców wraz z krótkim opisem umożliwiając</w:t>
      </w:r>
      <w:r>
        <w:rPr>
          <w:rFonts w:ascii="Arial" w:hAnsi="Arial" w:cs="Arial"/>
          <w:sz w:val="20"/>
          <w:szCs w:val="20"/>
        </w:rPr>
        <w:t>ym weryfikację czy dany podmiot</w:t>
      </w:r>
      <w:r w:rsidRPr="001F7937">
        <w:rPr>
          <w:rFonts w:ascii="Arial" w:hAnsi="Arial" w:cs="Arial"/>
          <w:sz w:val="20"/>
          <w:szCs w:val="20"/>
        </w:rPr>
        <w:t xml:space="preserve"> prowadzi lub zrzesza firmy prowadzące działalność zbieżną z obszarem kształcenia. Zapisy wniosku powinny również precyzyjnie określać charakter i zakres współ</w:t>
      </w:r>
      <w:r>
        <w:rPr>
          <w:rFonts w:ascii="Arial" w:hAnsi="Arial" w:cs="Arial"/>
          <w:sz w:val="20"/>
          <w:szCs w:val="20"/>
        </w:rPr>
        <w:t xml:space="preserve">pracy przy realizacji projektu. </w:t>
      </w:r>
      <w:r w:rsidRPr="001F7937">
        <w:rPr>
          <w:rFonts w:ascii="Arial" w:hAnsi="Arial" w:cs="Arial"/>
          <w:sz w:val="20"/>
          <w:szCs w:val="20"/>
        </w:rPr>
        <w:t>Współpraca może przybierać różne formy począwszy o</w:t>
      </w:r>
      <w:r>
        <w:rPr>
          <w:rFonts w:ascii="Arial" w:hAnsi="Arial" w:cs="Arial"/>
          <w:sz w:val="20"/>
          <w:szCs w:val="20"/>
        </w:rPr>
        <w:t xml:space="preserve">d opiniowania przez pracodawców/ przedsiębiorców </w:t>
      </w:r>
      <w:r w:rsidRPr="001F7937">
        <w:rPr>
          <w:rFonts w:ascii="Arial" w:hAnsi="Arial" w:cs="Arial"/>
          <w:sz w:val="20"/>
          <w:szCs w:val="20"/>
        </w:rPr>
        <w:t>programów nauczania, poprzez realizację praktycznej nauki zawodu u pracodawcy z wykorzystaniem posiadanych przez niego maszyn/urządzeń, a skończywszy na wspólnej realizacji projektu partnerskiego</w:t>
      </w:r>
      <w:r>
        <w:rPr>
          <w:rFonts w:ascii="Arial" w:hAnsi="Arial" w:cs="Arial"/>
          <w:sz w:val="20"/>
          <w:szCs w:val="20"/>
        </w:rPr>
        <w:t>.</w:t>
      </w:r>
    </w:p>
    <w:p w:rsidR="00821901" w:rsidRDefault="00821901" w:rsidP="00FD09A1">
      <w:pPr>
        <w:spacing w:before="240" w:after="0" w:line="360" w:lineRule="auto"/>
        <w:contextualSpacing/>
        <w:jc w:val="both"/>
        <w:rPr>
          <w:rFonts w:ascii="Arial" w:hAnsi="Arial" w:cs="Arial"/>
          <w:sz w:val="20"/>
          <w:szCs w:val="20"/>
        </w:rPr>
      </w:pPr>
    </w:p>
    <w:p w:rsidR="005D2A34" w:rsidRPr="00171BFD" w:rsidRDefault="005D2A34" w:rsidP="005D2A34">
      <w:pPr>
        <w:spacing w:line="360" w:lineRule="auto"/>
        <w:jc w:val="both"/>
        <w:rPr>
          <w:rFonts w:ascii="Arial" w:hAnsi="Arial" w:cs="Arial"/>
          <w:b/>
          <w:sz w:val="20"/>
          <w:szCs w:val="20"/>
        </w:rPr>
      </w:pPr>
      <w:r w:rsidRPr="00171BFD">
        <w:rPr>
          <w:rFonts w:ascii="Arial" w:hAnsi="Arial" w:cs="Arial"/>
          <w:b/>
          <w:sz w:val="20"/>
          <w:szCs w:val="20"/>
        </w:rPr>
        <w:t>Zakres wsparcia udzielanego w ramach RPO na rzecz rozwoju doradztwa zawodowego obejmuje:</w:t>
      </w:r>
    </w:p>
    <w:p w:rsidR="005D2A34" w:rsidRPr="00171BFD" w:rsidRDefault="005D2A34" w:rsidP="00175957">
      <w:pPr>
        <w:numPr>
          <w:ilvl w:val="0"/>
          <w:numId w:val="57"/>
        </w:numPr>
        <w:spacing w:after="0" w:line="360" w:lineRule="auto"/>
        <w:jc w:val="both"/>
        <w:rPr>
          <w:rFonts w:ascii="Arial" w:hAnsi="Arial" w:cs="Arial"/>
          <w:sz w:val="20"/>
          <w:szCs w:val="20"/>
        </w:rPr>
      </w:pPr>
      <w:r w:rsidRPr="00171BFD">
        <w:rPr>
          <w:rFonts w:ascii="Arial" w:hAnsi="Arial" w:cs="Arial"/>
          <w:sz w:val="20"/>
          <w:szCs w:val="20"/>
        </w:rPr>
        <w:t>uzyskiwanie kwalifikacji doradców edukacyjno - zawodowych przez osoby realizujące zadania z zakresu doradztwa zawodowego w szkołach i placówkach prowadzących kształcenie zawodowe, które nie posiadają kwalifikacji z tego zakresu oraz podnoszenie kwalifikacji doradców edukacyjno - zawodowych, realizujących zadania z zakresu doradztwa zawodowego w szkołach;</w:t>
      </w:r>
    </w:p>
    <w:p w:rsidR="005D2A34" w:rsidRPr="00171BFD" w:rsidRDefault="005D2A34" w:rsidP="00175957">
      <w:pPr>
        <w:numPr>
          <w:ilvl w:val="0"/>
          <w:numId w:val="57"/>
        </w:numPr>
        <w:spacing w:after="0" w:line="360" w:lineRule="auto"/>
        <w:jc w:val="both"/>
        <w:rPr>
          <w:rFonts w:ascii="Arial" w:hAnsi="Arial" w:cs="Arial"/>
          <w:sz w:val="20"/>
          <w:szCs w:val="20"/>
        </w:rPr>
      </w:pPr>
      <w:r w:rsidRPr="00171BFD">
        <w:rPr>
          <w:rFonts w:ascii="Arial" w:hAnsi="Arial" w:cs="Arial"/>
          <w:sz w:val="20"/>
          <w:szCs w:val="20"/>
        </w:rPr>
        <w:t>tworzenie Punktów Informacji i Kariery (</w:t>
      </w:r>
      <w:r w:rsidR="004D5503">
        <w:rPr>
          <w:rFonts w:ascii="Arial" w:hAnsi="Arial" w:cs="Arial"/>
          <w:bCs/>
          <w:sz w:val="20"/>
          <w:szCs w:val="20"/>
        </w:rPr>
        <w:t>PIK</w:t>
      </w:r>
      <w:r w:rsidRPr="00171BFD">
        <w:rPr>
          <w:rFonts w:ascii="Arial" w:hAnsi="Arial" w:cs="Arial"/>
          <w:sz w:val="20"/>
          <w:szCs w:val="20"/>
        </w:rPr>
        <w:t>);</w:t>
      </w:r>
    </w:p>
    <w:p w:rsidR="00870D9A" w:rsidRDefault="005D2A34" w:rsidP="001D4F68">
      <w:pPr>
        <w:spacing w:line="360" w:lineRule="auto"/>
        <w:jc w:val="both"/>
        <w:rPr>
          <w:rFonts w:ascii="Arial" w:hAnsi="Arial" w:cs="Arial"/>
          <w:b/>
          <w:i/>
          <w:sz w:val="20"/>
          <w:szCs w:val="20"/>
        </w:rPr>
      </w:pPr>
      <w:r w:rsidRPr="003303AA">
        <w:rPr>
          <w:rFonts w:ascii="Arial" w:hAnsi="Arial" w:cs="Arial"/>
          <w:sz w:val="20"/>
          <w:szCs w:val="20"/>
        </w:rPr>
        <w:t xml:space="preserve">Wsparcie udzielane w ramach RPO może dotyczyć tworzenia w </w:t>
      </w:r>
      <w:r w:rsidR="00DF4E4F">
        <w:rPr>
          <w:rFonts w:ascii="Arial" w:hAnsi="Arial" w:cs="Arial"/>
          <w:sz w:val="20"/>
          <w:szCs w:val="20"/>
        </w:rPr>
        <w:t xml:space="preserve">centrach kształcenia zawodowego, </w:t>
      </w:r>
      <w:r w:rsidRPr="003303AA">
        <w:rPr>
          <w:rFonts w:ascii="Arial" w:hAnsi="Arial" w:cs="Arial"/>
          <w:sz w:val="20"/>
          <w:szCs w:val="20"/>
        </w:rPr>
        <w:t xml:space="preserve">centrach kształcenia ustawicznego, </w:t>
      </w:r>
      <w:proofErr w:type="spellStart"/>
      <w:r w:rsidRPr="003303AA">
        <w:rPr>
          <w:rFonts w:ascii="Arial" w:hAnsi="Arial" w:cs="Arial"/>
          <w:sz w:val="20"/>
          <w:szCs w:val="20"/>
        </w:rPr>
        <w:t>CKZiU</w:t>
      </w:r>
      <w:proofErr w:type="spellEnd"/>
      <w:r w:rsidRPr="003303AA">
        <w:rPr>
          <w:rFonts w:ascii="Arial" w:hAnsi="Arial" w:cs="Arial"/>
          <w:sz w:val="20"/>
          <w:szCs w:val="20"/>
        </w:rPr>
        <w:t xml:space="preserve"> lub innych zespoł</w:t>
      </w:r>
      <w:r w:rsidR="00DF4E4F">
        <w:rPr>
          <w:rFonts w:ascii="Arial" w:hAnsi="Arial" w:cs="Arial"/>
          <w:sz w:val="20"/>
          <w:szCs w:val="20"/>
        </w:rPr>
        <w:t>ach</w:t>
      </w:r>
      <w:r w:rsidRPr="003303AA">
        <w:rPr>
          <w:rFonts w:ascii="Arial" w:hAnsi="Arial" w:cs="Arial"/>
          <w:sz w:val="20"/>
          <w:szCs w:val="20"/>
        </w:rPr>
        <w:t xml:space="preserve"> realizujących zadania </w:t>
      </w:r>
      <w:r w:rsidR="004D5503">
        <w:rPr>
          <w:rFonts w:ascii="Arial" w:hAnsi="Arial" w:cs="Arial"/>
          <w:sz w:val="20"/>
          <w:szCs w:val="20"/>
        </w:rPr>
        <w:t xml:space="preserve"> CKZ lub </w:t>
      </w:r>
      <w:proofErr w:type="spellStart"/>
      <w:r w:rsidRPr="003303AA">
        <w:rPr>
          <w:rFonts w:ascii="Arial" w:hAnsi="Arial" w:cs="Arial"/>
          <w:sz w:val="20"/>
          <w:szCs w:val="20"/>
        </w:rPr>
        <w:t>CKZiU</w:t>
      </w:r>
      <w:proofErr w:type="spellEnd"/>
      <w:r w:rsidRPr="003303AA">
        <w:rPr>
          <w:rFonts w:ascii="Arial" w:hAnsi="Arial" w:cs="Arial"/>
          <w:sz w:val="20"/>
          <w:szCs w:val="20"/>
        </w:rPr>
        <w:t xml:space="preserve"> –</w:t>
      </w:r>
      <w:r w:rsidR="00DF4E4F">
        <w:rPr>
          <w:rFonts w:ascii="Arial" w:hAnsi="Arial" w:cs="Arial"/>
          <w:sz w:val="20"/>
          <w:szCs w:val="20"/>
        </w:rPr>
        <w:t xml:space="preserve"> </w:t>
      </w:r>
      <w:r w:rsidRPr="003303AA">
        <w:rPr>
          <w:rFonts w:ascii="Arial" w:hAnsi="Arial" w:cs="Arial"/>
          <w:sz w:val="20"/>
          <w:szCs w:val="20"/>
        </w:rPr>
        <w:t>Punktów Informacji i Kariery (</w:t>
      </w:r>
      <w:r w:rsidR="004D5503">
        <w:rPr>
          <w:rFonts w:ascii="Arial" w:hAnsi="Arial" w:cs="Arial"/>
          <w:sz w:val="20"/>
          <w:szCs w:val="20"/>
        </w:rPr>
        <w:t>PIK</w:t>
      </w:r>
      <w:r w:rsidRPr="003303AA">
        <w:rPr>
          <w:rFonts w:ascii="Arial" w:hAnsi="Arial" w:cs="Arial"/>
          <w:sz w:val="20"/>
          <w:szCs w:val="20"/>
        </w:rPr>
        <w:t xml:space="preserve">), umożliwiających realizację doradztwa zawodowego dla uczniów, słuchaczy szkół lub placówek systemu oświaty i osób dorosłych. </w:t>
      </w:r>
    </w:p>
    <w:p w:rsidR="001D4F68" w:rsidRPr="001D4F68" w:rsidRDefault="001D4F68" w:rsidP="001D4F68">
      <w:pPr>
        <w:spacing w:line="360" w:lineRule="auto"/>
        <w:jc w:val="both"/>
        <w:rPr>
          <w:rFonts w:ascii="Arial" w:hAnsi="Arial" w:cs="Arial"/>
          <w:b/>
          <w:i/>
          <w:sz w:val="20"/>
          <w:szCs w:val="20"/>
        </w:rPr>
      </w:pPr>
    </w:p>
    <w:p w:rsidR="00FD09A1" w:rsidRPr="007556C8" w:rsidRDefault="00FD09A1" w:rsidP="00FD09A1">
      <w:pPr>
        <w:spacing w:before="240" w:after="0" w:line="360" w:lineRule="auto"/>
        <w:contextualSpacing/>
        <w:jc w:val="both"/>
        <w:rPr>
          <w:rFonts w:ascii="Arial" w:hAnsi="Arial" w:cs="Arial"/>
          <w:sz w:val="20"/>
          <w:szCs w:val="20"/>
        </w:rPr>
      </w:pPr>
      <w:r w:rsidRPr="007556C8">
        <w:rPr>
          <w:rFonts w:ascii="Arial" w:hAnsi="Arial" w:cs="Arial"/>
          <w:sz w:val="20"/>
          <w:szCs w:val="20"/>
        </w:rPr>
        <w:t xml:space="preserve">Zgodnie z </w:t>
      </w:r>
      <w:r w:rsidRPr="007556C8">
        <w:rPr>
          <w:rFonts w:ascii="Arial" w:hAnsi="Arial" w:cs="Arial"/>
          <w:i/>
          <w:sz w:val="20"/>
          <w:szCs w:val="20"/>
        </w:rPr>
        <w:t xml:space="preserve">Wytycznymi w zakresie realizacji zasady równości szans i niedyskryminacji, </w:t>
      </w:r>
      <w:r w:rsidRPr="007556C8">
        <w:rPr>
          <w:rFonts w:ascii="Arial" w:hAnsi="Arial" w:cs="Arial"/>
          <w:i/>
          <w:sz w:val="20"/>
          <w:szCs w:val="20"/>
        </w:rPr>
        <w:br/>
        <w:t xml:space="preserve">w tym dostępności dla osób z </w:t>
      </w:r>
      <w:proofErr w:type="spellStart"/>
      <w:r w:rsidRPr="007556C8">
        <w:rPr>
          <w:rFonts w:ascii="Arial" w:hAnsi="Arial" w:cs="Arial"/>
          <w:i/>
          <w:sz w:val="20"/>
          <w:szCs w:val="20"/>
        </w:rPr>
        <w:t>niepełnosprawnościami</w:t>
      </w:r>
      <w:proofErr w:type="spellEnd"/>
      <w:r w:rsidRPr="007556C8">
        <w:rPr>
          <w:rFonts w:ascii="Arial" w:hAnsi="Arial" w:cs="Arial"/>
          <w:i/>
          <w:sz w:val="20"/>
          <w:szCs w:val="20"/>
        </w:rPr>
        <w:t xml:space="preserve"> oraz zasady równości szans kobiet </w:t>
      </w:r>
      <w:r w:rsidRPr="007556C8">
        <w:rPr>
          <w:rFonts w:ascii="Arial" w:hAnsi="Arial" w:cs="Arial"/>
          <w:i/>
          <w:sz w:val="20"/>
          <w:szCs w:val="20"/>
        </w:rPr>
        <w:br/>
        <w:t>i mężczyzn w ramach funduszy unijnych na lata 2014-2020</w:t>
      </w:r>
      <w:r w:rsidRPr="007556C8">
        <w:rPr>
          <w:rFonts w:ascii="Arial" w:hAnsi="Arial" w:cs="Arial"/>
          <w:sz w:val="20"/>
          <w:szCs w:val="20"/>
        </w:rPr>
        <w:t xml:space="preserve"> co do zasady, wszystkie produkty projektów realizowanych ze środków EFS  (produkty, towary, usługi, infrastruktura) są dostępne dla wszystkich osób, w tym również dostosowane do zidentyfikowanych potrzeb osób z </w:t>
      </w:r>
      <w:proofErr w:type="spellStart"/>
      <w:r w:rsidRPr="007556C8">
        <w:rPr>
          <w:rFonts w:ascii="Arial" w:hAnsi="Arial" w:cs="Arial"/>
          <w:sz w:val="20"/>
          <w:szCs w:val="20"/>
        </w:rPr>
        <w:t>niepełnosprawnościami</w:t>
      </w:r>
      <w:proofErr w:type="spellEnd"/>
      <w:r>
        <w:rPr>
          <w:rFonts w:ascii="Arial" w:hAnsi="Arial" w:cs="Arial"/>
          <w:sz w:val="20"/>
          <w:szCs w:val="20"/>
        </w:rPr>
        <w:t xml:space="preserve"> (zgodnie ze Standardami dostępności dla polityki spójności na lata 2014-</w:t>
      </w:r>
      <w:r>
        <w:rPr>
          <w:rFonts w:ascii="Arial" w:hAnsi="Arial" w:cs="Arial"/>
          <w:sz w:val="20"/>
          <w:szCs w:val="20"/>
        </w:rPr>
        <w:lastRenderedPageBreak/>
        <w:t>2020, stanowiącymi Załącznik nr 2 do ww. Wytycznych)</w:t>
      </w:r>
      <w:r w:rsidRPr="007556C8">
        <w:rPr>
          <w:rFonts w:ascii="Arial" w:hAnsi="Arial" w:cs="Arial"/>
          <w:sz w:val="20"/>
          <w:szCs w:val="20"/>
        </w:rPr>
        <w:t>. Oznacza to, że muszą być zgodne z koncepcją uniwersalnego projektowania, opartego na ośmiu regułach</w:t>
      </w:r>
      <w:r w:rsidRPr="007556C8">
        <w:rPr>
          <w:rFonts w:ascii="Arial" w:hAnsi="Arial" w:cs="Arial"/>
          <w:sz w:val="20"/>
          <w:szCs w:val="20"/>
          <w:vertAlign w:val="superscript"/>
        </w:rPr>
        <w:footnoteReference w:id="9"/>
      </w:r>
      <w:r w:rsidRPr="007556C8">
        <w:rPr>
          <w:rFonts w:ascii="Arial" w:hAnsi="Arial" w:cs="Arial"/>
          <w:sz w:val="20"/>
          <w:szCs w:val="20"/>
        </w:rPr>
        <w:t>:</w:t>
      </w:r>
    </w:p>
    <w:p w:rsidR="00FD09A1" w:rsidRPr="00433A4A" w:rsidRDefault="00FD09A1" w:rsidP="00FD09A1">
      <w:pPr>
        <w:spacing w:before="240" w:after="0" w:line="360" w:lineRule="auto"/>
        <w:contextualSpacing/>
        <w:jc w:val="both"/>
        <w:rPr>
          <w:rFonts w:ascii="Arial" w:hAnsi="Arial" w:cs="Arial"/>
          <w:sz w:val="20"/>
          <w:szCs w:val="20"/>
        </w:rPr>
      </w:pPr>
      <w:r w:rsidRPr="00433A4A">
        <w:rPr>
          <w:rFonts w:ascii="Arial" w:hAnsi="Arial" w:cs="Arial"/>
          <w:sz w:val="20"/>
          <w:szCs w:val="20"/>
        </w:rPr>
        <w:t xml:space="preserve">a) równe szanse dla wszystkich – równy dostęp do wszystkich elementów środowiska na przykład przestrzeni, przedmiotów, budynków itd., </w:t>
      </w:r>
    </w:p>
    <w:p w:rsidR="00FD09A1" w:rsidRPr="00433A4A" w:rsidRDefault="00FD09A1" w:rsidP="00FD09A1">
      <w:pPr>
        <w:spacing w:before="240" w:after="0" w:line="360" w:lineRule="auto"/>
        <w:contextualSpacing/>
        <w:jc w:val="both"/>
        <w:rPr>
          <w:rFonts w:ascii="Arial" w:hAnsi="Arial" w:cs="Arial"/>
          <w:sz w:val="20"/>
          <w:szCs w:val="20"/>
        </w:rPr>
      </w:pPr>
      <w:r w:rsidRPr="00433A4A">
        <w:rPr>
          <w:rFonts w:ascii="Arial" w:hAnsi="Arial" w:cs="Arial"/>
          <w:sz w:val="20"/>
          <w:szCs w:val="20"/>
        </w:rPr>
        <w:t>b)  elastyczność w użytkowaniu – różnorodny sposób użycia przedmiotów ze względu na możliwości i</w:t>
      </w:r>
      <w:r>
        <w:rPr>
          <w:rFonts w:ascii="Arial" w:hAnsi="Arial" w:cs="Arial"/>
          <w:sz w:val="20"/>
          <w:szCs w:val="20"/>
        </w:rPr>
        <w:t> </w:t>
      </w:r>
      <w:r w:rsidRPr="00433A4A">
        <w:rPr>
          <w:rFonts w:ascii="Arial" w:hAnsi="Arial" w:cs="Arial"/>
          <w:sz w:val="20"/>
          <w:szCs w:val="20"/>
        </w:rPr>
        <w:t xml:space="preserve">potrzeby użytkowników, </w:t>
      </w:r>
    </w:p>
    <w:p w:rsidR="00FD09A1" w:rsidRPr="00433A4A" w:rsidRDefault="00FD09A1" w:rsidP="00FD09A1">
      <w:pPr>
        <w:spacing w:before="240" w:after="0" w:line="360" w:lineRule="auto"/>
        <w:contextualSpacing/>
        <w:jc w:val="both"/>
        <w:rPr>
          <w:rFonts w:ascii="Arial" w:hAnsi="Arial" w:cs="Arial"/>
          <w:sz w:val="20"/>
          <w:szCs w:val="20"/>
        </w:rPr>
      </w:pPr>
      <w:r w:rsidRPr="00433A4A">
        <w:rPr>
          <w:rFonts w:ascii="Arial" w:hAnsi="Arial" w:cs="Arial"/>
          <w:sz w:val="20"/>
          <w:szCs w:val="20"/>
        </w:rPr>
        <w:t xml:space="preserve">c) prostota i intuicyjność w użyciu – projektowanie przestrzeni i przedmiotów, aby ich funkcje były zrozumiałe dla każdego </w:t>
      </w:r>
      <w:r w:rsidRPr="007057FA">
        <w:rPr>
          <w:rFonts w:ascii="Arial" w:hAnsi="Arial" w:cs="Arial"/>
          <w:sz w:val="20"/>
          <w:szCs w:val="20"/>
        </w:rPr>
        <w:t>użytkow</w:t>
      </w:r>
      <w:r>
        <w:rPr>
          <w:rFonts w:ascii="Arial" w:hAnsi="Arial" w:cs="Arial"/>
          <w:sz w:val="20"/>
          <w:szCs w:val="20"/>
        </w:rPr>
        <w:t>nika</w:t>
      </w:r>
      <w:r w:rsidRPr="007057FA">
        <w:rPr>
          <w:rFonts w:ascii="Arial" w:hAnsi="Arial" w:cs="Arial"/>
          <w:sz w:val="20"/>
          <w:szCs w:val="20"/>
        </w:rPr>
        <w:t>,</w:t>
      </w:r>
      <w:r w:rsidRPr="00433A4A">
        <w:rPr>
          <w:rFonts w:ascii="Arial" w:hAnsi="Arial" w:cs="Arial"/>
          <w:sz w:val="20"/>
          <w:szCs w:val="20"/>
        </w:rPr>
        <w:t xml:space="preserve"> bez względu na jego doświadczenie, wiedzę, umiejętności językowe czy poziom koncentracji, </w:t>
      </w:r>
    </w:p>
    <w:p w:rsidR="00FD09A1" w:rsidRPr="00433A4A" w:rsidRDefault="00FD09A1" w:rsidP="00FD09A1">
      <w:pPr>
        <w:spacing w:before="240" w:after="0" w:line="360" w:lineRule="auto"/>
        <w:contextualSpacing/>
        <w:jc w:val="both"/>
        <w:rPr>
          <w:rFonts w:ascii="Arial" w:hAnsi="Arial" w:cs="Arial"/>
          <w:sz w:val="20"/>
          <w:szCs w:val="20"/>
        </w:rPr>
      </w:pPr>
      <w:r w:rsidRPr="00433A4A">
        <w:rPr>
          <w:rFonts w:ascii="Arial" w:hAnsi="Arial" w:cs="Arial"/>
          <w:sz w:val="20"/>
          <w:szCs w:val="20"/>
        </w:rPr>
        <w:t xml:space="preserve">d) postrzegalność informacji – przekazywana za pośrednictwem przedmiotów i struktur przestrzeni informacja ma być dostępna zarówno w trybie dostępności wzrokowej, słuchowej, jak i dotykowej, </w:t>
      </w:r>
    </w:p>
    <w:p w:rsidR="00FD09A1" w:rsidRPr="00433A4A" w:rsidRDefault="00FD09A1" w:rsidP="00FD09A1">
      <w:pPr>
        <w:spacing w:before="240" w:after="0" w:line="360" w:lineRule="auto"/>
        <w:contextualSpacing/>
        <w:jc w:val="both"/>
        <w:rPr>
          <w:rFonts w:ascii="Arial" w:hAnsi="Arial" w:cs="Arial"/>
          <w:sz w:val="20"/>
          <w:szCs w:val="20"/>
        </w:rPr>
      </w:pPr>
      <w:r w:rsidRPr="00433A4A">
        <w:rPr>
          <w:rFonts w:ascii="Arial" w:hAnsi="Arial" w:cs="Arial"/>
          <w:sz w:val="20"/>
          <w:szCs w:val="20"/>
        </w:rPr>
        <w:t xml:space="preserve">e) tolerancja na błędy – minimalizacja ryzyka błędnego użycia przedmiotów oraz ograniczania niekorzystnych konsekwencji przypadkowego i niezamierzonego użycia danego przedmiotu, </w:t>
      </w:r>
    </w:p>
    <w:p w:rsidR="00FD09A1" w:rsidRPr="00433A4A" w:rsidRDefault="00FD09A1" w:rsidP="00FD09A1">
      <w:pPr>
        <w:spacing w:before="240" w:after="0" w:line="360" w:lineRule="auto"/>
        <w:contextualSpacing/>
        <w:jc w:val="both"/>
        <w:rPr>
          <w:rFonts w:ascii="Arial" w:hAnsi="Arial" w:cs="Arial"/>
          <w:sz w:val="20"/>
          <w:szCs w:val="20"/>
        </w:rPr>
      </w:pPr>
      <w:r w:rsidRPr="00433A4A">
        <w:rPr>
          <w:rFonts w:ascii="Arial" w:hAnsi="Arial" w:cs="Arial"/>
          <w:sz w:val="20"/>
          <w:szCs w:val="20"/>
        </w:rPr>
        <w:t xml:space="preserve">f) niewielki wysiłek fizyczny podczas użytkowania – takie projektowanie przestrzeni i przedmiotów, aby korzystanie z nich było wygodne, łatwe i nie wiązało się z wysiłkiem fizycznym, </w:t>
      </w:r>
    </w:p>
    <w:p w:rsidR="00FD09A1" w:rsidRPr="00433A4A" w:rsidRDefault="00FD09A1" w:rsidP="00FD09A1">
      <w:pPr>
        <w:spacing w:before="240" w:after="0" w:line="360" w:lineRule="auto"/>
        <w:contextualSpacing/>
        <w:jc w:val="both"/>
        <w:rPr>
          <w:rFonts w:ascii="Arial" w:hAnsi="Arial" w:cs="Arial"/>
          <w:sz w:val="20"/>
          <w:szCs w:val="20"/>
        </w:rPr>
      </w:pPr>
      <w:r w:rsidRPr="00433A4A">
        <w:rPr>
          <w:rFonts w:ascii="Arial" w:hAnsi="Arial" w:cs="Arial"/>
          <w:sz w:val="20"/>
          <w:szCs w:val="20"/>
        </w:rPr>
        <w:t xml:space="preserve">g) rozmiar i przestrzeń wystarczające do użytkowania – odpowiednie dopasowanie przestrzeni do potrzeb jej użytkowników, </w:t>
      </w:r>
    </w:p>
    <w:p w:rsidR="00FD09A1" w:rsidRPr="007556C8" w:rsidRDefault="00FD09A1" w:rsidP="00FD09A1">
      <w:pPr>
        <w:spacing w:before="240" w:after="0" w:line="360" w:lineRule="auto"/>
        <w:contextualSpacing/>
        <w:jc w:val="both"/>
        <w:rPr>
          <w:rFonts w:ascii="Arial" w:hAnsi="Arial" w:cs="Arial"/>
          <w:sz w:val="20"/>
          <w:szCs w:val="20"/>
        </w:rPr>
      </w:pPr>
      <w:r w:rsidRPr="00433A4A">
        <w:rPr>
          <w:rFonts w:ascii="Arial" w:hAnsi="Arial" w:cs="Arial"/>
          <w:sz w:val="20"/>
          <w:szCs w:val="20"/>
        </w:rPr>
        <w:t>h) percepcja równości – równoprawny dostęp do środowiska, korzystania ze środków transportu i usług powszechnych lub powszechnie zapewnionych jest zapewniony w taki sposób, aby korzystający nie czuł się w jakikolwiek sposób dyskryminowany czy stygmatyzowany.</w:t>
      </w:r>
      <w:r w:rsidRPr="00364312" w:rsidDel="00364312">
        <w:rPr>
          <w:rFonts w:ascii="Arial" w:hAnsi="Arial" w:cs="Arial"/>
          <w:sz w:val="20"/>
          <w:szCs w:val="20"/>
        </w:rPr>
        <w:t xml:space="preserve"> </w:t>
      </w:r>
    </w:p>
    <w:p w:rsidR="00E86DB7" w:rsidRDefault="00B41C00" w:rsidP="00A622E8">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ind w:left="425" w:hanging="425"/>
        <w:contextualSpacing w:val="0"/>
        <w:jc w:val="both"/>
        <w:outlineLvl w:val="0"/>
        <w:rPr>
          <w:rFonts w:ascii="Arial" w:hAnsi="Arial" w:cs="Arial"/>
          <w:b/>
          <w:sz w:val="20"/>
          <w:szCs w:val="20"/>
        </w:rPr>
      </w:pPr>
      <w:bookmarkStart w:id="21" w:name="_Toc431974577"/>
      <w:bookmarkStart w:id="22" w:name="_Toc33512441"/>
      <w:r>
        <w:rPr>
          <w:rFonts w:ascii="Arial" w:hAnsi="Arial" w:cs="Arial"/>
          <w:b/>
          <w:sz w:val="20"/>
          <w:szCs w:val="20"/>
        </w:rPr>
        <w:t xml:space="preserve">Okres </w:t>
      </w:r>
      <w:proofErr w:type="spellStart"/>
      <w:r>
        <w:rPr>
          <w:rFonts w:ascii="Arial" w:hAnsi="Arial" w:cs="Arial"/>
          <w:b/>
          <w:sz w:val="20"/>
          <w:szCs w:val="20"/>
        </w:rPr>
        <w:t>kwalifikowalności</w:t>
      </w:r>
      <w:proofErr w:type="spellEnd"/>
      <w:r>
        <w:rPr>
          <w:rFonts w:ascii="Arial" w:hAnsi="Arial" w:cs="Arial"/>
          <w:b/>
          <w:sz w:val="20"/>
          <w:szCs w:val="20"/>
        </w:rPr>
        <w:t xml:space="preserve"> wydatków</w:t>
      </w:r>
      <w:bookmarkEnd w:id="21"/>
      <w:bookmarkEnd w:id="22"/>
      <w:r>
        <w:rPr>
          <w:rFonts w:ascii="Arial" w:hAnsi="Arial" w:cs="Arial"/>
          <w:b/>
          <w:sz w:val="20"/>
          <w:szCs w:val="20"/>
        </w:rPr>
        <w:t xml:space="preserve"> </w:t>
      </w:r>
    </w:p>
    <w:p w:rsidR="008012E5" w:rsidRDefault="009763ED" w:rsidP="00A622E8">
      <w:pPr>
        <w:keepNext/>
        <w:spacing w:after="0" w:line="360" w:lineRule="auto"/>
        <w:jc w:val="both"/>
        <w:rPr>
          <w:rFonts w:ascii="Arial" w:hAnsi="Arial" w:cs="Arial"/>
          <w:b/>
          <w:sz w:val="20"/>
          <w:szCs w:val="20"/>
        </w:rPr>
      </w:pPr>
      <w:r w:rsidRPr="00E86DB7">
        <w:rPr>
          <w:rFonts w:ascii="Arial" w:hAnsi="Arial" w:cs="Arial"/>
          <w:sz w:val="20"/>
          <w:szCs w:val="20"/>
        </w:rPr>
        <w:t xml:space="preserve">Początkiem okresu </w:t>
      </w:r>
      <w:proofErr w:type="spellStart"/>
      <w:r w:rsidRPr="00E86DB7">
        <w:rPr>
          <w:rFonts w:ascii="Arial" w:hAnsi="Arial" w:cs="Arial"/>
          <w:sz w:val="20"/>
          <w:szCs w:val="20"/>
        </w:rPr>
        <w:t>kwalifikowalności</w:t>
      </w:r>
      <w:proofErr w:type="spellEnd"/>
      <w:r w:rsidRPr="00E86DB7">
        <w:rPr>
          <w:rFonts w:ascii="Arial" w:hAnsi="Arial" w:cs="Arial"/>
          <w:sz w:val="20"/>
          <w:szCs w:val="20"/>
        </w:rPr>
        <w:t xml:space="preserve"> wydatków jest 1 stycznia 2014 </w:t>
      </w:r>
      <w:r w:rsidR="008012E5" w:rsidRPr="00E86DB7">
        <w:rPr>
          <w:rFonts w:ascii="Arial" w:hAnsi="Arial" w:cs="Arial"/>
          <w:sz w:val="20"/>
          <w:szCs w:val="20"/>
        </w:rPr>
        <w:t>r.</w:t>
      </w:r>
      <w:r w:rsidR="00C350F9">
        <w:rPr>
          <w:rFonts w:ascii="Arial" w:hAnsi="Arial" w:cs="Arial"/>
          <w:sz w:val="20"/>
          <w:szCs w:val="20"/>
        </w:rPr>
        <w:t xml:space="preserve"> </w:t>
      </w:r>
      <w:r w:rsidRPr="008012E5">
        <w:rPr>
          <w:rFonts w:ascii="Arial" w:hAnsi="Arial" w:cs="Arial"/>
          <w:sz w:val="20"/>
          <w:szCs w:val="20"/>
        </w:rPr>
        <w:t xml:space="preserve">Końcową datą </w:t>
      </w:r>
      <w:proofErr w:type="spellStart"/>
      <w:r w:rsidRPr="008012E5">
        <w:rPr>
          <w:rFonts w:ascii="Arial" w:hAnsi="Arial" w:cs="Arial"/>
          <w:sz w:val="20"/>
          <w:szCs w:val="20"/>
        </w:rPr>
        <w:t>kwalifikowalności</w:t>
      </w:r>
      <w:proofErr w:type="spellEnd"/>
      <w:r w:rsidRPr="008012E5">
        <w:rPr>
          <w:rFonts w:ascii="Arial" w:hAnsi="Arial" w:cs="Arial"/>
          <w:sz w:val="20"/>
          <w:szCs w:val="20"/>
        </w:rPr>
        <w:t xml:space="preserve"> jest 31 grudnia 2023 r.</w:t>
      </w:r>
    </w:p>
    <w:p w:rsidR="008012E5" w:rsidRDefault="001D7AD2" w:rsidP="00E55F6B">
      <w:pPr>
        <w:pStyle w:val="Akapitzlist"/>
        <w:spacing w:line="360" w:lineRule="auto"/>
        <w:ind w:left="0"/>
        <w:jc w:val="both"/>
        <w:rPr>
          <w:rFonts w:ascii="Arial" w:hAnsi="Arial" w:cs="Arial"/>
          <w:b/>
          <w:sz w:val="20"/>
          <w:szCs w:val="20"/>
        </w:rPr>
      </w:pPr>
      <w:r>
        <w:rPr>
          <w:rFonts w:ascii="Arial" w:hAnsi="Arial" w:cs="Arial"/>
          <w:sz w:val="20"/>
          <w:szCs w:val="20"/>
        </w:rPr>
        <w:t>Wnioskodawca</w:t>
      </w:r>
      <w:r w:rsidR="00D51880" w:rsidRPr="008012E5">
        <w:rPr>
          <w:rFonts w:ascii="Arial" w:hAnsi="Arial" w:cs="Arial"/>
          <w:sz w:val="20"/>
          <w:szCs w:val="20"/>
        </w:rPr>
        <w:t xml:space="preserve"> </w:t>
      </w:r>
      <w:r w:rsidR="003C6140" w:rsidRPr="008012E5">
        <w:rPr>
          <w:rFonts w:ascii="Arial" w:hAnsi="Arial" w:cs="Arial"/>
          <w:sz w:val="20"/>
          <w:szCs w:val="20"/>
        </w:rPr>
        <w:t xml:space="preserve">we wniosku </w:t>
      </w:r>
      <w:r w:rsidR="00D51880" w:rsidRPr="008012E5">
        <w:rPr>
          <w:rFonts w:ascii="Arial" w:hAnsi="Arial" w:cs="Arial"/>
          <w:sz w:val="20"/>
          <w:szCs w:val="20"/>
        </w:rPr>
        <w:t xml:space="preserve">o dofinansowanie określa datę rozpoczęcia i zakończenia realizacji projektu, mając na uwadze, iż okres realizacji projektu jest tożsamy z okresem, w którym poniesione wydatki mogą zostać uznane za </w:t>
      </w:r>
      <w:proofErr w:type="spellStart"/>
      <w:r w:rsidR="00D51880" w:rsidRPr="008012E5">
        <w:rPr>
          <w:rFonts w:ascii="Arial" w:hAnsi="Arial" w:cs="Arial"/>
          <w:sz w:val="20"/>
          <w:szCs w:val="20"/>
        </w:rPr>
        <w:t>kwalifikowalne</w:t>
      </w:r>
      <w:proofErr w:type="spellEnd"/>
      <w:r w:rsidR="00D51880" w:rsidRPr="008012E5">
        <w:rPr>
          <w:rFonts w:ascii="Arial" w:hAnsi="Arial" w:cs="Arial"/>
          <w:sz w:val="20"/>
          <w:szCs w:val="20"/>
        </w:rPr>
        <w:t>.</w:t>
      </w:r>
      <w:r w:rsidR="003C6140" w:rsidRPr="008012E5">
        <w:rPr>
          <w:rFonts w:ascii="Arial" w:hAnsi="Arial" w:cs="Arial"/>
          <w:sz w:val="20"/>
          <w:szCs w:val="20"/>
        </w:rPr>
        <w:t xml:space="preserve"> Wskazany przez </w:t>
      </w:r>
      <w:r w:rsidR="00745421">
        <w:rPr>
          <w:rFonts w:ascii="Arial" w:hAnsi="Arial" w:cs="Arial"/>
          <w:sz w:val="20"/>
          <w:szCs w:val="20"/>
        </w:rPr>
        <w:t>wnioskodawcę</w:t>
      </w:r>
      <w:r w:rsidR="00745421" w:rsidRPr="008012E5">
        <w:rPr>
          <w:rFonts w:ascii="Arial" w:hAnsi="Arial" w:cs="Arial"/>
          <w:sz w:val="20"/>
          <w:szCs w:val="20"/>
        </w:rPr>
        <w:t xml:space="preserve"> </w:t>
      </w:r>
      <w:r w:rsidR="003C6140" w:rsidRPr="008012E5">
        <w:rPr>
          <w:rFonts w:ascii="Arial" w:hAnsi="Arial" w:cs="Arial"/>
          <w:sz w:val="20"/>
          <w:szCs w:val="20"/>
        </w:rPr>
        <w:t>we wniosku okres realizacji projektu jest zarówno rzeczowym jak i finansowym okresem realizacji.</w:t>
      </w:r>
    </w:p>
    <w:p w:rsidR="008012E5" w:rsidRDefault="009763ED" w:rsidP="00E55F6B">
      <w:pPr>
        <w:pStyle w:val="Akapitzlist"/>
        <w:spacing w:line="360" w:lineRule="auto"/>
        <w:ind w:left="0"/>
        <w:jc w:val="both"/>
        <w:rPr>
          <w:rFonts w:ascii="Arial" w:hAnsi="Arial" w:cs="Arial"/>
          <w:b/>
          <w:sz w:val="20"/>
          <w:szCs w:val="20"/>
        </w:rPr>
      </w:pPr>
      <w:r w:rsidRPr="008012E5">
        <w:rPr>
          <w:rFonts w:ascii="Arial" w:hAnsi="Arial" w:cs="Arial"/>
          <w:sz w:val="20"/>
          <w:szCs w:val="20"/>
        </w:rPr>
        <w:t xml:space="preserve">Okres </w:t>
      </w:r>
      <w:proofErr w:type="spellStart"/>
      <w:r w:rsidRPr="008012E5">
        <w:rPr>
          <w:rFonts w:ascii="Arial" w:hAnsi="Arial" w:cs="Arial"/>
          <w:sz w:val="20"/>
          <w:szCs w:val="20"/>
        </w:rPr>
        <w:t>kwalifikowalności</w:t>
      </w:r>
      <w:proofErr w:type="spellEnd"/>
      <w:r w:rsidRPr="008012E5">
        <w:rPr>
          <w:rFonts w:ascii="Arial" w:hAnsi="Arial" w:cs="Arial"/>
          <w:sz w:val="20"/>
          <w:szCs w:val="20"/>
        </w:rPr>
        <w:t xml:space="preserve"> wydatków w ramach danego projektu określany jest w umowie o</w:t>
      </w:r>
      <w:r w:rsidR="00E55F6B">
        <w:rPr>
          <w:rFonts w:ascii="Arial" w:hAnsi="Arial" w:cs="Arial"/>
          <w:sz w:val="20"/>
          <w:szCs w:val="20"/>
        </w:rPr>
        <w:t> </w:t>
      </w:r>
      <w:r w:rsidRPr="008012E5">
        <w:rPr>
          <w:rFonts w:ascii="Arial" w:hAnsi="Arial" w:cs="Arial"/>
          <w:sz w:val="20"/>
          <w:szCs w:val="20"/>
        </w:rPr>
        <w:t>dofinansowanie.</w:t>
      </w:r>
    </w:p>
    <w:p w:rsidR="008012E5" w:rsidRDefault="003C6140" w:rsidP="00E55F6B">
      <w:pPr>
        <w:pStyle w:val="Akapitzlist"/>
        <w:spacing w:line="360" w:lineRule="auto"/>
        <w:ind w:left="0"/>
        <w:jc w:val="both"/>
        <w:rPr>
          <w:rFonts w:ascii="Arial" w:hAnsi="Arial" w:cs="Arial"/>
          <w:b/>
          <w:sz w:val="20"/>
          <w:szCs w:val="20"/>
        </w:rPr>
      </w:pPr>
      <w:r w:rsidRPr="008012E5">
        <w:rPr>
          <w:rFonts w:ascii="Arial" w:hAnsi="Arial" w:cs="Arial"/>
          <w:sz w:val="20"/>
          <w:szCs w:val="20"/>
        </w:rPr>
        <w:t>Co do zasady, środki na finansowanie projektu mogą być przeznaczone na sfinansowanie przedsięwzięć zrealizowanych w ramach projektu przed podpisaniem umowy o dofinansowanie</w:t>
      </w:r>
      <w:r w:rsidR="00DB2405">
        <w:rPr>
          <w:rFonts w:ascii="Arial" w:hAnsi="Arial" w:cs="Arial"/>
          <w:sz w:val="20"/>
          <w:szCs w:val="20"/>
        </w:rPr>
        <w:t xml:space="preserve">. Wydatki poniesione przed podpisaniem umowy o dofinansowanie projektu mogą zostać uznane za </w:t>
      </w:r>
      <w:proofErr w:type="spellStart"/>
      <w:r w:rsidR="00DB2405">
        <w:rPr>
          <w:rFonts w:ascii="Arial" w:hAnsi="Arial" w:cs="Arial"/>
          <w:sz w:val="20"/>
          <w:szCs w:val="20"/>
        </w:rPr>
        <w:t>kwalifikowalne</w:t>
      </w:r>
      <w:proofErr w:type="spellEnd"/>
      <w:r w:rsidR="00DB2405">
        <w:rPr>
          <w:rFonts w:ascii="Arial" w:hAnsi="Arial" w:cs="Arial"/>
          <w:sz w:val="20"/>
          <w:szCs w:val="20"/>
        </w:rPr>
        <w:t xml:space="preserve"> wyłącznie w przypadku spełnienia warunków </w:t>
      </w:r>
      <w:proofErr w:type="spellStart"/>
      <w:r w:rsidR="00DB2405">
        <w:rPr>
          <w:rFonts w:ascii="Arial" w:hAnsi="Arial" w:cs="Arial"/>
          <w:sz w:val="20"/>
          <w:szCs w:val="20"/>
        </w:rPr>
        <w:t>kwalifikowalności</w:t>
      </w:r>
      <w:proofErr w:type="spellEnd"/>
      <w:r w:rsidR="00DB2405">
        <w:rPr>
          <w:rFonts w:ascii="Arial" w:hAnsi="Arial" w:cs="Arial"/>
          <w:sz w:val="20"/>
          <w:szCs w:val="20"/>
        </w:rPr>
        <w:t xml:space="preserve"> określonych </w:t>
      </w:r>
      <w:r w:rsidR="00493351">
        <w:rPr>
          <w:rFonts w:ascii="Arial" w:hAnsi="Arial" w:cs="Arial"/>
          <w:sz w:val="20"/>
          <w:szCs w:val="20"/>
        </w:rPr>
        <w:br/>
      </w:r>
      <w:r w:rsidR="00DB2405">
        <w:rPr>
          <w:rFonts w:ascii="Arial" w:hAnsi="Arial" w:cs="Arial"/>
          <w:sz w:val="20"/>
          <w:szCs w:val="20"/>
        </w:rPr>
        <w:t xml:space="preserve">w Wytycznych w zakresie </w:t>
      </w:r>
      <w:proofErr w:type="spellStart"/>
      <w:r w:rsidR="00DB2405">
        <w:rPr>
          <w:rFonts w:ascii="Arial" w:hAnsi="Arial" w:cs="Arial"/>
          <w:sz w:val="20"/>
          <w:szCs w:val="20"/>
        </w:rPr>
        <w:t>kwalifikowalności</w:t>
      </w:r>
      <w:proofErr w:type="spellEnd"/>
      <w:r w:rsidR="00DB2405">
        <w:rPr>
          <w:rFonts w:ascii="Arial" w:hAnsi="Arial" w:cs="Arial"/>
          <w:sz w:val="20"/>
          <w:szCs w:val="20"/>
        </w:rPr>
        <w:t xml:space="preserve"> wydatków i umowie o dofinansowanie projektu. </w:t>
      </w:r>
    </w:p>
    <w:p w:rsidR="008012E5" w:rsidRDefault="003C6140" w:rsidP="00E55F6B">
      <w:pPr>
        <w:pStyle w:val="Akapitzlist"/>
        <w:spacing w:line="360" w:lineRule="auto"/>
        <w:ind w:left="0"/>
        <w:jc w:val="both"/>
        <w:rPr>
          <w:rFonts w:ascii="Arial" w:hAnsi="Arial" w:cs="Arial"/>
          <w:b/>
          <w:sz w:val="20"/>
          <w:szCs w:val="20"/>
        </w:rPr>
      </w:pPr>
      <w:r w:rsidRPr="008012E5">
        <w:rPr>
          <w:rFonts w:ascii="Arial" w:hAnsi="Arial" w:cs="Arial"/>
          <w:sz w:val="20"/>
          <w:szCs w:val="20"/>
        </w:rPr>
        <w:t>Równocześnie należy podkreślić, że wydatkowanie środków, do chwili zatwierdzenia wniosku i</w:t>
      </w:r>
      <w:r w:rsidR="00E55F6B">
        <w:rPr>
          <w:rFonts w:ascii="Arial" w:hAnsi="Arial" w:cs="Arial"/>
          <w:sz w:val="20"/>
          <w:szCs w:val="20"/>
        </w:rPr>
        <w:t> </w:t>
      </w:r>
      <w:r w:rsidRPr="008012E5">
        <w:rPr>
          <w:rFonts w:ascii="Arial" w:hAnsi="Arial" w:cs="Arial"/>
          <w:sz w:val="20"/>
          <w:szCs w:val="20"/>
        </w:rPr>
        <w:t xml:space="preserve">podpisania umowy, odbywa się na wyłączną odpowiedzialność danego </w:t>
      </w:r>
      <w:r w:rsidR="00745421">
        <w:rPr>
          <w:rFonts w:ascii="Arial" w:hAnsi="Arial" w:cs="Arial"/>
          <w:sz w:val="20"/>
          <w:szCs w:val="20"/>
        </w:rPr>
        <w:t>wnioskodawcy</w:t>
      </w:r>
      <w:r w:rsidRPr="008012E5">
        <w:rPr>
          <w:rFonts w:ascii="Arial" w:hAnsi="Arial" w:cs="Arial"/>
          <w:sz w:val="20"/>
          <w:szCs w:val="20"/>
        </w:rPr>
        <w:t>. W</w:t>
      </w:r>
      <w:r w:rsidR="001277C9">
        <w:rPr>
          <w:rFonts w:ascii="Arial" w:hAnsi="Arial" w:cs="Arial"/>
          <w:sz w:val="20"/>
          <w:szCs w:val="20"/>
        </w:rPr>
        <w:t xml:space="preserve"> </w:t>
      </w:r>
      <w:r w:rsidRPr="008012E5">
        <w:rPr>
          <w:rFonts w:ascii="Arial" w:hAnsi="Arial" w:cs="Arial"/>
          <w:sz w:val="20"/>
          <w:szCs w:val="20"/>
        </w:rPr>
        <w:t xml:space="preserve">przypadku, </w:t>
      </w:r>
      <w:r w:rsidRPr="008012E5">
        <w:rPr>
          <w:rFonts w:ascii="Arial" w:hAnsi="Arial" w:cs="Arial"/>
          <w:sz w:val="20"/>
          <w:szCs w:val="20"/>
        </w:rPr>
        <w:lastRenderedPageBreak/>
        <w:t xml:space="preserve">gdy projekt nie otrzyma dofinansowania, uprzednio poniesione wydatki nie </w:t>
      </w:r>
      <w:r w:rsidR="008012E5" w:rsidRPr="008012E5">
        <w:rPr>
          <w:rFonts w:ascii="Arial" w:hAnsi="Arial" w:cs="Arial"/>
          <w:sz w:val="20"/>
          <w:szCs w:val="20"/>
        </w:rPr>
        <w:t>będą mogły zostać zrefundowane.</w:t>
      </w:r>
    </w:p>
    <w:p w:rsidR="008012E5" w:rsidRDefault="008012E5" w:rsidP="00E55F6B">
      <w:pPr>
        <w:pStyle w:val="Akapitzlist"/>
        <w:spacing w:line="360" w:lineRule="auto"/>
        <w:ind w:left="0"/>
        <w:jc w:val="both"/>
        <w:rPr>
          <w:rFonts w:ascii="Arial" w:hAnsi="Arial" w:cs="Arial"/>
          <w:b/>
          <w:sz w:val="20"/>
          <w:szCs w:val="20"/>
        </w:rPr>
      </w:pPr>
      <w:r w:rsidRPr="008012E5">
        <w:rPr>
          <w:rFonts w:ascii="Arial" w:hAnsi="Arial" w:cs="Arial"/>
          <w:sz w:val="20"/>
          <w:szCs w:val="20"/>
        </w:rPr>
        <w:t>P</w:t>
      </w:r>
      <w:r w:rsidR="003C6140" w:rsidRPr="008012E5">
        <w:rPr>
          <w:rFonts w:ascii="Arial" w:hAnsi="Arial" w:cs="Arial"/>
          <w:sz w:val="20"/>
          <w:szCs w:val="20"/>
        </w:rPr>
        <w:t xml:space="preserve">o zakończeniu realizacji projektu możliwe jest kwalifikowanie wydatków poniesionych po dniu wskazanym </w:t>
      </w:r>
      <w:r w:rsidR="005D007D" w:rsidRPr="008012E5">
        <w:rPr>
          <w:rFonts w:ascii="Arial" w:hAnsi="Arial" w:cs="Arial"/>
          <w:sz w:val="20"/>
          <w:szCs w:val="20"/>
        </w:rPr>
        <w:t xml:space="preserve">w umowie </w:t>
      </w:r>
      <w:r w:rsidR="003C6140" w:rsidRPr="008012E5">
        <w:rPr>
          <w:rFonts w:ascii="Arial" w:hAnsi="Arial" w:cs="Arial"/>
          <w:sz w:val="20"/>
          <w:szCs w:val="20"/>
        </w:rPr>
        <w:t>jako dzień zakończenia realizacji projektu, o ile wydatki te odnoszą się do</w:t>
      </w:r>
      <w:r w:rsidR="00400068">
        <w:rPr>
          <w:rFonts w:ascii="Arial" w:hAnsi="Arial" w:cs="Arial"/>
          <w:sz w:val="20"/>
          <w:szCs w:val="20"/>
        </w:rPr>
        <w:t> </w:t>
      </w:r>
      <w:r w:rsidR="009763ED" w:rsidRPr="008012E5">
        <w:rPr>
          <w:rFonts w:ascii="Arial" w:hAnsi="Arial" w:cs="Arial"/>
          <w:sz w:val="20"/>
          <w:szCs w:val="20"/>
        </w:rPr>
        <w:t xml:space="preserve">okresu </w:t>
      </w:r>
      <w:proofErr w:type="spellStart"/>
      <w:r w:rsidR="009763ED" w:rsidRPr="008012E5">
        <w:rPr>
          <w:rFonts w:ascii="Arial" w:hAnsi="Arial" w:cs="Arial"/>
          <w:sz w:val="20"/>
          <w:szCs w:val="20"/>
        </w:rPr>
        <w:t>kwalifikowalności</w:t>
      </w:r>
      <w:proofErr w:type="spellEnd"/>
      <w:r w:rsidR="009763ED" w:rsidRPr="008012E5">
        <w:rPr>
          <w:rFonts w:ascii="Arial" w:hAnsi="Arial" w:cs="Arial"/>
          <w:sz w:val="20"/>
          <w:szCs w:val="20"/>
        </w:rPr>
        <w:t xml:space="preserve"> projektu, zostaną poniesione do 31 grudnia 2023 r.</w:t>
      </w:r>
      <w:r w:rsidR="003C6140" w:rsidRPr="008012E5">
        <w:rPr>
          <w:rFonts w:ascii="Arial" w:hAnsi="Arial" w:cs="Arial"/>
          <w:sz w:val="20"/>
          <w:szCs w:val="20"/>
        </w:rPr>
        <w:t xml:space="preserve"> oraz zosta</w:t>
      </w:r>
      <w:r w:rsidR="005D007D" w:rsidRPr="008012E5">
        <w:rPr>
          <w:rFonts w:ascii="Arial" w:hAnsi="Arial" w:cs="Arial"/>
          <w:sz w:val="20"/>
          <w:szCs w:val="20"/>
        </w:rPr>
        <w:t>ną</w:t>
      </w:r>
      <w:r w:rsidR="003C6140" w:rsidRPr="008012E5">
        <w:rPr>
          <w:rFonts w:ascii="Arial" w:hAnsi="Arial" w:cs="Arial"/>
          <w:sz w:val="20"/>
          <w:szCs w:val="20"/>
        </w:rPr>
        <w:t xml:space="preserve"> </w:t>
      </w:r>
      <w:r w:rsidR="005D007D" w:rsidRPr="008012E5">
        <w:rPr>
          <w:rFonts w:ascii="Arial" w:hAnsi="Arial" w:cs="Arial"/>
          <w:sz w:val="20"/>
          <w:szCs w:val="20"/>
        </w:rPr>
        <w:t>uwzględnione we</w:t>
      </w:r>
      <w:r w:rsidR="003C6140" w:rsidRPr="008012E5">
        <w:rPr>
          <w:rFonts w:ascii="Arial" w:hAnsi="Arial" w:cs="Arial"/>
          <w:sz w:val="20"/>
          <w:szCs w:val="20"/>
        </w:rPr>
        <w:t xml:space="preserve"> wniosku o płatność końcową.</w:t>
      </w:r>
    </w:p>
    <w:p w:rsidR="008012E5" w:rsidRDefault="003C6140" w:rsidP="00E55F6B">
      <w:pPr>
        <w:pStyle w:val="Akapitzlist"/>
        <w:spacing w:line="360" w:lineRule="auto"/>
        <w:ind w:left="0"/>
        <w:jc w:val="both"/>
        <w:rPr>
          <w:rFonts w:ascii="Arial" w:hAnsi="Arial" w:cs="Arial"/>
          <w:b/>
          <w:sz w:val="20"/>
          <w:szCs w:val="20"/>
        </w:rPr>
      </w:pPr>
      <w:r w:rsidRPr="008012E5">
        <w:rPr>
          <w:rFonts w:ascii="Arial" w:hAnsi="Arial" w:cs="Arial"/>
          <w:sz w:val="20"/>
          <w:szCs w:val="20"/>
        </w:rPr>
        <w:t xml:space="preserve">Przy określaniu daty rozpoczęcia realizacji projektu </w:t>
      </w:r>
      <w:r w:rsidR="00357A65">
        <w:rPr>
          <w:rFonts w:ascii="Arial" w:hAnsi="Arial" w:cs="Arial"/>
          <w:sz w:val="20"/>
          <w:szCs w:val="20"/>
        </w:rPr>
        <w:t>należy</w:t>
      </w:r>
      <w:r w:rsidRPr="008012E5">
        <w:rPr>
          <w:rFonts w:ascii="Arial" w:hAnsi="Arial" w:cs="Arial"/>
          <w:sz w:val="20"/>
          <w:szCs w:val="20"/>
        </w:rPr>
        <w:t xml:space="preserve"> uwzględnić czas niezbędny na</w:t>
      </w:r>
      <w:r w:rsidR="00400068">
        <w:rPr>
          <w:rFonts w:ascii="Arial" w:hAnsi="Arial" w:cs="Arial"/>
          <w:sz w:val="20"/>
          <w:szCs w:val="20"/>
        </w:rPr>
        <w:t> </w:t>
      </w:r>
      <w:r w:rsidRPr="008012E5">
        <w:rPr>
          <w:rFonts w:ascii="Arial" w:hAnsi="Arial" w:cs="Arial"/>
          <w:sz w:val="20"/>
          <w:szCs w:val="20"/>
        </w:rPr>
        <w:t xml:space="preserve">przeprowadzenie oceny projektu i rozstrzygnięcie konkursu, a także na przygotowanie przez </w:t>
      </w:r>
      <w:r w:rsidR="00745421">
        <w:rPr>
          <w:rFonts w:ascii="Arial" w:hAnsi="Arial" w:cs="Arial"/>
          <w:sz w:val="20"/>
          <w:szCs w:val="20"/>
        </w:rPr>
        <w:t>wnioskodawcę</w:t>
      </w:r>
      <w:r w:rsidR="00745421" w:rsidRPr="008012E5">
        <w:rPr>
          <w:rFonts w:ascii="Arial" w:hAnsi="Arial" w:cs="Arial"/>
          <w:sz w:val="20"/>
          <w:szCs w:val="20"/>
        </w:rPr>
        <w:t xml:space="preserve"> </w:t>
      </w:r>
      <w:r w:rsidRPr="008012E5">
        <w:rPr>
          <w:rFonts w:ascii="Arial" w:hAnsi="Arial" w:cs="Arial"/>
          <w:sz w:val="20"/>
          <w:szCs w:val="20"/>
        </w:rPr>
        <w:t xml:space="preserve">dokumentów wymaganych do zawarcia umowy z </w:t>
      </w:r>
      <w:r w:rsidR="005D007D" w:rsidRPr="008012E5">
        <w:rPr>
          <w:rFonts w:ascii="Arial" w:hAnsi="Arial" w:cs="Arial"/>
          <w:sz w:val="20"/>
          <w:szCs w:val="20"/>
        </w:rPr>
        <w:t>I</w:t>
      </w:r>
      <w:r w:rsidR="00357A65">
        <w:rPr>
          <w:rFonts w:ascii="Arial" w:hAnsi="Arial" w:cs="Arial"/>
          <w:sz w:val="20"/>
          <w:szCs w:val="20"/>
        </w:rPr>
        <w:t>Z</w:t>
      </w:r>
      <w:r w:rsidR="008012E5">
        <w:rPr>
          <w:rFonts w:ascii="Arial" w:hAnsi="Arial" w:cs="Arial"/>
          <w:sz w:val="20"/>
          <w:szCs w:val="20"/>
        </w:rPr>
        <w:t>.</w:t>
      </w:r>
    </w:p>
    <w:p w:rsidR="008D3346" w:rsidRDefault="005D007D" w:rsidP="00D51880">
      <w:pPr>
        <w:pStyle w:val="Akapitzlist"/>
        <w:spacing w:line="360" w:lineRule="auto"/>
        <w:ind w:left="0"/>
        <w:jc w:val="both"/>
        <w:rPr>
          <w:rFonts w:ascii="Arial" w:hAnsi="Arial" w:cs="Arial"/>
          <w:b/>
          <w:sz w:val="20"/>
          <w:szCs w:val="20"/>
        </w:rPr>
      </w:pPr>
      <w:r w:rsidRPr="008012E5">
        <w:rPr>
          <w:rFonts w:ascii="Arial" w:hAnsi="Arial" w:cs="Arial"/>
          <w:sz w:val="20"/>
          <w:szCs w:val="20"/>
        </w:rPr>
        <w:t>Dofinansowani</w:t>
      </w:r>
      <w:r w:rsidR="00357A65">
        <w:rPr>
          <w:rFonts w:ascii="Arial" w:hAnsi="Arial" w:cs="Arial"/>
          <w:sz w:val="20"/>
          <w:szCs w:val="20"/>
        </w:rPr>
        <w:t>a</w:t>
      </w:r>
      <w:r w:rsidRPr="008012E5">
        <w:rPr>
          <w:rFonts w:ascii="Arial" w:hAnsi="Arial" w:cs="Arial"/>
          <w:sz w:val="20"/>
          <w:szCs w:val="20"/>
        </w:rPr>
        <w:t xml:space="preserve"> nie mogą otrzymać projekty w pełni zrealizowane.</w:t>
      </w:r>
    </w:p>
    <w:p w:rsidR="00C553E9" w:rsidRPr="008D3346" w:rsidRDefault="00C553E9" w:rsidP="00D51880">
      <w:pPr>
        <w:pStyle w:val="Akapitzlist"/>
        <w:spacing w:line="360" w:lineRule="auto"/>
        <w:ind w:left="0"/>
        <w:jc w:val="both"/>
        <w:rPr>
          <w:rFonts w:ascii="Arial" w:hAnsi="Arial" w:cs="Arial"/>
          <w:b/>
          <w:sz w:val="20"/>
          <w:szCs w:val="20"/>
        </w:rPr>
      </w:pPr>
    </w:p>
    <w:p w:rsidR="001C69D0" w:rsidRPr="008D3346" w:rsidRDefault="001C69D0" w:rsidP="00A622E8">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Arial" w:hAnsi="Arial" w:cs="Arial"/>
          <w:b/>
          <w:sz w:val="20"/>
          <w:szCs w:val="20"/>
        </w:rPr>
      </w:pPr>
      <w:bookmarkStart w:id="23" w:name="_Toc431974578"/>
      <w:bookmarkStart w:id="24" w:name="_Toc33512442"/>
      <w:r w:rsidRPr="008D3346">
        <w:rPr>
          <w:rFonts w:ascii="Arial" w:hAnsi="Arial" w:cs="Arial"/>
          <w:b/>
          <w:sz w:val="20"/>
          <w:szCs w:val="20"/>
        </w:rPr>
        <w:t>Wymagane wskaźniki pomiaru celu</w:t>
      </w:r>
      <w:bookmarkEnd w:id="23"/>
      <w:bookmarkEnd w:id="24"/>
    </w:p>
    <w:p w:rsidR="005B1109" w:rsidRPr="005B1109" w:rsidRDefault="005B1109" w:rsidP="005B1109">
      <w:pPr>
        <w:spacing w:after="120" w:line="360" w:lineRule="auto"/>
        <w:jc w:val="both"/>
        <w:rPr>
          <w:rFonts w:ascii="Arial" w:hAnsi="Arial" w:cs="Arial"/>
          <w:sz w:val="20"/>
        </w:rPr>
      </w:pPr>
      <w:r w:rsidRPr="005B1109">
        <w:rPr>
          <w:rFonts w:ascii="Arial" w:hAnsi="Arial" w:cs="Arial"/>
          <w:sz w:val="20"/>
        </w:rPr>
        <w:t>W ramach przedmiotowego konkursu w przypadku realizacji adekwatnego wsparcia, obowiązują następujące wskaźniki:</w:t>
      </w:r>
    </w:p>
    <w:tbl>
      <w:tblPr>
        <w:tblW w:w="9498"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2253"/>
        <w:gridCol w:w="1130"/>
        <w:gridCol w:w="1564"/>
        <w:gridCol w:w="4551"/>
      </w:tblGrid>
      <w:tr w:rsidR="005B1109" w:rsidRPr="005B1109" w:rsidTr="0077520A">
        <w:trPr>
          <w:trHeight w:val="291"/>
        </w:trPr>
        <w:tc>
          <w:tcPr>
            <w:tcW w:w="2253" w:type="dxa"/>
            <w:shd w:val="clear" w:color="000000" w:fill="FFFFFF"/>
            <w:vAlign w:val="center"/>
          </w:tcPr>
          <w:p w:rsidR="005B1109" w:rsidRPr="005B1109" w:rsidRDefault="005B1109" w:rsidP="005B1109">
            <w:pPr>
              <w:spacing w:after="0" w:line="240" w:lineRule="auto"/>
              <w:jc w:val="center"/>
              <w:rPr>
                <w:rFonts w:ascii="Arial" w:hAnsi="Arial" w:cs="Arial"/>
                <w:b/>
                <w:sz w:val="20"/>
                <w:szCs w:val="20"/>
              </w:rPr>
            </w:pPr>
            <w:r w:rsidRPr="005B1109">
              <w:rPr>
                <w:rFonts w:ascii="Arial" w:hAnsi="Arial" w:cs="Arial"/>
                <w:b/>
                <w:sz w:val="20"/>
                <w:szCs w:val="20"/>
              </w:rPr>
              <w:t>Nazwa wskaźnika</w:t>
            </w:r>
          </w:p>
        </w:tc>
        <w:tc>
          <w:tcPr>
            <w:tcW w:w="1130" w:type="dxa"/>
            <w:shd w:val="clear" w:color="000000" w:fill="FFFFFF"/>
            <w:vAlign w:val="center"/>
          </w:tcPr>
          <w:p w:rsidR="005B1109" w:rsidRPr="005B1109" w:rsidRDefault="005B1109" w:rsidP="005B1109">
            <w:pPr>
              <w:spacing w:after="0" w:line="240" w:lineRule="auto"/>
              <w:jc w:val="center"/>
              <w:rPr>
                <w:rFonts w:ascii="Arial" w:hAnsi="Arial" w:cs="Arial"/>
                <w:b/>
                <w:sz w:val="20"/>
                <w:szCs w:val="20"/>
              </w:rPr>
            </w:pPr>
            <w:r w:rsidRPr="005B1109">
              <w:rPr>
                <w:rFonts w:ascii="Arial" w:hAnsi="Arial" w:cs="Arial"/>
                <w:b/>
                <w:sz w:val="20"/>
                <w:szCs w:val="20"/>
              </w:rPr>
              <w:t>Jednostka miary</w:t>
            </w:r>
          </w:p>
        </w:tc>
        <w:tc>
          <w:tcPr>
            <w:tcW w:w="1564" w:type="dxa"/>
            <w:shd w:val="clear" w:color="000000" w:fill="FFFFFF"/>
            <w:vAlign w:val="center"/>
          </w:tcPr>
          <w:p w:rsidR="005B1109" w:rsidRPr="005B1109" w:rsidRDefault="005B1109" w:rsidP="005B1109">
            <w:pPr>
              <w:spacing w:after="0" w:line="240" w:lineRule="auto"/>
              <w:jc w:val="center"/>
              <w:rPr>
                <w:rFonts w:ascii="Arial" w:hAnsi="Arial" w:cs="Arial"/>
                <w:b/>
                <w:sz w:val="20"/>
                <w:szCs w:val="20"/>
              </w:rPr>
            </w:pPr>
            <w:r w:rsidRPr="005B1109">
              <w:rPr>
                <w:rFonts w:ascii="Arial" w:hAnsi="Arial" w:cs="Arial"/>
                <w:b/>
                <w:sz w:val="20"/>
                <w:szCs w:val="20"/>
              </w:rPr>
              <w:t>Rodzaj wskaźnika</w:t>
            </w:r>
          </w:p>
        </w:tc>
        <w:tc>
          <w:tcPr>
            <w:tcW w:w="4551" w:type="dxa"/>
            <w:shd w:val="clear" w:color="000000" w:fill="FFFFFF"/>
          </w:tcPr>
          <w:p w:rsidR="005B1109" w:rsidRPr="005B1109" w:rsidRDefault="005B1109" w:rsidP="005B1109">
            <w:pPr>
              <w:spacing w:after="0" w:line="240" w:lineRule="auto"/>
              <w:jc w:val="center"/>
              <w:rPr>
                <w:rFonts w:ascii="Arial" w:hAnsi="Arial" w:cs="Arial"/>
                <w:b/>
                <w:sz w:val="20"/>
                <w:szCs w:val="20"/>
              </w:rPr>
            </w:pPr>
            <w:r w:rsidRPr="005B1109">
              <w:rPr>
                <w:rFonts w:ascii="Arial" w:hAnsi="Arial" w:cs="Arial"/>
                <w:b/>
                <w:sz w:val="20"/>
                <w:szCs w:val="20"/>
              </w:rPr>
              <w:t>Definicja</w:t>
            </w:r>
          </w:p>
        </w:tc>
      </w:tr>
      <w:tr w:rsidR="00F1494E" w:rsidRPr="005B1109" w:rsidTr="0077520A">
        <w:trPr>
          <w:trHeight w:val="291"/>
        </w:trPr>
        <w:tc>
          <w:tcPr>
            <w:tcW w:w="2253" w:type="dxa"/>
            <w:shd w:val="clear" w:color="000000" w:fill="FFFFFF"/>
            <w:vAlign w:val="center"/>
          </w:tcPr>
          <w:p w:rsidR="00F1494E" w:rsidRPr="005B1109" w:rsidRDefault="00F1494E" w:rsidP="00F1494E">
            <w:pPr>
              <w:spacing w:after="0" w:line="240" w:lineRule="auto"/>
              <w:rPr>
                <w:rFonts w:ascii="Arial" w:hAnsi="Arial" w:cs="Arial"/>
                <w:sz w:val="20"/>
                <w:szCs w:val="20"/>
              </w:rPr>
            </w:pPr>
            <w:r w:rsidRPr="004B1617">
              <w:rPr>
                <w:rFonts w:ascii="Arial" w:hAnsi="Arial" w:cs="Arial"/>
                <w:sz w:val="20"/>
                <w:szCs w:val="20"/>
              </w:rPr>
              <w:t>Liczba osób, które uzyskały kwalifikacje w ramach pozaszkolnych form kształcenia</w:t>
            </w:r>
          </w:p>
        </w:tc>
        <w:tc>
          <w:tcPr>
            <w:tcW w:w="1130" w:type="dxa"/>
            <w:shd w:val="clear" w:color="000000" w:fill="FFFFFF"/>
            <w:vAlign w:val="center"/>
          </w:tcPr>
          <w:p w:rsidR="00F1494E" w:rsidRPr="005B1109" w:rsidRDefault="00F1494E" w:rsidP="00F1494E">
            <w:pPr>
              <w:spacing w:after="0" w:line="240" w:lineRule="auto"/>
              <w:jc w:val="center"/>
              <w:rPr>
                <w:rFonts w:ascii="Arial" w:hAnsi="Arial" w:cs="Arial"/>
                <w:sz w:val="20"/>
                <w:szCs w:val="20"/>
              </w:rPr>
            </w:pPr>
            <w:r w:rsidRPr="004B1617">
              <w:rPr>
                <w:rFonts w:ascii="Arial" w:hAnsi="Arial" w:cs="Arial"/>
                <w:sz w:val="20"/>
                <w:szCs w:val="20"/>
              </w:rPr>
              <w:t>osoby</w:t>
            </w:r>
          </w:p>
        </w:tc>
        <w:tc>
          <w:tcPr>
            <w:tcW w:w="1564" w:type="dxa"/>
            <w:shd w:val="clear" w:color="000000" w:fill="FFFFFF"/>
            <w:vAlign w:val="center"/>
          </w:tcPr>
          <w:p w:rsidR="00F1494E" w:rsidRPr="005B1109" w:rsidRDefault="00F1494E" w:rsidP="00F1494E">
            <w:pPr>
              <w:spacing w:after="0" w:line="240" w:lineRule="auto"/>
              <w:jc w:val="center"/>
              <w:rPr>
                <w:rFonts w:ascii="Arial" w:hAnsi="Arial" w:cs="Arial"/>
                <w:sz w:val="20"/>
                <w:szCs w:val="20"/>
              </w:rPr>
            </w:pPr>
            <w:r w:rsidRPr="004B1617">
              <w:rPr>
                <w:rFonts w:ascii="Arial" w:hAnsi="Arial" w:cs="Arial"/>
                <w:sz w:val="20"/>
                <w:szCs w:val="20"/>
              </w:rPr>
              <w:t>wskaźnik rezultatu</w:t>
            </w:r>
            <w:r w:rsidRPr="004B1617">
              <w:t xml:space="preserve"> </w:t>
            </w:r>
            <w:r w:rsidRPr="004B1617">
              <w:rPr>
                <w:rFonts w:ascii="Arial" w:hAnsi="Arial" w:cs="Arial"/>
                <w:sz w:val="20"/>
                <w:szCs w:val="20"/>
              </w:rPr>
              <w:t>bezpośredniego</w:t>
            </w:r>
          </w:p>
        </w:tc>
        <w:tc>
          <w:tcPr>
            <w:tcW w:w="4551" w:type="dxa"/>
            <w:shd w:val="clear" w:color="000000" w:fill="FFFFFF"/>
          </w:tcPr>
          <w:p w:rsidR="00F1494E" w:rsidRPr="005B1109" w:rsidRDefault="00F1494E" w:rsidP="00F1494E">
            <w:pPr>
              <w:spacing w:after="0" w:line="240" w:lineRule="auto"/>
              <w:jc w:val="both"/>
              <w:rPr>
                <w:rFonts w:ascii="Arial" w:hAnsi="Arial" w:cs="Arial"/>
                <w:sz w:val="20"/>
                <w:szCs w:val="20"/>
              </w:rPr>
            </w:pPr>
            <w:r w:rsidRPr="004274B1">
              <w:rPr>
                <w:rFonts w:ascii="Arial" w:hAnsi="Arial" w:cs="Arial"/>
                <w:sz w:val="20"/>
                <w:szCs w:val="20"/>
              </w:rPr>
              <w:t>Liczba osób, które ukończyły pozaszkolne formy kształcenia zawodowego (np. kwalifikacyjne kursy zawodowe, lub</w:t>
            </w:r>
            <w:r>
              <w:rPr>
                <w:rFonts w:ascii="Arial" w:hAnsi="Arial" w:cs="Arial"/>
                <w:sz w:val="20"/>
                <w:szCs w:val="20"/>
              </w:rPr>
              <w:t xml:space="preserve"> inne kursy umożliwiające  uzyskiwanie i</w:t>
            </w:r>
            <w:r w:rsidRPr="004274B1">
              <w:rPr>
                <w:rFonts w:ascii="Arial" w:hAnsi="Arial" w:cs="Arial"/>
                <w:sz w:val="20"/>
                <w:szCs w:val="20"/>
              </w:rPr>
              <w:t xml:space="preserve"> uzupełnia</w:t>
            </w:r>
            <w:r>
              <w:rPr>
                <w:rFonts w:ascii="Arial" w:hAnsi="Arial" w:cs="Arial"/>
                <w:sz w:val="20"/>
                <w:szCs w:val="20"/>
              </w:rPr>
              <w:t>nie kwalifikacji)</w:t>
            </w:r>
            <w:r w:rsidR="003C1C09">
              <w:rPr>
                <w:rFonts w:ascii="Arial" w:hAnsi="Arial" w:cs="Arial"/>
                <w:sz w:val="20"/>
                <w:szCs w:val="20"/>
              </w:rPr>
              <w:t xml:space="preserve"> </w:t>
            </w:r>
            <w:r>
              <w:rPr>
                <w:rFonts w:ascii="Arial" w:hAnsi="Arial" w:cs="Arial"/>
                <w:sz w:val="20"/>
                <w:szCs w:val="20"/>
              </w:rPr>
              <w:t xml:space="preserve">albo  programy walidacji i </w:t>
            </w:r>
            <w:r w:rsidRPr="004274B1">
              <w:rPr>
                <w:rFonts w:ascii="Arial" w:hAnsi="Arial" w:cs="Arial"/>
                <w:sz w:val="20"/>
                <w:szCs w:val="20"/>
              </w:rPr>
              <w:t xml:space="preserve">certyfikacji-zgodnie z </w:t>
            </w:r>
            <w:r>
              <w:rPr>
                <w:rFonts w:ascii="Arial" w:hAnsi="Arial" w:cs="Arial"/>
                <w:sz w:val="20"/>
                <w:szCs w:val="20"/>
              </w:rPr>
              <w:t>definicją wskaźnika</w:t>
            </w:r>
            <w:r w:rsidRPr="004274B1">
              <w:rPr>
                <w:rFonts w:ascii="Arial" w:hAnsi="Arial" w:cs="Arial"/>
                <w:sz w:val="20"/>
                <w:szCs w:val="20"/>
              </w:rPr>
              <w:t xml:space="preserve"> liczba osób uczestniczących w po</w:t>
            </w:r>
            <w:r>
              <w:rPr>
                <w:rFonts w:ascii="Arial" w:hAnsi="Arial" w:cs="Arial"/>
                <w:sz w:val="20"/>
                <w:szCs w:val="20"/>
              </w:rPr>
              <w:t xml:space="preserve">zaszkolnych formach kształcenia </w:t>
            </w:r>
            <w:r w:rsidRPr="004274B1">
              <w:rPr>
                <w:rFonts w:ascii="Arial" w:hAnsi="Arial" w:cs="Arial"/>
                <w:sz w:val="20"/>
                <w:szCs w:val="20"/>
              </w:rPr>
              <w:t>w pr</w:t>
            </w:r>
            <w:r>
              <w:rPr>
                <w:rFonts w:ascii="Arial" w:hAnsi="Arial" w:cs="Arial"/>
                <w:sz w:val="20"/>
                <w:szCs w:val="20"/>
              </w:rPr>
              <w:t>ogramie. Definicja kwalifikacji jest zgodna z</w:t>
            </w:r>
            <w:r w:rsidRPr="004274B1">
              <w:rPr>
                <w:rFonts w:ascii="Arial" w:hAnsi="Arial" w:cs="Arial"/>
                <w:sz w:val="20"/>
                <w:szCs w:val="20"/>
              </w:rPr>
              <w:t xml:space="preserve"> defi</w:t>
            </w:r>
            <w:r>
              <w:rPr>
                <w:rFonts w:ascii="Arial" w:hAnsi="Arial" w:cs="Arial"/>
                <w:sz w:val="20"/>
                <w:szCs w:val="20"/>
              </w:rPr>
              <w:t>nicją  zawartą w części dot.</w:t>
            </w:r>
            <w:r w:rsidRPr="004274B1">
              <w:rPr>
                <w:rFonts w:ascii="Arial" w:hAnsi="Arial" w:cs="Arial"/>
                <w:sz w:val="20"/>
                <w:szCs w:val="20"/>
              </w:rPr>
              <w:t xml:space="preserve"> </w:t>
            </w:r>
            <w:r>
              <w:rPr>
                <w:rFonts w:ascii="Arial" w:hAnsi="Arial" w:cs="Arial"/>
                <w:sz w:val="20"/>
                <w:szCs w:val="20"/>
              </w:rPr>
              <w:t>wskaźników EFS  monitorowanych we wszystkich</w:t>
            </w:r>
            <w:r w:rsidRPr="004274B1">
              <w:rPr>
                <w:rFonts w:ascii="Arial" w:hAnsi="Arial" w:cs="Arial"/>
                <w:sz w:val="20"/>
                <w:szCs w:val="20"/>
              </w:rPr>
              <w:t xml:space="preserve"> priorytetach  inwestycyjnych dla wskaźnika liczba osób, które uzyskały kwalifikacje po opuszczeniu programu. Wykazywać należy wyłącznie kwalifikacje osiągnięte w wyniku interwencji Europejskiego Funduszu Społecznego.</w:t>
            </w:r>
          </w:p>
        </w:tc>
      </w:tr>
      <w:tr w:rsidR="00F1494E" w:rsidRPr="005B1109" w:rsidTr="0077520A">
        <w:trPr>
          <w:trHeight w:val="291"/>
        </w:trPr>
        <w:tc>
          <w:tcPr>
            <w:tcW w:w="2253" w:type="dxa"/>
            <w:shd w:val="clear" w:color="000000" w:fill="FFFFFF"/>
            <w:vAlign w:val="center"/>
          </w:tcPr>
          <w:p w:rsidR="00F1494E" w:rsidRPr="005B1109" w:rsidRDefault="00F1494E" w:rsidP="00F1494E">
            <w:pPr>
              <w:spacing w:after="0" w:line="240" w:lineRule="auto"/>
              <w:rPr>
                <w:rFonts w:ascii="Arial" w:hAnsi="Arial" w:cs="Arial"/>
                <w:b/>
                <w:sz w:val="20"/>
                <w:szCs w:val="20"/>
              </w:rPr>
            </w:pPr>
            <w:r w:rsidRPr="004B1617">
              <w:rPr>
                <w:rFonts w:ascii="Arial" w:hAnsi="Arial" w:cs="Arial"/>
                <w:sz w:val="20"/>
                <w:szCs w:val="20"/>
              </w:rPr>
              <w:t>Liczba nauczycieli kształcenia zawodowego oraz instruktorów praktycznej nauki zawodu, którzy uzyskali kwalifikacje lub nabyli kompetencje po opuszczeniu programu</w:t>
            </w:r>
          </w:p>
        </w:tc>
        <w:tc>
          <w:tcPr>
            <w:tcW w:w="1130" w:type="dxa"/>
            <w:shd w:val="clear" w:color="000000" w:fill="FFFFFF"/>
            <w:vAlign w:val="center"/>
          </w:tcPr>
          <w:p w:rsidR="00F1494E" w:rsidRPr="005B1109" w:rsidRDefault="00F1494E" w:rsidP="00F1494E">
            <w:pPr>
              <w:spacing w:after="0" w:line="240" w:lineRule="auto"/>
              <w:jc w:val="center"/>
              <w:rPr>
                <w:rFonts w:ascii="Arial" w:hAnsi="Arial" w:cs="Arial"/>
                <w:sz w:val="20"/>
                <w:szCs w:val="20"/>
              </w:rPr>
            </w:pPr>
            <w:r w:rsidRPr="004B1617">
              <w:rPr>
                <w:rFonts w:ascii="Arial" w:hAnsi="Arial" w:cs="Arial"/>
                <w:sz w:val="20"/>
                <w:szCs w:val="20"/>
              </w:rPr>
              <w:t>osoby</w:t>
            </w:r>
          </w:p>
        </w:tc>
        <w:tc>
          <w:tcPr>
            <w:tcW w:w="1564" w:type="dxa"/>
            <w:shd w:val="clear" w:color="000000" w:fill="FFFFFF"/>
            <w:vAlign w:val="center"/>
          </w:tcPr>
          <w:p w:rsidR="00F1494E" w:rsidRPr="005B1109" w:rsidRDefault="00F1494E" w:rsidP="00F1494E">
            <w:pPr>
              <w:spacing w:after="0" w:line="240" w:lineRule="auto"/>
              <w:jc w:val="center"/>
              <w:rPr>
                <w:rFonts w:ascii="Arial" w:hAnsi="Arial" w:cs="Arial"/>
                <w:sz w:val="20"/>
                <w:szCs w:val="20"/>
              </w:rPr>
            </w:pPr>
            <w:r w:rsidRPr="004B1617">
              <w:rPr>
                <w:rFonts w:ascii="Arial" w:hAnsi="Arial" w:cs="Arial"/>
                <w:sz w:val="20"/>
                <w:szCs w:val="20"/>
              </w:rPr>
              <w:t>wskaźnik rezultatu</w:t>
            </w:r>
            <w:r w:rsidRPr="004B1617">
              <w:t xml:space="preserve"> </w:t>
            </w:r>
            <w:r w:rsidRPr="004B1617">
              <w:rPr>
                <w:rFonts w:ascii="Arial" w:hAnsi="Arial" w:cs="Arial"/>
                <w:sz w:val="20"/>
                <w:szCs w:val="20"/>
              </w:rPr>
              <w:t>bezpośredniego</w:t>
            </w:r>
          </w:p>
        </w:tc>
        <w:tc>
          <w:tcPr>
            <w:tcW w:w="4551" w:type="dxa"/>
            <w:shd w:val="clear" w:color="000000" w:fill="FFFFFF"/>
          </w:tcPr>
          <w:p w:rsidR="00F1494E" w:rsidRDefault="00F1494E" w:rsidP="00F1494E">
            <w:pPr>
              <w:spacing w:after="0" w:line="240" w:lineRule="auto"/>
              <w:jc w:val="both"/>
              <w:rPr>
                <w:rFonts w:ascii="Arial" w:hAnsi="Arial" w:cs="Arial"/>
                <w:sz w:val="20"/>
                <w:szCs w:val="20"/>
              </w:rPr>
            </w:pPr>
            <w:r>
              <w:rPr>
                <w:rFonts w:ascii="Arial" w:hAnsi="Arial" w:cs="Arial"/>
                <w:sz w:val="20"/>
                <w:szCs w:val="20"/>
              </w:rPr>
              <w:t xml:space="preserve">Definicja kwalifikacji jest zgodna z </w:t>
            </w:r>
            <w:r w:rsidRPr="004274B1">
              <w:rPr>
                <w:rFonts w:ascii="Arial" w:hAnsi="Arial" w:cs="Arial"/>
                <w:sz w:val="20"/>
                <w:szCs w:val="20"/>
              </w:rPr>
              <w:t xml:space="preserve">definicją  </w:t>
            </w:r>
            <w:r>
              <w:rPr>
                <w:rFonts w:ascii="Arial" w:hAnsi="Arial" w:cs="Arial"/>
                <w:sz w:val="20"/>
                <w:szCs w:val="20"/>
              </w:rPr>
              <w:t>zawartą</w:t>
            </w:r>
            <w:r w:rsidRPr="004274B1">
              <w:rPr>
                <w:rFonts w:ascii="Arial" w:hAnsi="Arial" w:cs="Arial"/>
                <w:sz w:val="20"/>
                <w:szCs w:val="20"/>
              </w:rPr>
              <w:t xml:space="preserve"> </w:t>
            </w:r>
            <w:r>
              <w:rPr>
                <w:rFonts w:ascii="Arial" w:hAnsi="Arial" w:cs="Arial"/>
                <w:sz w:val="20"/>
                <w:szCs w:val="20"/>
              </w:rPr>
              <w:t>w części dot. wskaźników EFS  monitorowanych</w:t>
            </w:r>
            <w:r w:rsidRPr="004274B1">
              <w:rPr>
                <w:rFonts w:ascii="Arial" w:hAnsi="Arial" w:cs="Arial"/>
                <w:sz w:val="20"/>
                <w:szCs w:val="20"/>
              </w:rPr>
              <w:t xml:space="preserve"> we wszystkich priorytetach inwestycyjnych dla wskaźnika liczba osób, które uzyskały kwalifikacje po opuszczeniu programu.</w:t>
            </w:r>
            <w:r>
              <w:rPr>
                <w:rFonts w:ascii="Arial" w:hAnsi="Arial" w:cs="Arial"/>
                <w:sz w:val="20"/>
                <w:szCs w:val="20"/>
              </w:rPr>
              <w:t xml:space="preserve"> Kompetencja to wyodrębniony zestaw</w:t>
            </w:r>
            <w:r w:rsidRPr="004274B1">
              <w:rPr>
                <w:rFonts w:ascii="Arial" w:hAnsi="Arial" w:cs="Arial"/>
                <w:sz w:val="20"/>
                <w:szCs w:val="20"/>
              </w:rPr>
              <w:t xml:space="preserve"> efe</w:t>
            </w:r>
            <w:r>
              <w:rPr>
                <w:rFonts w:ascii="Arial" w:hAnsi="Arial" w:cs="Arial"/>
                <w:sz w:val="20"/>
                <w:szCs w:val="20"/>
              </w:rPr>
              <w:t>któw  uczenia się/kształcenia. Opis</w:t>
            </w:r>
            <w:r w:rsidRPr="004274B1">
              <w:rPr>
                <w:rFonts w:ascii="Arial" w:hAnsi="Arial" w:cs="Arial"/>
                <w:sz w:val="20"/>
                <w:szCs w:val="20"/>
              </w:rPr>
              <w:t xml:space="preserve"> kompet</w:t>
            </w:r>
            <w:r>
              <w:rPr>
                <w:rFonts w:ascii="Arial" w:hAnsi="Arial" w:cs="Arial"/>
                <w:sz w:val="20"/>
                <w:szCs w:val="20"/>
              </w:rPr>
              <w:t>encji  zawiera jasno określone</w:t>
            </w:r>
            <w:r w:rsidRPr="004274B1">
              <w:rPr>
                <w:rFonts w:ascii="Arial" w:hAnsi="Arial" w:cs="Arial"/>
                <w:sz w:val="20"/>
                <w:szCs w:val="20"/>
              </w:rPr>
              <w:t xml:space="preserve"> warun</w:t>
            </w:r>
            <w:r>
              <w:rPr>
                <w:rFonts w:ascii="Arial" w:hAnsi="Arial" w:cs="Arial"/>
                <w:sz w:val="20"/>
                <w:szCs w:val="20"/>
              </w:rPr>
              <w:t>ki, które powinien  spełniać uczestnik</w:t>
            </w:r>
            <w:r w:rsidRPr="004274B1">
              <w:rPr>
                <w:rFonts w:ascii="Arial" w:hAnsi="Arial" w:cs="Arial"/>
                <w:sz w:val="20"/>
                <w:szCs w:val="20"/>
              </w:rPr>
              <w:t xml:space="preserve"> projekt</w:t>
            </w:r>
            <w:r>
              <w:rPr>
                <w:rFonts w:ascii="Arial" w:hAnsi="Arial" w:cs="Arial"/>
                <w:sz w:val="20"/>
                <w:szCs w:val="20"/>
              </w:rPr>
              <w:t>u ubiegając się</w:t>
            </w:r>
            <w:r w:rsidRPr="004274B1">
              <w:rPr>
                <w:rFonts w:ascii="Arial" w:hAnsi="Arial" w:cs="Arial"/>
                <w:sz w:val="20"/>
                <w:szCs w:val="20"/>
              </w:rPr>
              <w:t xml:space="preserve"> o  nabycie  kompetencji,  tj. wyczerpującą informację o efektach uczenia się dla danej kompetencji oraz kryteria i metody ich weryfikacji.</w:t>
            </w:r>
            <w:r>
              <w:rPr>
                <w:rFonts w:ascii="Arial" w:hAnsi="Arial" w:cs="Arial"/>
                <w:sz w:val="20"/>
                <w:szCs w:val="20"/>
              </w:rPr>
              <w:t xml:space="preserve"> Fakt nabycia    kompetencji będzie weryfikowany w ramach    następujących </w:t>
            </w:r>
            <w:r w:rsidRPr="004274B1">
              <w:rPr>
                <w:rFonts w:ascii="Arial" w:hAnsi="Arial" w:cs="Arial"/>
                <w:sz w:val="20"/>
                <w:szCs w:val="20"/>
              </w:rPr>
              <w:t>etapów:</w:t>
            </w:r>
          </w:p>
          <w:p w:rsidR="00F1494E" w:rsidRDefault="00F1494E" w:rsidP="00F1494E">
            <w:pPr>
              <w:spacing w:after="0" w:line="240" w:lineRule="auto"/>
              <w:jc w:val="both"/>
              <w:rPr>
                <w:rFonts w:ascii="Arial" w:hAnsi="Arial" w:cs="Arial"/>
                <w:sz w:val="20"/>
                <w:szCs w:val="20"/>
              </w:rPr>
            </w:pPr>
            <w:r w:rsidRPr="004274B1">
              <w:rPr>
                <w:rFonts w:ascii="Arial" w:hAnsi="Arial" w:cs="Arial"/>
                <w:sz w:val="20"/>
                <w:szCs w:val="20"/>
              </w:rPr>
              <w:t>a) ETAP I –Zakres –zdefiniowanie w ramach wniosku o dofinansowanie grupy docelowej do objęcia wsparciem</w:t>
            </w:r>
            <w:r>
              <w:rPr>
                <w:rFonts w:ascii="Arial" w:hAnsi="Arial" w:cs="Arial"/>
                <w:sz w:val="20"/>
                <w:szCs w:val="20"/>
              </w:rPr>
              <w:t xml:space="preserve"> </w:t>
            </w:r>
            <w:r w:rsidRPr="004274B1">
              <w:rPr>
                <w:rFonts w:ascii="Arial" w:hAnsi="Arial" w:cs="Arial"/>
                <w:sz w:val="20"/>
                <w:szCs w:val="20"/>
              </w:rPr>
              <w:t>oraz wybranie obszaru interwencji EFS, który będzie poddany ocenie,</w:t>
            </w:r>
          </w:p>
          <w:p w:rsidR="00F1494E" w:rsidRDefault="00F1494E" w:rsidP="00F1494E">
            <w:pPr>
              <w:spacing w:after="0" w:line="240" w:lineRule="auto"/>
              <w:jc w:val="both"/>
              <w:rPr>
                <w:rFonts w:ascii="Arial" w:hAnsi="Arial" w:cs="Arial"/>
                <w:sz w:val="20"/>
                <w:szCs w:val="20"/>
              </w:rPr>
            </w:pPr>
            <w:r w:rsidRPr="004274B1">
              <w:rPr>
                <w:rFonts w:ascii="Arial" w:hAnsi="Arial" w:cs="Arial"/>
                <w:sz w:val="20"/>
                <w:szCs w:val="20"/>
              </w:rPr>
              <w:lastRenderedPageBreak/>
              <w:t>b</w:t>
            </w:r>
            <w:r>
              <w:rPr>
                <w:rFonts w:ascii="Arial" w:hAnsi="Arial" w:cs="Arial"/>
                <w:sz w:val="20"/>
                <w:szCs w:val="20"/>
              </w:rPr>
              <w:t>)  ETAP II –Wzorzec –określony</w:t>
            </w:r>
            <w:r w:rsidRPr="004274B1">
              <w:rPr>
                <w:rFonts w:ascii="Arial" w:hAnsi="Arial" w:cs="Arial"/>
                <w:sz w:val="20"/>
                <w:szCs w:val="20"/>
              </w:rPr>
              <w:t xml:space="preserve"> prze</w:t>
            </w:r>
            <w:r>
              <w:rPr>
                <w:rFonts w:ascii="Arial" w:hAnsi="Arial" w:cs="Arial"/>
                <w:sz w:val="20"/>
                <w:szCs w:val="20"/>
              </w:rPr>
              <w:t>d  rozpoczęciem form wsparcia i</w:t>
            </w:r>
            <w:r w:rsidRPr="004274B1">
              <w:rPr>
                <w:rFonts w:ascii="Arial" w:hAnsi="Arial" w:cs="Arial"/>
                <w:sz w:val="20"/>
                <w:szCs w:val="20"/>
              </w:rPr>
              <w:t xml:space="preserve"> zrealizowan</w:t>
            </w:r>
            <w:r>
              <w:rPr>
                <w:rFonts w:ascii="Arial" w:hAnsi="Arial" w:cs="Arial"/>
                <w:sz w:val="20"/>
                <w:szCs w:val="20"/>
              </w:rPr>
              <w:t>y w  projekcie</w:t>
            </w:r>
            <w:r w:rsidRPr="004274B1">
              <w:rPr>
                <w:rFonts w:ascii="Arial" w:hAnsi="Arial" w:cs="Arial"/>
                <w:sz w:val="20"/>
                <w:szCs w:val="20"/>
              </w:rPr>
              <w:t xml:space="preserve"> standard wymagań, tj. efektów uczenia się, które osiągną uczestnicy w wyniku przeprowadzonych działań projektowych. Sposób (miejsce) definiowania informacji wymaganych w etapie II powinien zostać określony przez instytucję organizującą kon</w:t>
            </w:r>
            <w:r>
              <w:rPr>
                <w:rFonts w:ascii="Arial" w:hAnsi="Arial" w:cs="Arial"/>
                <w:sz w:val="20"/>
                <w:szCs w:val="20"/>
              </w:rPr>
              <w:t>kurs/ przeprowadzającą</w:t>
            </w:r>
            <w:r w:rsidRPr="004274B1">
              <w:rPr>
                <w:rFonts w:ascii="Arial" w:hAnsi="Arial" w:cs="Arial"/>
                <w:sz w:val="20"/>
                <w:szCs w:val="20"/>
              </w:rPr>
              <w:t xml:space="preserve"> nabór projektów.</w:t>
            </w:r>
          </w:p>
          <w:p w:rsidR="00F1494E" w:rsidRDefault="00F1494E" w:rsidP="00F1494E">
            <w:pPr>
              <w:spacing w:after="0" w:line="240" w:lineRule="auto"/>
              <w:jc w:val="both"/>
              <w:rPr>
                <w:rFonts w:ascii="Arial" w:hAnsi="Arial" w:cs="Arial"/>
                <w:sz w:val="20"/>
                <w:szCs w:val="20"/>
              </w:rPr>
            </w:pPr>
            <w:r w:rsidRPr="004274B1">
              <w:rPr>
                <w:rFonts w:ascii="Arial" w:hAnsi="Arial" w:cs="Arial"/>
                <w:sz w:val="20"/>
                <w:szCs w:val="20"/>
              </w:rPr>
              <w:t>c) ETAP III –Ocena –przeprowadzenie weryfikacji na podstawie opracowanych kryteriów oceny po zakończeniu wsparcia udzielanego danej osobie,</w:t>
            </w:r>
          </w:p>
          <w:p w:rsidR="00F1494E" w:rsidRPr="005B1109" w:rsidRDefault="00F1494E" w:rsidP="00F1494E">
            <w:pPr>
              <w:spacing w:after="0" w:line="240" w:lineRule="auto"/>
              <w:jc w:val="both"/>
              <w:rPr>
                <w:rFonts w:ascii="Arial" w:hAnsi="Arial" w:cs="Arial"/>
                <w:sz w:val="20"/>
                <w:szCs w:val="20"/>
              </w:rPr>
            </w:pPr>
            <w:r>
              <w:rPr>
                <w:rFonts w:ascii="Arial" w:hAnsi="Arial" w:cs="Arial"/>
                <w:sz w:val="20"/>
                <w:szCs w:val="20"/>
              </w:rPr>
              <w:t>d)  ETAP</w:t>
            </w:r>
            <w:r w:rsidRPr="004274B1">
              <w:rPr>
                <w:rFonts w:ascii="Arial" w:hAnsi="Arial" w:cs="Arial"/>
                <w:sz w:val="20"/>
                <w:szCs w:val="20"/>
              </w:rPr>
              <w:t xml:space="preserve"> IV –Por</w:t>
            </w:r>
            <w:r>
              <w:rPr>
                <w:rFonts w:ascii="Arial" w:hAnsi="Arial" w:cs="Arial"/>
                <w:sz w:val="20"/>
                <w:szCs w:val="20"/>
              </w:rPr>
              <w:t>ównanie –porównanie  uzyskanych wyników etapu III</w:t>
            </w:r>
            <w:r w:rsidRPr="004274B1">
              <w:rPr>
                <w:rFonts w:ascii="Arial" w:hAnsi="Arial" w:cs="Arial"/>
                <w:sz w:val="20"/>
                <w:szCs w:val="20"/>
              </w:rPr>
              <w:t xml:space="preserve"> (ocena</w:t>
            </w:r>
            <w:r>
              <w:rPr>
                <w:rFonts w:ascii="Arial" w:hAnsi="Arial" w:cs="Arial"/>
                <w:sz w:val="20"/>
                <w:szCs w:val="20"/>
              </w:rPr>
              <w:t>)</w:t>
            </w:r>
            <w:r w:rsidRPr="004274B1">
              <w:rPr>
                <w:rFonts w:ascii="Arial" w:hAnsi="Arial" w:cs="Arial"/>
                <w:sz w:val="20"/>
                <w:szCs w:val="20"/>
              </w:rPr>
              <w:t xml:space="preserve"> z  przyjętymi  wymaganiami (określonymi na </w:t>
            </w:r>
            <w:r>
              <w:rPr>
                <w:rFonts w:ascii="Arial" w:hAnsi="Arial" w:cs="Arial"/>
                <w:sz w:val="20"/>
                <w:szCs w:val="20"/>
              </w:rPr>
              <w:t>etapie II efektami uczenia się)</w:t>
            </w:r>
            <w:r w:rsidRPr="004274B1">
              <w:rPr>
                <w:rFonts w:ascii="Arial" w:hAnsi="Arial" w:cs="Arial"/>
                <w:sz w:val="20"/>
                <w:szCs w:val="20"/>
              </w:rPr>
              <w:t xml:space="preserve"> po zakończeniu wsparcia udzielanego danej osobie.</w:t>
            </w:r>
            <w:r>
              <w:rPr>
                <w:rFonts w:ascii="Arial" w:hAnsi="Arial" w:cs="Arial"/>
                <w:sz w:val="20"/>
                <w:szCs w:val="20"/>
              </w:rPr>
              <w:t xml:space="preserve"> Nabycie</w:t>
            </w:r>
            <w:r w:rsidRPr="004274B1">
              <w:rPr>
                <w:rFonts w:ascii="Arial" w:hAnsi="Arial" w:cs="Arial"/>
                <w:sz w:val="20"/>
                <w:szCs w:val="20"/>
              </w:rPr>
              <w:t xml:space="preserve"> </w:t>
            </w:r>
            <w:r>
              <w:rPr>
                <w:rFonts w:ascii="Arial" w:hAnsi="Arial" w:cs="Arial"/>
                <w:sz w:val="20"/>
                <w:szCs w:val="20"/>
              </w:rPr>
              <w:t>kompetencji  potwierdzone jest</w:t>
            </w:r>
            <w:r w:rsidRPr="004274B1">
              <w:rPr>
                <w:rFonts w:ascii="Arial" w:hAnsi="Arial" w:cs="Arial"/>
                <w:sz w:val="20"/>
                <w:szCs w:val="20"/>
              </w:rPr>
              <w:t xml:space="preserve"> uzyskaniem dokumentu zawierającego wyszczególnione efekty uczenia się odnoszące się do nabytej kompetencji.</w:t>
            </w:r>
            <w:r>
              <w:rPr>
                <w:rFonts w:ascii="Arial" w:hAnsi="Arial" w:cs="Arial"/>
                <w:sz w:val="20"/>
                <w:szCs w:val="20"/>
              </w:rPr>
              <w:t xml:space="preserve"> </w:t>
            </w:r>
            <w:r w:rsidRPr="004274B1">
              <w:rPr>
                <w:rFonts w:ascii="Arial" w:hAnsi="Arial" w:cs="Arial"/>
                <w:sz w:val="20"/>
                <w:szCs w:val="20"/>
              </w:rPr>
              <w:t>Wykazywać należy wyłącznie kwalifikacje/kompetencje osiągnięte w wyniku interwencji Europejskiego Funduszu Społecznego.</w:t>
            </w:r>
          </w:p>
        </w:tc>
      </w:tr>
      <w:tr w:rsidR="00F1494E" w:rsidRPr="005B1109" w:rsidTr="0077520A">
        <w:trPr>
          <w:trHeight w:val="291"/>
        </w:trPr>
        <w:tc>
          <w:tcPr>
            <w:tcW w:w="2253" w:type="dxa"/>
            <w:shd w:val="clear" w:color="000000" w:fill="FFFFFF"/>
            <w:vAlign w:val="center"/>
          </w:tcPr>
          <w:p w:rsidR="00F1494E" w:rsidRPr="005B1109" w:rsidRDefault="00F1494E" w:rsidP="00F1494E">
            <w:pPr>
              <w:spacing w:after="0" w:line="240" w:lineRule="auto"/>
              <w:rPr>
                <w:rFonts w:ascii="Arial" w:hAnsi="Arial" w:cs="Arial"/>
                <w:sz w:val="20"/>
                <w:szCs w:val="20"/>
              </w:rPr>
            </w:pPr>
            <w:r w:rsidRPr="004B1617">
              <w:rPr>
                <w:rFonts w:ascii="Arial" w:hAnsi="Arial" w:cs="Arial"/>
                <w:sz w:val="20"/>
                <w:szCs w:val="20"/>
              </w:rPr>
              <w:lastRenderedPageBreak/>
              <w:t>Liczba szkół i placówek kształcenia zawodowego wykorzystujących doposażenie zakupione dzięki EFS</w:t>
            </w:r>
          </w:p>
        </w:tc>
        <w:tc>
          <w:tcPr>
            <w:tcW w:w="1130" w:type="dxa"/>
            <w:shd w:val="clear" w:color="000000" w:fill="FFFFFF"/>
            <w:vAlign w:val="center"/>
          </w:tcPr>
          <w:p w:rsidR="00F1494E" w:rsidRPr="005B1109" w:rsidRDefault="00F1494E" w:rsidP="00F1494E">
            <w:pPr>
              <w:spacing w:after="0" w:line="240" w:lineRule="auto"/>
              <w:jc w:val="center"/>
              <w:rPr>
                <w:rFonts w:ascii="Arial" w:hAnsi="Arial" w:cs="Arial"/>
                <w:sz w:val="20"/>
                <w:szCs w:val="20"/>
              </w:rPr>
            </w:pPr>
            <w:r w:rsidRPr="004B1617">
              <w:rPr>
                <w:rFonts w:ascii="Arial" w:hAnsi="Arial" w:cs="Arial"/>
                <w:sz w:val="20"/>
                <w:szCs w:val="20"/>
              </w:rPr>
              <w:t>szt.</w:t>
            </w:r>
          </w:p>
        </w:tc>
        <w:tc>
          <w:tcPr>
            <w:tcW w:w="1564" w:type="dxa"/>
            <w:shd w:val="clear" w:color="000000" w:fill="FFFFFF"/>
            <w:vAlign w:val="center"/>
          </w:tcPr>
          <w:p w:rsidR="00F1494E" w:rsidRPr="005B1109" w:rsidRDefault="00F1494E" w:rsidP="00F1494E">
            <w:pPr>
              <w:spacing w:after="0" w:line="240" w:lineRule="auto"/>
              <w:jc w:val="center"/>
              <w:rPr>
                <w:rFonts w:ascii="Arial" w:hAnsi="Arial" w:cs="Arial"/>
                <w:sz w:val="20"/>
                <w:szCs w:val="20"/>
              </w:rPr>
            </w:pPr>
            <w:r w:rsidRPr="004B1617">
              <w:rPr>
                <w:rFonts w:ascii="Arial" w:hAnsi="Arial" w:cs="Arial"/>
                <w:sz w:val="20"/>
                <w:szCs w:val="20"/>
              </w:rPr>
              <w:t>wskaźnik rezultatu bezpośredniego</w:t>
            </w:r>
          </w:p>
        </w:tc>
        <w:tc>
          <w:tcPr>
            <w:tcW w:w="4551" w:type="dxa"/>
            <w:shd w:val="clear" w:color="000000" w:fill="FFFFFF"/>
          </w:tcPr>
          <w:p w:rsidR="00F1494E" w:rsidRPr="005B1109" w:rsidRDefault="00F1494E" w:rsidP="00F1494E">
            <w:pPr>
              <w:spacing w:after="0" w:line="240" w:lineRule="auto"/>
              <w:jc w:val="both"/>
              <w:rPr>
                <w:rFonts w:ascii="Arial" w:hAnsi="Arial" w:cs="Arial"/>
                <w:sz w:val="20"/>
                <w:szCs w:val="20"/>
              </w:rPr>
            </w:pPr>
            <w:r>
              <w:rPr>
                <w:rFonts w:ascii="Arial" w:hAnsi="Arial" w:cs="Arial"/>
                <w:sz w:val="20"/>
                <w:szCs w:val="20"/>
              </w:rPr>
              <w:t>Liczba szkół i placówek</w:t>
            </w:r>
            <w:r w:rsidRPr="001E7B2D">
              <w:rPr>
                <w:rFonts w:ascii="Arial" w:hAnsi="Arial" w:cs="Arial"/>
                <w:sz w:val="20"/>
                <w:szCs w:val="20"/>
              </w:rPr>
              <w:t xml:space="preserve"> prowa</w:t>
            </w:r>
            <w:r>
              <w:rPr>
                <w:rFonts w:ascii="Arial" w:hAnsi="Arial" w:cs="Arial"/>
                <w:sz w:val="20"/>
                <w:szCs w:val="20"/>
              </w:rPr>
              <w:t xml:space="preserve">dzących  kształcenie zawodowe </w:t>
            </w:r>
            <w:r w:rsidRPr="001E7B2D">
              <w:rPr>
                <w:rFonts w:ascii="Arial" w:hAnsi="Arial" w:cs="Arial"/>
                <w:sz w:val="20"/>
                <w:szCs w:val="20"/>
              </w:rPr>
              <w:t>wykorzystujących wyposażenie/doposażenie zakupione w ramach  programu do prowadzenia procesu kształcenia.</w:t>
            </w:r>
            <w:r>
              <w:rPr>
                <w:rFonts w:ascii="Arial" w:hAnsi="Arial" w:cs="Arial"/>
                <w:sz w:val="20"/>
                <w:szCs w:val="20"/>
              </w:rPr>
              <w:t xml:space="preserve"> </w:t>
            </w:r>
            <w:r w:rsidRPr="001E7B2D">
              <w:rPr>
                <w:rFonts w:ascii="Arial" w:hAnsi="Arial" w:cs="Arial"/>
                <w:sz w:val="20"/>
                <w:szCs w:val="20"/>
              </w:rPr>
              <w:t>Wykorzystanie doposażenia jest weryfikowane na reprezentatywnej próbie szkół/placó</w:t>
            </w:r>
            <w:r>
              <w:rPr>
                <w:rFonts w:ascii="Arial" w:hAnsi="Arial" w:cs="Arial"/>
                <w:sz w:val="20"/>
                <w:szCs w:val="20"/>
              </w:rPr>
              <w:t>wek objętych wsparciem w ramach</w:t>
            </w:r>
            <w:r w:rsidRPr="001E7B2D">
              <w:rPr>
                <w:rFonts w:ascii="Arial" w:hAnsi="Arial" w:cs="Arial"/>
                <w:sz w:val="20"/>
                <w:szCs w:val="20"/>
              </w:rPr>
              <w:t xml:space="preserve"> </w:t>
            </w:r>
            <w:r>
              <w:rPr>
                <w:rFonts w:ascii="Arial" w:hAnsi="Arial" w:cs="Arial"/>
                <w:sz w:val="20"/>
                <w:szCs w:val="20"/>
              </w:rPr>
              <w:t>RPO do 4 tygodni</w:t>
            </w:r>
            <w:r w:rsidRPr="001E7B2D">
              <w:rPr>
                <w:rFonts w:ascii="Arial" w:hAnsi="Arial" w:cs="Arial"/>
                <w:sz w:val="20"/>
                <w:szCs w:val="20"/>
              </w:rPr>
              <w:t xml:space="preserve"> po  zakończeniu</w:t>
            </w:r>
            <w:r>
              <w:rPr>
                <w:rFonts w:ascii="Arial" w:hAnsi="Arial" w:cs="Arial"/>
                <w:sz w:val="20"/>
                <w:szCs w:val="20"/>
              </w:rPr>
              <w:t xml:space="preserve"> udziału w projekcie w ramach wizyt  monitoringowych</w:t>
            </w:r>
            <w:r w:rsidRPr="001E7B2D">
              <w:rPr>
                <w:rFonts w:ascii="Arial" w:hAnsi="Arial" w:cs="Arial"/>
                <w:sz w:val="20"/>
                <w:szCs w:val="20"/>
              </w:rPr>
              <w:t xml:space="preserve"> przez pracowników Instytucji Zarządzającej RPO lub Instytucji Pośredniczącej.</w:t>
            </w:r>
            <w:r>
              <w:rPr>
                <w:rFonts w:ascii="Arial" w:hAnsi="Arial" w:cs="Arial"/>
                <w:sz w:val="20"/>
                <w:szCs w:val="20"/>
              </w:rPr>
              <w:t xml:space="preserve"> </w:t>
            </w:r>
            <w:r w:rsidRPr="001E7B2D">
              <w:rPr>
                <w:rFonts w:ascii="Arial" w:hAnsi="Arial" w:cs="Arial"/>
                <w:sz w:val="20"/>
                <w:szCs w:val="20"/>
              </w:rPr>
              <w:t>W przypadku zakończenia udziału w projekcie w okresie ferii zimowych i letnich</w:t>
            </w:r>
            <w:r>
              <w:rPr>
                <w:rFonts w:ascii="Arial" w:hAnsi="Arial" w:cs="Arial"/>
                <w:sz w:val="20"/>
                <w:szCs w:val="20"/>
              </w:rPr>
              <w:t xml:space="preserve"> </w:t>
            </w:r>
            <w:r w:rsidRPr="001E7B2D">
              <w:rPr>
                <w:rFonts w:ascii="Arial" w:hAnsi="Arial" w:cs="Arial"/>
                <w:sz w:val="20"/>
                <w:szCs w:val="20"/>
              </w:rPr>
              <w:t>pomiar</w:t>
            </w:r>
            <w:r>
              <w:rPr>
                <w:rFonts w:ascii="Arial" w:hAnsi="Arial" w:cs="Arial"/>
                <w:sz w:val="20"/>
                <w:szCs w:val="20"/>
              </w:rPr>
              <w:t xml:space="preserve"> </w:t>
            </w:r>
            <w:r w:rsidRPr="001E7B2D">
              <w:rPr>
                <w:rFonts w:ascii="Arial" w:hAnsi="Arial" w:cs="Arial"/>
                <w:sz w:val="20"/>
                <w:szCs w:val="20"/>
              </w:rPr>
              <w:t>wskaźników powinien być dokonany z wyłączeniem ww. okresów.</w:t>
            </w:r>
          </w:p>
        </w:tc>
      </w:tr>
      <w:tr w:rsidR="00F1494E" w:rsidRPr="005B1109" w:rsidTr="0077520A">
        <w:trPr>
          <w:trHeight w:val="291"/>
        </w:trPr>
        <w:tc>
          <w:tcPr>
            <w:tcW w:w="2253" w:type="dxa"/>
            <w:shd w:val="clear" w:color="000000" w:fill="FFFFFF"/>
            <w:vAlign w:val="center"/>
          </w:tcPr>
          <w:p w:rsidR="00F1494E" w:rsidRPr="005B1109" w:rsidRDefault="00F1494E" w:rsidP="00F1494E">
            <w:pPr>
              <w:spacing w:after="0" w:line="240" w:lineRule="auto"/>
              <w:rPr>
                <w:rFonts w:ascii="Arial" w:hAnsi="Arial" w:cs="Arial"/>
                <w:sz w:val="20"/>
                <w:szCs w:val="20"/>
              </w:rPr>
            </w:pPr>
            <w:r w:rsidRPr="004B1617">
              <w:rPr>
                <w:rFonts w:ascii="Arial" w:hAnsi="Arial" w:cs="Arial"/>
                <w:sz w:val="20"/>
                <w:szCs w:val="20"/>
              </w:rPr>
              <w:t>Liczba osób uczestniczących w pozaszkolnych formach kształcenia w programie</w:t>
            </w:r>
          </w:p>
        </w:tc>
        <w:tc>
          <w:tcPr>
            <w:tcW w:w="1130" w:type="dxa"/>
            <w:shd w:val="clear" w:color="000000" w:fill="FFFFFF"/>
            <w:vAlign w:val="center"/>
          </w:tcPr>
          <w:p w:rsidR="00F1494E" w:rsidRPr="005B1109" w:rsidRDefault="00F1494E" w:rsidP="00F1494E">
            <w:pPr>
              <w:spacing w:after="0" w:line="240" w:lineRule="auto"/>
              <w:jc w:val="center"/>
              <w:rPr>
                <w:rFonts w:ascii="Arial" w:hAnsi="Arial" w:cs="Arial"/>
                <w:sz w:val="20"/>
                <w:szCs w:val="20"/>
              </w:rPr>
            </w:pPr>
            <w:r w:rsidRPr="004B1617">
              <w:rPr>
                <w:rFonts w:ascii="Arial" w:hAnsi="Arial" w:cs="Arial"/>
                <w:sz w:val="20"/>
                <w:szCs w:val="20"/>
              </w:rPr>
              <w:t>osoby</w:t>
            </w:r>
          </w:p>
        </w:tc>
        <w:tc>
          <w:tcPr>
            <w:tcW w:w="1564" w:type="dxa"/>
            <w:shd w:val="clear" w:color="000000" w:fill="FFFFFF"/>
            <w:vAlign w:val="center"/>
          </w:tcPr>
          <w:p w:rsidR="00F1494E" w:rsidRPr="005B1109" w:rsidRDefault="00F1494E" w:rsidP="00F1494E">
            <w:pPr>
              <w:spacing w:after="0" w:line="240" w:lineRule="auto"/>
              <w:jc w:val="center"/>
              <w:rPr>
                <w:rFonts w:ascii="Arial" w:hAnsi="Arial" w:cs="Arial"/>
                <w:sz w:val="20"/>
                <w:szCs w:val="20"/>
              </w:rPr>
            </w:pPr>
            <w:r w:rsidRPr="004B1617">
              <w:rPr>
                <w:rFonts w:ascii="Arial" w:hAnsi="Arial" w:cs="Arial"/>
                <w:sz w:val="20"/>
                <w:szCs w:val="20"/>
              </w:rPr>
              <w:t>wskaźnik produktu</w:t>
            </w:r>
          </w:p>
        </w:tc>
        <w:tc>
          <w:tcPr>
            <w:tcW w:w="4551" w:type="dxa"/>
            <w:shd w:val="clear" w:color="000000" w:fill="FFFFFF"/>
          </w:tcPr>
          <w:p w:rsidR="00F1494E" w:rsidRPr="005B1109" w:rsidRDefault="00F1494E" w:rsidP="00F1494E">
            <w:pPr>
              <w:spacing w:after="0" w:line="240" w:lineRule="auto"/>
              <w:jc w:val="both"/>
              <w:rPr>
                <w:rFonts w:ascii="Arial" w:hAnsi="Arial" w:cs="Arial"/>
                <w:sz w:val="20"/>
                <w:szCs w:val="20"/>
              </w:rPr>
            </w:pPr>
            <w:r w:rsidRPr="00375E17">
              <w:rPr>
                <w:rFonts w:ascii="Arial" w:hAnsi="Arial" w:cs="Arial"/>
                <w:sz w:val="20"/>
                <w:szCs w:val="20"/>
              </w:rPr>
              <w:t xml:space="preserve">Liczba osób, które uczestniczyły w pozaszkolnych formach kształcenia zawodowego zorganizowanych zgodnie z obowiązującymi  przepisami w sprawie  kształcenia ustawicznego  w formach pozaszkolnych oraz innych (np. kwalifikacyjne kursy zawodowe, inne kursy umożliwiające uzyskiwanie i uzupełnianie kwalifikacji).W ramach wskaźnika należy wykazać również osoby, które wzięły udział w programach  walidacji i certyfikacji odpowiednich efektów  uczenia się zdobytych w ramach edukacji  formalnej, </w:t>
            </w:r>
            <w:proofErr w:type="spellStart"/>
            <w:r w:rsidRPr="00375E17">
              <w:rPr>
                <w:rFonts w:ascii="Arial" w:hAnsi="Arial" w:cs="Arial"/>
                <w:sz w:val="20"/>
                <w:szCs w:val="20"/>
              </w:rPr>
              <w:t>pozaformalnej</w:t>
            </w:r>
            <w:proofErr w:type="spellEnd"/>
            <w:r w:rsidRPr="00375E17">
              <w:rPr>
                <w:rFonts w:ascii="Arial" w:hAnsi="Arial" w:cs="Arial"/>
                <w:sz w:val="20"/>
                <w:szCs w:val="20"/>
              </w:rPr>
              <w:t xml:space="preserve"> oraz kształcenia nieformalnego, prowadzące do zdobycia kwalifikacji zawodowych, w tym również kwalifikacji mistrza i czeladnika w zawodzie.</w:t>
            </w:r>
          </w:p>
        </w:tc>
      </w:tr>
      <w:tr w:rsidR="00F1494E" w:rsidRPr="005B1109" w:rsidTr="0077520A">
        <w:trPr>
          <w:trHeight w:val="291"/>
        </w:trPr>
        <w:tc>
          <w:tcPr>
            <w:tcW w:w="2253" w:type="dxa"/>
            <w:shd w:val="clear" w:color="000000" w:fill="FFFFFF"/>
            <w:vAlign w:val="center"/>
          </w:tcPr>
          <w:p w:rsidR="00F1494E" w:rsidRPr="005B1109" w:rsidRDefault="00F1494E" w:rsidP="00F1494E">
            <w:pPr>
              <w:spacing w:after="0" w:line="240" w:lineRule="auto"/>
              <w:rPr>
                <w:rFonts w:ascii="Arial" w:hAnsi="Arial" w:cs="Arial"/>
                <w:sz w:val="20"/>
                <w:szCs w:val="20"/>
              </w:rPr>
            </w:pPr>
            <w:r w:rsidRPr="004B1617">
              <w:rPr>
                <w:rFonts w:ascii="Arial" w:hAnsi="Arial" w:cs="Arial"/>
                <w:sz w:val="20"/>
                <w:szCs w:val="20"/>
              </w:rPr>
              <w:t xml:space="preserve">Liczba szkół i placówek kształcenia zawodowego doposażonych w programie w sprzęt i </w:t>
            </w:r>
            <w:r w:rsidRPr="004B1617">
              <w:rPr>
                <w:rFonts w:ascii="Arial" w:hAnsi="Arial" w:cs="Arial"/>
                <w:sz w:val="20"/>
                <w:szCs w:val="20"/>
              </w:rPr>
              <w:lastRenderedPageBreak/>
              <w:t>materiały dydaktyczne niezbędne do realizacji kształcenia zawodowego.</w:t>
            </w:r>
          </w:p>
        </w:tc>
        <w:tc>
          <w:tcPr>
            <w:tcW w:w="1130" w:type="dxa"/>
            <w:shd w:val="clear" w:color="000000" w:fill="FFFFFF"/>
            <w:vAlign w:val="center"/>
          </w:tcPr>
          <w:p w:rsidR="00F1494E" w:rsidRPr="005B1109" w:rsidRDefault="00F1494E" w:rsidP="00F1494E">
            <w:pPr>
              <w:spacing w:after="0" w:line="240" w:lineRule="auto"/>
              <w:jc w:val="center"/>
              <w:rPr>
                <w:rFonts w:ascii="Arial" w:hAnsi="Arial" w:cs="Arial"/>
                <w:sz w:val="20"/>
                <w:szCs w:val="20"/>
              </w:rPr>
            </w:pPr>
            <w:r w:rsidRPr="004B1617">
              <w:rPr>
                <w:rFonts w:ascii="Arial" w:hAnsi="Arial" w:cs="Arial"/>
                <w:sz w:val="20"/>
                <w:szCs w:val="20"/>
              </w:rPr>
              <w:lastRenderedPageBreak/>
              <w:t>szt.</w:t>
            </w:r>
          </w:p>
        </w:tc>
        <w:tc>
          <w:tcPr>
            <w:tcW w:w="1564" w:type="dxa"/>
            <w:shd w:val="clear" w:color="000000" w:fill="FFFFFF"/>
            <w:vAlign w:val="center"/>
          </w:tcPr>
          <w:p w:rsidR="00F1494E" w:rsidRPr="005B1109" w:rsidRDefault="00F1494E" w:rsidP="00F1494E">
            <w:pPr>
              <w:spacing w:after="0" w:line="240" w:lineRule="auto"/>
              <w:jc w:val="center"/>
              <w:rPr>
                <w:rFonts w:ascii="Arial" w:hAnsi="Arial" w:cs="Arial"/>
                <w:sz w:val="20"/>
                <w:szCs w:val="20"/>
              </w:rPr>
            </w:pPr>
            <w:r w:rsidRPr="004B1617">
              <w:rPr>
                <w:rFonts w:ascii="Arial" w:hAnsi="Arial" w:cs="Arial"/>
                <w:sz w:val="20"/>
                <w:szCs w:val="20"/>
              </w:rPr>
              <w:t>wskaźnik produktu</w:t>
            </w:r>
          </w:p>
        </w:tc>
        <w:tc>
          <w:tcPr>
            <w:tcW w:w="4551" w:type="dxa"/>
            <w:shd w:val="clear" w:color="000000" w:fill="FFFFFF"/>
          </w:tcPr>
          <w:p w:rsidR="00F1494E" w:rsidRPr="005B1109" w:rsidRDefault="00F1494E" w:rsidP="00F1494E">
            <w:pPr>
              <w:spacing w:after="0" w:line="240" w:lineRule="auto"/>
              <w:jc w:val="both"/>
              <w:rPr>
                <w:rFonts w:ascii="Arial" w:hAnsi="Arial" w:cs="Arial"/>
                <w:sz w:val="20"/>
                <w:szCs w:val="20"/>
              </w:rPr>
            </w:pPr>
            <w:r w:rsidRPr="00403E1F">
              <w:rPr>
                <w:rFonts w:ascii="Arial" w:hAnsi="Arial" w:cs="Arial"/>
                <w:sz w:val="20"/>
                <w:szCs w:val="20"/>
              </w:rPr>
              <w:t>Liczba szkół i placówek</w:t>
            </w:r>
            <w:r>
              <w:rPr>
                <w:rFonts w:ascii="Arial" w:hAnsi="Arial" w:cs="Arial"/>
                <w:sz w:val="20"/>
                <w:szCs w:val="20"/>
              </w:rPr>
              <w:t xml:space="preserve"> </w:t>
            </w:r>
            <w:r w:rsidRPr="00403E1F">
              <w:rPr>
                <w:rFonts w:ascii="Arial" w:hAnsi="Arial" w:cs="Arial"/>
                <w:sz w:val="20"/>
                <w:szCs w:val="20"/>
              </w:rPr>
              <w:t>systemu oświaty</w:t>
            </w:r>
            <w:r>
              <w:rPr>
                <w:rFonts w:ascii="Arial" w:hAnsi="Arial" w:cs="Arial"/>
                <w:sz w:val="20"/>
                <w:szCs w:val="20"/>
              </w:rPr>
              <w:t xml:space="preserve"> </w:t>
            </w:r>
            <w:r w:rsidRPr="00403E1F">
              <w:rPr>
                <w:rFonts w:ascii="Arial" w:hAnsi="Arial" w:cs="Arial"/>
                <w:sz w:val="20"/>
                <w:szCs w:val="20"/>
              </w:rPr>
              <w:t>prowadzących kształcenie zawodowe wyposażonych / doposażonych w ramach programu.</w:t>
            </w:r>
            <w:r>
              <w:rPr>
                <w:rFonts w:ascii="Arial" w:hAnsi="Arial" w:cs="Arial"/>
                <w:sz w:val="20"/>
                <w:szCs w:val="20"/>
              </w:rPr>
              <w:t xml:space="preserve"> Warunki, według których</w:t>
            </w:r>
            <w:r w:rsidRPr="00403E1F">
              <w:rPr>
                <w:rFonts w:ascii="Arial" w:hAnsi="Arial" w:cs="Arial"/>
                <w:sz w:val="20"/>
                <w:szCs w:val="20"/>
              </w:rPr>
              <w:t xml:space="preserve"> odbywa  się  </w:t>
            </w:r>
            <w:r>
              <w:rPr>
                <w:rFonts w:ascii="Arial" w:hAnsi="Arial" w:cs="Arial"/>
                <w:sz w:val="20"/>
                <w:szCs w:val="20"/>
              </w:rPr>
              <w:t>wyposażanie szkół lub placówek</w:t>
            </w:r>
            <w:r w:rsidRPr="00403E1F">
              <w:rPr>
                <w:rFonts w:ascii="Arial" w:hAnsi="Arial" w:cs="Arial"/>
                <w:sz w:val="20"/>
                <w:szCs w:val="20"/>
              </w:rPr>
              <w:t xml:space="preserve"> systemu  </w:t>
            </w:r>
            <w:r w:rsidRPr="00403E1F">
              <w:rPr>
                <w:rFonts w:ascii="Arial" w:hAnsi="Arial" w:cs="Arial"/>
                <w:sz w:val="20"/>
                <w:szCs w:val="20"/>
              </w:rPr>
              <w:lastRenderedPageBreak/>
              <w:t>oś</w:t>
            </w:r>
            <w:r>
              <w:rPr>
                <w:rFonts w:ascii="Arial" w:hAnsi="Arial" w:cs="Arial"/>
                <w:sz w:val="20"/>
                <w:szCs w:val="20"/>
              </w:rPr>
              <w:t>wiaty  prowadzących kształcenie zawodowe</w:t>
            </w:r>
            <w:r w:rsidRPr="00403E1F">
              <w:rPr>
                <w:rFonts w:ascii="Arial" w:hAnsi="Arial" w:cs="Arial"/>
                <w:sz w:val="20"/>
                <w:szCs w:val="20"/>
              </w:rPr>
              <w:t xml:space="preserve"> zos</w:t>
            </w:r>
            <w:r>
              <w:rPr>
                <w:rFonts w:ascii="Arial" w:hAnsi="Arial" w:cs="Arial"/>
                <w:sz w:val="20"/>
                <w:szCs w:val="20"/>
              </w:rPr>
              <w:t xml:space="preserve">tały  opisane w Wytycznych w zakresie </w:t>
            </w:r>
            <w:r w:rsidRPr="00403E1F">
              <w:rPr>
                <w:rFonts w:ascii="Arial" w:hAnsi="Arial" w:cs="Arial"/>
                <w:sz w:val="20"/>
                <w:szCs w:val="20"/>
              </w:rPr>
              <w:t>zasad  realizacji</w:t>
            </w:r>
            <w:r>
              <w:rPr>
                <w:rFonts w:ascii="Arial" w:hAnsi="Arial" w:cs="Arial"/>
                <w:sz w:val="20"/>
                <w:szCs w:val="20"/>
              </w:rPr>
              <w:t xml:space="preserve"> przedsięwzięć z </w:t>
            </w:r>
            <w:r w:rsidRPr="00403E1F">
              <w:rPr>
                <w:rFonts w:ascii="Arial" w:hAnsi="Arial" w:cs="Arial"/>
                <w:sz w:val="20"/>
                <w:szCs w:val="20"/>
              </w:rPr>
              <w:t>udziałem środków Europejskiego Funduszu Społecznego w obszarze edukacji</w:t>
            </w:r>
            <w:r>
              <w:rPr>
                <w:rFonts w:ascii="Arial" w:hAnsi="Arial" w:cs="Arial"/>
                <w:sz w:val="20"/>
                <w:szCs w:val="20"/>
              </w:rPr>
              <w:t xml:space="preserve"> na lata 2014-2020. </w:t>
            </w:r>
            <w:r w:rsidRPr="00403E1F">
              <w:rPr>
                <w:rFonts w:ascii="Arial" w:hAnsi="Arial" w:cs="Arial"/>
                <w:sz w:val="20"/>
                <w:szCs w:val="20"/>
              </w:rPr>
              <w:t>Moment pomiaru wskaźnika rozumiany jest jako dzień dostarczenia wyposażenia</w:t>
            </w:r>
            <w:r>
              <w:rPr>
                <w:rFonts w:ascii="Arial" w:hAnsi="Arial" w:cs="Arial"/>
                <w:sz w:val="20"/>
                <w:szCs w:val="20"/>
              </w:rPr>
              <w:t xml:space="preserve"> </w:t>
            </w:r>
            <w:r w:rsidRPr="00403E1F">
              <w:rPr>
                <w:rFonts w:ascii="Arial" w:hAnsi="Arial" w:cs="Arial"/>
                <w:sz w:val="20"/>
                <w:szCs w:val="20"/>
              </w:rPr>
              <w:t>do szkół i placówek</w:t>
            </w:r>
            <w:r>
              <w:rPr>
                <w:rFonts w:ascii="Arial" w:hAnsi="Arial" w:cs="Arial"/>
                <w:sz w:val="20"/>
                <w:szCs w:val="20"/>
              </w:rPr>
              <w:t xml:space="preserve"> </w:t>
            </w:r>
            <w:r w:rsidRPr="00403E1F">
              <w:rPr>
                <w:rFonts w:ascii="Arial" w:hAnsi="Arial" w:cs="Arial"/>
                <w:sz w:val="20"/>
                <w:szCs w:val="20"/>
              </w:rPr>
              <w:t>systemu oświaty</w:t>
            </w:r>
            <w:r>
              <w:rPr>
                <w:rFonts w:ascii="Arial" w:hAnsi="Arial" w:cs="Arial"/>
                <w:sz w:val="20"/>
                <w:szCs w:val="20"/>
              </w:rPr>
              <w:t xml:space="preserve"> </w:t>
            </w:r>
            <w:r w:rsidRPr="00403E1F">
              <w:rPr>
                <w:rFonts w:ascii="Arial" w:hAnsi="Arial" w:cs="Arial"/>
                <w:sz w:val="20"/>
                <w:szCs w:val="20"/>
              </w:rPr>
              <w:t>prowadzących kształcenie zawodowe.</w:t>
            </w:r>
          </w:p>
        </w:tc>
      </w:tr>
      <w:tr w:rsidR="00F1494E" w:rsidRPr="005B1109" w:rsidTr="000C0CD7">
        <w:trPr>
          <w:trHeight w:val="1550"/>
        </w:trPr>
        <w:tc>
          <w:tcPr>
            <w:tcW w:w="2253" w:type="dxa"/>
            <w:shd w:val="clear" w:color="000000" w:fill="FFFFFF"/>
            <w:vAlign w:val="center"/>
          </w:tcPr>
          <w:p w:rsidR="00F1494E" w:rsidRPr="005B1109" w:rsidRDefault="00F1494E" w:rsidP="00F1494E">
            <w:pPr>
              <w:spacing w:after="0" w:line="240" w:lineRule="auto"/>
              <w:rPr>
                <w:rFonts w:ascii="Arial" w:hAnsi="Arial" w:cs="Arial"/>
                <w:sz w:val="20"/>
                <w:szCs w:val="20"/>
              </w:rPr>
            </w:pPr>
            <w:r w:rsidRPr="004B1617">
              <w:rPr>
                <w:rFonts w:ascii="Arial" w:hAnsi="Arial" w:cs="Arial"/>
                <w:sz w:val="20"/>
                <w:szCs w:val="20"/>
              </w:rPr>
              <w:lastRenderedPageBreak/>
              <w:t>Liczba nauczycieli kształcenia zawodowego oraz instruktorów praktycznej nauki zawodu objętych wsparciem w programie.</w:t>
            </w:r>
          </w:p>
        </w:tc>
        <w:tc>
          <w:tcPr>
            <w:tcW w:w="1130" w:type="dxa"/>
            <w:shd w:val="clear" w:color="000000" w:fill="FFFFFF"/>
            <w:vAlign w:val="center"/>
          </w:tcPr>
          <w:p w:rsidR="00F1494E" w:rsidRPr="005B1109" w:rsidRDefault="00F1494E" w:rsidP="00F1494E">
            <w:pPr>
              <w:spacing w:after="0" w:line="240" w:lineRule="auto"/>
              <w:jc w:val="center"/>
              <w:rPr>
                <w:rFonts w:ascii="Arial" w:hAnsi="Arial" w:cs="Arial"/>
                <w:sz w:val="20"/>
                <w:szCs w:val="20"/>
              </w:rPr>
            </w:pPr>
            <w:r w:rsidRPr="004B1617">
              <w:rPr>
                <w:rFonts w:ascii="Arial" w:hAnsi="Arial" w:cs="Arial"/>
                <w:sz w:val="20"/>
                <w:szCs w:val="20"/>
              </w:rPr>
              <w:t>osoby</w:t>
            </w:r>
          </w:p>
        </w:tc>
        <w:tc>
          <w:tcPr>
            <w:tcW w:w="1564" w:type="dxa"/>
            <w:shd w:val="clear" w:color="000000" w:fill="FFFFFF"/>
            <w:vAlign w:val="center"/>
          </w:tcPr>
          <w:p w:rsidR="00F1494E" w:rsidRPr="005B1109" w:rsidRDefault="00F1494E" w:rsidP="00F1494E">
            <w:pPr>
              <w:spacing w:after="0" w:line="240" w:lineRule="auto"/>
              <w:jc w:val="center"/>
              <w:rPr>
                <w:rFonts w:ascii="Arial" w:hAnsi="Arial" w:cs="Arial"/>
                <w:sz w:val="20"/>
                <w:szCs w:val="20"/>
              </w:rPr>
            </w:pPr>
            <w:r w:rsidRPr="004B1617">
              <w:rPr>
                <w:rFonts w:ascii="Arial" w:hAnsi="Arial" w:cs="Arial"/>
                <w:sz w:val="20"/>
                <w:szCs w:val="20"/>
              </w:rPr>
              <w:t>wskaźnik produktu</w:t>
            </w:r>
          </w:p>
        </w:tc>
        <w:tc>
          <w:tcPr>
            <w:tcW w:w="4551" w:type="dxa"/>
            <w:shd w:val="clear" w:color="000000" w:fill="FFFFFF"/>
          </w:tcPr>
          <w:p w:rsidR="00F1494E" w:rsidRDefault="00F1494E" w:rsidP="00F1494E">
            <w:pPr>
              <w:spacing w:after="0" w:line="240" w:lineRule="auto"/>
              <w:jc w:val="both"/>
              <w:rPr>
                <w:rFonts w:ascii="Arial" w:hAnsi="Arial" w:cs="Arial"/>
                <w:sz w:val="20"/>
                <w:szCs w:val="20"/>
              </w:rPr>
            </w:pPr>
            <w:r w:rsidRPr="00375E17">
              <w:rPr>
                <w:rFonts w:ascii="Arial" w:hAnsi="Arial" w:cs="Arial"/>
                <w:sz w:val="20"/>
                <w:szCs w:val="20"/>
              </w:rPr>
              <w:t xml:space="preserve">Liczba nauczycieli, w tym nauczycieli zawodu oraz instruktorów praktycznej nauki zawodu objętych wsparciem, w </w:t>
            </w:r>
            <w:proofErr w:type="spellStart"/>
            <w:r w:rsidRPr="00375E17">
              <w:rPr>
                <w:rFonts w:ascii="Arial" w:hAnsi="Arial" w:cs="Arial"/>
                <w:sz w:val="20"/>
                <w:szCs w:val="20"/>
              </w:rPr>
              <w:t>tym:-liczbę</w:t>
            </w:r>
            <w:proofErr w:type="spellEnd"/>
            <w:r w:rsidRPr="00375E17">
              <w:rPr>
                <w:rFonts w:ascii="Arial" w:hAnsi="Arial" w:cs="Arial"/>
                <w:sz w:val="20"/>
                <w:szCs w:val="20"/>
              </w:rPr>
              <w:t xml:space="preserve">  osób przygotowanych  do wykonywania zawodu nauczyciela  przedmiotów zawodowych w ramach studiów podyplomowych lub innych form doskonalenia-liczbę nauczycieli uczestniczących w formach  doskonalenia zawodowego organizowanych we  współpracy z uczelniami-liczbę nauczycieli uczestniczących w stażach i praktykach u pracodawców o czasie trwania nie krótszym niż 40 godzin-liczbę nauczycieli objętych wspomaganiem realizowanym przez placówki doskonalenia nauczycieli, poradnie psychologiczno-pedagogiczne i biblioteki  pedagogiczne oraz uczestniczących w sieciach  współpracy  i samokształcenia</w:t>
            </w:r>
          </w:p>
          <w:p w:rsidR="00753D1B" w:rsidRPr="005B1109" w:rsidRDefault="00753D1B" w:rsidP="00F1494E">
            <w:pPr>
              <w:spacing w:after="0" w:line="240" w:lineRule="auto"/>
              <w:jc w:val="both"/>
              <w:rPr>
                <w:rFonts w:ascii="Arial" w:hAnsi="Arial" w:cs="Arial"/>
                <w:sz w:val="20"/>
                <w:szCs w:val="20"/>
              </w:rPr>
            </w:pPr>
            <w:r w:rsidRPr="00753D1B">
              <w:rPr>
                <w:rFonts w:ascii="Arial" w:hAnsi="Arial" w:cs="Arial"/>
                <w:sz w:val="20"/>
                <w:szCs w:val="20"/>
              </w:rPr>
              <w:t>-liczbę nauczycieli objętych wsparciem w zakresie stosowania metod oraz form organizacyjnych sprzyjających kształtowaniu u uczniów kompetencji kluczowych oraz umiejętności uniwersalnych niezbędnych na rynku pracy</w:t>
            </w:r>
          </w:p>
        </w:tc>
      </w:tr>
      <w:tr w:rsidR="00FF54F4" w:rsidRPr="005B1109" w:rsidTr="008B6312">
        <w:tblPrEx>
          <w:tblLook w:val="04A0"/>
        </w:tblPrEx>
        <w:trPr>
          <w:trHeight w:val="2551"/>
        </w:trPr>
        <w:tc>
          <w:tcPr>
            <w:tcW w:w="2253" w:type="dxa"/>
            <w:shd w:val="clear" w:color="000000" w:fill="FFFFFF"/>
            <w:vAlign w:val="center"/>
          </w:tcPr>
          <w:p w:rsidR="00FF54F4" w:rsidRPr="005B1109" w:rsidRDefault="00FF54F4" w:rsidP="00FF54F4">
            <w:pPr>
              <w:spacing w:after="0"/>
              <w:rPr>
                <w:rFonts w:ascii="Arial" w:hAnsi="Arial" w:cs="Arial"/>
                <w:sz w:val="20"/>
                <w:szCs w:val="20"/>
              </w:rPr>
            </w:pPr>
            <w:r w:rsidRPr="004B1617">
              <w:rPr>
                <w:rFonts w:ascii="Arial" w:hAnsi="Arial" w:cs="Arial"/>
                <w:sz w:val="20"/>
                <w:szCs w:val="20"/>
              </w:rPr>
              <w:t>Liczba podmiotów realizujących zadania centrum kształcenia zawodowego i ustawicznego objętych wsparciem w programie.</w:t>
            </w:r>
          </w:p>
        </w:tc>
        <w:tc>
          <w:tcPr>
            <w:tcW w:w="1130" w:type="dxa"/>
            <w:shd w:val="clear" w:color="000000" w:fill="FFFFFF"/>
            <w:vAlign w:val="center"/>
          </w:tcPr>
          <w:p w:rsidR="00FF54F4" w:rsidRPr="005B1109" w:rsidRDefault="00FF54F4" w:rsidP="00FF54F4">
            <w:pPr>
              <w:spacing w:after="0"/>
              <w:jc w:val="center"/>
              <w:rPr>
                <w:rFonts w:ascii="Arial" w:hAnsi="Arial" w:cs="Arial"/>
                <w:sz w:val="20"/>
                <w:szCs w:val="20"/>
              </w:rPr>
            </w:pPr>
            <w:r w:rsidRPr="004B1617">
              <w:rPr>
                <w:rFonts w:ascii="Arial" w:hAnsi="Arial" w:cs="Arial"/>
                <w:sz w:val="20"/>
                <w:szCs w:val="20"/>
              </w:rPr>
              <w:t>szt.</w:t>
            </w:r>
          </w:p>
        </w:tc>
        <w:tc>
          <w:tcPr>
            <w:tcW w:w="1564" w:type="dxa"/>
            <w:shd w:val="clear" w:color="000000" w:fill="FFFFFF"/>
            <w:vAlign w:val="center"/>
          </w:tcPr>
          <w:p w:rsidR="00FF54F4" w:rsidRPr="005B1109" w:rsidRDefault="00FF54F4" w:rsidP="00FF54F4">
            <w:pPr>
              <w:spacing w:after="0"/>
              <w:jc w:val="center"/>
              <w:rPr>
                <w:rFonts w:ascii="Arial" w:hAnsi="Arial" w:cs="Arial"/>
                <w:sz w:val="20"/>
                <w:szCs w:val="20"/>
              </w:rPr>
            </w:pPr>
            <w:r w:rsidRPr="004B1617">
              <w:rPr>
                <w:rFonts w:ascii="Arial" w:hAnsi="Arial" w:cs="Arial"/>
                <w:sz w:val="20"/>
                <w:szCs w:val="20"/>
              </w:rPr>
              <w:t>wskaźnik produktu</w:t>
            </w:r>
          </w:p>
        </w:tc>
        <w:tc>
          <w:tcPr>
            <w:tcW w:w="4551" w:type="dxa"/>
            <w:shd w:val="clear" w:color="000000" w:fill="FFFFFF"/>
          </w:tcPr>
          <w:p w:rsidR="00FF54F4" w:rsidRDefault="00FF54F4" w:rsidP="00FF54F4">
            <w:pPr>
              <w:rPr>
                <w:rFonts w:ascii="Arial" w:hAnsi="Arial" w:cs="Arial"/>
                <w:sz w:val="20"/>
                <w:szCs w:val="20"/>
              </w:rPr>
            </w:pPr>
            <w:r>
              <w:rPr>
                <w:rFonts w:ascii="Arial" w:hAnsi="Arial" w:cs="Arial"/>
                <w:sz w:val="20"/>
                <w:szCs w:val="20"/>
              </w:rPr>
              <w:t xml:space="preserve">Wskaźnik mierzy liczbę Centrów Kształcenia Zawodowego i Ustawicznego </w:t>
            </w:r>
            <w:r w:rsidRPr="00620CB5">
              <w:rPr>
                <w:rFonts w:ascii="Arial" w:hAnsi="Arial" w:cs="Arial"/>
                <w:sz w:val="20"/>
                <w:szCs w:val="20"/>
              </w:rPr>
              <w:t>(</w:t>
            </w:r>
            <w:proofErr w:type="spellStart"/>
            <w:r w:rsidRPr="00620CB5">
              <w:rPr>
                <w:rFonts w:ascii="Arial" w:hAnsi="Arial" w:cs="Arial"/>
                <w:sz w:val="20"/>
                <w:szCs w:val="20"/>
              </w:rPr>
              <w:t>CKZ</w:t>
            </w:r>
            <w:r>
              <w:rPr>
                <w:rFonts w:ascii="Arial" w:hAnsi="Arial" w:cs="Arial"/>
                <w:sz w:val="20"/>
                <w:szCs w:val="20"/>
              </w:rPr>
              <w:t>iU</w:t>
            </w:r>
            <w:proofErr w:type="spellEnd"/>
            <w:r>
              <w:rPr>
                <w:rFonts w:ascii="Arial" w:hAnsi="Arial" w:cs="Arial"/>
                <w:sz w:val="20"/>
                <w:szCs w:val="20"/>
              </w:rPr>
              <w:t>)</w:t>
            </w:r>
            <w:r w:rsidRPr="00620CB5">
              <w:rPr>
                <w:rFonts w:ascii="Arial" w:hAnsi="Arial" w:cs="Arial"/>
                <w:sz w:val="20"/>
                <w:szCs w:val="20"/>
              </w:rPr>
              <w:t xml:space="preserve"> oraz</w:t>
            </w:r>
            <w:r>
              <w:rPr>
                <w:rFonts w:ascii="Arial" w:hAnsi="Arial" w:cs="Arial"/>
                <w:sz w:val="20"/>
                <w:szCs w:val="20"/>
              </w:rPr>
              <w:t xml:space="preserve"> </w:t>
            </w:r>
            <w:r w:rsidRPr="00620CB5">
              <w:rPr>
                <w:rFonts w:ascii="Arial" w:hAnsi="Arial" w:cs="Arial"/>
                <w:sz w:val="20"/>
                <w:szCs w:val="20"/>
              </w:rPr>
              <w:t>innych zespołów realizujących</w:t>
            </w:r>
            <w:r>
              <w:rPr>
                <w:rFonts w:ascii="Arial" w:hAnsi="Arial" w:cs="Arial"/>
                <w:sz w:val="20"/>
                <w:szCs w:val="20"/>
              </w:rPr>
              <w:t xml:space="preserve"> </w:t>
            </w:r>
            <w:r w:rsidRPr="00620CB5">
              <w:rPr>
                <w:rFonts w:ascii="Arial" w:hAnsi="Arial" w:cs="Arial"/>
                <w:sz w:val="20"/>
                <w:szCs w:val="20"/>
              </w:rPr>
              <w:t xml:space="preserve">zadania zbieżne z zadaniami </w:t>
            </w:r>
            <w:proofErr w:type="spellStart"/>
            <w:r w:rsidRPr="00620CB5">
              <w:rPr>
                <w:rFonts w:ascii="Arial" w:hAnsi="Arial" w:cs="Arial"/>
                <w:sz w:val="20"/>
                <w:szCs w:val="20"/>
              </w:rPr>
              <w:t>CKZiU</w:t>
            </w:r>
            <w:proofErr w:type="spellEnd"/>
            <w:r>
              <w:rPr>
                <w:rFonts w:ascii="Arial" w:hAnsi="Arial" w:cs="Arial"/>
                <w:sz w:val="20"/>
                <w:szCs w:val="20"/>
              </w:rPr>
              <w:t xml:space="preserve"> </w:t>
            </w:r>
            <w:r w:rsidRPr="00620CB5">
              <w:rPr>
                <w:rFonts w:ascii="Arial" w:hAnsi="Arial" w:cs="Arial"/>
                <w:sz w:val="20"/>
                <w:szCs w:val="20"/>
              </w:rPr>
              <w:t>objętych wsparciem w programie. Zakres wsparcia obejmuje:</w:t>
            </w:r>
          </w:p>
          <w:p w:rsidR="00FF54F4" w:rsidRDefault="00FF54F4" w:rsidP="00FF54F4">
            <w:pPr>
              <w:rPr>
                <w:rFonts w:ascii="Arial" w:hAnsi="Arial" w:cs="Arial"/>
                <w:sz w:val="20"/>
                <w:szCs w:val="20"/>
              </w:rPr>
            </w:pPr>
            <w:r w:rsidRPr="00620CB5">
              <w:rPr>
                <w:rFonts w:ascii="Arial" w:hAnsi="Arial" w:cs="Arial"/>
                <w:sz w:val="20"/>
                <w:szCs w:val="20"/>
              </w:rPr>
              <w:t xml:space="preserve">1) przygotowanie szkół i placówek systemu oświaty prowadzących kształcenie zawodowe do pełnienia funkcji </w:t>
            </w:r>
            <w:proofErr w:type="spellStart"/>
            <w:r w:rsidRPr="00620CB5">
              <w:rPr>
                <w:rFonts w:ascii="Arial" w:hAnsi="Arial" w:cs="Arial"/>
                <w:sz w:val="20"/>
                <w:szCs w:val="20"/>
              </w:rPr>
              <w:t>CKZiU</w:t>
            </w:r>
            <w:proofErr w:type="spellEnd"/>
            <w:r>
              <w:rPr>
                <w:rFonts w:ascii="Arial" w:hAnsi="Arial" w:cs="Arial"/>
                <w:sz w:val="20"/>
                <w:szCs w:val="20"/>
              </w:rPr>
              <w:t xml:space="preserve"> </w:t>
            </w:r>
            <w:r w:rsidRPr="00620CB5">
              <w:rPr>
                <w:rFonts w:ascii="Arial" w:hAnsi="Arial" w:cs="Arial"/>
                <w:sz w:val="20"/>
                <w:szCs w:val="20"/>
              </w:rPr>
              <w:t xml:space="preserve">lub innego zespołu realizującego zadania zbieżne z zadaniami </w:t>
            </w:r>
            <w:proofErr w:type="spellStart"/>
            <w:r w:rsidRPr="00620CB5">
              <w:rPr>
                <w:rFonts w:ascii="Arial" w:hAnsi="Arial" w:cs="Arial"/>
                <w:sz w:val="20"/>
                <w:szCs w:val="20"/>
              </w:rPr>
              <w:t>CKZiU</w:t>
            </w:r>
            <w:proofErr w:type="spellEnd"/>
            <w:r w:rsidRPr="00620CB5">
              <w:rPr>
                <w:rFonts w:ascii="Arial" w:hAnsi="Arial" w:cs="Arial"/>
                <w:sz w:val="20"/>
                <w:szCs w:val="20"/>
              </w:rPr>
              <w:t xml:space="preserve"> dla określonej branży/ zawodu; </w:t>
            </w:r>
          </w:p>
          <w:p w:rsidR="00FF54F4" w:rsidRPr="005B1109" w:rsidRDefault="00FF54F4" w:rsidP="00FF54F4">
            <w:pPr>
              <w:spacing w:after="0"/>
              <w:jc w:val="both"/>
              <w:rPr>
                <w:rFonts w:ascii="Arial" w:hAnsi="Arial" w:cs="Arial"/>
                <w:sz w:val="20"/>
                <w:szCs w:val="20"/>
              </w:rPr>
            </w:pPr>
            <w:r w:rsidRPr="00620CB5">
              <w:rPr>
                <w:rFonts w:ascii="Arial" w:hAnsi="Arial" w:cs="Arial"/>
                <w:sz w:val="20"/>
                <w:szCs w:val="20"/>
              </w:rPr>
              <w:t>2) wsparcie realizacji zadań dla określonych branż/ zawodów</w:t>
            </w:r>
            <w:r>
              <w:rPr>
                <w:rFonts w:ascii="Arial" w:hAnsi="Arial" w:cs="Arial"/>
                <w:sz w:val="20"/>
                <w:szCs w:val="20"/>
              </w:rPr>
              <w:t xml:space="preserve"> </w:t>
            </w:r>
            <w:r w:rsidRPr="00620CB5">
              <w:rPr>
                <w:rFonts w:ascii="Arial" w:hAnsi="Arial" w:cs="Arial"/>
                <w:sz w:val="20"/>
                <w:szCs w:val="20"/>
              </w:rPr>
              <w:t xml:space="preserve">przez </w:t>
            </w:r>
            <w:proofErr w:type="spellStart"/>
            <w:r w:rsidRPr="00620CB5">
              <w:rPr>
                <w:rFonts w:ascii="Arial" w:hAnsi="Arial" w:cs="Arial"/>
                <w:sz w:val="20"/>
                <w:szCs w:val="20"/>
              </w:rPr>
              <w:t>CKZiU</w:t>
            </w:r>
            <w:proofErr w:type="spellEnd"/>
            <w:r w:rsidRPr="00620CB5">
              <w:rPr>
                <w:rFonts w:ascii="Arial" w:hAnsi="Arial" w:cs="Arial"/>
                <w:sz w:val="20"/>
                <w:szCs w:val="20"/>
              </w:rPr>
              <w:t xml:space="preserve"> lub inne zespoły realizujące zadania zbieżne z zadaniami </w:t>
            </w:r>
            <w:proofErr w:type="spellStart"/>
            <w:r w:rsidRPr="00620CB5">
              <w:rPr>
                <w:rFonts w:ascii="Arial" w:hAnsi="Arial" w:cs="Arial"/>
                <w:sz w:val="20"/>
                <w:szCs w:val="20"/>
              </w:rPr>
              <w:t>CKZiU</w:t>
            </w:r>
            <w:proofErr w:type="spellEnd"/>
            <w:r w:rsidRPr="00620CB5">
              <w:rPr>
                <w:rFonts w:ascii="Arial" w:hAnsi="Arial" w:cs="Arial"/>
                <w:sz w:val="20"/>
                <w:szCs w:val="20"/>
              </w:rPr>
              <w:t>.</w:t>
            </w:r>
            <w:r>
              <w:rPr>
                <w:rFonts w:ascii="Arial" w:hAnsi="Arial" w:cs="Arial"/>
                <w:sz w:val="20"/>
                <w:szCs w:val="20"/>
              </w:rPr>
              <w:t xml:space="preserve"> </w:t>
            </w:r>
            <w:r w:rsidRPr="00620CB5">
              <w:rPr>
                <w:rFonts w:ascii="Arial" w:hAnsi="Arial" w:cs="Arial"/>
                <w:sz w:val="20"/>
                <w:szCs w:val="20"/>
              </w:rPr>
              <w:t>Realizacja zadań zbieżnych z zadaniami centrum kształcenia zawodowego i ustawicznego</w:t>
            </w:r>
            <w:r>
              <w:rPr>
                <w:rFonts w:ascii="Arial" w:hAnsi="Arial" w:cs="Arial"/>
                <w:sz w:val="20"/>
                <w:szCs w:val="20"/>
              </w:rPr>
              <w:t xml:space="preserve"> </w:t>
            </w:r>
            <w:r w:rsidRPr="00620CB5">
              <w:rPr>
                <w:rFonts w:ascii="Arial" w:hAnsi="Arial" w:cs="Arial"/>
                <w:sz w:val="20"/>
                <w:szCs w:val="20"/>
              </w:rPr>
              <w:t>oznacza realizację zadań analogicznych do wymienionych w przepisach ustawy z 14 grudnia 2016 r. Prawo oświatowe.</w:t>
            </w:r>
          </w:p>
        </w:tc>
      </w:tr>
      <w:tr w:rsidR="00FF54F4" w:rsidRPr="004B1617" w:rsidTr="000C0CD7">
        <w:tblPrEx>
          <w:tblLook w:val="04A0"/>
        </w:tblPrEx>
        <w:trPr>
          <w:trHeight w:val="558"/>
        </w:trPr>
        <w:tc>
          <w:tcPr>
            <w:tcW w:w="2253" w:type="dxa"/>
            <w:shd w:val="clear" w:color="000000" w:fill="FFFFFF"/>
            <w:vAlign w:val="center"/>
          </w:tcPr>
          <w:p w:rsidR="00FF54F4" w:rsidRPr="004B1617" w:rsidRDefault="00FF54F4" w:rsidP="008B6312">
            <w:pPr>
              <w:spacing w:after="0"/>
              <w:rPr>
                <w:rFonts w:ascii="Arial" w:hAnsi="Arial" w:cs="Arial"/>
                <w:sz w:val="20"/>
                <w:szCs w:val="20"/>
              </w:rPr>
            </w:pPr>
            <w:r w:rsidRPr="004B1617">
              <w:rPr>
                <w:rFonts w:ascii="Arial" w:hAnsi="Arial" w:cs="Arial"/>
                <w:sz w:val="20"/>
                <w:szCs w:val="20"/>
              </w:rPr>
              <w:t xml:space="preserve">Liczba obiektów dostosowanych do potrzeb osób z </w:t>
            </w:r>
            <w:proofErr w:type="spellStart"/>
            <w:r w:rsidRPr="004B1617">
              <w:rPr>
                <w:rFonts w:ascii="Arial" w:hAnsi="Arial" w:cs="Arial"/>
                <w:sz w:val="20"/>
                <w:szCs w:val="20"/>
              </w:rPr>
              <w:lastRenderedPageBreak/>
              <w:t>niepełnosprawnościami</w:t>
            </w:r>
            <w:proofErr w:type="spellEnd"/>
            <w:r w:rsidRPr="004B1617">
              <w:rPr>
                <w:rFonts w:ascii="Arial" w:hAnsi="Arial" w:cs="Arial"/>
                <w:sz w:val="20"/>
                <w:szCs w:val="20"/>
              </w:rPr>
              <w:t xml:space="preserve"> </w:t>
            </w:r>
          </w:p>
        </w:tc>
        <w:tc>
          <w:tcPr>
            <w:tcW w:w="1130" w:type="dxa"/>
            <w:shd w:val="clear" w:color="000000" w:fill="FFFFFF"/>
            <w:vAlign w:val="center"/>
          </w:tcPr>
          <w:p w:rsidR="00FF54F4" w:rsidRPr="004B1617" w:rsidRDefault="00FF54F4" w:rsidP="008B6312">
            <w:pPr>
              <w:spacing w:after="0"/>
              <w:jc w:val="center"/>
              <w:rPr>
                <w:rFonts w:ascii="Arial" w:hAnsi="Arial" w:cs="Arial"/>
                <w:sz w:val="20"/>
                <w:szCs w:val="20"/>
              </w:rPr>
            </w:pPr>
            <w:r w:rsidRPr="004B1617">
              <w:rPr>
                <w:rFonts w:ascii="Arial" w:hAnsi="Arial" w:cs="Arial"/>
                <w:sz w:val="20"/>
                <w:szCs w:val="20"/>
              </w:rPr>
              <w:lastRenderedPageBreak/>
              <w:t>szt.</w:t>
            </w:r>
          </w:p>
        </w:tc>
        <w:tc>
          <w:tcPr>
            <w:tcW w:w="1564" w:type="dxa"/>
            <w:shd w:val="clear" w:color="000000" w:fill="FFFFFF"/>
            <w:vAlign w:val="center"/>
          </w:tcPr>
          <w:p w:rsidR="00FF54F4" w:rsidRPr="004B1617" w:rsidRDefault="00FF54F4" w:rsidP="008B6312">
            <w:pPr>
              <w:spacing w:after="0"/>
              <w:jc w:val="center"/>
              <w:rPr>
                <w:rFonts w:ascii="Arial" w:hAnsi="Arial" w:cs="Arial"/>
                <w:sz w:val="20"/>
                <w:szCs w:val="20"/>
              </w:rPr>
            </w:pPr>
            <w:r w:rsidRPr="004B1617">
              <w:rPr>
                <w:rFonts w:ascii="Arial" w:hAnsi="Arial" w:cs="Arial"/>
                <w:color w:val="000000"/>
                <w:sz w:val="20"/>
                <w:szCs w:val="20"/>
              </w:rPr>
              <w:t>wskaźnik horyzontalny</w:t>
            </w:r>
          </w:p>
        </w:tc>
        <w:tc>
          <w:tcPr>
            <w:tcW w:w="4551" w:type="dxa"/>
            <w:shd w:val="clear" w:color="000000" w:fill="FFFFFF"/>
            <w:vAlign w:val="center"/>
          </w:tcPr>
          <w:p w:rsidR="00FF54F4" w:rsidRPr="004274B1" w:rsidRDefault="00FF54F4" w:rsidP="008B6312">
            <w:pPr>
              <w:spacing w:after="0" w:line="240" w:lineRule="auto"/>
              <w:jc w:val="both"/>
              <w:rPr>
                <w:rFonts w:ascii="Arial" w:eastAsia="Times New Roman" w:hAnsi="Arial" w:cs="Arial"/>
                <w:color w:val="000000"/>
                <w:sz w:val="20"/>
                <w:szCs w:val="20"/>
                <w:lang w:eastAsia="pl-PL"/>
              </w:rPr>
            </w:pPr>
            <w:r w:rsidRPr="004274B1">
              <w:rPr>
                <w:rFonts w:ascii="Arial" w:eastAsia="Times New Roman" w:hAnsi="Arial" w:cs="Arial"/>
                <w:color w:val="000000"/>
                <w:sz w:val="20"/>
                <w:szCs w:val="20"/>
                <w:lang w:eastAsia="pl-PL"/>
              </w:rPr>
              <w:t xml:space="preserve">Wskaźnik odnosi się do liczby obiektów, które zaopatrzono w specjalne podjazdy, windy, urządzenia głośnomówiące, bądź inne </w:t>
            </w:r>
            <w:r w:rsidRPr="004274B1">
              <w:rPr>
                <w:rFonts w:ascii="Arial" w:eastAsia="Times New Roman" w:hAnsi="Arial" w:cs="Arial"/>
                <w:color w:val="000000"/>
                <w:sz w:val="20"/>
                <w:szCs w:val="20"/>
                <w:lang w:eastAsia="pl-PL"/>
              </w:rPr>
              <w:lastRenderedPageBreak/>
              <w:t xml:space="preserve">rozwiązania umożliwiające dostęp </w:t>
            </w:r>
          </w:p>
          <w:p w:rsidR="00FF54F4" w:rsidRPr="004274B1" w:rsidRDefault="00FF54F4" w:rsidP="008B6312">
            <w:pPr>
              <w:spacing w:after="0" w:line="240" w:lineRule="auto"/>
              <w:jc w:val="both"/>
              <w:rPr>
                <w:rFonts w:ascii="Arial" w:eastAsia="Times New Roman" w:hAnsi="Arial" w:cs="Arial"/>
                <w:color w:val="000000"/>
                <w:sz w:val="20"/>
                <w:szCs w:val="20"/>
                <w:lang w:eastAsia="pl-PL"/>
              </w:rPr>
            </w:pPr>
            <w:r w:rsidRPr="004274B1">
              <w:rPr>
                <w:rFonts w:ascii="Arial" w:eastAsia="Times New Roman" w:hAnsi="Arial" w:cs="Arial"/>
                <w:color w:val="000000"/>
                <w:sz w:val="20"/>
                <w:szCs w:val="20"/>
                <w:lang w:eastAsia="pl-PL"/>
              </w:rPr>
              <w:t xml:space="preserve">(tj. usunięcie barier w dostępie, w szczególności barier architektonicznych) do tych obiektów i poruszanie się po nich osobom z </w:t>
            </w:r>
            <w:proofErr w:type="spellStart"/>
            <w:r w:rsidRPr="004274B1">
              <w:rPr>
                <w:rFonts w:ascii="Arial" w:eastAsia="Times New Roman" w:hAnsi="Arial" w:cs="Arial"/>
                <w:color w:val="000000"/>
                <w:sz w:val="20"/>
                <w:szCs w:val="20"/>
                <w:lang w:eastAsia="pl-PL"/>
              </w:rPr>
              <w:t>niepełnosprawnościami</w:t>
            </w:r>
            <w:proofErr w:type="spellEnd"/>
            <w:r w:rsidRPr="004274B1">
              <w:rPr>
                <w:rFonts w:ascii="Arial" w:eastAsia="Times New Roman" w:hAnsi="Arial" w:cs="Arial"/>
                <w:color w:val="000000"/>
                <w:sz w:val="20"/>
                <w:szCs w:val="20"/>
                <w:lang w:eastAsia="pl-PL"/>
              </w:rPr>
              <w:t xml:space="preserve"> ruchowymi czy sensorycznymi.</w:t>
            </w:r>
          </w:p>
          <w:p w:rsidR="00FF54F4" w:rsidRPr="004274B1" w:rsidRDefault="00FF54F4" w:rsidP="008B6312">
            <w:pPr>
              <w:spacing w:after="0" w:line="240" w:lineRule="auto"/>
              <w:jc w:val="both"/>
              <w:rPr>
                <w:rFonts w:ascii="Arial" w:eastAsia="Times New Roman" w:hAnsi="Arial" w:cs="Arial"/>
                <w:color w:val="000000"/>
                <w:sz w:val="20"/>
                <w:szCs w:val="20"/>
                <w:lang w:eastAsia="pl-PL"/>
              </w:rPr>
            </w:pPr>
            <w:r w:rsidRPr="004274B1">
              <w:rPr>
                <w:rFonts w:ascii="Arial" w:eastAsia="Times New Roman" w:hAnsi="Arial" w:cs="Arial"/>
                <w:color w:val="000000"/>
                <w:sz w:val="20"/>
                <w:szCs w:val="20"/>
                <w:lang w:eastAsia="pl-PL"/>
              </w:rPr>
              <w:t>Jako obiekty rozumie się obiekty budowlane, czyli konstrukcje połączone z gruntem w sposób trwały, wykonane z materiałów budowlanych i elementów składowych, będące wynikiem prac budowlanych (</w:t>
            </w:r>
            <w:proofErr w:type="spellStart"/>
            <w:r w:rsidRPr="004274B1">
              <w:rPr>
                <w:rFonts w:ascii="Arial" w:eastAsia="Times New Roman" w:hAnsi="Arial" w:cs="Arial"/>
                <w:color w:val="000000"/>
                <w:sz w:val="20"/>
                <w:szCs w:val="20"/>
                <w:lang w:eastAsia="pl-PL"/>
              </w:rPr>
              <w:t>wg</w:t>
            </w:r>
            <w:proofErr w:type="spellEnd"/>
            <w:r w:rsidRPr="004274B1">
              <w:rPr>
                <w:rFonts w:ascii="Arial" w:eastAsia="Times New Roman" w:hAnsi="Arial" w:cs="Arial"/>
                <w:color w:val="000000"/>
                <w:sz w:val="20"/>
                <w:szCs w:val="20"/>
                <w:lang w:eastAsia="pl-PL"/>
              </w:rPr>
              <w:t xml:space="preserve">. </w:t>
            </w:r>
            <w:proofErr w:type="spellStart"/>
            <w:r w:rsidRPr="004274B1">
              <w:rPr>
                <w:rFonts w:ascii="Arial" w:eastAsia="Times New Roman" w:hAnsi="Arial" w:cs="Arial"/>
                <w:color w:val="000000"/>
                <w:sz w:val="20"/>
                <w:szCs w:val="20"/>
                <w:lang w:eastAsia="pl-PL"/>
              </w:rPr>
              <w:t>def</w:t>
            </w:r>
            <w:proofErr w:type="spellEnd"/>
            <w:r w:rsidRPr="004274B1">
              <w:rPr>
                <w:rFonts w:ascii="Arial" w:eastAsia="Times New Roman" w:hAnsi="Arial" w:cs="Arial"/>
                <w:color w:val="000000"/>
                <w:sz w:val="20"/>
                <w:szCs w:val="20"/>
                <w:lang w:eastAsia="pl-PL"/>
              </w:rPr>
              <w:t>. PKOB).</w:t>
            </w:r>
          </w:p>
          <w:p w:rsidR="00FF54F4" w:rsidRPr="004274B1" w:rsidRDefault="00FF54F4" w:rsidP="008B6312">
            <w:pPr>
              <w:spacing w:after="0" w:line="240" w:lineRule="auto"/>
              <w:jc w:val="both"/>
              <w:rPr>
                <w:rFonts w:ascii="Arial" w:eastAsia="Times New Roman" w:hAnsi="Arial" w:cs="Arial"/>
                <w:color w:val="000000"/>
                <w:sz w:val="20"/>
                <w:szCs w:val="20"/>
                <w:lang w:eastAsia="pl-PL"/>
              </w:rPr>
            </w:pPr>
            <w:r w:rsidRPr="004274B1">
              <w:rPr>
                <w:rFonts w:ascii="Arial" w:eastAsia="Times New Roman" w:hAnsi="Arial" w:cs="Arial"/>
                <w:color w:val="000000"/>
                <w:sz w:val="20"/>
                <w:szCs w:val="20"/>
                <w:lang w:eastAsia="pl-PL"/>
              </w:rPr>
              <w:t xml:space="preserve">Należy podać liczbę obiektów, w których zastosowano rozwiązania umożliwiające dostęp osobom z </w:t>
            </w:r>
            <w:proofErr w:type="spellStart"/>
            <w:r w:rsidRPr="004274B1">
              <w:rPr>
                <w:rFonts w:ascii="Arial" w:eastAsia="Times New Roman" w:hAnsi="Arial" w:cs="Arial"/>
                <w:color w:val="000000"/>
                <w:sz w:val="20"/>
                <w:szCs w:val="20"/>
                <w:lang w:eastAsia="pl-PL"/>
              </w:rPr>
              <w:t>niepełnosprawnościami</w:t>
            </w:r>
            <w:proofErr w:type="spellEnd"/>
            <w:r w:rsidRPr="004274B1">
              <w:rPr>
                <w:rFonts w:ascii="Arial" w:eastAsia="Times New Roman" w:hAnsi="Arial" w:cs="Arial"/>
                <w:color w:val="000000"/>
                <w:sz w:val="20"/>
                <w:szCs w:val="20"/>
                <w:lang w:eastAsia="pl-PL"/>
              </w:rPr>
              <w:t xml:space="preserve"> ruchowymi czy sensorycznymi lub zaopatrzonych w sprzęt, a nie liczbę sprzętów, urządzeń itp.</w:t>
            </w:r>
          </w:p>
          <w:p w:rsidR="00FF54F4" w:rsidRPr="004274B1" w:rsidRDefault="00FF54F4" w:rsidP="008B6312">
            <w:pPr>
              <w:spacing w:after="0" w:line="240" w:lineRule="auto"/>
              <w:jc w:val="both"/>
              <w:rPr>
                <w:rFonts w:ascii="Arial" w:eastAsia="Times New Roman" w:hAnsi="Arial" w:cs="Arial"/>
                <w:color w:val="000000"/>
                <w:sz w:val="20"/>
                <w:szCs w:val="20"/>
                <w:lang w:eastAsia="pl-PL"/>
              </w:rPr>
            </w:pPr>
            <w:r w:rsidRPr="004274B1">
              <w:rPr>
                <w:rFonts w:ascii="Arial" w:eastAsia="Times New Roman" w:hAnsi="Arial" w:cs="Arial"/>
                <w:color w:val="000000"/>
                <w:sz w:val="20"/>
                <w:szCs w:val="20"/>
                <w:lang w:eastAsia="pl-PL"/>
              </w:rPr>
              <w:t xml:space="preserve">Jeśli instytucja, zakład itp. składa się z kilku obiektów, należy zliczyć wszystkie, które dostosowano do potrzeb osób z </w:t>
            </w:r>
            <w:proofErr w:type="spellStart"/>
            <w:r w:rsidRPr="004274B1">
              <w:rPr>
                <w:rFonts w:ascii="Arial" w:eastAsia="Times New Roman" w:hAnsi="Arial" w:cs="Arial"/>
                <w:color w:val="000000"/>
                <w:sz w:val="20"/>
                <w:szCs w:val="20"/>
                <w:lang w:eastAsia="pl-PL"/>
              </w:rPr>
              <w:t>niepełnosprawnościami</w:t>
            </w:r>
            <w:proofErr w:type="spellEnd"/>
            <w:r w:rsidRPr="004274B1">
              <w:rPr>
                <w:rFonts w:ascii="Arial" w:eastAsia="Times New Roman" w:hAnsi="Arial" w:cs="Arial"/>
                <w:color w:val="000000"/>
                <w:sz w:val="20"/>
                <w:szCs w:val="20"/>
                <w:lang w:eastAsia="pl-PL"/>
              </w:rPr>
              <w:t>.</w:t>
            </w:r>
          </w:p>
          <w:p w:rsidR="00FF54F4" w:rsidRPr="004B1617" w:rsidRDefault="00FF54F4" w:rsidP="008B6312">
            <w:pPr>
              <w:spacing w:after="0" w:line="240" w:lineRule="auto"/>
              <w:jc w:val="both"/>
              <w:rPr>
                <w:rFonts w:ascii="Arial" w:eastAsia="Times New Roman" w:hAnsi="Arial" w:cs="Arial"/>
                <w:color w:val="000000"/>
                <w:sz w:val="20"/>
                <w:szCs w:val="20"/>
                <w:lang w:eastAsia="pl-PL"/>
              </w:rPr>
            </w:pPr>
            <w:r w:rsidRPr="004274B1">
              <w:rPr>
                <w:rFonts w:ascii="Arial" w:eastAsia="Times New Roman" w:hAnsi="Arial" w:cs="Arial"/>
                <w:color w:val="000000"/>
                <w:sz w:val="20"/>
                <w:szCs w:val="20"/>
                <w:lang w:eastAsia="pl-PL"/>
              </w:rPr>
              <w:t xml:space="preserve">Wskaźnik mierzony w momencie rozliczenia wydatku związanego z wyposażeniem obiektów w rozwiązania służące osobom z </w:t>
            </w:r>
            <w:proofErr w:type="spellStart"/>
            <w:r w:rsidRPr="004274B1">
              <w:rPr>
                <w:rFonts w:ascii="Arial" w:eastAsia="Times New Roman" w:hAnsi="Arial" w:cs="Arial"/>
                <w:color w:val="000000"/>
                <w:sz w:val="20"/>
                <w:szCs w:val="20"/>
                <w:lang w:eastAsia="pl-PL"/>
              </w:rPr>
              <w:t>niepełnosprawnościami</w:t>
            </w:r>
            <w:proofErr w:type="spellEnd"/>
            <w:r w:rsidRPr="004274B1">
              <w:rPr>
                <w:rFonts w:ascii="Arial" w:eastAsia="Times New Roman" w:hAnsi="Arial" w:cs="Arial"/>
                <w:color w:val="000000"/>
                <w:sz w:val="20"/>
                <w:szCs w:val="20"/>
                <w:lang w:eastAsia="pl-PL"/>
              </w:rPr>
              <w:t xml:space="preserve"> w ramach danego projektu. Do wskaźnika powinny zostać wliczone zarówno obiekty dostosowane w projektach ogólnodostępnych, jak i dedykowanych.</w:t>
            </w:r>
          </w:p>
        </w:tc>
      </w:tr>
      <w:tr w:rsidR="00FF54F4" w:rsidRPr="005B1109" w:rsidTr="0077520A">
        <w:tblPrEx>
          <w:tblLook w:val="04A0"/>
        </w:tblPrEx>
        <w:trPr>
          <w:trHeight w:val="306"/>
        </w:trPr>
        <w:tc>
          <w:tcPr>
            <w:tcW w:w="2253" w:type="dxa"/>
            <w:shd w:val="clear" w:color="000000" w:fill="FFFFFF"/>
            <w:vAlign w:val="center"/>
          </w:tcPr>
          <w:p w:rsidR="00FF54F4" w:rsidRPr="005B1109" w:rsidRDefault="00FF54F4" w:rsidP="00FF54F4">
            <w:pPr>
              <w:spacing w:after="0"/>
              <w:rPr>
                <w:rFonts w:ascii="Arial" w:hAnsi="Arial" w:cs="Arial"/>
                <w:sz w:val="20"/>
                <w:szCs w:val="20"/>
              </w:rPr>
            </w:pPr>
            <w:r w:rsidRPr="004B1617">
              <w:rPr>
                <w:rFonts w:ascii="Arial" w:hAnsi="Arial" w:cs="Arial"/>
                <w:sz w:val="20"/>
                <w:szCs w:val="20"/>
              </w:rPr>
              <w:lastRenderedPageBreak/>
              <w:t>Liczba osób objętych szkoleniami / doradztwem w zakresie kompetencji cyfrowych</w:t>
            </w:r>
          </w:p>
        </w:tc>
        <w:tc>
          <w:tcPr>
            <w:tcW w:w="1130" w:type="dxa"/>
            <w:shd w:val="clear" w:color="000000" w:fill="FFFFFF"/>
            <w:vAlign w:val="center"/>
          </w:tcPr>
          <w:p w:rsidR="00FF54F4" w:rsidRPr="005B1109" w:rsidRDefault="00FF54F4" w:rsidP="00FF54F4">
            <w:pPr>
              <w:spacing w:after="0"/>
              <w:jc w:val="center"/>
              <w:rPr>
                <w:rFonts w:ascii="Arial" w:hAnsi="Arial" w:cs="Arial"/>
                <w:sz w:val="20"/>
                <w:szCs w:val="20"/>
              </w:rPr>
            </w:pPr>
            <w:r w:rsidRPr="004B1617">
              <w:rPr>
                <w:rFonts w:ascii="Arial" w:hAnsi="Arial" w:cs="Arial"/>
                <w:sz w:val="20"/>
                <w:szCs w:val="20"/>
              </w:rPr>
              <w:t>osoby</w:t>
            </w:r>
          </w:p>
        </w:tc>
        <w:tc>
          <w:tcPr>
            <w:tcW w:w="1564" w:type="dxa"/>
            <w:shd w:val="clear" w:color="000000" w:fill="FFFFFF"/>
            <w:vAlign w:val="center"/>
          </w:tcPr>
          <w:p w:rsidR="00FF54F4" w:rsidRPr="005B1109" w:rsidRDefault="00FF54F4" w:rsidP="00FF54F4">
            <w:pPr>
              <w:spacing w:after="0"/>
              <w:jc w:val="center"/>
              <w:rPr>
                <w:rFonts w:ascii="Arial" w:hAnsi="Arial" w:cs="Arial"/>
                <w:sz w:val="20"/>
                <w:szCs w:val="20"/>
              </w:rPr>
            </w:pPr>
            <w:r w:rsidRPr="004B1617">
              <w:rPr>
                <w:rFonts w:ascii="Arial" w:hAnsi="Arial" w:cs="Arial"/>
                <w:color w:val="000000"/>
                <w:sz w:val="20"/>
                <w:szCs w:val="20"/>
              </w:rPr>
              <w:t>wskaźnik horyzontalny</w:t>
            </w:r>
          </w:p>
        </w:tc>
        <w:tc>
          <w:tcPr>
            <w:tcW w:w="4551" w:type="dxa"/>
            <w:shd w:val="clear" w:color="000000" w:fill="FFFFFF"/>
            <w:vAlign w:val="center"/>
          </w:tcPr>
          <w:p w:rsidR="00FF54F4" w:rsidRPr="004274B1" w:rsidRDefault="00FF54F4" w:rsidP="00FF54F4">
            <w:pPr>
              <w:spacing w:after="0" w:line="240" w:lineRule="auto"/>
              <w:jc w:val="both"/>
              <w:rPr>
                <w:rFonts w:ascii="Arial" w:hAnsi="Arial" w:cs="Arial"/>
                <w:sz w:val="20"/>
                <w:szCs w:val="20"/>
              </w:rPr>
            </w:pPr>
            <w:r w:rsidRPr="004274B1">
              <w:rPr>
                <w:rFonts w:ascii="Arial" w:hAnsi="Arial" w:cs="Arial"/>
                <w:sz w:val="20"/>
                <w:szCs w:val="20"/>
              </w:rPr>
              <w:t>Wskaźnik mierzy liczbę osób objętych szkoleniami / doradztwem w zakresie nabywania / doskonalenia umiejętności warunku</w:t>
            </w:r>
            <w:r>
              <w:rPr>
                <w:rFonts w:ascii="Arial" w:hAnsi="Arial" w:cs="Arial"/>
                <w:sz w:val="20"/>
                <w:szCs w:val="20"/>
              </w:rPr>
              <w:t xml:space="preserve">jących efektywne korzystanie </w:t>
            </w:r>
            <w:r w:rsidRPr="004274B1">
              <w:rPr>
                <w:rFonts w:ascii="Arial" w:hAnsi="Arial" w:cs="Arial"/>
                <w:sz w:val="20"/>
                <w:szCs w:val="20"/>
              </w:rPr>
              <w:t xml:space="preserve">z mediów elektronicznych tj. m.in. korzystania z komputera, różnych rodzajów oprogramowania, </w:t>
            </w:r>
            <w:proofErr w:type="spellStart"/>
            <w:r w:rsidRPr="004274B1">
              <w:rPr>
                <w:rFonts w:ascii="Arial" w:hAnsi="Arial" w:cs="Arial"/>
                <w:sz w:val="20"/>
                <w:szCs w:val="20"/>
              </w:rPr>
              <w:t>internetu</w:t>
            </w:r>
            <w:proofErr w:type="spellEnd"/>
            <w:r w:rsidRPr="004274B1">
              <w:rPr>
                <w:rFonts w:ascii="Arial" w:hAnsi="Arial" w:cs="Arial"/>
                <w:sz w:val="20"/>
                <w:szCs w:val="20"/>
              </w:rPr>
              <w:t xml:space="preserve"> oraz kompetencji ściśle informatycznych (np. programowanie, zarządzanie bazami danych, administracja sieciami, administracja witrynami internetowymi). </w:t>
            </w:r>
          </w:p>
          <w:p w:rsidR="00FF54F4" w:rsidRPr="005B1109" w:rsidRDefault="00FF54F4" w:rsidP="00FF54F4">
            <w:pPr>
              <w:spacing w:after="0" w:line="240" w:lineRule="auto"/>
              <w:jc w:val="both"/>
              <w:rPr>
                <w:rFonts w:ascii="Arial" w:hAnsi="Arial" w:cs="Arial"/>
                <w:sz w:val="20"/>
                <w:szCs w:val="20"/>
              </w:rPr>
            </w:pPr>
            <w:r w:rsidRPr="004274B1">
              <w:rPr>
                <w:rFonts w:ascii="Arial" w:hAnsi="Arial" w:cs="Arial"/>
                <w:sz w:val="20"/>
                <w:szCs w:val="20"/>
              </w:rPr>
              <w:t>Wskaźnik ma agregować wszystkie osoby, które skorzystały ze wsparcia w zakresie TIK we wszystkich programach i projektach, także tych, gdzie szkolenie dotyczy obsługi specyficznego systemu teleinformatycznego, którego wdrożenia dotyczy projekt. Do wskaźnika powinni zostać wliczeni wszyscy uczestnicy projektów zawierających określony rodzaj wsparcia, w tym również np. uczniowie nabywający kompetencje w ramach zajęć szkolnych, jeśli wsparcie to dotyczy technologii informacyjno-komunikacyjnych. Identyfikacja charakteru i zakresu nabywanych kompetencji będzie możliwa dzięki możliwości pogrupowania wskaźnika według programów, osi priorytetowych i priorytetów inwestycyjnych.</w:t>
            </w:r>
          </w:p>
        </w:tc>
      </w:tr>
      <w:tr w:rsidR="00FF54F4" w:rsidRPr="005B1109" w:rsidTr="0077520A">
        <w:tblPrEx>
          <w:tblLook w:val="04A0"/>
        </w:tblPrEx>
        <w:trPr>
          <w:trHeight w:val="306"/>
        </w:trPr>
        <w:tc>
          <w:tcPr>
            <w:tcW w:w="2253" w:type="dxa"/>
            <w:shd w:val="clear" w:color="000000" w:fill="FFFFFF"/>
            <w:vAlign w:val="center"/>
          </w:tcPr>
          <w:p w:rsidR="00FF54F4" w:rsidRPr="005B1109" w:rsidRDefault="00FF54F4" w:rsidP="00FF54F4">
            <w:pPr>
              <w:spacing w:after="0"/>
              <w:rPr>
                <w:rFonts w:ascii="Arial" w:hAnsi="Arial" w:cs="Arial"/>
                <w:sz w:val="20"/>
                <w:szCs w:val="20"/>
              </w:rPr>
            </w:pPr>
            <w:r w:rsidRPr="004B1617">
              <w:rPr>
                <w:rFonts w:ascii="Arial" w:eastAsia="Times New Roman" w:hAnsi="Arial" w:cs="Arial"/>
                <w:sz w:val="20"/>
                <w:szCs w:val="20"/>
                <w:lang w:eastAsia="pl-PL"/>
              </w:rPr>
              <w:t xml:space="preserve">Liczba projektów, w których sfinansowano koszty racjonalnych usprawnień dla osób z </w:t>
            </w:r>
            <w:proofErr w:type="spellStart"/>
            <w:r w:rsidRPr="004B1617">
              <w:rPr>
                <w:rFonts w:ascii="Arial" w:eastAsia="Times New Roman" w:hAnsi="Arial" w:cs="Arial"/>
                <w:sz w:val="20"/>
                <w:szCs w:val="20"/>
                <w:lang w:eastAsia="pl-PL"/>
              </w:rPr>
              <w:lastRenderedPageBreak/>
              <w:t>niepełnosprawnościami</w:t>
            </w:r>
            <w:proofErr w:type="spellEnd"/>
          </w:p>
        </w:tc>
        <w:tc>
          <w:tcPr>
            <w:tcW w:w="1130" w:type="dxa"/>
            <w:shd w:val="clear" w:color="000000" w:fill="FFFFFF"/>
            <w:vAlign w:val="center"/>
          </w:tcPr>
          <w:p w:rsidR="00FF54F4" w:rsidRPr="005B1109" w:rsidRDefault="00FF54F4" w:rsidP="00FF54F4">
            <w:pPr>
              <w:spacing w:after="0"/>
              <w:jc w:val="center"/>
              <w:rPr>
                <w:rFonts w:ascii="Arial" w:hAnsi="Arial" w:cs="Arial"/>
                <w:sz w:val="20"/>
                <w:szCs w:val="20"/>
              </w:rPr>
            </w:pPr>
            <w:r w:rsidRPr="004B1617">
              <w:rPr>
                <w:rFonts w:ascii="Arial" w:hAnsi="Arial" w:cs="Arial"/>
                <w:sz w:val="20"/>
                <w:szCs w:val="20"/>
              </w:rPr>
              <w:lastRenderedPageBreak/>
              <w:t>szt.</w:t>
            </w:r>
          </w:p>
        </w:tc>
        <w:tc>
          <w:tcPr>
            <w:tcW w:w="1564" w:type="dxa"/>
            <w:shd w:val="clear" w:color="000000" w:fill="FFFFFF"/>
            <w:vAlign w:val="center"/>
          </w:tcPr>
          <w:p w:rsidR="00FF54F4" w:rsidRPr="005B1109" w:rsidRDefault="00FF54F4" w:rsidP="00FF54F4">
            <w:pPr>
              <w:spacing w:after="0"/>
              <w:jc w:val="center"/>
              <w:rPr>
                <w:rFonts w:ascii="Arial" w:hAnsi="Arial" w:cs="Arial"/>
                <w:sz w:val="20"/>
                <w:szCs w:val="20"/>
              </w:rPr>
            </w:pPr>
            <w:r w:rsidRPr="004B1617">
              <w:rPr>
                <w:rFonts w:ascii="Arial" w:hAnsi="Arial" w:cs="Arial"/>
                <w:color w:val="000000"/>
                <w:sz w:val="20"/>
                <w:szCs w:val="20"/>
              </w:rPr>
              <w:t>wskaźnik horyzontalny</w:t>
            </w:r>
          </w:p>
        </w:tc>
        <w:tc>
          <w:tcPr>
            <w:tcW w:w="4551" w:type="dxa"/>
            <w:shd w:val="clear" w:color="000000" w:fill="FFFFFF"/>
            <w:vAlign w:val="center"/>
          </w:tcPr>
          <w:p w:rsidR="00FF54F4" w:rsidRPr="004274B1" w:rsidRDefault="00FF54F4" w:rsidP="00FF54F4">
            <w:pPr>
              <w:spacing w:after="0" w:line="240" w:lineRule="auto"/>
              <w:jc w:val="both"/>
              <w:rPr>
                <w:rFonts w:ascii="Arial" w:eastAsia="Times New Roman" w:hAnsi="Arial" w:cs="Arial"/>
                <w:color w:val="000000"/>
                <w:sz w:val="20"/>
                <w:szCs w:val="20"/>
                <w:lang w:eastAsia="pl-PL"/>
              </w:rPr>
            </w:pPr>
            <w:r w:rsidRPr="004274B1">
              <w:rPr>
                <w:rFonts w:ascii="Arial" w:eastAsia="Times New Roman" w:hAnsi="Arial" w:cs="Arial"/>
                <w:color w:val="000000"/>
                <w:sz w:val="20"/>
                <w:szCs w:val="20"/>
                <w:lang w:eastAsia="pl-PL"/>
              </w:rPr>
              <w:t xml:space="preserve">Racjonalne usprawnienie oznacza konieczne </w:t>
            </w:r>
          </w:p>
          <w:p w:rsidR="00FF54F4" w:rsidRPr="004274B1" w:rsidRDefault="00FF54F4" w:rsidP="00FF54F4">
            <w:pPr>
              <w:spacing w:after="0" w:line="240" w:lineRule="auto"/>
              <w:jc w:val="both"/>
              <w:rPr>
                <w:rFonts w:ascii="Arial" w:eastAsia="Times New Roman" w:hAnsi="Arial" w:cs="Arial"/>
                <w:color w:val="000000"/>
                <w:sz w:val="20"/>
                <w:szCs w:val="20"/>
                <w:lang w:eastAsia="pl-PL"/>
              </w:rPr>
            </w:pPr>
            <w:r w:rsidRPr="004274B1">
              <w:rPr>
                <w:rFonts w:ascii="Arial" w:eastAsia="Times New Roman" w:hAnsi="Arial" w:cs="Arial"/>
                <w:color w:val="000000"/>
                <w:sz w:val="20"/>
                <w:szCs w:val="20"/>
                <w:lang w:eastAsia="pl-PL"/>
              </w:rPr>
              <w:t xml:space="preserve">i odpowiednie zmiany oraz dostosowania, nie nakładające nieproporcjonalnego lub nadmiernego obciążenia, rozpatrywane osobno dla każdego konkretnego przypadku, w celu </w:t>
            </w:r>
            <w:r w:rsidRPr="004274B1">
              <w:rPr>
                <w:rFonts w:ascii="Arial" w:eastAsia="Times New Roman" w:hAnsi="Arial" w:cs="Arial"/>
                <w:color w:val="000000"/>
                <w:sz w:val="20"/>
                <w:szCs w:val="20"/>
                <w:lang w:eastAsia="pl-PL"/>
              </w:rPr>
              <w:lastRenderedPageBreak/>
              <w:t xml:space="preserve">zapewnienia osobom z </w:t>
            </w:r>
            <w:proofErr w:type="spellStart"/>
            <w:r w:rsidRPr="004274B1">
              <w:rPr>
                <w:rFonts w:ascii="Arial" w:eastAsia="Times New Roman" w:hAnsi="Arial" w:cs="Arial"/>
                <w:color w:val="000000"/>
                <w:sz w:val="20"/>
                <w:szCs w:val="20"/>
                <w:lang w:eastAsia="pl-PL"/>
              </w:rPr>
              <w:t>niepełnosprawnościami</w:t>
            </w:r>
            <w:proofErr w:type="spellEnd"/>
            <w:r w:rsidRPr="004274B1">
              <w:rPr>
                <w:rFonts w:ascii="Arial" w:eastAsia="Times New Roman" w:hAnsi="Arial" w:cs="Arial"/>
                <w:color w:val="000000"/>
                <w:sz w:val="20"/>
                <w:szCs w:val="20"/>
                <w:lang w:eastAsia="pl-PL"/>
              </w:rPr>
              <w:t xml:space="preserve"> możliwości korzystania </w:t>
            </w:r>
          </w:p>
          <w:p w:rsidR="00FF54F4" w:rsidRPr="004274B1" w:rsidRDefault="00FF54F4" w:rsidP="00FF54F4">
            <w:pPr>
              <w:spacing w:after="0" w:line="240" w:lineRule="auto"/>
              <w:jc w:val="both"/>
              <w:rPr>
                <w:rFonts w:ascii="Arial" w:eastAsia="Times New Roman" w:hAnsi="Arial" w:cs="Arial"/>
                <w:color w:val="000000"/>
                <w:sz w:val="20"/>
                <w:szCs w:val="20"/>
                <w:lang w:eastAsia="pl-PL"/>
              </w:rPr>
            </w:pPr>
            <w:r w:rsidRPr="004274B1">
              <w:rPr>
                <w:rFonts w:ascii="Arial" w:eastAsia="Times New Roman" w:hAnsi="Arial" w:cs="Arial"/>
                <w:color w:val="000000"/>
                <w:sz w:val="20"/>
                <w:szCs w:val="20"/>
                <w:lang w:eastAsia="pl-PL"/>
              </w:rPr>
              <w:t xml:space="preserve">z wszelkich praw człowieka i podstawowych wolności oraz ich wykonywania na zasadzie równości z innymi osobami. Oznacza także możliwość sfinansowania specyficznych działań dostosowawczych, uruchamianych wraz z pojawieniem się w projektach realizowanych z polityki spójności (w charakterze uczestnika lub personelu) osoby </w:t>
            </w:r>
          </w:p>
          <w:p w:rsidR="00FF54F4" w:rsidRPr="004274B1" w:rsidRDefault="00FF54F4" w:rsidP="00FF54F4">
            <w:pPr>
              <w:spacing w:after="0" w:line="240" w:lineRule="auto"/>
              <w:jc w:val="both"/>
              <w:rPr>
                <w:rFonts w:ascii="Arial" w:eastAsia="Times New Roman" w:hAnsi="Arial" w:cs="Arial"/>
                <w:color w:val="000000"/>
                <w:sz w:val="20"/>
                <w:szCs w:val="20"/>
                <w:lang w:eastAsia="pl-PL"/>
              </w:rPr>
            </w:pPr>
            <w:r w:rsidRPr="004274B1">
              <w:rPr>
                <w:rFonts w:ascii="Arial" w:eastAsia="Times New Roman" w:hAnsi="Arial" w:cs="Arial"/>
                <w:color w:val="000000"/>
                <w:sz w:val="20"/>
                <w:szCs w:val="20"/>
                <w:lang w:eastAsia="pl-PL"/>
              </w:rPr>
              <w:t xml:space="preserve">z niepełnosprawnością. </w:t>
            </w:r>
          </w:p>
          <w:p w:rsidR="00FF54F4" w:rsidRPr="004274B1" w:rsidRDefault="00FF54F4" w:rsidP="00FF54F4">
            <w:pPr>
              <w:spacing w:after="0" w:line="240" w:lineRule="auto"/>
              <w:jc w:val="both"/>
              <w:rPr>
                <w:rFonts w:ascii="Arial" w:eastAsia="Times New Roman" w:hAnsi="Arial" w:cs="Arial"/>
                <w:color w:val="000000"/>
                <w:sz w:val="20"/>
                <w:szCs w:val="20"/>
                <w:lang w:eastAsia="pl-PL"/>
              </w:rPr>
            </w:pPr>
            <w:r w:rsidRPr="004274B1">
              <w:rPr>
                <w:rFonts w:ascii="Arial" w:eastAsia="Times New Roman" w:hAnsi="Arial" w:cs="Arial"/>
                <w:color w:val="000000"/>
                <w:sz w:val="20"/>
                <w:szCs w:val="20"/>
                <w:lang w:eastAsia="pl-PL"/>
              </w:rPr>
              <w:t>Wskaźnik mierzony w momencie rozliczenia wydatku związanego z racjonalnymi usprawnieniami w ramach danego projektu. 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 odpowiednie dostosowanie wyżywienia.</w:t>
            </w:r>
          </w:p>
          <w:p w:rsidR="00FF54F4" w:rsidRPr="005B1109" w:rsidRDefault="00FF54F4" w:rsidP="00FF54F4">
            <w:pPr>
              <w:spacing w:after="0" w:line="240" w:lineRule="auto"/>
              <w:jc w:val="both"/>
              <w:rPr>
                <w:rFonts w:ascii="Arial" w:eastAsia="Times New Roman" w:hAnsi="Arial" w:cs="Arial"/>
                <w:color w:val="000000"/>
                <w:sz w:val="20"/>
                <w:szCs w:val="20"/>
                <w:lang w:eastAsia="pl-PL"/>
              </w:rPr>
            </w:pPr>
            <w:r w:rsidRPr="004274B1">
              <w:rPr>
                <w:rFonts w:ascii="Arial" w:eastAsia="Times New Roman" w:hAnsi="Arial" w:cs="Arial"/>
                <w:color w:val="000000"/>
                <w:sz w:val="20"/>
                <w:szCs w:val="20"/>
                <w:lang w:eastAsia="pl-PL"/>
              </w:rPr>
              <w:t>Do wskaźnika wliczane są zarówno projekty ogólnodostępne, w których sfinansowano koszty racjonalnych usprawnień, jak i dedykowane.</w:t>
            </w:r>
          </w:p>
        </w:tc>
      </w:tr>
      <w:tr w:rsidR="00FF54F4" w:rsidRPr="005B1109" w:rsidTr="0077520A">
        <w:tblPrEx>
          <w:tblLook w:val="04A0"/>
        </w:tblPrEx>
        <w:trPr>
          <w:trHeight w:val="306"/>
        </w:trPr>
        <w:tc>
          <w:tcPr>
            <w:tcW w:w="2253" w:type="dxa"/>
            <w:shd w:val="clear" w:color="000000" w:fill="FFFFFF"/>
            <w:vAlign w:val="center"/>
          </w:tcPr>
          <w:p w:rsidR="00FF54F4" w:rsidRPr="005B1109" w:rsidRDefault="00FF54F4" w:rsidP="00FF54F4">
            <w:pPr>
              <w:spacing w:after="0"/>
              <w:rPr>
                <w:rFonts w:ascii="Arial" w:hAnsi="Arial" w:cs="Arial"/>
                <w:sz w:val="20"/>
                <w:szCs w:val="20"/>
              </w:rPr>
            </w:pPr>
            <w:r w:rsidRPr="004B1617">
              <w:rPr>
                <w:rFonts w:ascii="Arial" w:hAnsi="Arial" w:cs="Arial"/>
                <w:sz w:val="20"/>
                <w:szCs w:val="20"/>
                <w:lang w:eastAsia="pl-PL"/>
              </w:rPr>
              <w:lastRenderedPageBreak/>
              <w:t xml:space="preserve">Liczba podmiotów wykorzystujących technologie </w:t>
            </w:r>
            <w:proofErr w:type="spellStart"/>
            <w:r w:rsidRPr="004B1617">
              <w:rPr>
                <w:rFonts w:ascii="Arial" w:hAnsi="Arial" w:cs="Arial"/>
                <w:sz w:val="20"/>
                <w:szCs w:val="20"/>
                <w:lang w:eastAsia="pl-PL"/>
              </w:rPr>
              <w:t>informacyjno–komunikacyjne</w:t>
            </w:r>
            <w:proofErr w:type="spellEnd"/>
            <w:r w:rsidRPr="004B1617">
              <w:rPr>
                <w:rFonts w:ascii="Arial" w:hAnsi="Arial" w:cs="Arial"/>
                <w:sz w:val="20"/>
                <w:szCs w:val="20"/>
                <w:lang w:eastAsia="pl-PL"/>
              </w:rPr>
              <w:t xml:space="preserve"> (TIK)</w:t>
            </w:r>
          </w:p>
        </w:tc>
        <w:tc>
          <w:tcPr>
            <w:tcW w:w="1130" w:type="dxa"/>
            <w:shd w:val="clear" w:color="000000" w:fill="FFFFFF"/>
            <w:vAlign w:val="center"/>
          </w:tcPr>
          <w:p w:rsidR="00FF54F4" w:rsidRPr="005B1109" w:rsidRDefault="00FF54F4" w:rsidP="00FF54F4">
            <w:pPr>
              <w:spacing w:after="0"/>
              <w:jc w:val="center"/>
              <w:rPr>
                <w:rFonts w:ascii="Arial" w:hAnsi="Arial" w:cs="Arial"/>
                <w:sz w:val="20"/>
                <w:szCs w:val="20"/>
              </w:rPr>
            </w:pPr>
            <w:r w:rsidRPr="004B1617">
              <w:rPr>
                <w:rFonts w:ascii="Arial" w:hAnsi="Arial" w:cs="Arial"/>
                <w:sz w:val="20"/>
                <w:szCs w:val="20"/>
              </w:rPr>
              <w:t>szt.</w:t>
            </w:r>
          </w:p>
        </w:tc>
        <w:tc>
          <w:tcPr>
            <w:tcW w:w="1564" w:type="dxa"/>
            <w:shd w:val="clear" w:color="000000" w:fill="FFFFFF"/>
            <w:vAlign w:val="center"/>
          </w:tcPr>
          <w:p w:rsidR="00FF54F4" w:rsidRPr="005B1109" w:rsidRDefault="00FF54F4" w:rsidP="00FF54F4">
            <w:pPr>
              <w:spacing w:after="0"/>
              <w:jc w:val="center"/>
              <w:rPr>
                <w:rFonts w:ascii="Arial" w:hAnsi="Arial" w:cs="Arial"/>
                <w:sz w:val="20"/>
                <w:szCs w:val="20"/>
              </w:rPr>
            </w:pPr>
            <w:r w:rsidRPr="004B1617">
              <w:rPr>
                <w:rFonts w:ascii="Arial" w:hAnsi="Arial" w:cs="Arial"/>
                <w:color w:val="000000"/>
                <w:sz w:val="20"/>
                <w:szCs w:val="20"/>
              </w:rPr>
              <w:t>wskaźnik horyzontalny</w:t>
            </w:r>
          </w:p>
        </w:tc>
        <w:tc>
          <w:tcPr>
            <w:tcW w:w="4551" w:type="dxa"/>
            <w:shd w:val="clear" w:color="000000" w:fill="FFFFFF"/>
            <w:vAlign w:val="center"/>
          </w:tcPr>
          <w:p w:rsidR="00FF54F4" w:rsidRPr="004274B1" w:rsidRDefault="00FF54F4" w:rsidP="00FF54F4">
            <w:pPr>
              <w:spacing w:after="0" w:line="240" w:lineRule="auto"/>
              <w:jc w:val="both"/>
              <w:rPr>
                <w:rFonts w:ascii="Arial" w:eastAsia="Times New Roman" w:hAnsi="Arial" w:cs="Arial"/>
                <w:color w:val="000000"/>
                <w:sz w:val="20"/>
                <w:szCs w:val="20"/>
                <w:lang w:eastAsia="pl-PL"/>
              </w:rPr>
            </w:pPr>
            <w:r w:rsidRPr="004274B1">
              <w:rPr>
                <w:rFonts w:ascii="Arial" w:eastAsia="Times New Roman" w:hAnsi="Arial" w:cs="Arial"/>
                <w:color w:val="000000"/>
                <w:sz w:val="20"/>
                <w:szCs w:val="20"/>
                <w:lang w:eastAsia="pl-PL"/>
              </w:rPr>
              <w:t xml:space="preserve">Wskaźnik mierzy liczbę podmiotów, które w celu realizacji projektu, zainwestowały w technologie informacyjno-komunikacyjne, a w przypadku projektów edukacyjno-szkoleniowych, również podmiotów, które podjęły działania upowszechniające wykorzystanie TIK. </w:t>
            </w:r>
          </w:p>
          <w:p w:rsidR="00FF54F4" w:rsidRPr="004274B1" w:rsidRDefault="00FF54F4" w:rsidP="00FF54F4">
            <w:pPr>
              <w:spacing w:after="0" w:line="240" w:lineRule="auto"/>
              <w:jc w:val="both"/>
              <w:rPr>
                <w:rFonts w:ascii="Arial" w:eastAsia="Times New Roman" w:hAnsi="Arial" w:cs="Arial"/>
                <w:color w:val="000000"/>
                <w:sz w:val="20"/>
                <w:szCs w:val="20"/>
                <w:lang w:eastAsia="pl-PL"/>
              </w:rPr>
            </w:pPr>
            <w:r w:rsidRPr="004274B1">
              <w:rPr>
                <w:rFonts w:ascii="Arial" w:eastAsia="Times New Roman" w:hAnsi="Arial" w:cs="Arial"/>
                <w:color w:val="000000"/>
                <w:sz w:val="20"/>
                <w:szCs w:val="20"/>
                <w:lang w:eastAsia="pl-PL"/>
              </w:rPr>
              <w:t xml:space="preserve">Przez technologie informacyjno-komunikacyjne (ang. ICT – </w:t>
            </w:r>
            <w:proofErr w:type="spellStart"/>
            <w:r w:rsidRPr="004274B1">
              <w:rPr>
                <w:rFonts w:ascii="Arial" w:eastAsia="Times New Roman" w:hAnsi="Arial" w:cs="Arial"/>
                <w:color w:val="000000"/>
                <w:sz w:val="20"/>
                <w:szCs w:val="20"/>
                <w:lang w:eastAsia="pl-PL"/>
              </w:rPr>
              <w:t>Information</w:t>
            </w:r>
            <w:proofErr w:type="spellEnd"/>
            <w:r w:rsidRPr="004274B1">
              <w:rPr>
                <w:rFonts w:ascii="Arial" w:eastAsia="Times New Roman" w:hAnsi="Arial" w:cs="Arial"/>
                <w:color w:val="000000"/>
                <w:sz w:val="20"/>
                <w:szCs w:val="20"/>
                <w:lang w:eastAsia="pl-PL"/>
              </w:rPr>
              <w:t xml:space="preserve"> and Communications Technology) należy rozumieć technologie pozyskiwania/ produkcji, gromadzenia/ przechowywania, przesyłania, przetwarzania i rozpowszechniania informacji w formie elektronicznej z wykorzystaniem technik cyfrowych i wszelkich narzędzi komunikacji elektronicznej oraz wszelkie działania związane z produkcją i wykorzystaniem urządzeń telekomunikacyjnych i informatycznych oraz usług im towarzyszących; działania edukacyjne i szkoleniowe.</w:t>
            </w:r>
          </w:p>
          <w:p w:rsidR="00FF54F4" w:rsidRPr="004274B1" w:rsidRDefault="00FF54F4" w:rsidP="00FF54F4">
            <w:pPr>
              <w:spacing w:after="0" w:line="240" w:lineRule="auto"/>
              <w:jc w:val="both"/>
              <w:rPr>
                <w:rFonts w:ascii="Arial" w:eastAsia="Times New Roman" w:hAnsi="Arial" w:cs="Arial"/>
                <w:color w:val="000000"/>
                <w:sz w:val="20"/>
                <w:szCs w:val="20"/>
                <w:lang w:eastAsia="pl-PL"/>
              </w:rPr>
            </w:pPr>
            <w:r w:rsidRPr="004274B1">
              <w:rPr>
                <w:rFonts w:ascii="Arial" w:eastAsia="Times New Roman" w:hAnsi="Arial" w:cs="Arial"/>
                <w:color w:val="000000"/>
                <w:sz w:val="20"/>
                <w:szCs w:val="20"/>
                <w:lang w:eastAsia="pl-PL"/>
              </w:rPr>
              <w:t xml:space="preserve">W zakresie EFS podmioty wykorzystujące TIK należy rozumieć jako podmioty (beneficjenci/partnerzy beneficjentów), które w ramach realizowanego przez nie projektu wspierają wykorzystywanie technik poprzez: np. propagowanie/ szkolenie/ zakup TIK lub podmioty, które otrzymują wsparcie w tym zakresie (uczestnicy projektów). Podmiotu, do którego odnosi się wskaźnik, w przypadku gdy nie spełnia definicji uczestnika projektu zgodnie z rozdziałem 3.3 Wytycznych w zakresie monitorowania postępu rzeczowego realizacji programów operacyjnych na lata 2014-2020, nie należy wykazywać w module Uczestnicy </w:t>
            </w:r>
            <w:r w:rsidRPr="004274B1">
              <w:rPr>
                <w:rFonts w:ascii="Arial" w:eastAsia="Times New Roman" w:hAnsi="Arial" w:cs="Arial"/>
                <w:color w:val="000000"/>
                <w:sz w:val="20"/>
                <w:szCs w:val="20"/>
                <w:lang w:eastAsia="pl-PL"/>
              </w:rPr>
              <w:lastRenderedPageBreak/>
              <w:t>projektów w SL2014.</w:t>
            </w:r>
          </w:p>
          <w:p w:rsidR="00FF54F4" w:rsidRPr="004274B1" w:rsidRDefault="00FF54F4" w:rsidP="00FF54F4">
            <w:pPr>
              <w:spacing w:after="0" w:line="240" w:lineRule="auto"/>
              <w:jc w:val="both"/>
              <w:rPr>
                <w:rFonts w:ascii="Arial" w:eastAsia="Times New Roman" w:hAnsi="Arial" w:cs="Arial"/>
                <w:color w:val="000000"/>
                <w:sz w:val="20"/>
                <w:szCs w:val="20"/>
                <w:lang w:eastAsia="pl-PL"/>
              </w:rPr>
            </w:pPr>
            <w:r w:rsidRPr="004274B1">
              <w:rPr>
                <w:rFonts w:ascii="Arial" w:eastAsia="Times New Roman" w:hAnsi="Arial" w:cs="Arial"/>
                <w:color w:val="000000"/>
                <w:sz w:val="20"/>
                <w:szCs w:val="20"/>
                <w:lang w:eastAsia="pl-PL"/>
              </w:rPr>
              <w:t>Podmiotami realizującymi projekty TIK mogą być m.in.: MŚP, duże przedsiębiorstwa, administracja publiczna, w tym jednostki samorządu terytorialnego, NGO, jednostki naukowe, szkoły, które będą wykorzystywać TIK do usprawnienia swojego działania i do prowadzenia relacji z innymi podmiotami.</w:t>
            </w:r>
          </w:p>
          <w:p w:rsidR="00FF54F4" w:rsidRPr="005B1109" w:rsidRDefault="00FF54F4" w:rsidP="00FF54F4">
            <w:pPr>
              <w:spacing w:after="0" w:line="240" w:lineRule="auto"/>
              <w:jc w:val="both"/>
              <w:rPr>
                <w:rFonts w:ascii="Arial" w:eastAsia="Times New Roman" w:hAnsi="Arial" w:cs="Arial"/>
                <w:color w:val="000000"/>
                <w:sz w:val="20"/>
                <w:szCs w:val="20"/>
                <w:lang w:eastAsia="pl-PL"/>
              </w:rPr>
            </w:pPr>
            <w:r w:rsidRPr="004274B1">
              <w:rPr>
                <w:rFonts w:ascii="Arial" w:eastAsia="Times New Roman" w:hAnsi="Arial" w:cs="Arial"/>
                <w:color w:val="000000"/>
                <w:sz w:val="20"/>
                <w:szCs w:val="20"/>
                <w:lang w:eastAsia="pl-PL"/>
              </w:rPr>
              <w:t>W przypadku gdy beneficjentem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w:t>
            </w:r>
          </w:p>
        </w:tc>
      </w:tr>
    </w:tbl>
    <w:p w:rsidR="005B1109" w:rsidRPr="005B1109" w:rsidRDefault="005B1109" w:rsidP="005B1109">
      <w:pPr>
        <w:spacing w:after="120" w:line="360" w:lineRule="auto"/>
        <w:jc w:val="both"/>
        <w:rPr>
          <w:rFonts w:ascii="Arial" w:hAnsi="Arial" w:cs="Arial"/>
          <w:sz w:val="20"/>
        </w:rPr>
      </w:pPr>
    </w:p>
    <w:p w:rsidR="005B1109" w:rsidRPr="005B1109" w:rsidRDefault="005B1109" w:rsidP="005B1109">
      <w:pPr>
        <w:spacing w:after="120" w:line="360" w:lineRule="auto"/>
        <w:jc w:val="both"/>
        <w:rPr>
          <w:rFonts w:ascii="Arial" w:hAnsi="Arial" w:cs="Arial"/>
          <w:sz w:val="20"/>
        </w:rPr>
      </w:pPr>
      <w:r w:rsidRPr="005B1109">
        <w:rPr>
          <w:rFonts w:ascii="Arial" w:hAnsi="Arial" w:cs="Arial"/>
          <w:sz w:val="20"/>
        </w:rPr>
        <w:t xml:space="preserve">W przypadku kursów /szkoleń prowadzących do nabycia kwalifikacji można uznać, że osoba nabyła kwalifikacje, jeżeli zda formalny egzamin potwierdzający zdobyte kwalifikacje. Ponadto egzamin musi zostać przeprowadzony przez uprawnioną do tego instytucję. Otrzymanie jedynie zaświadczenia ukończenia szkolenia nie potwierdza nabycia kwalifikacji.  </w:t>
      </w:r>
    </w:p>
    <w:p w:rsidR="005B1109" w:rsidRPr="005B1109" w:rsidRDefault="005B1109" w:rsidP="005B1109">
      <w:pPr>
        <w:spacing w:after="120" w:line="360" w:lineRule="auto"/>
        <w:jc w:val="both"/>
        <w:rPr>
          <w:rFonts w:ascii="Arial" w:hAnsi="Arial" w:cs="Arial"/>
          <w:sz w:val="20"/>
        </w:rPr>
      </w:pPr>
      <w:r w:rsidRPr="005B1109">
        <w:rPr>
          <w:rFonts w:ascii="Arial" w:hAnsi="Arial" w:cs="Arial"/>
          <w:sz w:val="20"/>
        </w:rPr>
        <w:t xml:space="preserve">Certyfikaty i inne dokumenty potwierdzające uzyskanie kwalifikacji powinny być rozpoznawalne </w:t>
      </w:r>
      <w:r w:rsidRPr="005B1109">
        <w:rPr>
          <w:rFonts w:ascii="Arial" w:hAnsi="Arial" w:cs="Arial"/>
          <w:sz w:val="20"/>
        </w:rPr>
        <w:br/>
        <w:t>i uznawane w danym środowisku, sektorze lub branży.</w:t>
      </w:r>
    </w:p>
    <w:p w:rsidR="005B1109" w:rsidRPr="005B1109" w:rsidRDefault="005B1109" w:rsidP="005B1109">
      <w:pPr>
        <w:spacing w:after="120" w:line="360" w:lineRule="auto"/>
        <w:jc w:val="both"/>
        <w:rPr>
          <w:rFonts w:ascii="Arial" w:hAnsi="Arial" w:cs="Arial"/>
          <w:sz w:val="20"/>
        </w:rPr>
      </w:pPr>
      <w:r w:rsidRPr="005B1109">
        <w:rPr>
          <w:rFonts w:ascii="Arial" w:hAnsi="Arial" w:cs="Arial"/>
          <w:sz w:val="20"/>
        </w:rPr>
        <w:t xml:space="preserve">W przypadku kompetencji fakt nabycia kompetencji odbywa się w oparciu o jednolite kryteria wypracowane na poziomie krajowym w ramach następujących etapów: </w:t>
      </w:r>
    </w:p>
    <w:p w:rsidR="005B1109" w:rsidRPr="005B1109" w:rsidRDefault="005B1109" w:rsidP="005B1109">
      <w:pPr>
        <w:spacing w:after="120" w:line="360" w:lineRule="auto"/>
        <w:jc w:val="both"/>
        <w:rPr>
          <w:rFonts w:ascii="Arial" w:hAnsi="Arial" w:cs="Arial"/>
          <w:sz w:val="20"/>
        </w:rPr>
      </w:pPr>
      <w:r w:rsidRPr="005B1109">
        <w:rPr>
          <w:rFonts w:ascii="Arial" w:hAnsi="Arial" w:cs="Arial"/>
          <w:sz w:val="20"/>
        </w:rPr>
        <w:t>1)</w:t>
      </w:r>
      <w:r w:rsidRPr="005B1109">
        <w:rPr>
          <w:rFonts w:ascii="Arial" w:hAnsi="Arial" w:cs="Arial"/>
          <w:sz w:val="20"/>
        </w:rPr>
        <w:tab/>
        <w:t>ETAP I – Zakres – zdefiniowanie w ramach wniosku o dofinansowanie grupy docelowej do objęcia wsparciem oraz wybranie obszaru interwencji EFS, który będzie poddany ocenie,</w:t>
      </w:r>
    </w:p>
    <w:p w:rsidR="005B1109" w:rsidRPr="005B1109" w:rsidRDefault="005B1109" w:rsidP="005B1109">
      <w:pPr>
        <w:spacing w:after="120" w:line="360" w:lineRule="auto"/>
        <w:jc w:val="both"/>
        <w:rPr>
          <w:rFonts w:ascii="Arial" w:hAnsi="Arial" w:cs="Arial"/>
          <w:sz w:val="20"/>
        </w:rPr>
      </w:pPr>
      <w:r w:rsidRPr="005B1109">
        <w:rPr>
          <w:rFonts w:ascii="Arial" w:hAnsi="Arial" w:cs="Arial"/>
          <w:sz w:val="20"/>
        </w:rPr>
        <w:t>2)</w:t>
      </w:r>
      <w:r w:rsidRPr="005B1109">
        <w:rPr>
          <w:rFonts w:ascii="Arial" w:hAnsi="Arial" w:cs="Arial"/>
          <w:sz w:val="20"/>
        </w:rPr>
        <w:tab/>
        <w:t xml:space="preserve">ETAP II – Wzorzec – zdefiniowanie we wniosku o dofinansowanie standardu wymagań, </w:t>
      </w:r>
      <w:r w:rsidRPr="005B1109">
        <w:rPr>
          <w:rFonts w:ascii="Arial" w:hAnsi="Arial" w:cs="Arial"/>
          <w:sz w:val="20"/>
        </w:rPr>
        <w:br/>
        <w:t>tj. efektów uczenia się, które osiągną uczestnicy w wyniku przeprowadzonych działań projektowych,</w:t>
      </w:r>
    </w:p>
    <w:p w:rsidR="005B1109" w:rsidRPr="005B1109" w:rsidRDefault="005B1109" w:rsidP="005B1109">
      <w:pPr>
        <w:spacing w:after="120" w:line="360" w:lineRule="auto"/>
        <w:jc w:val="both"/>
        <w:rPr>
          <w:rFonts w:ascii="Arial" w:hAnsi="Arial" w:cs="Arial"/>
          <w:sz w:val="20"/>
        </w:rPr>
      </w:pPr>
      <w:r w:rsidRPr="005B1109">
        <w:rPr>
          <w:rFonts w:ascii="Arial" w:hAnsi="Arial" w:cs="Arial"/>
          <w:sz w:val="20"/>
        </w:rPr>
        <w:t>3)</w:t>
      </w:r>
      <w:r w:rsidRPr="005B1109">
        <w:rPr>
          <w:rFonts w:ascii="Arial" w:hAnsi="Arial" w:cs="Arial"/>
          <w:sz w:val="20"/>
        </w:rPr>
        <w:tab/>
        <w:t>ETAP III – Ocena – przeprowadzenie weryfikacji na podstawie opracowanych kryteriów oceny po zakończeniu wsparcia udzielanego danej osobie,</w:t>
      </w:r>
    </w:p>
    <w:p w:rsidR="005B1109" w:rsidRPr="005B1109" w:rsidRDefault="005B1109" w:rsidP="005B1109">
      <w:pPr>
        <w:spacing w:after="120" w:line="360" w:lineRule="auto"/>
        <w:jc w:val="both"/>
        <w:rPr>
          <w:rFonts w:ascii="Arial" w:hAnsi="Arial" w:cs="Arial"/>
          <w:sz w:val="20"/>
        </w:rPr>
      </w:pPr>
      <w:r w:rsidRPr="005B1109">
        <w:rPr>
          <w:rFonts w:ascii="Arial" w:hAnsi="Arial" w:cs="Arial"/>
          <w:sz w:val="20"/>
        </w:rPr>
        <w:t>4)</w:t>
      </w:r>
      <w:r w:rsidRPr="005B1109">
        <w:rPr>
          <w:rFonts w:ascii="Arial" w:hAnsi="Arial" w:cs="Arial"/>
          <w:sz w:val="20"/>
        </w:rPr>
        <w:tab/>
        <w:t>ETAP IV – Porównanie – porównanie uzyskanych wyników etapu III (ocena) z przyjętymi wymaganiami (określonymi na etapie II efektami uczenia się) po zakończeniu wsparcia udzielanego danej osobie.</w:t>
      </w:r>
    </w:p>
    <w:p w:rsidR="005B1109" w:rsidRPr="005B1109" w:rsidRDefault="005B1109" w:rsidP="005B1109">
      <w:pPr>
        <w:spacing w:after="120" w:line="360" w:lineRule="auto"/>
        <w:jc w:val="both"/>
        <w:rPr>
          <w:rFonts w:ascii="Arial" w:hAnsi="Arial" w:cs="Arial"/>
          <w:b/>
          <w:sz w:val="20"/>
        </w:rPr>
      </w:pPr>
      <w:r w:rsidRPr="005B1109">
        <w:rPr>
          <w:rFonts w:ascii="Arial" w:hAnsi="Arial" w:cs="Arial"/>
          <w:b/>
          <w:sz w:val="20"/>
        </w:rPr>
        <w:t>Warunkiem nabycia kompetencji jest zrealizowanie wszystkich etapów nabycia kompetencji (zestaw efektów uczenia się). Beneficjent we wniosku o dofinansowanie musi opisać standard wymagań (efekty uczenia się, które osiągną uczestnicy zajęć) i sposób weryfikacji nabycia kompetencji (egzamin zewnętrzny, test, rozmowa oceniająca, etc.).</w:t>
      </w:r>
    </w:p>
    <w:p w:rsidR="005B1109" w:rsidRPr="005B1109" w:rsidRDefault="005B1109" w:rsidP="005B1109">
      <w:pPr>
        <w:spacing w:after="120" w:line="360" w:lineRule="auto"/>
        <w:jc w:val="both"/>
        <w:rPr>
          <w:rFonts w:ascii="Arial" w:hAnsi="Arial" w:cs="Arial"/>
          <w:sz w:val="20"/>
        </w:rPr>
      </w:pPr>
      <w:r w:rsidRPr="005B1109">
        <w:rPr>
          <w:rFonts w:ascii="Arial" w:hAnsi="Arial" w:cs="Arial"/>
          <w:sz w:val="20"/>
        </w:rPr>
        <w:t>W przypadku kompetencji (o ile nie wskazano, że powinny być one potwierdzone formalnym certyfikatem), nie jest konieczne spełnienie warunków dotyczących walidacji, certyfikowania oraz rozpoznawalności dokumentów potwierdzających ich nabycie.</w:t>
      </w:r>
    </w:p>
    <w:p w:rsidR="005B1109" w:rsidRPr="005B1109" w:rsidRDefault="005B1109" w:rsidP="005B1109">
      <w:pPr>
        <w:spacing w:after="120" w:line="360" w:lineRule="auto"/>
        <w:jc w:val="both"/>
        <w:rPr>
          <w:rFonts w:ascii="Arial" w:hAnsi="Arial" w:cs="Arial"/>
          <w:sz w:val="20"/>
        </w:rPr>
      </w:pPr>
      <w:r w:rsidRPr="005B1109">
        <w:rPr>
          <w:rFonts w:ascii="Arial" w:hAnsi="Arial" w:cs="Arial"/>
          <w:sz w:val="20"/>
        </w:rPr>
        <w:lastRenderedPageBreak/>
        <w:t xml:space="preserve">Elementem wspólnym kwalifikacji i kompetencji jest konieczność określenia efektów uczenia się </w:t>
      </w:r>
      <w:r w:rsidRPr="005B1109">
        <w:rPr>
          <w:rFonts w:ascii="Arial" w:hAnsi="Arial" w:cs="Arial"/>
          <w:sz w:val="20"/>
        </w:rPr>
        <w:br/>
        <w:t>(np. wskazanie we wniosku o dofinansowanie, co dana osoba powinna wiedzieć, co potrafić i jakie kompetencje społeczne posiadać po zakończeniu danej formy wsparcia m. in. kursu, szkolenia).</w:t>
      </w:r>
    </w:p>
    <w:p w:rsidR="005B1109" w:rsidRPr="005B1109" w:rsidRDefault="005B1109" w:rsidP="005B1109">
      <w:pPr>
        <w:spacing w:after="120" w:line="360" w:lineRule="auto"/>
        <w:jc w:val="both"/>
        <w:rPr>
          <w:rFonts w:ascii="Arial" w:hAnsi="Arial" w:cs="Arial"/>
          <w:sz w:val="20"/>
        </w:rPr>
      </w:pPr>
      <w:r w:rsidRPr="005B1109">
        <w:rPr>
          <w:rFonts w:ascii="Arial" w:hAnsi="Arial" w:cs="Arial"/>
          <w:sz w:val="20"/>
        </w:rPr>
        <w:t xml:space="preserve">Szczegółowe informacje dotyczące uzyskiwania kwalifikacji w ramach projektów współfinansowanych </w:t>
      </w:r>
      <w:r w:rsidRPr="005B1109">
        <w:rPr>
          <w:rFonts w:ascii="Arial" w:hAnsi="Arial" w:cs="Arial"/>
          <w:sz w:val="20"/>
        </w:rPr>
        <w:br/>
        <w:t xml:space="preserve">z Europejskiego Funduszu Społecznego </w:t>
      </w:r>
      <w:r w:rsidR="00C42FF2">
        <w:rPr>
          <w:rFonts w:ascii="Arial" w:hAnsi="Arial" w:cs="Arial"/>
          <w:sz w:val="20"/>
        </w:rPr>
        <w:t>znajdują się w Załączniku nr  1</w:t>
      </w:r>
      <w:r w:rsidR="00B0497D">
        <w:rPr>
          <w:rFonts w:ascii="Arial" w:hAnsi="Arial" w:cs="Arial"/>
          <w:sz w:val="20"/>
        </w:rPr>
        <w:t>5</w:t>
      </w:r>
      <w:r w:rsidRPr="005B1109">
        <w:rPr>
          <w:rFonts w:ascii="Arial" w:hAnsi="Arial" w:cs="Arial"/>
          <w:sz w:val="20"/>
        </w:rPr>
        <w:t xml:space="preserve"> – Podstawowe informacje dotyczące uzyskiwania kwalifikacji w ramach projektów współfinansowanych z Europejskiego Funduszu Społecznego.</w:t>
      </w:r>
      <w:r w:rsidRPr="005B1109">
        <w:rPr>
          <w:rFonts w:ascii="Arial" w:hAnsi="Arial" w:cs="Arial"/>
          <w:sz w:val="20"/>
        </w:rPr>
        <w:tab/>
      </w:r>
    </w:p>
    <w:p w:rsidR="005B1109" w:rsidRPr="005B1109" w:rsidRDefault="005B1109" w:rsidP="005B1109">
      <w:pPr>
        <w:spacing w:after="120" w:line="360" w:lineRule="auto"/>
        <w:jc w:val="both"/>
        <w:rPr>
          <w:rFonts w:ascii="Arial" w:hAnsi="Arial" w:cs="Arial"/>
          <w:sz w:val="20"/>
        </w:rPr>
      </w:pPr>
      <w:r w:rsidRPr="005B1109">
        <w:rPr>
          <w:rFonts w:ascii="Arial" w:hAnsi="Arial" w:cs="Arial"/>
          <w:sz w:val="20"/>
        </w:rPr>
        <w:t>Oprócz obligatoryjnych wskaźników, Wnioskodawca może określić też własne wskaźniki rezultatu i produktu zgodnie ze specyfiką projektu.</w:t>
      </w:r>
    </w:p>
    <w:p w:rsidR="005B1109" w:rsidRPr="005B1109" w:rsidRDefault="005B1109" w:rsidP="005B1109">
      <w:pPr>
        <w:spacing w:after="0" w:line="360" w:lineRule="auto"/>
        <w:jc w:val="both"/>
        <w:rPr>
          <w:rFonts w:ascii="Arial" w:hAnsi="Arial" w:cs="Arial"/>
          <w:sz w:val="20"/>
          <w:szCs w:val="20"/>
        </w:rPr>
      </w:pPr>
    </w:p>
    <w:p w:rsidR="000B7CA5" w:rsidRPr="004B1617" w:rsidRDefault="000B7CA5" w:rsidP="000B7CA5">
      <w:pPr>
        <w:pBdr>
          <w:left w:val="single" w:sz="48" w:space="4" w:color="E36C0A"/>
        </w:pBdr>
        <w:spacing w:before="240" w:after="0" w:line="360" w:lineRule="auto"/>
        <w:ind w:left="284"/>
        <w:jc w:val="both"/>
        <w:rPr>
          <w:rFonts w:ascii="Arial" w:hAnsi="Arial" w:cs="Arial"/>
          <w:b/>
          <w:sz w:val="20"/>
          <w:szCs w:val="20"/>
        </w:rPr>
      </w:pPr>
      <w:r w:rsidRPr="004B1617">
        <w:rPr>
          <w:rFonts w:ascii="Arial" w:hAnsi="Arial" w:cs="Arial"/>
          <w:b/>
          <w:sz w:val="20"/>
          <w:szCs w:val="20"/>
        </w:rPr>
        <w:t>W przypadku, gdy projekt spełnienia kryteria/</w:t>
      </w:r>
      <w:proofErr w:type="spellStart"/>
      <w:r w:rsidRPr="004B1617">
        <w:rPr>
          <w:rFonts w:ascii="Arial" w:hAnsi="Arial" w:cs="Arial"/>
          <w:b/>
          <w:sz w:val="20"/>
          <w:szCs w:val="20"/>
        </w:rPr>
        <w:t>um</w:t>
      </w:r>
      <w:proofErr w:type="spellEnd"/>
      <w:r w:rsidRPr="004B1617">
        <w:rPr>
          <w:rFonts w:ascii="Arial" w:hAnsi="Arial" w:cs="Arial"/>
          <w:b/>
          <w:sz w:val="20"/>
          <w:szCs w:val="20"/>
        </w:rPr>
        <w:t xml:space="preserve"> </w:t>
      </w:r>
      <w:r>
        <w:rPr>
          <w:rFonts w:ascii="Arial" w:hAnsi="Arial" w:cs="Arial"/>
          <w:b/>
          <w:sz w:val="20"/>
          <w:szCs w:val="20"/>
        </w:rPr>
        <w:t>premiujące, określone w pkt. 7.1</w:t>
      </w:r>
      <w:r w:rsidRPr="004B1617">
        <w:rPr>
          <w:rFonts w:ascii="Arial" w:hAnsi="Arial" w:cs="Arial"/>
          <w:b/>
          <w:sz w:val="20"/>
          <w:szCs w:val="20"/>
        </w:rPr>
        <w:t xml:space="preserve"> Regulaminu, zaleca się ustalenie wskaźników produktu odnoszących się do obszaru spełnionego kryterium, o ile forma kryterium pozwala na określenie mierzalnego wskaźnika. </w:t>
      </w:r>
    </w:p>
    <w:p w:rsidR="000B7CA5" w:rsidRPr="004B1617" w:rsidRDefault="000B7CA5" w:rsidP="000B7CA5">
      <w:pPr>
        <w:spacing w:line="360" w:lineRule="auto"/>
        <w:contextualSpacing/>
        <w:jc w:val="both"/>
        <w:rPr>
          <w:rFonts w:ascii="Arial" w:hAnsi="Arial" w:cs="Arial"/>
          <w:sz w:val="20"/>
          <w:szCs w:val="20"/>
        </w:rPr>
      </w:pPr>
    </w:p>
    <w:p w:rsidR="000B7CA5" w:rsidRPr="004B1617" w:rsidRDefault="000B7CA5" w:rsidP="000B7CA5">
      <w:pPr>
        <w:keepNext/>
        <w:spacing w:before="240" w:after="0" w:line="360" w:lineRule="auto"/>
        <w:jc w:val="both"/>
        <w:rPr>
          <w:rFonts w:ascii="Arial" w:hAnsi="Arial" w:cs="Arial"/>
          <w:sz w:val="20"/>
          <w:szCs w:val="20"/>
        </w:rPr>
      </w:pPr>
      <w:r>
        <w:rPr>
          <w:rFonts w:ascii="Arial" w:hAnsi="Arial" w:cs="Arial"/>
          <w:sz w:val="20"/>
          <w:szCs w:val="20"/>
        </w:rPr>
        <w:t>Rekomendowane</w:t>
      </w:r>
      <w:r w:rsidRPr="004B1617">
        <w:rPr>
          <w:rFonts w:ascii="Arial" w:hAnsi="Arial" w:cs="Arial"/>
          <w:sz w:val="20"/>
          <w:szCs w:val="20"/>
        </w:rPr>
        <w:t xml:space="preserve"> wskaźniki odnoszące się do kryteriów premiujących:</w:t>
      </w:r>
    </w:p>
    <w:p w:rsidR="00EB2926" w:rsidRDefault="000B7CA5" w:rsidP="00175957">
      <w:pPr>
        <w:numPr>
          <w:ilvl w:val="0"/>
          <w:numId w:val="68"/>
        </w:numPr>
        <w:spacing w:line="360" w:lineRule="auto"/>
        <w:ind w:left="284" w:hanging="284"/>
        <w:contextualSpacing/>
        <w:jc w:val="both"/>
        <w:rPr>
          <w:rFonts w:ascii="Arial" w:hAnsi="Arial" w:cs="Arial"/>
          <w:sz w:val="20"/>
          <w:szCs w:val="20"/>
        </w:rPr>
      </w:pPr>
      <w:r w:rsidRPr="004B1617">
        <w:rPr>
          <w:rFonts w:ascii="Arial" w:hAnsi="Arial" w:cs="Arial"/>
          <w:sz w:val="20"/>
          <w:szCs w:val="20"/>
        </w:rPr>
        <w:t xml:space="preserve">liczba </w:t>
      </w:r>
      <w:r>
        <w:rPr>
          <w:rFonts w:ascii="Arial" w:hAnsi="Arial" w:cs="Arial"/>
          <w:sz w:val="20"/>
          <w:szCs w:val="20"/>
        </w:rPr>
        <w:t xml:space="preserve">projektów w których </w:t>
      </w:r>
      <w:r w:rsidRPr="004B1617">
        <w:rPr>
          <w:rFonts w:ascii="Arial" w:hAnsi="Arial" w:cs="Arial"/>
          <w:sz w:val="20"/>
          <w:szCs w:val="20"/>
        </w:rPr>
        <w:t>utworzon</w:t>
      </w:r>
      <w:r>
        <w:rPr>
          <w:rFonts w:ascii="Arial" w:hAnsi="Arial" w:cs="Arial"/>
          <w:sz w:val="20"/>
          <w:szCs w:val="20"/>
        </w:rPr>
        <w:t>o nowe lub doposażono istniejące</w:t>
      </w:r>
      <w:r w:rsidRPr="004B1617">
        <w:rPr>
          <w:rFonts w:ascii="Arial" w:hAnsi="Arial" w:cs="Arial"/>
          <w:sz w:val="20"/>
          <w:szCs w:val="20"/>
        </w:rPr>
        <w:t xml:space="preserve"> pracowni</w:t>
      </w:r>
      <w:r>
        <w:rPr>
          <w:rFonts w:ascii="Arial" w:hAnsi="Arial" w:cs="Arial"/>
          <w:sz w:val="20"/>
          <w:szCs w:val="20"/>
        </w:rPr>
        <w:t>e międzyszkolne</w:t>
      </w:r>
      <w:r w:rsidRPr="004B1617">
        <w:rPr>
          <w:rFonts w:ascii="Arial" w:hAnsi="Arial" w:cs="Arial"/>
          <w:sz w:val="20"/>
          <w:szCs w:val="20"/>
        </w:rPr>
        <w:t>,</w:t>
      </w:r>
    </w:p>
    <w:p w:rsidR="000B7CA5" w:rsidRPr="00EB2926" w:rsidRDefault="000B7CA5" w:rsidP="00175957">
      <w:pPr>
        <w:numPr>
          <w:ilvl w:val="0"/>
          <w:numId w:val="68"/>
        </w:numPr>
        <w:spacing w:line="360" w:lineRule="auto"/>
        <w:ind w:left="284" w:hanging="284"/>
        <w:contextualSpacing/>
        <w:jc w:val="both"/>
        <w:rPr>
          <w:rFonts w:ascii="Arial" w:hAnsi="Arial" w:cs="Arial"/>
          <w:sz w:val="20"/>
          <w:szCs w:val="20"/>
        </w:rPr>
      </w:pPr>
      <w:r w:rsidRPr="00EB2926">
        <w:rPr>
          <w:rFonts w:ascii="Arial" w:hAnsi="Arial" w:cs="Arial"/>
          <w:sz w:val="20"/>
          <w:szCs w:val="20"/>
        </w:rPr>
        <w:t xml:space="preserve">liczba projektów w których </w:t>
      </w:r>
      <w:r w:rsidR="00EB2926" w:rsidRPr="00EB2926">
        <w:rPr>
          <w:rFonts w:ascii="Arial" w:hAnsi="Arial" w:cs="Arial"/>
          <w:sz w:val="20"/>
          <w:szCs w:val="20"/>
        </w:rPr>
        <w:t>wsparcie skierowane jest do branż w sektorach zgodnych z Regionalną Strategią Innowacji Województwa Łódzkiego (RIS) na podstawie Wykazu Regionalnych Inteligentnych Specjalizacji Województwa Łódzkiego</w:t>
      </w:r>
    </w:p>
    <w:p w:rsidR="000B7CA5" w:rsidRPr="004B1617" w:rsidRDefault="000B7CA5" w:rsidP="00175957">
      <w:pPr>
        <w:numPr>
          <w:ilvl w:val="0"/>
          <w:numId w:val="68"/>
        </w:numPr>
        <w:spacing w:line="360" w:lineRule="auto"/>
        <w:ind w:left="284" w:hanging="284"/>
        <w:contextualSpacing/>
        <w:jc w:val="both"/>
        <w:rPr>
          <w:rFonts w:ascii="Arial" w:hAnsi="Arial" w:cs="Arial"/>
          <w:sz w:val="20"/>
          <w:szCs w:val="20"/>
        </w:rPr>
      </w:pPr>
      <w:r>
        <w:rPr>
          <w:rFonts w:ascii="Arial" w:hAnsi="Arial" w:cs="Arial"/>
          <w:sz w:val="20"/>
          <w:szCs w:val="20"/>
        </w:rPr>
        <w:t>l</w:t>
      </w:r>
      <w:r w:rsidRPr="00865BA5">
        <w:rPr>
          <w:rFonts w:ascii="Arial" w:hAnsi="Arial" w:cs="Arial"/>
          <w:sz w:val="20"/>
          <w:szCs w:val="20"/>
        </w:rPr>
        <w:t xml:space="preserve">iczba </w:t>
      </w:r>
      <w:r>
        <w:rPr>
          <w:rFonts w:ascii="Arial" w:hAnsi="Arial" w:cs="Arial"/>
          <w:sz w:val="20"/>
          <w:szCs w:val="20"/>
        </w:rPr>
        <w:t xml:space="preserve">projektów w których zaplanowano wsparcie dla nauczycieli </w:t>
      </w:r>
      <w:r w:rsidRPr="00865BA5">
        <w:rPr>
          <w:rFonts w:ascii="Arial" w:hAnsi="Arial" w:cs="Arial"/>
          <w:sz w:val="20"/>
          <w:szCs w:val="20"/>
        </w:rPr>
        <w:t>w postaci staży i praktyk</w:t>
      </w:r>
      <w:r>
        <w:rPr>
          <w:rFonts w:ascii="Arial" w:hAnsi="Arial" w:cs="Arial"/>
          <w:sz w:val="20"/>
          <w:szCs w:val="20"/>
        </w:rPr>
        <w:t xml:space="preserve"> u</w:t>
      </w:r>
      <w:r w:rsidRPr="00865BA5">
        <w:rPr>
          <w:rFonts w:ascii="Arial" w:hAnsi="Arial" w:cs="Arial"/>
          <w:sz w:val="20"/>
          <w:szCs w:val="20"/>
        </w:rPr>
        <w:t xml:space="preserve"> pracodawc</w:t>
      </w:r>
      <w:r>
        <w:rPr>
          <w:rFonts w:ascii="Arial" w:hAnsi="Arial" w:cs="Arial"/>
          <w:sz w:val="20"/>
          <w:szCs w:val="20"/>
        </w:rPr>
        <w:t>ów</w:t>
      </w:r>
      <w:r w:rsidRPr="00865BA5">
        <w:rPr>
          <w:rFonts w:ascii="Arial" w:hAnsi="Arial" w:cs="Arial"/>
          <w:sz w:val="20"/>
          <w:szCs w:val="20"/>
        </w:rPr>
        <w:t xml:space="preserve"> </w:t>
      </w:r>
      <w:r>
        <w:rPr>
          <w:rFonts w:ascii="Arial" w:hAnsi="Arial" w:cs="Arial"/>
          <w:sz w:val="20"/>
          <w:szCs w:val="20"/>
        </w:rPr>
        <w:t>lub</w:t>
      </w:r>
      <w:r w:rsidRPr="00865BA5">
        <w:rPr>
          <w:rFonts w:ascii="Arial" w:hAnsi="Arial" w:cs="Arial"/>
          <w:sz w:val="20"/>
          <w:szCs w:val="20"/>
        </w:rPr>
        <w:t xml:space="preserve"> studiów  podyplomowych</w:t>
      </w:r>
      <w:r>
        <w:rPr>
          <w:rFonts w:ascii="Arial" w:hAnsi="Arial" w:cs="Arial"/>
          <w:sz w:val="20"/>
          <w:szCs w:val="20"/>
        </w:rPr>
        <w:t xml:space="preserve"> lub</w:t>
      </w:r>
      <w:r w:rsidRPr="00865BA5">
        <w:rPr>
          <w:rFonts w:ascii="Arial" w:hAnsi="Arial" w:cs="Arial"/>
          <w:sz w:val="20"/>
          <w:szCs w:val="20"/>
        </w:rPr>
        <w:t xml:space="preserve"> kursów</w:t>
      </w:r>
      <w:r>
        <w:rPr>
          <w:rFonts w:ascii="Arial" w:hAnsi="Arial" w:cs="Arial"/>
          <w:sz w:val="20"/>
          <w:szCs w:val="20"/>
        </w:rPr>
        <w:t xml:space="preserve"> kwalifikacyjnych </w:t>
      </w:r>
      <w:r w:rsidRPr="00865BA5">
        <w:rPr>
          <w:rFonts w:ascii="Arial" w:hAnsi="Arial" w:cs="Arial"/>
          <w:sz w:val="20"/>
          <w:szCs w:val="20"/>
        </w:rPr>
        <w:t xml:space="preserve">przygotowujących do wykonywania zawodu nauczyciela </w:t>
      </w:r>
      <w:r>
        <w:rPr>
          <w:rFonts w:ascii="Arial" w:hAnsi="Arial" w:cs="Arial"/>
          <w:sz w:val="20"/>
          <w:szCs w:val="20"/>
        </w:rPr>
        <w:t>kształcenia</w:t>
      </w:r>
      <w:r w:rsidRPr="00865BA5">
        <w:rPr>
          <w:rFonts w:ascii="Arial" w:hAnsi="Arial" w:cs="Arial"/>
          <w:sz w:val="20"/>
          <w:szCs w:val="20"/>
        </w:rPr>
        <w:t xml:space="preserve">  zawodowego w ramach zawodów  nowo wprowadzonych do klasyfikacji zawodów szkolnictwa zawodowego, zawodów wprowadzonych w efekcie modernizacji oferty kształcenia zawodowego albo nowoutworzonych</w:t>
      </w:r>
      <w:r>
        <w:rPr>
          <w:rFonts w:ascii="Arial" w:hAnsi="Arial" w:cs="Arial"/>
          <w:sz w:val="20"/>
          <w:szCs w:val="20"/>
        </w:rPr>
        <w:t xml:space="preserve"> kierunków nauczania</w:t>
      </w:r>
      <w:r w:rsidRPr="00865BA5">
        <w:rPr>
          <w:rFonts w:ascii="Arial" w:hAnsi="Arial" w:cs="Arial"/>
          <w:sz w:val="20"/>
          <w:szCs w:val="20"/>
        </w:rPr>
        <w:t xml:space="preserve"> lub zawodów, na które występuje deficyt na regionalnym lub lokalnym rynku pracy oraz braki kadrowe wśród nauczycieli</w:t>
      </w:r>
      <w:r>
        <w:rPr>
          <w:rFonts w:ascii="Arial" w:hAnsi="Arial" w:cs="Arial"/>
          <w:sz w:val="20"/>
          <w:szCs w:val="20"/>
        </w:rPr>
        <w:t>,</w:t>
      </w:r>
    </w:p>
    <w:p w:rsidR="000B7CA5" w:rsidRDefault="000B7CA5" w:rsidP="00175957">
      <w:pPr>
        <w:numPr>
          <w:ilvl w:val="0"/>
          <w:numId w:val="68"/>
        </w:numPr>
        <w:spacing w:line="360" w:lineRule="auto"/>
        <w:ind w:left="284" w:hanging="284"/>
        <w:contextualSpacing/>
        <w:jc w:val="both"/>
        <w:rPr>
          <w:rFonts w:ascii="Arial" w:hAnsi="Arial" w:cs="Arial"/>
          <w:sz w:val="20"/>
          <w:szCs w:val="20"/>
        </w:rPr>
      </w:pPr>
      <w:r w:rsidRPr="004B1617">
        <w:rPr>
          <w:rFonts w:ascii="Arial" w:hAnsi="Arial" w:cs="Arial"/>
          <w:sz w:val="20"/>
          <w:szCs w:val="20"/>
        </w:rPr>
        <w:t>liczba projektów zrealizowanych w oparciu o dualny system kształcenia</w:t>
      </w:r>
      <w:r>
        <w:rPr>
          <w:rFonts w:ascii="Arial" w:hAnsi="Arial" w:cs="Arial"/>
          <w:sz w:val="20"/>
          <w:szCs w:val="20"/>
        </w:rPr>
        <w:t>,</w:t>
      </w:r>
    </w:p>
    <w:p w:rsidR="00EB2926" w:rsidRDefault="000B7CA5" w:rsidP="00175957">
      <w:pPr>
        <w:numPr>
          <w:ilvl w:val="0"/>
          <w:numId w:val="68"/>
        </w:numPr>
        <w:spacing w:line="360" w:lineRule="auto"/>
        <w:ind w:left="284" w:hanging="284"/>
        <w:contextualSpacing/>
        <w:jc w:val="both"/>
        <w:rPr>
          <w:rFonts w:ascii="Arial" w:hAnsi="Arial" w:cs="Arial"/>
          <w:sz w:val="20"/>
          <w:szCs w:val="20"/>
        </w:rPr>
      </w:pPr>
      <w:r w:rsidRPr="00865BA5">
        <w:rPr>
          <w:rFonts w:ascii="Arial" w:hAnsi="Arial" w:cs="Arial"/>
          <w:sz w:val="20"/>
          <w:szCs w:val="20"/>
        </w:rPr>
        <w:t xml:space="preserve">liczba </w:t>
      </w:r>
      <w:r>
        <w:rPr>
          <w:rFonts w:ascii="Arial" w:hAnsi="Arial" w:cs="Arial"/>
          <w:sz w:val="20"/>
          <w:szCs w:val="20"/>
        </w:rPr>
        <w:t>szkół</w:t>
      </w:r>
      <w:r w:rsidRPr="00865BA5">
        <w:rPr>
          <w:rFonts w:ascii="Arial" w:hAnsi="Arial" w:cs="Arial"/>
          <w:sz w:val="20"/>
          <w:szCs w:val="20"/>
        </w:rPr>
        <w:t xml:space="preserve"> zlokalizowanych na terenie miast średnich, w tym tracącyc</w:t>
      </w:r>
      <w:r>
        <w:rPr>
          <w:rFonts w:ascii="Arial" w:hAnsi="Arial" w:cs="Arial"/>
          <w:sz w:val="20"/>
          <w:szCs w:val="20"/>
        </w:rPr>
        <w:t>h funkcje społeczno-gospodarcze,</w:t>
      </w:r>
    </w:p>
    <w:p w:rsidR="00EB2926" w:rsidRPr="00EB2926" w:rsidRDefault="00EB2926" w:rsidP="00175957">
      <w:pPr>
        <w:numPr>
          <w:ilvl w:val="0"/>
          <w:numId w:val="68"/>
        </w:numPr>
        <w:spacing w:line="360" w:lineRule="auto"/>
        <w:ind w:left="284" w:hanging="284"/>
        <w:contextualSpacing/>
        <w:jc w:val="both"/>
        <w:rPr>
          <w:rFonts w:ascii="Arial" w:hAnsi="Arial" w:cs="Arial"/>
          <w:sz w:val="20"/>
          <w:szCs w:val="20"/>
        </w:rPr>
      </w:pPr>
      <w:r w:rsidRPr="00EB2926">
        <w:rPr>
          <w:rFonts w:ascii="Arial" w:hAnsi="Arial" w:cs="Arial"/>
          <w:sz w:val="20"/>
          <w:szCs w:val="20"/>
        </w:rPr>
        <w:t>liczba projektów skierowanych do  szkół lub placówek systemu oświaty, które w  okresie 12 miesięcy poprzedzających złożenie wniosku o dofinansowanie nie korzystały ze wsparcia EFS.</w:t>
      </w:r>
    </w:p>
    <w:p w:rsidR="000B7CA5" w:rsidRPr="003E1252" w:rsidRDefault="000B7CA5" w:rsidP="000B7CA5">
      <w:pPr>
        <w:spacing w:line="360" w:lineRule="auto"/>
        <w:contextualSpacing/>
        <w:jc w:val="both"/>
        <w:rPr>
          <w:rFonts w:ascii="Arial" w:hAnsi="Arial" w:cs="Arial"/>
          <w:sz w:val="20"/>
          <w:szCs w:val="20"/>
        </w:rPr>
      </w:pPr>
    </w:p>
    <w:p w:rsidR="000B7CA5" w:rsidRDefault="000B7CA5" w:rsidP="000B7CA5">
      <w:pPr>
        <w:pBdr>
          <w:left w:val="single" w:sz="48" w:space="4" w:color="E36C0A"/>
        </w:pBdr>
        <w:spacing w:after="0" w:line="360" w:lineRule="auto"/>
        <w:ind w:left="284"/>
        <w:jc w:val="both"/>
        <w:rPr>
          <w:rFonts w:ascii="Arial" w:hAnsi="Arial" w:cs="Arial"/>
          <w:b/>
          <w:sz w:val="20"/>
          <w:szCs w:val="20"/>
        </w:rPr>
      </w:pPr>
      <w:r w:rsidRPr="008415F5">
        <w:rPr>
          <w:rFonts w:ascii="Arial" w:hAnsi="Arial" w:cs="Arial"/>
          <w:b/>
          <w:sz w:val="20"/>
          <w:szCs w:val="20"/>
        </w:rPr>
        <w:t>W przypadku, gdy wnioskodawca nie ustali wskaźników produktu odnoszących się do obszaru spełnionego kryterium, premia punktowa za spełnienie kryterium nie zostanie przyznana.</w:t>
      </w:r>
    </w:p>
    <w:p w:rsidR="000B7CA5" w:rsidRPr="00E86880" w:rsidRDefault="000B7CA5" w:rsidP="000B7CA5">
      <w:pPr>
        <w:rPr>
          <w:rFonts w:ascii="Arial" w:hAnsi="Arial" w:cs="Arial"/>
          <w:sz w:val="20"/>
          <w:szCs w:val="20"/>
        </w:rPr>
      </w:pPr>
    </w:p>
    <w:p w:rsidR="000B7CA5" w:rsidRPr="004B1617" w:rsidRDefault="000B7CA5" w:rsidP="000B7CA5">
      <w:pPr>
        <w:keepNext/>
        <w:spacing w:after="0" w:line="360" w:lineRule="auto"/>
        <w:jc w:val="both"/>
        <w:rPr>
          <w:rFonts w:ascii="Arial" w:hAnsi="Arial" w:cs="Arial"/>
          <w:sz w:val="20"/>
          <w:szCs w:val="20"/>
        </w:rPr>
      </w:pPr>
      <w:r w:rsidRPr="004B1617">
        <w:rPr>
          <w:rFonts w:ascii="Arial" w:hAnsi="Arial" w:cs="Arial"/>
          <w:sz w:val="20"/>
          <w:szCs w:val="20"/>
        </w:rPr>
        <w:lastRenderedPageBreak/>
        <w:t>Wskaźniki rezultatu w ramach projektu, zgodnie z założeniami RPO, powinny prowadzić do osiągnięcia oczekiwanych efektów wsparcia na następującym poziomie:</w:t>
      </w:r>
    </w:p>
    <w:p w:rsidR="000B7CA5" w:rsidRPr="004B1617" w:rsidRDefault="000B7CA5" w:rsidP="00175957">
      <w:pPr>
        <w:keepNext/>
        <w:numPr>
          <w:ilvl w:val="0"/>
          <w:numId w:val="67"/>
        </w:numPr>
        <w:spacing w:after="0"/>
        <w:ind w:left="284" w:hanging="284"/>
        <w:rPr>
          <w:rFonts w:ascii="Arial" w:hAnsi="Arial" w:cs="Arial"/>
          <w:sz w:val="20"/>
          <w:szCs w:val="20"/>
        </w:rPr>
      </w:pPr>
      <w:r w:rsidRPr="004B1617">
        <w:rPr>
          <w:rFonts w:ascii="Arial" w:hAnsi="Arial" w:cs="Arial"/>
          <w:sz w:val="20"/>
          <w:szCs w:val="20"/>
        </w:rPr>
        <w:t>liczba osób, które uzyskały kwalifikacje w ramach pozaszkolnych form kształcenia- od 86% - do 100%,</w:t>
      </w:r>
    </w:p>
    <w:p w:rsidR="000B7CA5" w:rsidRPr="004B1617" w:rsidRDefault="000B7CA5" w:rsidP="00175957">
      <w:pPr>
        <w:keepNext/>
        <w:numPr>
          <w:ilvl w:val="0"/>
          <w:numId w:val="67"/>
        </w:numPr>
        <w:spacing w:after="0" w:line="360" w:lineRule="auto"/>
        <w:ind w:left="284" w:hanging="284"/>
        <w:jc w:val="both"/>
        <w:rPr>
          <w:rFonts w:ascii="Arial" w:hAnsi="Arial" w:cs="Arial"/>
          <w:sz w:val="20"/>
          <w:szCs w:val="20"/>
        </w:rPr>
      </w:pPr>
      <w:r w:rsidRPr="004B1617">
        <w:rPr>
          <w:rFonts w:ascii="Arial" w:hAnsi="Arial" w:cs="Arial"/>
          <w:sz w:val="20"/>
          <w:szCs w:val="20"/>
        </w:rPr>
        <w:t>liczba szkół i placówek kształcenia zawodowego wykorzystujących doposażenie zakupione dzięki EFS - 95%,</w:t>
      </w:r>
    </w:p>
    <w:p w:rsidR="000B7CA5" w:rsidRPr="004B1617" w:rsidRDefault="000B7CA5" w:rsidP="00175957">
      <w:pPr>
        <w:keepNext/>
        <w:numPr>
          <w:ilvl w:val="0"/>
          <w:numId w:val="67"/>
        </w:numPr>
        <w:spacing w:after="0" w:line="360" w:lineRule="auto"/>
        <w:ind w:left="284" w:hanging="284"/>
        <w:jc w:val="both"/>
        <w:rPr>
          <w:rFonts w:ascii="Arial" w:hAnsi="Arial" w:cs="Arial"/>
          <w:sz w:val="20"/>
          <w:szCs w:val="20"/>
        </w:rPr>
      </w:pPr>
      <w:r w:rsidRPr="004B1617">
        <w:rPr>
          <w:rFonts w:ascii="Arial" w:hAnsi="Arial" w:cs="Arial"/>
          <w:sz w:val="20"/>
          <w:szCs w:val="20"/>
        </w:rPr>
        <w:t>liczba nauczycieli kształcenia zawodowego oraz instruktorów praktycznej nauki zawodu, którzy uzyskali kwalifikacje lub nabyli kompetencje po opuszczeniu programu - 80%.</w:t>
      </w:r>
    </w:p>
    <w:p w:rsidR="005B1109" w:rsidRPr="005B1109" w:rsidRDefault="005B1109" w:rsidP="008E0FCD">
      <w:pPr>
        <w:spacing w:after="0" w:line="360" w:lineRule="auto"/>
        <w:contextualSpacing/>
        <w:jc w:val="both"/>
        <w:rPr>
          <w:rFonts w:ascii="Arial" w:hAnsi="Arial" w:cs="Arial"/>
          <w:sz w:val="20"/>
          <w:szCs w:val="20"/>
        </w:rPr>
      </w:pPr>
    </w:p>
    <w:p w:rsidR="00CC6241" w:rsidRPr="00FD00F2" w:rsidRDefault="00755335" w:rsidP="00B21CDE">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25" w:name="_Toc431974579"/>
      <w:bookmarkStart w:id="26" w:name="_Toc33512443"/>
      <w:r w:rsidRPr="00FD00F2">
        <w:rPr>
          <w:rFonts w:ascii="Arial" w:hAnsi="Arial" w:cs="Arial"/>
          <w:b/>
          <w:sz w:val="20"/>
          <w:szCs w:val="20"/>
        </w:rPr>
        <w:t>Zasady finansowania</w:t>
      </w:r>
      <w:bookmarkEnd w:id="25"/>
      <w:bookmarkEnd w:id="26"/>
    </w:p>
    <w:p w:rsidR="00E6216A" w:rsidRPr="002442ED" w:rsidRDefault="00E6216A" w:rsidP="00761282">
      <w:pPr>
        <w:keepNext/>
        <w:spacing w:line="360" w:lineRule="auto"/>
        <w:jc w:val="both"/>
        <w:rPr>
          <w:rFonts w:ascii="Arial" w:hAnsi="Arial" w:cs="Arial"/>
          <w:i/>
          <w:sz w:val="20"/>
          <w:szCs w:val="20"/>
        </w:rPr>
      </w:pPr>
      <w:r w:rsidRPr="00A45A5B">
        <w:rPr>
          <w:rFonts w:ascii="Arial" w:hAnsi="Arial" w:cs="Arial"/>
          <w:sz w:val="20"/>
          <w:szCs w:val="20"/>
        </w:rPr>
        <w:t>Zasady finansowania projektu określa umowa o dofin</w:t>
      </w:r>
      <w:r>
        <w:rPr>
          <w:rFonts w:ascii="Arial" w:hAnsi="Arial" w:cs="Arial"/>
          <w:sz w:val="20"/>
          <w:szCs w:val="20"/>
        </w:rPr>
        <w:t xml:space="preserve">ansowanie projektu oraz </w:t>
      </w:r>
      <w:proofErr w:type="spellStart"/>
      <w:r>
        <w:rPr>
          <w:rFonts w:ascii="Arial" w:hAnsi="Arial" w:cs="Arial"/>
          <w:sz w:val="20"/>
          <w:szCs w:val="20"/>
        </w:rPr>
        <w:t>S</w:t>
      </w:r>
      <w:r w:rsidR="00E65FC3">
        <w:rPr>
          <w:rFonts w:ascii="Arial" w:hAnsi="Arial" w:cs="Arial"/>
          <w:sz w:val="20"/>
          <w:szCs w:val="20"/>
        </w:rPr>
        <w:t>z</w:t>
      </w:r>
      <w:r>
        <w:rPr>
          <w:rFonts w:ascii="Arial" w:hAnsi="Arial" w:cs="Arial"/>
          <w:sz w:val="20"/>
          <w:szCs w:val="20"/>
        </w:rPr>
        <w:t>OOP</w:t>
      </w:r>
      <w:proofErr w:type="spellEnd"/>
      <w:r>
        <w:rPr>
          <w:rFonts w:ascii="Arial" w:hAnsi="Arial" w:cs="Arial"/>
          <w:sz w:val="20"/>
          <w:szCs w:val="20"/>
        </w:rPr>
        <w:t>. W</w:t>
      </w:r>
      <w:r w:rsidRPr="003E50AE">
        <w:rPr>
          <w:rFonts w:ascii="Arial" w:hAnsi="Arial" w:cs="Arial"/>
          <w:sz w:val="20"/>
          <w:szCs w:val="20"/>
        </w:rPr>
        <w:t>arunki i</w:t>
      </w:r>
      <w:r w:rsidR="00E843C8">
        <w:rPr>
          <w:rFonts w:ascii="Arial" w:hAnsi="Arial" w:cs="Arial"/>
          <w:sz w:val="20"/>
          <w:szCs w:val="20"/>
        </w:rPr>
        <w:t> </w:t>
      </w:r>
      <w:r w:rsidRPr="003E50AE">
        <w:rPr>
          <w:rFonts w:ascii="Arial" w:hAnsi="Arial" w:cs="Arial"/>
          <w:sz w:val="20"/>
          <w:szCs w:val="20"/>
        </w:rPr>
        <w:t xml:space="preserve">procedury dotyczące </w:t>
      </w:r>
      <w:proofErr w:type="spellStart"/>
      <w:r w:rsidRPr="003E50AE">
        <w:rPr>
          <w:rFonts w:ascii="Arial" w:hAnsi="Arial" w:cs="Arial"/>
          <w:sz w:val="20"/>
          <w:szCs w:val="20"/>
        </w:rPr>
        <w:t>kwalifikowalnoś</w:t>
      </w:r>
      <w:r>
        <w:rPr>
          <w:rFonts w:ascii="Arial" w:hAnsi="Arial" w:cs="Arial"/>
          <w:sz w:val="20"/>
          <w:szCs w:val="20"/>
        </w:rPr>
        <w:t>ci</w:t>
      </w:r>
      <w:proofErr w:type="spellEnd"/>
      <w:r>
        <w:rPr>
          <w:rFonts w:ascii="Arial" w:hAnsi="Arial" w:cs="Arial"/>
          <w:sz w:val="20"/>
          <w:szCs w:val="20"/>
        </w:rPr>
        <w:t xml:space="preserve"> wydatków </w:t>
      </w:r>
      <w:r w:rsidRPr="003E50AE">
        <w:rPr>
          <w:rFonts w:ascii="Arial" w:hAnsi="Arial" w:cs="Arial"/>
          <w:sz w:val="20"/>
          <w:szCs w:val="20"/>
        </w:rPr>
        <w:t xml:space="preserve">są określone </w:t>
      </w:r>
      <w:r w:rsidR="00057F49">
        <w:rPr>
          <w:rFonts w:ascii="Arial" w:hAnsi="Arial" w:cs="Arial"/>
          <w:sz w:val="20"/>
          <w:szCs w:val="20"/>
        </w:rPr>
        <w:t xml:space="preserve">w </w:t>
      </w:r>
      <w:r w:rsidR="00057F49" w:rsidRPr="002442ED">
        <w:rPr>
          <w:rFonts w:ascii="Arial" w:hAnsi="Arial" w:cs="Arial"/>
          <w:i/>
          <w:sz w:val="20"/>
          <w:szCs w:val="20"/>
        </w:rPr>
        <w:t xml:space="preserve">Wytycznych </w:t>
      </w:r>
      <w:r w:rsidRPr="002442ED">
        <w:rPr>
          <w:rFonts w:ascii="Arial" w:hAnsi="Arial" w:cs="Arial"/>
          <w:i/>
          <w:sz w:val="20"/>
          <w:szCs w:val="20"/>
        </w:rPr>
        <w:t xml:space="preserve">w zakresie </w:t>
      </w:r>
      <w:proofErr w:type="spellStart"/>
      <w:r w:rsidRPr="002442ED">
        <w:rPr>
          <w:rFonts w:ascii="Arial" w:hAnsi="Arial" w:cs="Arial"/>
          <w:i/>
          <w:sz w:val="20"/>
          <w:szCs w:val="20"/>
        </w:rPr>
        <w:t>kwalifikowalności</w:t>
      </w:r>
      <w:proofErr w:type="spellEnd"/>
      <w:r w:rsidR="00761282" w:rsidRPr="002442ED">
        <w:rPr>
          <w:rFonts w:ascii="Arial" w:hAnsi="Arial" w:cs="Arial"/>
          <w:i/>
          <w:sz w:val="20"/>
          <w:szCs w:val="20"/>
        </w:rPr>
        <w:t>.</w:t>
      </w:r>
    </w:p>
    <w:p w:rsidR="00E6216A" w:rsidRDefault="00E6216A"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27" w:name="_Toc431974580"/>
      <w:bookmarkStart w:id="28" w:name="_Toc33512444"/>
      <w:r w:rsidRPr="003E50AE">
        <w:rPr>
          <w:rFonts w:ascii="Arial" w:hAnsi="Arial" w:cs="Arial"/>
          <w:b/>
          <w:sz w:val="20"/>
          <w:szCs w:val="20"/>
        </w:rPr>
        <w:t>Wkład własny</w:t>
      </w:r>
      <w:bookmarkEnd w:id="27"/>
      <w:bookmarkEnd w:id="28"/>
      <w:r w:rsidR="00AD78B8">
        <w:rPr>
          <w:rFonts w:ascii="Arial" w:hAnsi="Arial" w:cs="Arial"/>
          <w:b/>
          <w:sz w:val="20"/>
          <w:szCs w:val="20"/>
        </w:rPr>
        <w:t xml:space="preserve"> </w:t>
      </w:r>
    </w:p>
    <w:p w:rsidR="0077520A" w:rsidRPr="00FE236A" w:rsidRDefault="0077520A" w:rsidP="0077520A">
      <w:pPr>
        <w:pBdr>
          <w:left w:val="single" w:sz="48" w:space="4" w:color="E36C0A"/>
        </w:pBdr>
        <w:spacing w:before="240" w:after="0" w:line="360" w:lineRule="auto"/>
        <w:jc w:val="both"/>
        <w:rPr>
          <w:rFonts w:ascii="Arial" w:eastAsia="Calibri" w:hAnsi="Arial" w:cs="Arial"/>
          <w:b/>
          <w:sz w:val="20"/>
          <w:szCs w:val="20"/>
        </w:rPr>
      </w:pPr>
      <w:r w:rsidRPr="00FE236A">
        <w:rPr>
          <w:rFonts w:ascii="Arial" w:eastAsia="Calibri" w:hAnsi="Arial" w:cs="Arial"/>
          <w:b/>
          <w:sz w:val="20"/>
          <w:szCs w:val="20"/>
        </w:rPr>
        <w:t>Wszystkie podmioty ubiegające się o dofinansowa</w:t>
      </w:r>
      <w:r w:rsidR="00A54FD0">
        <w:rPr>
          <w:rFonts w:ascii="Arial" w:eastAsia="Calibri" w:hAnsi="Arial" w:cs="Arial"/>
          <w:b/>
          <w:sz w:val="20"/>
          <w:szCs w:val="20"/>
        </w:rPr>
        <w:t xml:space="preserve">nie w ramach </w:t>
      </w:r>
      <w:proofErr w:type="spellStart"/>
      <w:r w:rsidR="00A54FD0">
        <w:rPr>
          <w:rFonts w:ascii="Arial" w:eastAsia="Calibri" w:hAnsi="Arial" w:cs="Arial"/>
          <w:b/>
          <w:sz w:val="20"/>
          <w:szCs w:val="20"/>
        </w:rPr>
        <w:t>Poddziałania</w:t>
      </w:r>
      <w:proofErr w:type="spellEnd"/>
      <w:r w:rsidR="00A54FD0">
        <w:rPr>
          <w:rFonts w:ascii="Arial" w:eastAsia="Calibri" w:hAnsi="Arial" w:cs="Arial"/>
          <w:b/>
          <w:sz w:val="20"/>
          <w:szCs w:val="20"/>
        </w:rPr>
        <w:t xml:space="preserve"> XI.3</w:t>
      </w:r>
      <w:r w:rsidRPr="00FE236A">
        <w:rPr>
          <w:rFonts w:ascii="Arial" w:eastAsia="Calibri" w:hAnsi="Arial" w:cs="Arial"/>
          <w:b/>
          <w:sz w:val="20"/>
          <w:szCs w:val="20"/>
        </w:rPr>
        <w:t>.</w:t>
      </w:r>
      <w:r w:rsidR="00A54FD0">
        <w:rPr>
          <w:rFonts w:ascii="Arial" w:eastAsia="Calibri" w:hAnsi="Arial" w:cs="Arial"/>
          <w:b/>
          <w:sz w:val="20"/>
          <w:szCs w:val="20"/>
        </w:rPr>
        <w:t>1</w:t>
      </w:r>
      <w:r w:rsidRPr="00FE236A">
        <w:rPr>
          <w:rFonts w:ascii="Arial" w:eastAsia="Calibri" w:hAnsi="Arial" w:cs="Arial"/>
          <w:b/>
          <w:sz w:val="20"/>
          <w:szCs w:val="20"/>
        </w:rPr>
        <w:t xml:space="preserve">, bez względu na formę prawną, zobowiązane są do wniesienia wkładu własnego stanowiącego minimum </w:t>
      </w:r>
      <w:r w:rsidR="00A54FD0">
        <w:rPr>
          <w:rFonts w:ascii="Arial" w:eastAsia="Calibri" w:hAnsi="Arial" w:cs="Arial"/>
          <w:b/>
          <w:sz w:val="20"/>
          <w:szCs w:val="20"/>
        </w:rPr>
        <w:t>10</w:t>
      </w:r>
      <w:r w:rsidRPr="00FE236A">
        <w:rPr>
          <w:rFonts w:ascii="Arial" w:eastAsia="Calibri" w:hAnsi="Arial" w:cs="Arial"/>
          <w:b/>
          <w:sz w:val="20"/>
          <w:szCs w:val="20"/>
        </w:rPr>
        <w:t xml:space="preserve">% wydatków </w:t>
      </w:r>
      <w:proofErr w:type="spellStart"/>
      <w:r w:rsidRPr="00FE236A">
        <w:rPr>
          <w:rFonts w:ascii="Arial" w:eastAsia="Calibri" w:hAnsi="Arial" w:cs="Arial"/>
          <w:b/>
          <w:sz w:val="20"/>
          <w:szCs w:val="20"/>
        </w:rPr>
        <w:t>kwalifikowalnych</w:t>
      </w:r>
      <w:proofErr w:type="spellEnd"/>
      <w:r w:rsidRPr="00FE236A">
        <w:rPr>
          <w:rFonts w:ascii="Arial" w:eastAsia="Calibri" w:hAnsi="Arial" w:cs="Arial"/>
          <w:b/>
          <w:sz w:val="20"/>
          <w:szCs w:val="20"/>
        </w:rPr>
        <w:t xml:space="preserve"> projektu.</w:t>
      </w:r>
    </w:p>
    <w:p w:rsidR="00E6216A" w:rsidRPr="003E50AE" w:rsidRDefault="00E6216A" w:rsidP="00B21CDE">
      <w:pPr>
        <w:keepNext/>
        <w:spacing w:line="360" w:lineRule="auto"/>
        <w:jc w:val="both"/>
        <w:rPr>
          <w:rFonts w:ascii="Arial" w:hAnsi="Arial" w:cs="Arial"/>
          <w:sz w:val="20"/>
          <w:szCs w:val="20"/>
        </w:rPr>
      </w:pPr>
      <w:r w:rsidRPr="003E50AE">
        <w:rPr>
          <w:rFonts w:ascii="Arial" w:hAnsi="Arial" w:cs="Arial"/>
          <w:sz w:val="20"/>
          <w:szCs w:val="20"/>
        </w:rPr>
        <w:t>Wkładem własnym są środki</w:t>
      </w:r>
      <w:r w:rsidR="001C4DE6">
        <w:rPr>
          <w:rFonts w:ascii="Arial" w:hAnsi="Arial" w:cs="Arial"/>
          <w:sz w:val="20"/>
          <w:szCs w:val="20"/>
        </w:rPr>
        <w:t xml:space="preserve"> finansowe</w:t>
      </w:r>
      <w:r w:rsidRPr="003E50AE">
        <w:rPr>
          <w:rFonts w:ascii="Arial" w:hAnsi="Arial" w:cs="Arial"/>
          <w:sz w:val="20"/>
          <w:szCs w:val="20"/>
        </w:rPr>
        <w:t xml:space="preserve"> </w:t>
      </w:r>
      <w:r w:rsidR="001C4DE6">
        <w:rPr>
          <w:rFonts w:ascii="Arial" w:hAnsi="Arial" w:cs="Arial"/>
          <w:sz w:val="20"/>
          <w:szCs w:val="20"/>
        </w:rPr>
        <w:t xml:space="preserve">lub wkład niepieniężny </w:t>
      </w:r>
      <w:r w:rsidRPr="003E50AE">
        <w:rPr>
          <w:rFonts w:ascii="Arial" w:hAnsi="Arial" w:cs="Arial"/>
          <w:sz w:val="20"/>
          <w:szCs w:val="20"/>
        </w:rPr>
        <w:t>za</w:t>
      </w:r>
      <w:r>
        <w:rPr>
          <w:rFonts w:ascii="Arial" w:hAnsi="Arial" w:cs="Arial"/>
          <w:sz w:val="20"/>
          <w:szCs w:val="20"/>
        </w:rPr>
        <w:t xml:space="preserve">bezpieczone przez </w:t>
      </w:r>
      <w:r w:rsidR="00745421">
        <w:rPr>
          <w:rFonts w:ascii="Arial" w:hAnsi="Arial" w:cs="Arial"/>
          <w:sz w:val="20"/>
          <w:szCs w:val="20"/>
        </w:rPr>
        <w:t>wnioskodawcę</w:t>
      </w:r>
      <w:r>
        <w:rPr>
          <w:rFonts w:ascii="Arial" w:hAnsi="Arial" w:cs="Arial"/>
          <w:sz w:val="20"/>
          <w:szCs w:val="20"/>
        </w:rPr>
        <w:t xml:space="preserve">, </w:t>
      </w:r>
      <w:r w:rsidRPr="003E50AE">
        <w:rPr>
          <w:rFonts w:ascii="Arial" w:hAnsi="Arial" w:cs="Arial"/>
          <w:sz w:val="20"/>
          <w:szCs w:val="20"/>
        </w:rPr>
        <w:t>które zostaną przeznaczone na</w:t>
      </w:r>
      <w:r w:rsidR="00895484">
        <w:rPr>
          <w:rFonts w:ascii="Arial" w:hAnsi="Arial" w:cs="Arial"/>
          <w:sz w:val="20"/>
          <w:szCs w:val="20"/>
        </w:rPr>
        <w:t> </w:t>
      </w:r>
      <w:r w:rsidRPr="003E50AE">
        <w:rPr>
          <w:rFonts w:ascii="Arial" w:hAnsi="Arial" w:cs="Arial"/>
          <w:sz w:val="20"/>
          <w:szCs w:val="20"/>
        </w:rPr>
        <w:t xml:space="preserve">pokrycie wydatków </w:t>
      </w:r>
      <w:proofErr w:type="spellStart"/>
      <w:r w:rsidRPr="003E50AE">
        <w:rPr>
          <w:rFonts w:ascii="Arial" w:hAnsi="Arial" w:cs="Arial"/>
          <w:sz w:val="20"/>
          <w:szCs w:val="20"/>
        </w:rPr>
        <w:t>kwalifikowal</w:t>
      </w:r>
      <w:r>
        <w:rPr>
          <w:rFonts w:ascii="Arial" w:hAnsi="Arial" w:cs="Arial"/>
          <w:sz w:val="20"/>
          <w:szCs w:val="20"/>
        </w:rPr>
        <w:t>nych</w:t>
      </w:r>
      <w:proofErr w:type="spellEnd"/>
      <w:r>
        <w:rPr>
          <w:rFonts w:ascii="Arial" w:hAnsi="Arial" w:cs="Arial"/>
          <w:sz w:val="20"/>
          <w:szCs w:val="20"/>
        </w:rPr>
        <w:t xml:space="preserve"> i nie zostaną </w:t>
      </w:r>
      <w:r w:rsidR="00745421">
        <w:rPr>
          <w:rFonts w:ascii="Arial" w:hAnsi="Arial" w:cs="Arial"/>
          <w:sz w:val="20"/>
          <w:szCs w:val="20"/>
        </w:rPr>
        <w:t xml:space="preserve">wnioskodawcy </w:t>
      </w:r>
      <w:r w:rsidRPr="003E50AE">
        <w:rPr>
          <w:rFonts w:ascii="Arial" w:hAnsi="Arial" w:cs="Arial"/>
          <w:sz w:val="20"/>
          <w:szCs w:val="20"/>
        </w:rPr>
        <w:t>przekazane w formie dofinansowania. Wartość wkładu własne</w:t>
      </w:r>
      <w:r>
        <w:rPr>
          <w:rFonts w:ascii="Arial" w:hAnsi="Arial" w:cs="Arial"/>
          <w:sz w:val="20"/>
          <w:szCs w:val="20"/>
        </w:rPr>
        <w:t xml:space="preserve">go stanowi zatem różnicę między </w:t>
      </w:r>
      <w:r w:rsidRPr="003E50AE">
        <w:rPr>
          <w:rFonts w:ascii="Arial" w:hAnsi="Arial" w:cs="Arial"/>
          <w:sz w:val="20"/>
          <w:szCs w:val="20"/>
        </w:rPr>
        <w:t xml:space="preserve">kwotą wydatków </w:t>
      </w:r>
      <w:proofErr w:type="spellStart"/>
      <w:r w:rsidRPr="003E50AE">
        <w:rPr>
          <w:rFonts w:ascii="Arial" w:hAnsi="Arial" w:cs="Arial"/>
          <w:sz w:val="20"/>
          <w:szCs w:val="20"/>
        </w:rPr>
        <w:t>kwalifikowalnych</w:t>
      </w:r>
      <w:proofErr w:type="spellEnd"/>
      <w:r w:rsidRPr="003E50AE">
        <w:rPr>
          <w:rFonts w:ascii="Arial" w:hAnsi="Arial" w:cs="Arial"/>
          <w:sz w:val="20"/>
          <w:szCs w:val="20"/>
        </w:rPr>
        <w:t xml:space="preserve"> a kwotą dofinansowania p</w:t>
      </w:r>
      <w:r>
        <w:rPr>
          <w:rFonts w:ascii="Arial" w:hAnsi="Arial" w:cs="Arial"/>
          <w:sz w:val="20"/>
          <w:szCs w:val="20"/>
        </w:rPr>
        <w:t xml:space="preserve">rzekazaną </w:t>
      </w:r>
      <w:r w:rsidR="00745421">
        <w:rPr>
          <w:rFonts w:ascii="Arial" w:hAnsi="Arial" w:cs="Arial"/>
          <w:sz w:val="20"/>
          <w:szCs w:val="20"/>
        </w:rPr>
        <w:t>wnioskodawcy</w:t>
      </w:r>
      <w:r>
        <w:rPr>
          <w:rFonts w:ascii="Arial" w:hAnsi="Arial" w:cs="Arial"/>
          <w:sz w:val="20"/>
          <w:szCs w:val="20"/>
        </w:rPr>
        <w:t xml:space="preserve">, zgodnie </w:t>
      </w:r>
      <w:r w:rsidRPr="003E50AE">
        <w:rPr>
          <w:rFonts w:ascii="Arial" w:hAnsi="Arial" w:cs="Arial"/>
          <w:sz w:val="20"/>
          <w:szCs w:val="20"/>
        </w:rPr>
        <w:t xml:space="preserve">z poziomem dofinansowania dla projektu, rozumianą jako </w:t>
      </w:r>
      <w:r>
        <w:rPr>
          <w:rFonts w:ascii="Arial" w:hAnsi="Arial" w:cs="Arial"/>
          <w:sz w:val="20"/>
          <w:szCs w:val="20"/>
        </w:rPr>
        <w:t xml:space="preserve">procent dofinansowania wydatków </w:t>
      </w:r>
      <w:proofErr w:type="spellStart"/>
      <w:r w:rsidRPr="003E50AE">
        <w:rPr>
          <w:rFonts w:ascii="Arial" w:hAnsi="Arial" w:cs="Arial"/>
          <w:sz w:val="20"/>
          <w:szCs w:val="20"/>
        </w:rPr>
        <w:t>kwalifikowalnych</w:t>
      </w:r>
      <w:proofErr w:type="spellEnd"/>
      <w:r w:rsidRPr="003E50AE">
        <w:rPr>
          <w:rFonts w:ascii="Arial" w:hAnsi="Arial" w:cs="Arial"/>
          <w:sz w:val="20"/>
          <w:szCs w:val="20"/>
        </w:rPr>
        <w:t>.</w:t>
      </w:r>
    </w:p>
    <w:p w:rsidR="00FB23BD" w:rsidRDefault="00FB23BD" w:rsidP="00E6216A">
      <w:pPr>
        <w:spacing w:line="360" w:lineRule="auto"/>
        <w:jc w:val="both"/>
        <w:rPr>
          <w:rFonts w:ascii="Arial" w:hAnsi="Arial" w:cs="Arial"/>
          <w:sz w:val="20"/>
          <w:szCs w:val="20"/>
        </w:rPr>
      </w:pPr>
      <w:r>
        <w:rPr>
          <w:rFonts w:ascii="Arial" w:hAnsi="Arial" w:cs="Arial"/>
          <w:sz w:val="20"/>
          <w:szCs w:val="20"/>
        </w:rPr>
        <w:t>Wkład własny może być wnoszony w formie:</w:t>
      </w:r>
    </w:p>
    <w:p w:rsidR="00216ECB" w:rsidRPr="00216ECB" w:rsidRDefault="00216ECB" w:rsidP="00AE521B">
      <w:pPr>
        <w:numPr>
          <w:ilvl w:val="0"/>
          <w:numId w:val="23"/>
        </w:numPr>
        <w:spacing w:line="360" w:lineRule="auto"/>
        <w:ind w:left="284" w:hanging="284"/>
        <w:contextualSpacing/>
        <w:jc w:val="both"/>
        <w:rPr>
          <w:rFonts w:ascii="Arial" w:hAnsi="Arial" w:cs="Arial"/>
          <w:sz w:val="20"/>
          <w:szCs w:val="20"/>
        </w:rPr>
      </w:pPr>
      <w:r w:rsidRPr="00216ECB">
        <w:rPr>
          <w:rFonts w:ascii="Arial" w:hAnsi="Arial" w:cs="Arial"/>
          <w:sz w:val="20"/>
          <w:szCs w:val="20"/>
        </w:rPr>
        <w:t>niepieniężnej, w tym wkład niepieniężny wnoszony przez stronę trzecią w formie dodatków lub wynagrodzeń, lub</w:t>
      </w:r>
    </w:p>
    <w:p w:rsidR="00216ECB" w:rsidRPr="00216ECB" w:rsidRDefault="00216ECB" w:rsidP="00AE521B">
      <w:pPr>
        <w:numPr>
          <w:ilvl w:val="0"/>
          <w:numId w:val="23"/>
        </w:numPr>
        <w:spacing w:line="360" w:lineRule="auto"/>
        <w:ind w:left="284" w:hanging="284"/>
        <w:contextualSpacing/>
        <w:jc w:val="both"/>
        <w:rPr>
          <w:rFonts w:ascii="Arial" w:hAnsi="Arial" w:cs="Arial"/>
          <w:sz w:val="20"/>
          <w:szCs w:val="20"/>
        </w:rPr>
      </w:pPr>
      <w:r w:rsidRPr="00216ECB">
        <w:rPr>
          <w:rFonts w:ascii="Arial" w:hAnsi="Arial" w:cs="Arial"/>
          <w:sz w:val="20"/>
          <w:szCs w:val="20"/>
        </w:rPr>
        <w:t>finansowej, np. poprzez:</w:t>
      </w:r>
    </w:p>
    <w:p w:rsidR="00216ECB" w:rsidRPr="00216ECB" w:rsidRDefault="00216ECB" w:rsidP="00AE521B">
      <w:pPr>
        <w:numPr>
          <w:ilvl w:val="0"/>
          <w:numId w:val="24"/>
        </w:numPr>
        <w:spacing w:line="360" w:lineRule="auto"/>
        <w:ind w:left="284" w:firstLine="142"/>
        <w:contextualSpacing/>
        <w:jc w:val="both"/>
        <w:rPr>
          <w:rFonts w:ascii="Arial" w:hAnsi="Arial" w:cs="Arial"/>
          <w:sz w:val="20"/>
          <w:szCs w:val="20"/>
        </w:rPr>
      </w:pPr>
      <w:r w:rsidRPr="00216ECB">
        <w:rPr>
          <w:rFonts w:ascii="Arial" w:hAnsi="Arial" w:cs="Arial"/>
          <w:sz w:val="20"/>
          <w:szCs w:val="20"/>
        </w:rPr>
        <w:t>środki będące w dyspozycji danej instytucji,</w:t>
      </w:r>
    </w:p>
    <w:p w:rsidR="00216ECB" w:rsidRPr="00216ECB" w:rsidRDefault="00216ECB" w:rsidP="00AE521B">
      <w:pPr>
        <w:numPr>
          <w:ilvl w:val="0"/>
          <w:numId w:val="24"/>
        </w:numPr>
        <w:spacing w:line="360" w:lineRule="auto"/>
        <w:ind w:left="284" w:firstLine="142"/>
        <w:contextualSpacing/>
        <w:jc w:val="both"/>
        <w:rPr>
          <w:rFonts w:ascii="Arial" w:hAnsi="Arial" w:cs="Arial"/>
          <w:sz w:val="20"/>
          <w:szCs w:val="20"/>
        </w:rPr>
      </w:pPr>
      <w:r w:rsidRPr="00216ECB">
        <w:rPr>
          <w:rFonts w:ascii="Arial" w:hAnsi="Arial" w:cs="Arial"/>
          <w:sz w:val="20"/>
          <w:szCs w:val="20"/>
        </w:rPr>
        <w:t>środki wpłacane przez podmioty zewnętrzne,</w:t>
      </w:r>
    </w:p>
    <w:p w:rsidR="00216ECB" w:rsidRPr="00216ECB" w:rsidRDefault="00216ECB" w:rsidP="00AE521B">
      <w:pPr>
        <w:numPr>
          <w:ilvl w:val="0"/>
          <w:numId w:val="24"/>
        </w:numPr>
        <w:spacing w:line="360" w:lineRule="auto"/>
        <w:ind w:left="284" w:firstLine="142"/>
        <w:contextualSpacing/>
        <w:jc w:val="both"/>
        <w:rPr>
          <w:rFonts w:ascii="Arial" w:hAnsi="Arial" w:cs="Arial"/>
          <w:sz w:val="20"/>
          <w:szCs w:val="20"/>
        </w:rPr>
      </w:pPr>
      <w:r w:rsidRPr="00216ECB">
        <w:rPr>
          <w:rFonts w:ascii="Arial" w:hAnsi="Arial" w:cs="Arial"/>
          <w:sz w:val="20"/>
          <w:szCs w:val="20"/>
        </w:rPr>
        <w:t>środki prywatne angażowane w ramach projektów objętych pomocą publiczną.</w:t>
      </w:r>
    </w:p>
    <w:p w:rsidR="008A167C" w:rsidRPr="00216ECB" w:rsidRDefault="00216ECB" w:rsidP="00216ECB">
      <w:pPr>
        <w:spacing w:line="360" w:lineRule="auto"/>
        <w:jc w:val="both"/>
        <w:rPr>
          <w:rFonts w:ascii="Arial" w:hAnsi="Arial" w:cs="Arial"/>
          <w:sz w:val="20"/>
          <w:szCs w:val="20"/>
        </w:rPr>
      </w:pPr>
      <w:r w:rsidRPr="00216ECB">
        <w:rPr>
          <w:rFonts w:ascii="Arial" w:hAnsi="Arial" w:cs="Arial"/>
          <w:sz w:val="20"/>
          <w:szCs w:val="20"/>
        </w:rPr>
        <w:t xml:space="preserve">W przypadku wniesienia wkładu niepieniężnego do projektu, współfinansowanie z EFS oraz innych środków publicznych (krajowych) niebędących wkładem własnym wnioskodawcy, nie może przekroczyć wartości całkowitych wydatków </w:t>
      </w:r>
      <w:proofErr w:type="spellStart"/>
      <w:r w:rsidRPr="00216ECB">
        <w:rPr>
          <w:rFonts w:ascii="Arial" w:hAnsi="Arial" w:cs="Arial"/>
          <w:sz w:val="20"/>
          <w:szCs w:val="20"/>
        </w:rPr>
        <w:t>kwalifikowalnych</w:t>
      </w:r>
      <w:proofErr w:type="spellEnd"/>
      <w:r w:rsidRPr="00216ECB">
        <w:rPr>
          <w:rFonts w:ascii="Arial" w:hAnsi="Arial" w:cs="Arial"/>
          <w:sz w:val="20"/>
          <w:szCs w:val="20"/>
        </w:rPr>
        <w:t xml:space="preserve"> pomniejszonych o wartość wkładu niepieniężnego. Wartość przypisana wkładowi niepieniężnemu nie może przekraczać stawek rynkowych.</w:t>
      </w:r>
      <w:r w:rsidR="00370E92">
        <w:rPr>
          <w:rFonts w:ascii="Arial" w:hAnsi="Arial" w:cs="Arial"/>
          <w:sz w:val="20"/>
          <w:szCs w:val="20"/>
        </w:rPr>
        <w:t xml:space="preserve"> </w:t>
      </w:r>
      <w:r w:rsidRPr="00216ECB">
        <w:rPr>
          <w:rFonts w:ascii="Arial" w:hAnsi="Arial" w:cs="Arial"/>
          <w:sz w:val="20"/>
          <w:szCs w:val="20"/>
        </w:rPr>
        <w:t xml:space="preserve">Zaangażowanie wkładu </w:t>
      </w:r>
      <w:r w:rsidRPr="00216ECB">
        <w:rPr>
          <w:rFonts w:ascii="Arial" w:hAnsi="Arial" w:cs="Arial"/>
          <w:b/>
          <w:sz w:val="20"/>
          <w:szCs w:val="20"/>
        </w:rPr>
        <w:t>niepieniężnego</w:t>
      </w:r>
      <w:r w:rsidRPr="00216ECB">
        <w:rPr>
          <w:rFonts w:ascii="Arial" w:hAnsi="Arial" w:cs="Arial"/>
          <w:sz w:val="20"/>
          <w:szCs w:val="20"/>
        </w:rPr>
        <w:t xml:space="preserve"> w realizację projektu może polegać na wykazaniu wyceny min. następujących kosztów:</w:t>
      </w:r>
    </w:p>
    <w:tbl>
      <w:tblPr>
        <w:tblW w:w="0" w:type="auto"/>
        <w:tblInd w:w="40" w:type="dxa"/>
        <w:tblLayout w:type="fixed"/>
        <w:tblCellMar>
          <w:left w:w="40" w:type="dxa"/>
          <w:right w:w="40" w:type="dxa"/>
        </w:tblCellMar>
        <w:tblLook w:val="0000"/>
      </w:tblPr>
      <w:tblGrid>
        <w:gridCol w:w="3667"/>
        <w:gridCol w:w="5203"/>
      </w:tblGrid>
      <w:tr w:rsidR="00216ECB" w:rsidRPr="00216ECB" w:rsidTr="00216ECB">
        <w:tc>
          <w:tcPr>
            <w:tcW w:w="3667" w:type="dxa"/>
            <w:tcBorders>
              <w:top w:val="single" w:sz="6" w:space="0" w:color="auto"/>
              <w:left w:val="single" w:sz="6" w:space="0" w:color="auto"/>
              <w:bottom w:val="single" w:sz="6" w:space="0" w:color="auto"/>
              <w:right w:val="single" w:sz="6" w:space="0" w:color="auto"/>
            </w:tcBorders>
          </w:tcPr>
          <w:p w:rsidR="00216ECB" w:rsidRPr="00216ECB" w:rsidRDefault="00216ECB" w:rsidP="00216ECB">
            <w:pPr>
              <w:autoSpaceDE w:val="0"/>
              <w:autoSpaceDN w:val="0"/>
              <w:adjustRightInd w:val="0"/>
              <w:spacing w:after="0" w:line="240" w:lineRule="auto"/>
              <w:ind w:left="1498"/>
              <w:rPr>
                <w:rFonts w:ascii="Arial" w:hAnsi="Arial" w:cs="Arial"/>
                <w:bCs/>
                <w:i/>
                <w:iCs/>
                <w:sz w:val="20"/>
                <w:szCs w:val="20"/>
              </w:rPr>
            </w:pPr>
            <w:r w:rsidRPr="00216ECB">
              <w:rPr>
                <w:rFonts w:ascii="Arial" w:hAnsi="Arial" w:cs="Arial"/>
                <w:bCs/>
                <w:i/>
                <w:iCs/>
                <w:sz w:val="20"/>
                <w:szCs w:val="20"/>
              </w:rPr>
              <w:lastRenderedPageBreak/>
              <w:t>Koszt</w:t>
            </w:r>
          </w:p>
        </w:tc>
        <w:tc>
          <w:tcPr>
            <w:tcW w:w="5203" w:type="dxa"/>
            <w:tcBorders>
              <w:top w:val="single" w:sz="6" w:space="0" w:color="auto"/>
              <w:left w:val="single" w:sz="6" w:space="0" w:color="auto"/>
              <w:bottom w:val="single" w:sz="6" w:space="0" w:color="auto"/>
              <w:right w:val="single" w:sz="6" w:space="0" w:color="auto"/>
            </w:tcBorders>
          </w:tcPr>
          <w:p w:rsidR="00216ECB" w:rsidRPr="00216ECB" w:rsidRDefault="00216ECB" w:rsidP="00216ECB">
            <w:pPr>
              <w:autoSpaceDE w:val="0"/>
              <w:autoSpaceDN w:val="0"/>
              <w:adjustRightInd w:val="0"/>
              <w:spacing w:after="0" w:line="240" w:lineRule="auto"/>
              <w:ind w:left="1402"/>
              <w:rPr>
                <w:rFonts w:ascii="Arial" w:hAnsi="Arial" w:cs="Arial"/>
                <w:bCs/>
                <w:i/>
                <w:iCs/>
                <w:sz w:val="20"/>
                <w:szCs w:val="20"/>
              </w:rPr>
            </w:pPr>
            <w:r w:rsidRPr="00216ECB">
              <w:rPr>
                <w:rFonts w:ascii="Arial" w:hAnsi="Arial" w:cs="Arial"/>
                <w:bCs/>
                <w:i/>
                <w:iCs/>
                <w:sz w:val="20"/>
                <w:szCs w:val="20"/>
              </w:rPr>
              <w:t>Zasady wnoszenia wkładu</w:t>
            </w:r>
          </w:p>
        </w:tc>
      </w:tr>
      <w:tr w:rsidR="00216ECB" w:rsidRPr="00216ECB" w:rsidTr="00216ECB">
        <w:tc>
          <w:tcPr>
            <w:tcW w:w="3667" w:type="dxa"/>
            <w:tcBorders>
              <w:top w:val="single" w:sz="6" w:space="0" w:color="auto"/>
              <w:left w:val="single" w:sz="6" w:space="0" w:color="auto"/>
              <w:bottom w:val="single" w:sz="6" w:space="0" w:color="auto"/>
              <w:right w:val="single" w:sz="6" w:space="0" w:color="auto"/>
            </w:tcBorders>
          </w:tcPr>
          <w:p w:rsidR="00216ECB" w:rsidRPr="00216ECB" w:rsidRDefault="00216ECB" w:rsidP="00216ECB">
            <w:pPr>
              <w:autoSpaceDE w:val="0"/>
              <w:autoSpaceDN w:val="0"/>
              <w:adjustRightInd w:val="0"/>
              <w:spacing w:after="0" w:line="360" w:lineRule="auto"/>
              <w:rPr>
                <w:rFonts w:ascii="Arial" w:hAnsi="Arial" w:cs="Arial"/>
                <w:sz w:val="20"/>
                <w:szCs w:val="20"/>
              </w:rPr>
            </w:pPr>
            <w:r w:rsidRPr="00216ECB">
              <w:rPr>
                <w:rFonts w:ascii="Arial" w:hAnsi="Arial" w:cs="Arial"/>
                <w:sz w:val="20"/>
                <w:szCs w:val="20"/>
              </w:rPr>
              <w:t>udostępnianie/użyczanie budynków, pomieszczeń, urządzeń, wyposażenia na potrzeby projektu</w:t>
            </w:r>
          </w:p>
        </w:tc>
        <w:tc>
          <w:tcPr>
            <w:tcW w:w="5203" w:type="dxa"/>
            <w:tcBorders>
              <w:top w:val="single" w:sz="6" w:space="0" w:color="auto"/>
              <w:left w:val="single" w:sz="6" w:space="0" w:color="auto"/>
              <w:bottom w:val="single" w:sz="6" w:space="0" w:color="auto"/>
              <w:right w:val="single" w:sz="6" w:space="0" w:color="auto"/>
            </w:tcBorders>
          </w:tcPr>
          <w:p w:rsidR="00216ECB" w:rsidRPr="00216ECB" w:rsidRDefault="00216ECB" w:rsidP="00AE521B">
            <w:pPr>
              <w:numPr>
                <w:ilvl w:val="0"/>
                <w:numId w:val="26"/>
              </w:numPr>
              <w:autoSpaceDE w:val="0"/>
              <w:autoSpaceDN w:val="0"/>
              <w:adjustRightInd w:val="0"/>
              <w:spacing w:after="0" w:line="240" w:lineRule="auto"/>
              <w:ind w:left="262" w:hanging="283"/>
              <w:jc w:val="both"/>
              <w:rPr>
                <w:rFonts w:ascii="Arial" w:hAnsi="Arial" w:cs="Arial"/>
                <w:sz w:val="20"/>
                <w:szCs w:val="20"/>
              </w:rPr>
            </w:pPr>
            <w:r w:rsidRPr="00216ECB">
              <w:rPr>
                <w:rFonts w:ascii="Arial" w:hAnsi="Arial" w:cs="Arial"/>
                <w:sz w:val="20"/>
                <w:szCs w:val="20"/>
              </w:rPr>
              <w:t>budynki nie muszą być własnością beneficjenta/partnera, mogą być np. udostępnione przez inne podmioty np. gminę, jeżeli możliwość taka wynika z przepisów prawa oraz zostanie to ujęte w zatwierdzonym wniosku o dofinansowanie;</w:t>
            </w:r>
          </w:p>
          <w:p w:rsidR="00216ECB" w:rsidRPr="00216ECB" w:rsidRDefault="00216ECB" w:rsidP="00AE521B">
            <w:pPr>
              <w:numPr>
                <w:ilvl w:val="0"/>
                <w:numId w:val="26"/>
              </w:numPr>
              <w:autoSpaceDE w:val="0"/>
              <w:autoSpaceDN w:val="0"/>
              <w:adjustRightInd w:val="0"/>
              <w:spacing w:after="0" w:line="240" w:lineRule="auto"/>
              <w:ind w:left="262" w:hanging="283"/>
              <w:jc w:val="both"/>
              <w:rPr>
                <w:rFonts w:ascii="Arial" w:hAnsi="Arial" w:cs="Arial"/>
                <w:sz w:val="20"/>
                <w:szCs w:val="20"/>
              </w:rPr>
            </w:pPr>
            <w:r w:rsidRPr="00216ECB">
              <w:rPr>
                <w:rFonts w:ascii="Arial" w:hAnsi="Arial" w:cs="Arial"/>
                <w:sz w:val="20"/>
                <w:szCs w:val="20"/>
              </w:rPr>
              <w:t xml:space="preserve">w przypadku wykorzystania nieruchomości na rzecz projektu jej wartość nie przekracza wartości rynkowej. </w:t>
            </w:r>
            <w:r w:rsidRPr="00216ECB">
              <w:rPr>
                <w:rFonts w:ascii="Arial" w:eastAsiaTheme="minorEastAsia" w:hAnsi="Arial" w:cs="Arial"/>
                <w:sz w:val="20"/>
                <w:szCs w:val="20"/>
                <w:lang w:eastAsia="pl-PL"/>
              </w:rPr>
              <w:t xml:space="preserve">Ponadto wartość nieruchomości jest potwierdzona operatem szacunkowym sporządzonym przez uprawnionego rzeczoznawcę zgodnie z przepisami </w:t>
            </w:r>
            <w:r w:rsidRPr="001C19C8">
              <w:rPr>
                <w:rFonts w:ascii="Arial" w:eastAsiaTheme="minorEastAsia" w:hAnsi="Arial" w:cs="Arial"/>
                <w:i/>
                <w:sz w:val="20"/>
                <w:szCs w:val="20"/>
                <w:lang w:eastAsia="pl-PL"/>
              </w:rPr>
              <w:t>ustawy</w:t>
            </w:r>
            <w:r w:rsidRPr="00216ECB">
              <w:rPr>
                <w:rFonts w:ascii="Arial" w:eastAsiaTheme="minorEastAsia" w:hAnsi="Arial" w:cs="Arial"/>
                <w:sz w:val="20"/>
                <w:szCs w:val="20"/>
                <w:lang w:eastAsia="pl-PL"/>
              </w:rPr>
              <w:t xml:space="preserve"> z dnia 21 sierpnia 1997 r. </w:t>
            </w:r>
            <w:r w:rsidRPr="00216ECB">
              <w:rPr>
                <w:rFonts w:ascii="Arial" w:eastAsiaTheme="minorEastAsia" w:hAnsi="Arial" w:cs="Arial"/>
                <w:sz w:val="20"/>
                <w:szCs w:val="20"/>
                <w:lang w:eastAsia="pl-PL"/>
              </w:rPr>
              <w:br/>
            </w:r>
            <w:r w:rsidRPr="001C19C8">
              <w:rPr>
                <w:rFonts w:ascii="Arial" w:eastAsiaTheme="minorEastAsia" w:hAnsi="Arial" w:cs="Arial"/>
                <w:i/>
                <w:sz w:val="20"/>
                <w:szCs w:val="20"/>
                <w:lang w:eastAsia="pl-PL"/>
              </w:rPr>
              <w:t>o gospodarce nieruchomościami</w:t>
            </w:r>
            <w:r w:rsidRPr="00216ECB">
              <w:rPr>
                <w:rFonts w:ascii="Arial" w:eastAsiaTheme="minorEastAsia" w:hAnsi="Arial" w:cs="Arial"/>
                <w:sz w:val="20"/>
                <w:szCs w:val="20"/>
                <w:lang w:eastAsia="pl-PL"/>
              </w:rPr>
              <w:t xml:space="preserve"> </w:t>
            </w:r>
            <w:r w:rsidRPr="00216ECB">
              <w:rPr>
                <w:rFonts w:ascii="Cambria Math" w:eastAsiaTheme="minorEastAsia" w:hAnsi="Cambria Math" w:cs="Cambria Math"/>
                <w:sz w:val="20"/>
                <w:szCs w:val="20"/>
                <w:lang w:eastAsia="pl-PL"/>
              </w:rPr>
              <w:t>‐</w:t>
            </w:r>
            <w:r w:rsidRPr="00216ECB">
              <w:rPr>
                <w:rFonts w:ascii="Arial" w:eastAsiaTheme="minorEastAsia" w:hAnsi="Arial" w:cs="Arial"/>
                <w:sz w:val="20"/>
                <w:szCs w:val="20"/>
                <w:lang w:eastAsia="pl-PL"/>
              </w:rPr>
              <w:t xml:space="preserve"> aktualnym w momencie złożenia rozliczającego go wniosku o płatność</w:t>
            </w:r>
            <w:r w:rsidR="00E801DA">
              <w:rPr>
                <w:rFonts w:ascii="Arial" w:eastAsiaTheme="minorEastAsia" w:hAnsi="Arial" w:cs="Arial"/>
                <w:sz w:val="20"/>
                <w:szCs w:val="20"/>
                <w:lang w:eastAsia="pl-PL"/>
              </w:rPr>
              <w:t xml:space="preserve"> (termin ważności sporządzonego dokumentu określa ww. ustawa)</w:t>
            </w:r>
            <w:r w:rsidRPr="00216ECB">
              <w:rPr>
                <w:rFonts w:ascii="Arial" w:eastAsiaTheme="minorEastAsia" w:hAnsi="Arial" w:cs="Arial"/>
                <w:sz w:val="20"/>
                <w:szCs w:val="20"/>
                <w:lang w:eastAsia="pl-PL"/>
              </w:rPr>
              <w:t>;</w:t>
            </w:r>
          </w:p>
          <w:p w:rsidR="00216ECB" w:rsidRPr="00216ECB" w:rsidRDefault="00216ECB" w:rsidP="00AE521B">
            <w:pPr>
              <w:numPr>
                <w:ilvl w:val="0"/>
                <w:numId w:val="26"/>
              </w:numPr>
              <w:autoSpaceDE w:val="0"/>
              <w:autoSpaceDN w:val="0"/>
              <w:adjustRightInd w:val="0"/>
              <w:spacing w:after="0" w:line="240" w:lineRule="auto"/>
              <w:ind w:left="262" w:hanging="262"/>
              <w:jc w:val="both"/>
              <w:rPr>
                <w:rFonts w:ascii="Arial" w:hAnsi="Arial" w:cs="Arial"/>
                <w:sz w:val="20"/>
                <w:szCs w:val="20"/>
              </w:rPr>
            </w:pPr>
            <w:r w:rsidRPr="00216ECB">
              <w:rPr>
                <w:rFonts w:ascii="Arial" w:hAnsi="Arial" w:cs="Arial"/>
                <w:sz w:val="20"/>
                <w:szCs w:val="20"/>
              </w:rPr>
              <w:t>wkładem własnym nie zawsze jest cała nieruchomość,  mogą być to np. sale (w tym przypadku operat szacunkowy nie jest wymagany), których wartość wycenia się jako koszt amortyzacji lub wynajmu (stawkę może określać np. cennik danej instytucji);</w:t>
            </w:r>
          </w:p>
          <w:p w:rsidR="00216ECB" w:rsidRPr="00216ECB" w:rsidRDefault="00216ECB" w:rsidP="00AE521B">
            <w:pPr>
              <w:numPr>
                <w:ilvl w:val="0"/>
                <w:numId w:val="26"/>
              </w:numPr>
              <w:autoSpaceDE w:val="0"/>
              <w:autoSpaceDN w:val="0"/>
              <w:adjustRightInd w:val="0"/>
              <w:spacing w:after="0" w:line="240" w:lineRule="auto"/>
              <w:ind w:left="262" w:hanging="262"/>
              <w:jc w:val="both"/>
              <w:rPr>
                <w:rFonts w:ascii="Arial" w:hAnsi="Arial" w:cs="Arial"/>
                <w:sz w:val="20"/>
                <w:szCs w:val="20"/>
              </w:rPr>
            </w:pPr>
            <w:r w:rsidRPr="00216ECB">
              <w:rPr>
                <w:rFonts w:ascii="Arial" w:hAnsi="Arial" w:cs="Arial"/>
                <w:sz w:val="20"/>
                <w:szCs w:val="20"/>
              </w:rPr>
              <w:t xml:space="preserve">w przypadku wykorzystania środków trwałych </w:t>
            </w:r>
            <w:r w:rsidR="003D21C6">
              <w:rPr>
                <w:rFonts w:ascii="Arial" w:hAnsi="Arial" w:cs="Arial"/>
                <w:sz w:val="20"/>
                <w:szCs w:val="20"/>
              </w:rPr>
              <w:t xml:space="preserve">lub wartości niematerialnych i prawnych </w:t>
            </w:r>
            <w:r w:rsidRPr="00216ECB">
              <w:rPr>
                <w:rFonts w:ascii="Arial" w:hAnsi="Arial" w:cs="Arial"/>
                <w:sz w:val="20"/>
                <w:szCs w:val="20"/>
              </w:rPr>
              <w:t xml:space="preserve">na rzecz projektu, ich wartość określana jest proporcjonalnie do zakresu ich wykorzystania w projekcie, </w:t>
            </w:r>
            <w:r w:rsidRPr="00216ECB">
              <w:rPr>
                <w:rFonts w:ascii="Arial" w:hAnsi="Arial" w:cs="Arial"/>
                <w:sz w:val="20"/>
                <w:szCs w:val="20"/>
              </w:rPr>
              <w:br/>
              <w:t>z uwzględnieniem zapisów podrozdziału 6.12 </w:t>
            </w:r>
            <w:r w:rsidR="0070370D">
              <w:rPr>
                <w:rFonts w:ascii="Arial" w:hAnsi="Arial" w:cs="Arial"/>
                <w:sz w:val="20"/>
                <w:szCs w:val="20"/>
              </w:rPr>
              <w:t>W</w:t>
            </w:r>
            <w:r w:rsidRPr="002442ED">
              <w:rPr>
                <w:rFonts w:ascii="Arial" w:hAnsi="Arial" w:cs="Arial"/>
                <w:i/>
                <w:sz w:val="20"/>
                <w:szCs w:val="20"/>
              </w:rPr>
              <w:t xml:space="preserve">ytycznych w zakresie </w:t>
            </w:r>
            <w:proofErr w:type="spellStart"/>
            <w:r w:rsidRPr="002442ED">
              <w:rPr>
                <w:rFonts w:ascii="Arial" w:hAnsi="Arial" w:cs="Arial"/>
                <w:i/>
                <w:sz w:val="20"/>
                <w:szCs w:val="20"/>
              </w:rPr>
              <w:t>kwalifikowalności</w:t>
            </w:r>
            <w:proofErr w:type="spellEnd"/>
            <w:r w:rsidRPr="00216ECB">
              <w:rPr>
                <w:rFonts w:ascii="Arial" w:hAnsi="Arial" w:cs="Arial"/>
                <w:sz w:val="20"/>
                <w:szCs w:val="20"/>
              </w:rPr>
              <w:t xml:space="preserve"> </w:t>
            </w:r>
          </w:p>
          <w:p w:rsidR="00216ECB" w:rsidRPr="00216ECB" w:rsidRDefault="00216ECB" w:rsidP="00AE521B">
            <w:pPr>
              <w:numPr>
                <w:ilvl w:val="0"/>
                <w:numId w:val="26"/>
              </w:numPr>
              <w:autoSpaceDE w:val="0"/>
              <w:autoSpaceDN w:val="0"/>
              <w:adjustRightInd w:val="0"/>
              <w:spacing w:after="0" w:line="240" w:lineRule="auto"/>
              <w:ind w:left="262" w:hanging="283"/>
              <w:jc w:val="both"/>
              <w:rPr>
                <w:rFonts w:ascii="Arial" w:hAnsi="Arial" w:cs="Arial"/>
                <w:sz w:val="20"/>
                <w:szCs w:val="20"/>
              </w:rPr>
            </w:pPr>
            <w:r w:rsidRPr="00216ECB">
              <w:rPr>
                <w:rFonts w:ascii="Arial" w:hAnsi="Arial" w:cs="Arial"/>
                <w:sz w:val="20"/>
                <w:szCs w:val="20"/>
              </w:rPr>
              <w:t>wydatki poniesione na wycenę wkładu niepieniężnego są kwalifikowane;</w:t>
            </w:r>
          </w:p>
          <w:p w:rsidR="00216ECB" w:rsidRPr="00216ECB" w:rsidRDefault="00216ECB" w:rsidP="00AE521B">
            <w:pPr>
              <w:numPr>
                <w:ilvl w:val="0"/>
                <w:numId w:val="26"/>
              </w:numPr>
              <w:autoSpaceDE w:val="0"/>
              <w:autoSpaceDN w:val="0"/>
              <w:adjustRightInd w:val="0"/>
              <w:spacing w:after="0" w:line="240" w:lineRule="auto"/>
              <w:ind w:left="262" w:hanging="283"/>
              <w:jc w:val="both"/>
              <w:rPr>
                <w:rFonts w:ascii="Arial" w:hAnsi="Arial" w:cs="Arial"/>
                <w:sz w:val="20"/>
                <w:szCs w:val="20"/>
              </w:rPr>
            </w:pPr>
            <w:r w:rsidRPr="00216ECB">
              <w:rPr>
                <w:rFonts w:ascii="Arial" w:hAnsi="Arial" w:cs="Arial"/>
                <w:sz w:val="20"/>
                <w:szCs w:val="20"/>
              </w:rPr>
              <w:t>brak możliwości wykazania wkładu własnego niepieniężnego, który w ciągu 7 poprzednich lat (10 w przypadku nieruchomości)</w:t>
            </w:r>
            <w:r w:rsidR="003D21C6">
              <w:rPr>
                <w:rFonts w:ascii="Arial" w:hAnsi="Arial" w:cs="Arial"/>
                <w:sz w:val="20"/>
                <w:szCs w:val="20"/>
              </w:rPr>
              <w:t>, liczonych od daty rozliczenia,</w:t>
            </w:r>
            <w:r w:rsidRPr="00216ECB">
              <w:rPr>
                <w:rFonts w:ascii="Arial" w:hAnsi="Arial" w:cs="Arial"/>
                <w:sz w:val="20"/>
                <w:szCs w:val="20"/>
              </w:rPr>
              <w:t xml:space="preserve"> był współfinansowany ze środków unijnych lub/oraz dotacji z krajowych środków publicznych</w:t>
            </w:r>
            <w:r w:rsidR="003D21C6">
              <w:rPr>
                <w:rFonts w:ascii="Arial" w:hAnsi="Arial" w:cs="Arial"/>
                <w:sz w:val="20"/>
                <w:szCs w:val="20"/>
              </w:rPr>
              <w:t xml:space="preserve"> (podwójne finansowanie)</w:t>
            </w:r>
            <w:r w:rsidRPr="00216ECB">
              <w:rPr>
                <w:rFonts w:ascii="Arial" w:hAnsi="Arial" w:cs="Arial"/>
                <w:sz w:val="20"/>
                <w:szCs w:val="20"/>
              </w:rPr>
              <w:t xml:space="preserve">. </w:t>
            </w:r>
          </w:p>
        </w:tc>
      </w:tr>
      <w:tr w:rsidR="00216ECB" w:rsidRPr="00216ECB" w:rsidTr="00216ECB">
        <w:tc>
          <w:tcPr>
            <w:tcW w:w="3667" w:type="dxa"/>
            <w:tcBorders>
              <w:top w:val="single" w:sz="6" w:space="0" w:color="auto"/>
              <w:left w:val="single" w:sz="6" w:space="0" w:color="auto"/>
              <w:bottom w:val="single" w:sz="6" w:space="0" w:color="auto"/>
              <w:right w:val="single" w:sz="6" w:space="0" w:color="auto"/>
            </w:tcBorders>
          </w:tcPr>
          <w:p w:rsidR="00216ECB" w:rsidRPr="00216ECB" w:rsidRDefault="00216ECB" w:rsidP="00216ECB">
            <w:pPr>
              <w:autoSpaceDE w:val="0"/>
              <w:autoSpaceDN w:val="0"/>
              <w:adjustRightInd w:val="0"/>
              <w:spacing w:after="0" w:line="360" w:lineRule="auto"/>
              <w:rPr>
                <w:rFonts w:ascii="Arial" w:hAnsi="Arial" w:cs="Arial"/>
                <w:sz w:val="20"/>
                <w:szCs w:val="20"/>
              </w:rPr>
            </w:pPr>
            <w:r w:rsidRPr="00216ECB">
              <w:rPr>
                <w:rFonts w:ascii="Arial" w:hAnsi="Arial" w:cs="Arial"/>
                <w:sz w:val="20"/>
                <w:szCs w:val="20"/>
              </w:rPr>
              <w:t xml:space="preserve">świadczenia wykonywane przez wolontariuszy na podstawie </w:t>
            </w:r>
            <w:r w:rsidRPr="001C19C8">
              <w:rPr>
                <w:rFonts w:ascii="Arial" w:hAnsi="Arial" w:cs="Arial"/>
                <w:bCs/>
                <w:i/>
                <w:iCs/>
                <w:sz w:val="20"/>
                <w:szCs w:val="20"/>
              </w:rPr>
              <w:t>ustawy</w:t>
            </w:r>
            <w:r w:rsidRPr="00216ECB">
              <w:rPr>
                <w:rFonts w:ascii="Arial" w:hAnsi="Arial" w:cs="Arial"/>
                <w:bCs/>
                <w:iCs/>
                <w:sz w:val="20"/>
                <w:szCs w:val="20"/>
              </w:rPr>
              <w:t xml:space="preserve"> </w:t>
            </w:r>
            <w:r w:rsidRPr="00216ECB">
              <w:rPr>
                <w:rFonts w:ascii="Arial" w:eastAsiaTheme="minorEastAsia" w:hAnsi="Arial" w:cs="Arial"/>
                <w:sz w:val="20"/>
                <w:szCs w:val="20"/>
                <w:lang w:eastAsia="pl-PL"/>
              </w:rPr>
              <w:t xml:space="preserve">z dnia 24 kwietnia 2003 r. </w:t>
            </w:r>
            <w:r w:rsidRPr="001C19C8">
              <w:rPr>
                <w:rFonts w:ascii="Arial" w:eastAsiaTheme="minorEastAsia" w:hAnsi="Arial" w:cs="Arial"/>
                <w:i/>
                <w:sz w:val="20"/>
                <w:szCs w:val="20"/>
                <w:lang w:eastAsia="pl-PL"/>
              </w:rPr>
              <w:t>o działalności pożytku publicznego i o wolontariacie</w:t>
            </w:r>
            <w:r w:rsidRPr="00216ECB">
              <w:rPr>
                <w:rFonts w:ascii="Arial" w:eastAsiaTheme="minorEastAsia" w:hAnsi="Arial" w:cs="Arial"/>
                <w:sz w:val="20"/>
                <w:szCs w:val="20"/>
                <w:lang w:eastAsia="pl-PL"/>
              </w:rPr>
              <w:t>.</w:t>
            </w:r>
          </w:p>
        </w:tc>
        <w:tc>
          <w:tcPr>
            <w:tcW w:w="5203" w:type="dxa"/>
            <w:tcBorders>
              <w:top w:val="single" w:sz="6" w:space="0" w:color="auto"/>
              <w:left w:val="single" w:sz="6" w:space="0" w:color="auto"/>
              <w:bottom w:val="single" w:sz="6" w:space="0" w:color="auto"/>
              <w:right w:val="single" w:sz="6" w:space="0" w:color="auto"/>
            </w:tcBorders>
          </w:tcPr>
          <w:p w:rsidR="00216ECB" w:rsidRPr="00216ECB" w:rsidRDefault="00216ECB" w:rsidP="00AE521B">
            <w:pPr>
              <w:numPr>
                <w:ilvl w:val="0"/>
                <w:numId w:val="26"/>
              </w:numPr>
              <w:autoSpaceDE w:val="0"/>
              <w:autoSpaceDN w:val="0"/>
              <w:adjustRightInd w:val="0"/>
              <w:spacing w:after="0" w:line="240" w:lineRule="auto"/>
              <w:ind w:left="262" w:hanging="283"/>
              <w:jc w:val="both"/>
              <w:rPr>
                <w:rFonts w:ascii="Arial" w:eastAsiaTheme="minorEastAsia" w:hAnsi="Arial" w:cs="Arial"/>
                <w:sz w:val="20"/>
                <w:szCs w:val="20"/>
                <w:lang w:eastAsia="pl-PL"/>
              </w:rPr>
            </w:pPr>
            <w:r w:rsidRPr="00216ECB">
              <w:rPr>
                <w:rFonts w:ascii="Arial" w:eastAsiaTheme="minorEastAsia" w:hAnsi="Arial" w:cs="Arial"/>
                <w:sz w:val="20"/>
                <w:szCs w:val="20"/>
                <w:lang w:eastAsia="pl-PL"/>
              </w:rPr>
              <w:t>wolontariusz jest świadomy charakteru swojego udziału w realizacji projektu (tzn. świadomy nieodpłatnego udziału);</w:t>
            </w:r>
          </w:p>
          <w:p w:rsidR="00216ECB" w:rsidRPr="00216ECB" w:rsidRDefault="00216ECB" w:rsidP="00AE521B">
            <w:pPr>
              <w:numPr>
                <w:ilvl w:val="0"/>
                <w:numId w:val="26"/>
              </w:numPr>
              <w:autoSpaceDE w:val="0"/>
              <w:autoSpaceDN w:val="0"/>
              <w:adjustRightInd w:val="0"/>
              <w:spacing w:after="0" w:line="240" w:lineRule="auto"/>
              <w:ind w:left="262" w:hanging="283"/>
              <w:jc w:val="both"/>
              <w:rPr>
                <w:rFonts w:ascii="Arial" w:eastAsiaTheme="minorEastAsia" w:hAnsi="Arial" w:cs="Arial"/>
                <w:sz w:val="20"/>
                <w:szCs w:val="20"/>
                <w:lang w:eastAsia="pl-PL"/>
              </w:rPr>
            </w:pPr>
            <w:r w:rsidRPr="00216ECB">
              <w:rPr>
                <w:rFonts w:ascii="Arial" w:eastAsiaTheme="minorEastAsia" w:hAnsi="Arial" w:cs="Arial"/>
                <w:sz w:val="20"/>
                <w:szCs w:val="20"/>
                <w:lang w:eastAsia="pl-PL"/>
              </w:rPr>
              <w:t>należy zdefiniować rodzaj wykonywanej przez wolontariusza nieodpłatnej pracy (określić jego stanowisko w projekcie); zadania wykonywane i wykazywane przez wolontariusza muszą być zgodne z tytułem jego nieodpłatnej pracy (stanowiska);</w:t>
            </w:r>
          </w:p>
          <w:p w:rsidR="00216ECB" w:rsidRPr="00216ECB" w:rsidRDefault="00216ECB" w:rsidP="00AE521B">
            <w:pPr>
              <w:numPr>
                <w:ilvl w:val="0"/>
                <w:numId w:val="26"/>
              </w:numPr>
              <w:autoSpaceDE w:val="0"/>
              <w:autoSpaceDN w:val="0"/>
              <w:adjustRightInd w:val="0"/>
              <w:spacing w:after="0" w:line="240" w:lineRule="auto"/>
              <w:ind w:left="262" w:hanging="283"/>
              <w:jc w:val="both"/>
              <w:rPr>
                <w:rFonts w:ascii="Arial" w:eastAsiaTheme="minorEastAsia" w:hAnsi="Arial" w:cs="Arial"/>
                <w:sz w:val="20"/>
                <w:szCs w:val="20"/>
                <w:lang w:eastAsia="pl-PL"/>
              </w:rPr>
            </w:pPr>
            <w:r w:rsidRPr="00216ECB">
              <w:rPr>
                <w:rFonts w:ascii="Arial" w:hAnsi="Arial" w:cs="Arial"/>
                <w:sz w:val="20"/>
                <w:szCs w:val="20"/>
              </w:rPr>
              <w:t>wartość wkładu niepieniężnego w przypadku świadczeń wykonywanych przez wolontariuszy określa się z uwzględnieniem ilości czasu poświęconego na jej wykonanie oraz średniej wysokości wynagrodzenia (wg stawki godzinowej lub dziennej) za dany rodzaj pracy obowiązującej u danego pracodawcy lub w danym regionie (wyliczonej np. w oparciu o dane GUS) lub płacy minimalnej określanej na podstawie obowiązujących przepisów, w zależności od zapisów wniosku o dofinansowanie projektu;</w:t>
            </w:r>
          </w:p>
          <w:p w:rsidR="00216ECB" w:rsidRPr="00216ECB" w:rsidRDefault="00216ECB" w:rsidP="00AE521B">
            <w:pPr>
              <w:numPr>
                <w:ilvl w:val="0"/>
                <w:numId w:val="26"/>
              </w:numPr>
              <w:autoSpaceDE w:val="0"/>
              <w:autoSpaceDN w:val="0"/>
              <w:adjustRightInd w:val="0"/>
              <w:spacing w:after="0" w:line="240" w:lineRule="auto"/>
              <w:ind w:left="262" w:hanging="283"/>
              <w:jc w:val="both"/>
              <w:rPr>
                <w:rFonts w:ascii="Arial" w:eastAsiaTheme="minorEastAsia" w:hAnsi="Arial" w:cs="Arial"/>
                <w:sz w:val="20"/>
                <w:szCs w:val="20"/>
                <w:lang w:eastAsia="pl-PL"/>
              </w:rPr>
            </w:pPr>
            <w:r w:rsidRPr="00216ECB">
              <w:rPr>
                <w:rFonts w:ascii="Arial" w:hAnsi="Arial" w:cs="Arial"/>
                <w:sz w:val="20"/>
                <w:szCs w:val="20"/>
              </w:rPr>
              <w:t xml:space="preserve">wycena nieodpłatnej dobrowolnej pracy może uwzględniać wszystkie koszty, które zostałyby poniesione w przypadku jej odpłatnego wykonywania przez podmiot działający na zasadach rynkowych. </w:t>
            </w:r>
            <w:r w:rsidRPr="00216ECB">
              <w:rPr>
                <w:rFonts w:ascii="Arial" w:hAnsi="Arial" w:cs="Arial"/>
                <w:sz w:val="20"/>
                <w:szCs w:val="20"/>
              </w:rPr>
              <w:lastRenderedPageBreak/>
              <w:t>Wycena uwzględnia zatem koszt składek na ubezpieczenia społeczne oraz wszystkie pozostałe koszty wynikające z charakteru danego świadczenia</w:t>
            </w:r>
            <w:r w:rsidR="00DA35F1">
              <w:rPr>
                <w:rFonts w:ascii="Arial" w:hAnsi="Arial" w:cs="Arial"/>
                <w:sz w:val="20"/>
                <w:szCs w:val="20"/>
              </w:rPr>
              <w:t>, koszt podróży służbowych i diet albo innych niezbędnych kosztów ponoszonych przez wolontariusza związanych z wykonywaniem świadczeń na rzecz beneficjenta</w:t>
            </w:r>
            <w:r w:rsidRPr="00216ECB">
              <w:rPr>
                <w:rFonts w:ascii="Arial" w:hAnsi="Arial" w:cs="Arial"/>
                <w:sz w:val="20"/>
                <w:szCs w:val="20"/>
              </w:rPr>
              <w:t>.</w:t>
            </w:r>
          </w:p>
          <w:p w:rsidR="00216ECB" w:rsidRPr="00216ECB" w:rsidRDefault="00216ECB" w:rsidP="00216ECB">
            <w:pPr>
              <w:autoSpaceDE w:val="0"/>
              <w:autoSpaceDN w:val="0"/>
              <w:adjustRightInd w:val="0"/>
              <w:spacing w:after="0" w:line="240" w:lineRule="auto"/>
              <w:ind w:left="-21"/>
              <w:jc w:val="both"/>
              <w:rPr>
                <w:rFonts w:ascii="Arial" w:eastAsiaTheme="minorEastAsia" w:hAnsi="Arial" w:cs="Arial"/>
                <w:sz w:val="20"/>
                <w:szCs w:val="20"/>
                <w:lang w:eastAsia="pl-PL"/>
              </w:rPr>
            </w:pPr>
            <w:r w:rsidRPr="00216ECB">
              <w:rPr>
                <w:rFonts w:ascii="Arial" w:hAnsi="Arial" w:cs="Arial"/>
                <w:sz w:val="20"/>
                <w:szCs w:val="20"/>
              </w:rPr>
              <w:t>Wycena wykonywanego świadczenia przez wolontariusza może być przedmiotem odrębnej kontroli i oceny.</w:t>
            </w:r>
          </w:p>
        </w:tc>
      </w:tr>
      <w:tr w:rsidR="00216ECB" w:rsidRPr="00216ECB" w:rsidTr="00216ECB">
        <w:tc>
          <w:tcPr>
            <w:tcW w:w="3667" w:type="dxa"/>
            <w:tcBorders>
              <w:top w:val="single" w:sz="6" w:space="0" w:color="auto"/>
              <w:left w:val="single" w:sz="6" w:space="0" w:color="auto"/>
              <w:bottom w:val="single" w:sz="6" w:space="0" w:color="auto"/>
              <w:right w:val="single" w:sz="6" w:space="0" w:color="auto"/>
            </w:tcBorders>
          </w:tcPr>
          <w:p w:rsidR="00216ECB" w:rsidRPr="0088344B" w:rsidRDefault="00216ECB" w:rsidP="00216ECB">
            <w:pPr>
              <w:autoSpaceDE w:val="0"/>
              <w:autoSpaceDN w:val="0"/>
              <w:adjustRightInd w:val="0"/>
              <w:spacing w:after="0" w:line="360" w:lineRule="auto"/>
              <w:ind w:firstLine="19"/>
              <w:rPr>
                <w:rFonts w:ascii="Arial" w:hAnsi="Arial" w:cs="Arial"/>
                <w:sz w:val="20"/>
                <w:szCs w:val="20"/>
              </w:rPr>
            </w:pPr>
            <w:r w:rsidRPr="0088344B">
              <w:rPr>
                <w:rFonts w:ascii="Arial" w:hAnsi="Arial" w:cs="Arial"/>
                <w:sz w:val="20"/>
                <w:szCs w:val="20"/>
              </w:rPr>
              <w:lastRenderedPageBreak/>
              <w:t>wkład niepieniężny w formie dodatków lub wynagrodzeń wypłacanych przez stronę trzecią  uczestnikom danego projektu</w:t>
            </w:r>
          </w:p>
        </w:tc>
        <w:tc>
          <w:tcPr>
            <w:tcW w:w="5203" w:type="dxa"/>
            <w:tcBorders>
              <w:top w:val="single" w:sz="6" w:space="0" w:color="auto"/>
              <w:left w:val="single" w:sz="6" w:space="0" w:color="auto"/>
              <w:bottom w:val="single" w:sz="6" w:space="0" w:color="auto"/>
              <w:right w:val="single" w:sz="6" w:space="0" w:color="auto"/>
            </w:tcBorders>
          </w:tcPr>
          <w:p w:rsidR="00216ECB" w:rsidRPr="0088344B" w:rsidRDefault="00216ECB" w:rsidP="00AE521B">
            <w:pPr>
              <w:numPr>
                <w:ilvl w:val="0"/>
                <w:numId w:val="39"/>
              </w:numPr>
              <w:autoSpaceDE w:val="0"/>
              <w:autoSpaceDN w:val="0"/>
              <w:adjustRightInd w:val="0"/>
              <w:spacing w:after="0" w:line="240" w:lineRule="auto"/>
              <w:ind w:left="220" w:hanging="220"/>
              <w:jc w:val="both"/>
              <w:rPr>
                <w:rFonts w:ascii="Arial" w:hAnsi="Arial" w:cs="Arial"/>
                <w:sz w:val="20"/>
                <w:szCs w:val="20"/>
              </w:rPr>
            </w:pPr>
            <w:r w:rsidRPr="0088344B">
              <w:rPr>
                <w:rFonts w:ascii="Arial" w:hAnsi="Arial" w:cs="Arial"/>
                <w:bCs/>
                <w:sz w:val="20"/>
                <w:szCs w:val="20"/>
              </w:rPr>
              <w:t>dodatki lub wynagrodzenia wypłacane przez stronę trzecią na rzecz uczestników projektu</w:t>
            </w:r>
            <w:r w:rsidR="0088344B" w:rsidRPr="00345AD8">
              <w:rPr>
                <w:rFonts w:ascii="Arial" w:hAnsi="Arial" w:cs="Arial"/>
                <w:bCs/>
                <w:sz w:val="20"/>
                <w:szCs w:val="20"/>
              </w:rPr>
              <w:t>, np. wkład wnoszony przez pracodawcę w przypadku szkoleń dla przedsiębiorców w</w:t>
            </w:r>
            <w:r w:rsidR="00617642">
              <w:rPr>
                <w:rFonts w:ascii="Arial" w:hAnsi="Arial" w:cs="Arial"/>
                <w:bCs/>
                <w:sz w:val="20"/>
                <w:szCs w:val="20"/>
              </w:rPr>
              <w:t xml:space="preserve"> </w:t>
            </w:r>
            <w:r w:rsidR="0088344B" w:rsidRPr="00345AD8">
              <w:rPr>
                <w:rFonts w:ascii="Arial" w:hAnsi="Arial" w:cs="Arial"/>
                <w:bCs/>
                <w:sz w:val="20"/>
                <w:szCs w:val="20"/>
              </w:rPr>
              <w:t>formie wynagrodzenia pracownika skierowanego na szkolenie i poświadczone beneficjentowi</w:t>
            </w:r>
            <w:r w:rsidRPr="0088344B">
              <w:rPr>
                <w:rFonts w:ascii="Arial" w:hAnsi="Arial" w:cs="Arial"/>
                <w:bCs/>
                <w:sz w:val="20"/>
                <w:szCs w:val="20"/>
              </w:rPr>
              <w:t xml:space="preserve"> są </w:t>
            </w:r>
            <w:proofErr w:type="spellStart"/>
            <w:r w:rsidRPr="0088344B">
              <w:rPr>
                <w:rFonts w:ascii="Arial" w:hAnsi="Arial" w:cs="Arial"/>
                <w:bCs/>
                <w:sz w:val="20"/>
                <w:szCs w:val="20"/>
              </w:rPr>
              <w:t>kwalifikowalne</w:t>
            </w:r>
            <w:proofErr w:type="spellEnd"/>
            <w:r w:rsidRPr="0088344B">
              <w:rPr>
                <w:rFonts w:ascii="Arial" w:hAnsi="Arial" w:cs="Arial"/>
                <w:bCs/>
                <w:sz w:val="20"/>
                <w:szCs w:val="20"/>
              </w:rPr>
              <w:t xml:space="preserve"> pod warunkiem, że zostały poniesione zgodnie z przepisami</w:t>
            </w:r>
            <w:r w:rsidR="0088344B" w:rsidRPr="00345AD8">
              <w:rPr>
                <w:rFonts w:ascii="Arial" w:hAnsi="Arial" w:cs="Arial"/>
                <w:bCs/>
                <w:sz w:val="20"/>
                <w:szCs w:val="20"/>
              </w:rPr>
              <w:t xml:space="preserve"> prawa</w:t>
            </w:r>
            <w:r w:rsidRPr="0088344B">
              <w:rPr>
                <w:rFonts w:ascii="Arial" w:hAnsi="Arial" w:cs="Arial"/>
                <w:bCs/>
                <w:sz w:val="20"/>
                <w:szCs w:val="20"/>
              </w:rPr>
              <w:t xml:space="preserve"> krajow</w:t>
            </w:r>
            <w:r w:rsidR="0088344B" w:rsidRPr="00345AD8">
              <w:rPr>
                <w:rFonts w:ascii="Arial" w:hAnsi="Arial" w:cs="Arial"/>
                <w:bCs/>
                <w:sz w:val="20"/>
                <w:szCs w:val="20"/>
              </w:rPr>
              <w:t xml:space="preserve">ego i </w:t>
            </w:r>
            <w:r w:rsidRPr="0088344B">
              <w:rPr>
                <w:rFonts w:ascii="Arial" w:hAnsi="Arial" w:cs="Arial"/>
                <w:bCs/>
                <w:sz w:val="20"/>
                <w:szCs w:val="20"/>
              </w:rPr>
              <w:t xml:space="preserve">z uwzględnieniem zasad wynikających </w:t>
            </w:r>
            <w:r w:rsidR="00EB46CE">
              <w:rPr>
                <w:rFonts w:ascii="Arial" w:hAnsi="Arial" w:cs="Arial"/>
                <w:bCs/>
                <w:sz w:val="20"/>
                <w:szCs w:val="20"/>
              </w:rPr>
              <w:br/>
            </w:r>
            <w:r w:rsidRPr="0088344B">
              <w:rPr>
                <w:rFonts w:ascii="Arial" w:hAnsi="Arial" w:cs="Arial"/>
                <w:bCs/>
                <w:sz w:val="20"/>
                <w:szCs w:val="20"/>
              </w:rPr>
              <w:t xml:space="preserve">z </w:t>
            </w:r>
            <w:r w:rsidRPr="0088344B">
              <w:rPr>
                <w:rFonts w:ascii="Arial" w:hAnsi="Arial" w:cs="Arial"/>
                <w:bCs/>
                <w:i/>
                <w:sz w:val="20"/>
                <w:szCs w:val="20"/>
              </w:rPr>
              <w:t>ustawy</w:t>
            </w:r>
            <w:r w:rsidRPr="0088344B">
              <w:rPr>
                <w:rFonts w:ascii="Arial" w:hAnsi="Arial" w:cs="Arial"/>
                <w:bCs/>
                <w:sz w:val="20"/>
                <w:szCs w:val="20"/>
              </w:rPr>
              <w:t xml:space="preserve"> </w:t>
            </w:r>
            <w:r w:rsidRPr="0088344B">
              <w:rPr>
                <w:rFonts w:ascii="Arial" w:hAnsi="Arial" w:cs="Arial"/>
                <w:bCs/>
                <w:i/>
                <w:sz w:val="20"/>
                <w:szCs w:val="20"/>
              </w:rPr>
              <w:t>o rachunkowości</w:t>
            </w:r>
            <w:r w:rsidRPr="0088344B">
              <w:rPr>
                <w:rFonts w:ascii="Arial" w:hAnsi="Arial" w:cs="Arial"/>
                <w:bCs/>
                <w:sz w:val="20"/>
                <w:szCs w:val="20"/>
              </w:rPr>
              <w:t>,</w:t>
            </w:r>
          </w:p>
          <w:p w:rsidR="00216ECB" w:rsidRPr="00345AD8" w:rsidRDefault="00216ECB" w:rsidP="00AE521B">
            <w:pPr>
              <w:numPr>
                <w:ilvl w:val="0"/>
                <w:numId w:val="26"/>
              </w:numPr>
              <w:autoSpaceDE w:val="0"/>
              <w:autoSpaceDN w:val="0"/>
              <w:adjustRightInd w:val="0"/>
              <w:spacing w:after="0" w:line="240" w:lineRule="auto"/>
              <w:ind w:left="262" w:hanging="283"/>
              <w:jc w:val="both"/>
              <w:rPr>
                <w:rFonts w:ascii="Arial" w:hAnsi="Arial" w:cs="Arial"/>
                <w:sz w:val="20"/>
                <w:szCs w:val="20"/>
              </w:rPr>
            </w:pPr>
            <w:r w:rsidRPr="0088344B">
              <w:rPr>
                <w:rFonts w:ascii="Arial" w:hAnsi="Arial" w:cs="Arial"/>
                <w:bCs/>
                <w:sz w:val="20"/>
                <w:szCs w:val="20"/>
              </w:rPr>
              <w:t xml:space="preserve">wysokość wkładu wynikającego z dodatków lub wynagrodzeń wypłacanych przez stronę trzecią na rzecz uczestników projektu musi wynikać </w:t>
            </w:r>
            <w:r w:rsidRPr="0088344B">
              <w:rPr>
                <w:rFonts w:ascii="Arial" w:hAnsi="Arial" w:cs="Arial"/>
                <w:bCs/>
                <w:sz w:val="20"/>
                <w:szCs w:val="20"/>
              </w:rPr>
              <w:br/>
              <w:t xml:space="preserve">z dokumentacji księgowej podmiotu wypłacającego </w:t>
            </w:r>
            <w:r w:rsidRPr="0088344B">
              <w:rPr>
                <w:rFonts w:ascii="Arial" w:hAnsi="Arial" w:cs="Arial"/>
                <w:bCs/>
                <w:sz w:val="20"/>
                <w:szCs w:val="20"/>
              </w:rPr>
              <w:br/>
              <w:t xml:space="preserve">i może podlegać kontroli. Wysokość wkładu </w:t>
            </w:r>
            <w:r w:rsidR="00586D6B">
              <w:rPr>
                <w:rFonts w:ascii="Arial" w:hAnsi="Arial" w:cs="Arial"/>
                <w:bCs/>
                <w:sz w:val="20"/>
                <w:szCs w:val="20"/>
              </w:rPr>
              <w:t>musi</w:t>
            </w:r>
            <w:r w:rsidRPr="0088344B">
              <w:rPr>
                <w:rFonts w:ascii="Arial" w:hAnsi="Arial" w:cs="Arial"/>
                <w:bCs/>
                <w:sz w:val="20"/>
                <w:szCs w:val="20"/>
              </w:rPr>
              <w:t xml:space="preserve"> odnosić się wyłącznie do okresu, w którym uczestnik projektu uczestniczy we wsparciu</w:t>
            </w:r>
            <w:r w:rsidR="00586D6B">
              <w:rPr>
                <w:rFonts w:ascii="Arial" w:hAnsi="Arial" w:cs="Arial"/>
                <w:bCs/>
                <w:sz w:val="20"/>
                <w:szCs w:val="20"/>
              </w:rPr>
              <w:t>.</w:t>
            </w:r>
            <w:r w:rsidRPr="0088344B">
              <w:rPr>
                <w:rFonts w:ascii="Arial" w:hAnsi="Arial" w:cs="Arial"/>
                <w:bCs/>
                <w:sz w:val="20"/>
                <w:szCs w:val="20"/>
              </w:rPr>
              <w:t>,</w:t>
            </w:r>
          </w:p>
          <w:p w:rsidR="0088344B" w:rsidRPr="0088344B" w:rsidRDefault="0088344B" w:rsidP="00AE521B">
            <w:pPr>
              <w:numPr>
                <w:ilvl w:val="0"/>
                <w:numId w:val="26"/>
              </w:numPr>
              <w:autoSpaceDE w:val="0"/>
              <w:autoSpaceDN w:val="0"/>
              <w:adjustRightInd w:val="0"/>
              <w:spacing w:after="0" w:line="240" w:lineRule="auto"/>
              <w:ind w:left="262" w:hanging="283"/>
              <w:jc w:val="both"/>
              <w:rPr>
                <w:rFonts w:ascii="Arial" w:hAnsi="Arial" w:cs="Arial"/>
                <w:sz w:val="20"/>
                <w:szCs w:val="20"/>
              </w:rPr>
            </w:pPr>
            <w:r w:rsidRPr="00345AD8">
              <w:rPr>
                <w:rFonts w:ascii="Arial" w:hAnsi="Arial" w:cs="Arial"/>
                <w:bCs/>
                <w:sz w:val="20"/>
                <w:szCs w:val="20"/>
              </w:rPr>
              <w:t xml:space="preserve">wpłaty dokonywane na PFRON przez stronę trzecią są </w:t>
            </w:r>
            <w:proofErr w:type="spellStart"/>
            <w:r w:rsidRPr="00345AD8">
              <w:rPr>
                <w:rFonts w:ascii="Arial" w:hAnsi="Arial" w:cs="Arial"/>
                <w:bCs/>
                <w:sz w:val="20"/>
                <w:szCs w:val="20"/>
              </w:rPr>
              <w:t>niekwalifikowalne</w:t>
            </w:r>
            <w:proofErr w:type="spellEnd"/>
            <w:r w:rsidRPr="00345AD8">
              <w:rPr>
                <w:rFonts w:ascii="Arial" w:hAnsi="Arial" w:cs="Arial"/>
                <w:bCs/>
                <w:sz w:val="20"/>
                <w:szCs w:val="20"/>
              </w:rPr>
              <w:t>,</w:t>
            </w:r>
          </w:p>
          <w:p w:rsidR="00216ECB" w:rsidRPr="0088344B" w:rsidRDefault="00216ECB" w:rsidP="00AE521B">
            <w:pPr>
              <w:numPr>
                <w:ilvl w:val="0"/>
                <w:numId w:val="26"/>
              </w:numPr>
              <w:autoSpaceDE w:val="0"/>
              <w:autoSpaceDN w:val="0"/>
              <w:adjustRightInd w:val="0"/>
              <w:spacing w:after="0" w:line="240" w:lineRule="auto"/>
              <w:ind w:left="262" w:hanging="283"/>
              <w:jc w:val="both"/>
              <w:rPr>
                <w:rFonts w:ascii="Arial" w:hAnsi="Arial" w:cs="Arial"/>
                <w:sz w:val="20"/>
                <w:szCs w:val="20"/>
              </w:rPr>
            </w:pPr>
            <w:r w:rsidRPr="0088344B">
              <w:rPr>
                <w:rFonts w:ascii="Arial" w:hAnsi="Arial" w:cs="Arial"/>
                <w:bCs/>
                <w:sz w:val="20"/>
                <w:szCs w:val="20"/>
              </w:rPr>
              <w:t>wkład rozliczany jest na podstawie oświadczenia składanego przez podmioty wypłacające, przy czym oświadczenie to powinno pozwalać na identyfikację poszczególnych uczestników projektu oraz wysokości wkładu w odniesieniu do każdego z nich.</w:t>
            </w:r>
          </w:p>
        </w:tc>
      </w:tr>
      <w:tr w:rsidR="00216ECB" w:rsidRPr="00216ECB" w:rsidTr="00216ECB">
        <w:tc>
          <w:tcPr>
            <w:tcW w:w="3667" w:type="dxa"/>
            <w:tcBorders>
              <w:top w:val="single" w:sz="6" w:space="0" w:color="auto"/>
              <w:left w:val="single" w:sz="6" w:space="0" w:color="auto"/>
              <w:bottom w:val="single" w:sz="6" w:space="0" w:color="auto"/>
              <w:right w:val="single" w:sz="6" w:space="0" w:color="auto"/>
            </w:tcBorders>
          </w:tcPr>
          <w:p w:rsidR="00216ECB" w:rsidRPr="00216ECB" w:rsidRDefault="00216ECB" w:rsidP="00216ECB">
            <w:pPr>
              <w:autoSpaceDE w:val="0"/>
              <w:autoSpaceDN w:val="0"/>
              <w:adjustRightInd w:val="0"/>
              <w:spacing w:after="0" w:line="360" w:lineRule="auto"/>
              <w:ind w:firstLine="19"/>
              <w:rPr>
                <w:rFonts w:ascii="Arial" w:hAnsi="Arial" w:cs="Arial"/>
                <w:sz w:val="20"/>
                <w:szCs w:val="20"/>
              </w:rPr>
            </w:pPr>
            <w:r w:rsidRPr="00216ECB">
              <w:rPr>
                <w:rFonts w:ascii="Arial" w:hAnsi="Arial" w:cs="Arial"/>
                <w:sz w:val="20"/>
                <w:szCs w:val="20"/>
              </w:rPr>
              <w:t xml:space="preserve">wkład niepieniężny w innej formie </w:t>
            </w:r>
          </w:p>
        </w:tc>
        <w:tc>
          <w:tcPr>
            <w:tcW w:w="5203" w:type="dxa"/>
            <w:tcBorders>
              <w:top w:val="single" w:sz="6" w:space="0" w:color="auto"/>
              <w:left w:val="single" w:sz="6" w:space="0" w:color="auto"/>
              <w:bottom w:val="single" w:sz="6" w:space="0" w:color="auto"/>
              <w:right w:val="single" w:sz="6" w:space="0" w:color="auto"/>
            </w:tcBorders>
          </w:tcPr>
          <w:p w:rsidR="00216ECB" w:rsidRPr="00216ECB" w:rsidRDefault="00216ECB" w:rsidP="00AE521B">
            <w:pPr>
              <w:numPr>
                <w:ilvl w:val="0"/>
                <w:numId w:val="26"/>
              </w:numPr>
              <w:autoSpaceDE w:val="0"/>
              <w:autoSpaceDN w:val="0"/>
              <w:adjustRightInd w:val="0"/>
              <w:spacing w:after="0" w:line="240" w:lineRule="auto"/>
              <w:ind w:left="262" w:hanging="283"/>
              <w:jc w:val="both"/>
              <w:rPr>
                <w:rFonts w:ascii="Arial" w:hAnsi="Arial" w:cs="Arial"/>
                <w:bCs/>
                <w:sz w:val="20"/>
                <w:szCs w:val="20"/>
              </w:rPr>
            </w:pPr>
            <w:r w:rsidRPr="00216ECB">
              <w:rPr>
                <w:rFonts w:ascii="Arial" w:hAnsi="Arial" w:cs="Arial"/>
                <w:bCs/>
                <w:sz w:val="20"/>
                <w:szCs w:val="20"/>
              </w:rPr>
              <w:t>wartość wkładu niepieniężnego powinna być potwierdzona dokumentami o wartości dowodowej równoważnej fakturom lub innymi dokumentami pod warunkiem,  że zostaną one określone przez Instytucję Zarządzającą;</w:t>
            </w:r>
          </w:p>
          <w:p w:rsidR="00216ECB" w:rsidRPr="00216ECB" w:rsidRDefault="00216ECB" w:rsidP="00AE521B">
            <w:pPr>
              <w:numPr>
                <w:ilvl w:val="0"/>
                <w:numId w:val="26"/>
              </w:numPr>
              <w:autoSpaceDE w:val="0"/>
              <w:autoSpaceDN w:val="0"/>
              <w:adjustRightInd w:val="0"/>
              <w:spacing w:after="0" w:line="240" w:lineRule="auto"/>
              <w:ind w:left="262" w:hanging="283"/>
              <w:jc w:val="both"/>
              <w:rPr>
                <w:rFonts w:ascii="Arial" w:hAnsi="Arial" w:cs="Arial"/>
                <w:bCs/>
                <w:sz w:val="20"/>
                <w:szCs w:val="20"/>
              </w:rPr>
            </w:pPr>
            <w:r w:rsidRPr="00216ECB">
              <w:rPr>
                <w:rFonts w:ascii="Arial" w:hAnsi="Arial" w:cs="Arial"/>
                <w:bCs/>
                <w:sz w:val="20"/>
                <w:szCs w:val="20"/>
              </w:rPr>
              <w:t>wartość przypisana wkładowi niepieniężnemu nie przekracza stawek rynkowych.</w:t>
            </w:r>
          </w:p>
        </w:tc>
      </w:tr>
    </w:tbl>
    <w:p w:rsidR="00216ECB" w:rsidRPr="00216ECB" w:rsidRDefault="00216ECB" w:rsidP="00216ECB">
      <w:pPr>
        <w:spacing w:before="240" w:line="360" w:lineRule="auto"/>
        <w:jc w:val="both"/>
        <w:rPr>
          <w:rFonts w:ascii="Arial" w:hAnsi="Arial" w:cs="Arial"/>
          <w:sz w:val="20"/>
          <w:szCs w:val="20"/>
        </w:rPr>
      </w:pPr>
      <w:r w:rsidRPr="00216ECB">
        <w:rPr>
          <w:rFonts w:ascii="Arial" w:hAnsi="Arial" w:cs="Arial"/>
          <w:sz w:val="20"/>
          <w:szCs w:val="20"/>
        </w:rPr>
        <w:t xml:space="preserve">Wkład w postaci </w:t>
      </w:r>
      <w:r w:rsidRPr="00216ECB">
        <w:rPr>
          <w:rFonts w:ascii="Arial" w:hAnsi="Arial" w:cs="Arial"/>
          <w:b/>
          <w:sz w:val="20"/>
          <w:szCs w:val="20"/>
        </w:rPr>
        <w:t>finansowej</w:t>
      </w:r>
      <w:r w:rsidRPr="00216ECB">
        <w:rPr>
          <w:rFonts w:ascii="Arial" w:hAnsi="Arial" w:cs="Arial"/>
          <w:sz w:val="20"/>
          <w:szCs w:val="20"/>
        </w:rPr>
        <w:t xml:space="preserve"> wykazywany przez wnioskodawcę w projekcie może pochodzić z następujących źródeł:</w:t>
      </w: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3629"/>
        <w:gridCol w:w="5357"/>
      </w:tblGrid>
      <w:tr w:rsidR="00216ECB" w:rsidRPr="00216ECB" w:rsidTr="00216ECB">
        <w:tc>
          <w:tcPr>
            <w:tcW w:w="3629" w:type="dxa"/>
          </w:tcPr>
          <w:p w:rsidR="00216ECB" w:rsidRPr="00216ECB" w:rsidRDefault="00216ECB" w:rsidP="00216ECB">
            <w:pPr>
              <w:tabs>
                <w:tab w:val="left" w:pos="121"/>
              </w:tabs>
              <w:autoSpaceDE w:val="0"/>
              <w:autoSpaceDN w:val="0"/>
              <w:adjustRightInd w:val="0"/>
              <w:spacing w:after="0" w:line="230" w:lineRule="exact"/>
              <w:jc w:val="center"/>
              <w:rPr>
                <w:rFonts w:ascii="Arial" w:eastAsiaTheme="minorEastAsia" w:hAnsi="Arial" w:cs="Arial"/>
                <w:sz w:val="20"/>
                <w:szCs w:val="20"/>
              </w:rPr>
            </w:pPr>
            <w:r w:rsidRPr="00216ECB">
              <w:rPr>
                <w:rFonts w:ascii="Arial" w:eastAsiaTheme="minorEastAsia" w:hAnsi="Arial" w:cs="Arial"/>
                <w:sz w:val="20"/>
                <w:szCs w:val="20"/>
              </w:rPr>
              <w:t>Wkład finansowy</w:t>
            </w:r>
          </w:p>
        </w:tc>
        <w:tc>
          <w:tcPr>
            <w:tcW w:w="5357" w:type="dxa"/>
          </w:tcPr>
          <w:p w:rsidR="00216ECB" w:rsidRPr="00216ECB" w:rsidRDefault="00216ECB" w:rsidP="00216ECB">
            <w:pPr>
              <w:tabs>
                <w:tab w:val="left" w:pos="121"/>
              </w:tabs>
              <w:autoSpaceDE w:val="0"/>
              <w:autoSpaceDN w:val="0"/>
              <w:adjustRightInd w:val="0"/>
              <w:spacing w:after="0" w:line="230" w:lineRule="exact"/>
              <w:ind w:left="121"/>
              <w:jc w:val="center"/>
              <w:rPr>
                <w:rFonts w:ascii="Arial" w:eastAsiaTheme="minorEastAsia" w:hAnsi="Arial" w:cs="Arial"/>
                <w:sz w:val="20"/>
                <w:szCs w:val="20"/>
              </w:rPr>
            </w:pPr>
            <w:r w:rsidRPr="00216ECB">
              <w:rPr>
                <w:rFonts w:ascii="Arial" w:eastAsiaTheme="minorEastAsia" w:hAnsi="Arial" w:cs="Arial"/>
                <w:sz w:val="20"/>
                <w:szCs w:val="20"/>
              </w:rPr>
              <w:t>Zasady wnoszenia wkładu</w:t>
            </w:r>
          </w:p>
        </w:tc>
      </w:tr>
      <w:tr w:rsidR="00216ECB" w:rsidRPr="00216ECB" w:rsidTr="00216ECB">
        <w:tc>
          <w:tcPr>
            <w:tcW w:w="3629" w:type="dxa"/>
          </w:tcPr>
          <w:p w:rsidR="00216ECB" w:rsidRPr="00216ECB" w:rsidRDefault="00216ECB" w:rsidP="00216ECB">
            <w:pPr>
              <w:tabs>
                <w:tab w:val="left" w:pos="121"/>
              </w:tabs>
              <w:autoSpaceDE w:val="0"/>
              <w:autoSpaceDN w:val="0"/>
              <w:adjustRightInd w:val="0"/>
              <w:spacing w:after="0" w:line="360" w:lineRule="auto"/>
              <w:rPr>
                <w:rFonts w:ascii="Arial" w:eastAsiaTheme="minorEastAsia" w:hAnsi="Arial" w:cs="Arial"/>
                <w:sz w:val="20"/>
                <w:szCs w:val="20"/>
              </w:rPr>
            </w:pPr>
            <w:r w:rsidRPr="00216ECB">
              <w:rPr>
                <w:rFonts w:ascii="Arial" w:eastAsiaTheme="minorEastAsia" w:hAnsi="Arial" w:cs="Arial"/>
                <w:sz w:val="20"/>
                <w:szCs w:val="20"/>
              </w:rPr>
              <w:t>opłaty związane z udziałem uczestników w projekcie</w:t>
            </w:r>
          </w:p>
        </w:tc>
        <w:tc>
          <w:tcPr>
            <w:tcW w:w="5357" w:type="dxa"/>
          </w:tcPr>
          <w:p w:rsidR="00216ECB" w:rsidRPr="00216ECB" w:rsidRDefault="00216ECB" w:rsidP="00AE521B">
            <w:pPr>
              <w:numPr>
                <w:ilvl w:val="0"/>
                <w:numId w:val="26"/>
              </w:numPr>
              <w:autoSpaceDE w:val="0"/>
              <w:autoSpaceDN w:val="0"/>
              <w:adjustRightInd w:val="0"/>
              <w:spacing w:after="0" w:line="240" w:lineRule="auto"/>
              <w:ind w:left="262" w:hanging="283"/>
              <w:jc w:val="both"/>
              <w:rPr>
                <w:rFonts w:ascii="Arial" w:eastAsiaTheme="minorEastAsia" w:hAnsi="Arial" w:cs="Arial"/>
                <w:sz w:val="20"/>
                <w:szCs w:val="20"/>
              </w:rPr>
            </w:pPr>
            <w:r w:rsidRPr="00216ECB">
              <w:rPr>
                <w:rFonts w:ascii="Arial" w:eastAsiaTheme="minorEastAsia" w:hAnsi="Arial" w:cs="Arial"/>
                <w:sz w:val="20"/>
                <w:szCs w:val="20"/>
              </w:rPr>
              <w:t xml:space="preserve">możliwość wykorzystania opłat nie może ograniczać udziału w projekcie grupom docelowym wspieranym z EFS, w związku z tym w przypadku wsparcia kierowanego do osób pozostających bez zatrudnienia lub wykluczonych społecznie opłaty nie powinny być pobierane; natomiast jest to możliwe </w:t>
            </w:r>
            <w:r w:rsidRPr="00216ECB">
              <w:rPr>
                <w:rFonts w:ascii="Arial" w:eastAsiaTheme="minorEastAsia" w:hAnsi="Arial" w:cs="Arial"/>
                <w:sz w:val="20"/>
                <w:szCs w:val="20"/>
              </w:rPr>
              <w:br/>
              <w:t>w przypadku rodziców wnoszących opłatę za opiekę przedszkolną lub żłobkową (należy mieć jednak na uwadze sytuację finansową rodzica i jego status na rynku pracy) dzieci czy osób uczestniczących w kształceniu ustawicznym, np. szkoleniach językowych dla dorosłych osób pracujących, etc.;</w:t>
            </w:r>
          </w:p>
          <w:p w:rsidR="00216ECB" w:rsidRPr="00216ECB" w:rsidRDefault="00216ECB" w:rsidP="00AE521B">
            <w:pPr>
              <w:numPr>
                <w:ilvl w:val="0"/>
                <w:numId w:val="26"/>
              </w:numPr>
              <w:autoSpaceDE w:val="0"/>
              <w:autoSpaceDN w:val="0"/>
              <w:adjustRightInd w:val="0"/>
              <w:spacing w:after="0" w:line="240" w:lineRule="auto"/>
              <w:ind w:left="262" w:hanging="283"/>
              <w:jc w:val="both"/>
              <w:rPr>
                <w:rFonts w:ascii="Arial" w:eastAsiaTheme="minorEastAsia" w:hAnsi="Arial" w:cs="Arial"/>
                <w:sz w:val="20"/>
                <w:szCs w:val="20"/>
              </w:rPr>
            </w:pPr>
            <w:r w:rsidRPr="00216ECB">
              <w:rPr>
                <w:rFonts w:ascii="Arial" w:eastAsiaTheme="minorEastAsia" w:hAnsi="Arial" w:cs="Arial"/>
                <w:sz w:val="20"/>
                <w:szCs w:val="20"/>
              </w:rPr>
              <w:lastRenderedPageBreak/>
              <w:t>opłaty powinny być symboliczne i nie stanowić istotnej bariery uczestnictwa w projekcie;</w:t>
            </w:r>
          </w:p>
          <w:p w:rsidR="00216ECB" w:rsidRPr="00216ECB" w:rsidRDefault="00216ECB" w:rsidP="00AE521B">
            <w:pPr>
              <w:numPr>
                <w:ilvl w:val="0"/>
                <w:numId w:val="26"/>
              </w:numPr>
              <w:autoSpaceDE w:val="0"/>
              <w:autoSpaceDN w:val="0"/>
              <w:adjustRightInd w:val="0"/>
              <w:spacing w:after="0" w:line="240" w:lineRule="auto"/>
              <w:ind w:left="262" w:hanging="283"/>
              <w:jc w:val="both"/>
              <w:rPr>
                <w:rFonts w:ascii="Arial" w:eastAsiaTheme="minorEastAsia" w:hAnsi="Arial" w:cs="Arial"/>
                <w:sz w:val="20"/>
                <w:szCs w:val="20"/>
              </w:rPr>
            </w:pPr>
            <w:r w:rsidRPr="00216ECB">
              <w:rPr>
                <w:rFonts w:ascii="Arial" w:eastAsiaTheme="minorEastAsia" w:hAnsi="Arial" w:cs="Arial"/>
                <w:sz w:val="20"/>
                <w:szCs w:val="20"/>
              </w:rPr>
              <w:t xml:space="preserve">informacja na temat pobierania opłat od uczestników powinna zostać zawarta we wniosku </w:t>
            </w:r>
            <w:r w:rsidRPr="00216ECB">
              <w:rPr>
                <w:rFonts w:ascii="Arial" w:eastAsiaTheme="minorEastAsia" w:hAnsi="Arial" w:cs="Arial"/>
                <w:sz w:val="20"/>
                <w:szCs w:val="20"/>
              </w:rPr>
              <w:br/>
              <w:t>o dofinansowanie projektu i powinna podlegać ocenie pod kątem celowości i ewentualnego ograniczenia dostępu do projektu dla potencjalnych uczestników projektu przez instytucje oceniającą konkurs.</w:t>
            </w:r>
          </w:p>
        </w:tc>
      </w:tr>
      <w:tr w:rsidR="00216ECB" w:rsidRPr="00216ECB" w:rsidTr="00216ECB">
        <w:tc>
          <w:tcPr>
            <w:tcW w:w="3629" w:type="dxa"/>
          </w:tcPr>
          <w:p w:rsidR="00216ECB" w:rsidRPr="00216ECB" w:rsidRDefault="00216ECB" w:rsidP="00216ECB">
            <w:pPr>
              <w:tabs>
                <w:tab w:val="left" w:pos="121"/>
              </w:tabs>
              <w:autoSpaceDE w:val="0"/>
              <w:autoSpaceDN w:val="0"/>
              <w:adjustRightInd w:val="0"/>
              <w:spacing w:after="0" w:line="360" w:lineRule="auto"/>
              <w:ind w:left="121"/>
              <w:rPr>
                <w:rFonts w:ascii="Arial" w:eastAsiaTheme="minorEastAsia" w:hAnsi="Arial" w:cs="Arial"/>
                <w:sz w:val="20"/>
                <w:szCs w:val="20"/>
              </w:rPr>
            </w:pPr>
            <w:r w:rsidRPr="00216ECB">
              <w:rPr>
                <w:rFonts w:ascii="Arial" w:eastAsiaTheme="minorEastAsia" w:hAnsi="Arial" w:cs="Arial"/>
                <w:sz w:val="20"/>
                <w:szCs w:val="20"/>
              </w:rPr>
              <w:lastRenderedPageBreak/>
              <w:t>środki pozyskane przez podmiot będący wnioskodawcą z innych programów krajowych/ regionalnych/ lokalnych, pod warunkiem, że zasady realizacji tych programów nie zabraniają wnoszenia ich środków do projektów EFS (</w:t>
            </w:r>
            <w:r w:rsidRPr="00216ECB">
              <w:rPr>
                <w:rFonts w:ascii="Arial" w:eastAsiaTheme="minorEastAsia" w:hAnsi="Arial" w:cs="Arial"/>
                <w:sz w:val="20"/>
                <w:szCs w:val="20"/>
                <w:u w:val="single"/>
              </w:rPr>
              <w:t>zagrożenie podwójnym finansowaniem wydatków)</w:t>
            </w:r>
          </w:p>
        </w:tc>
        <w:tc>
          <w:tcPr>
            <w:tcW w:w="5357" w:type="dxa"/>
          </w:tcPr>
          <w:p w:rsidR="00216ECB" w:rsidRPr="00216ECB" w:rsidRDefault="00216ECB" w:rsidP="00AE521B">
            <w:pPr>
              <w:numPr>
                <w:ilvl w:val="0"/>
                <w:numId w:val="26"/>
              </w:numPr>
              <w:autoSpaceDE w:val="0"/>
              <w:autoSpaceDN w:val="0"/>
              <w:adjustRightInd w:val="0"/>
              <w:spacing w:after="0" w:line="240" w:lineRule="auto"/>
              <w:ind w:left="262" w:hanging="283"/>
              <w:jc w:val="both"/>
              <w:rPr>
                <w:rFonts w:ascii="Arial" w:eastAsiaTheme="minorEastAsia" w:hAnsi="Arial" w:cs="Arial"/>
                <w:sz w:val="20"/>
                <w:szCs w:val="20"/>
              </w:rPr>
            </w:pPr>
            <w:r w:rsidRPr="00216ECB">
              <w:rPr>
                <w:rFonts w:ascii="Arial" w:eastAsiaTheme="minorEastAsia" w:hAnsi="Arial" w:cs="Arial"/>
                <w:sz w:val="20"/>
                <w:szCs w:val="20"/>
              </w:rPr>
              <w:t xml:space="preserve">zasady realizacji programów, z których wnioskodawca uzyskał środki, nie mogą zabraniać ich wykazania jako wkładu własnego do projektów EFS (przykładem takich środków z innych programów, które mogą stanowić wkład własny do innych projektów jest </w:t>
            </w:r>
            <w:r w:rsidR="00B527C2">
              <w:rPr>
                <w:rFonts w:ascii="Arial" w:eastAsiaTheme="minorEastAsia" w:hAnsi="Arial" w:cs="Arial"/>
                <w:sz w:val="20"/>
                <w:szCs w:val="20"/>
              </w:rPr>
              <w:t>Fundusz Inicjatyw Obywatelskich</w:t>
            </w:r>
            <w:r w:rsidRPr="00216ECB">
              <w:rPr>
                <w:rFonts w:ascii="Arial" w:eastAsiaTheme="minorEastAsia" w:hAnsi="Arial" w:cs="Arial"/>
                <w:sz w:val="20"/>
                <w:szCs w:val="20"/>
              </w:rPr>
              <w:t>;</w:t>
            </w:r>
          </w:p>
          <w:p w:rsidR="00216ECB" w:rsidRPr="00216ECB" w:rsidRDefault="00216ECB" w:rsidP="005157CE">
            <w:pPr>
              <w:autoSpaceDE w:val="0"/>
              <w:autoSpaceDN w:val="0"/>
              <w:adjustRightInd w:val="0"/>
              <w:spacing w:after="0" w:line="240" w:lineRule="auto"/>
              <w:ind w:left="-21"/>
              <w:jc w:val="both"/>
              <w:rPr>
                <w:rFonts w:ascii="Arial" w:eastAsiaTheme="minorEastAsia" w:hAnsi="Arial" w:cs="Arial"/>
                <w:sz w:val="20"/>
                <w:szCs w:val="20"/>
              </w:rPr>
            </w:pPr>
          </w:p>
          <w:p w:rsidR="00216ECB" w:rsidRPr="00216ECB" w:rsidRDefault="00216ECB" w:rsidP="003422E7">
            <w:pPr>
              <w:autoSpaceDE w:val="0"/>
              <w:autoSpaceDN w:val="0"/>
              <w:adjustRightInd w:val="0"/>
              <w:spacing w:after="0" w:line="240" w:lineRule="auto"/>
              <w:ind w:left="262"/>
              <w:jc w:val="both"/>
              <w:rPr>
                <w:rFonts w:ascii="Arial" w:eastAsiaTheme="minorEastAsia" w:hAnsi="Arial" w:cs="Arial"/>
                <w:sz w:val="20"/>
                <w:szCs w:val="20"/>
              </w:rPr>
            </w:pPr>
          </w:p>
        </w:tc>
      </w:tr>
      <w:tr w:rsidR="00216ECB" w:rsidRPr="00216ECB" w:rsidTr="00216ECB">
        <w:tc>
          <w:tcPr>
            <w:tcW w:w="3629" w:type="dxa"/>
          </w:tcPr>
          <w:p w:rsidR="00216ECB" w:rsidRPr="00216ECB" w:rsidRDefault="00216ECB" w:rsidP="00216ECB">
            <w:pPr>
              <w:tabs>
                <w:tab w:val="left" w:pos="121"/>
              </w:tabs>
              <w:autoSpaceDE w:val="0"/>
              <w:autoSpaceDN w:val="0"/>
              <w:adjustRightInd w:val="0"/>
              <w:spacing w:after="0" w:line="360" w:lineRule="auto"/>
              <w:ind w:left="121"/>
              <w:rPr>
                <w:rFonts w:ascii="Arial" w:eastAsiaTheme="minorEastAsia" w:hAnsi="Arial" w:cs="Arial"/>
                <w:sz w:val="20"/>
                <w:szCs w:val="20"/>
              </w:rPr>
            </w:pPr>
            <w:r w:rsidRPr="00216ECB">
              <w:rPr>
                <w:rFonts w:ascii="Arial" w:eastAsiaTheme="minorEastAsia" w:hAnsi="Arial" w:cs="Arial"/>
                <w:sz w:val="20"/>
                <w:szCs w:val="20"/>
              </w:rPr>
              <w:t>środki finansowe będące w dyspozycji danej instytucji lub pozyskane przez tą instytucję z innych źródeł (np. od sponsorów, darczyńców – tak publicznych jak i prywatnych), w tym środki przeznaczone na wynagrodzenie kadry zaangażowanej przez beneficjenta w realizację projektu EFS, które nie jest finansowane ze środków dofinansowania</w:t>
            </w:r>
          </w:p>
        </w:tc>
        <w:tc>
          <w:tcPr>
            <w:tcW w:w="5357" w:type="dxa"/>
          </w:tcPr>
          <w:p w:rsidR="00216ECB" w:rsidRPr="00216ECB" w:rsidRDefault="00216ECB" w:rsidP="00AE521B">
            <w:pPr>
              <w:numPr>
                <w:ilvl w:val="0"/>
                <w:numId w:val="26"/>
              </w:numPr>
              <w:autoSpaceDE w:val="0"/>
              <w:autoSpaceDN w:val="0"/>
              <w:adjustRightInd w:val="0"/>
              <w:spacing w:after="0" w:line="240" w:lineRule="auto"/>
              <w:ind w:left="262" w:hanging="283"/>
              <w:jc w:val="both"/>
              <w:rPr>
                <w:rFonts w:ascii="Arial" w:eastAsiaTheme="minorEastAsia" w:hAnsi="Arial" w:cs="Arial"/>
                <w:sz w:val="20"/>
                <w:szCs w:val="20"/>
              </w:rPr>
            </w:pPr>
            <w:r w:rsidRPr="00216ECB">
              <w:rPr>
                <w:rFonts w:ascii="Arial" w:eastAsiaTheme="minorEastAsia" w:hAnsi="Arial" w:cs="Arial"/>
                <w:sz w:val="20"/>
                <w:szCs w:val="20"/>
              </w:rPr>
              <w:t>środki własne/dotacje/granty pozyskane przez podmiot na finansowanie swojej podstawowej działalności;</w:t>
            </w:r>
          </w:p>
          <w:p w:rsidR="00216ECB" w:rsidRPr="00216ECB" w:rsidRDefault="00216ECB" w:rsidP="00AE521B">
            <w:pPr>
              <w:numPr>
                <w:ilvl w:val="0"/>
                <w:numId w:val="26"/>
              </w:numPr>
              <w:autoSpaceDE w:val="0"/>
              <w:autoSpaceDN w:val="0"/>
              <w:adjustRightInd w:val="0"/>
              <w:spacing w:after="0" w:line="240" w:lineRule="auto"/>
              <w:ind w:left="262" w:hanging="283"/>
              <w:jc w:val="both"/>
              <w:rPr>
                <w:rFonts w:ascii="Arial" w:eastAsiaTheme="minorEastAsia" w:hAnsi="Arial" w:cs="Arial"/>
                <w:sz w:val="20"/>
                <w:szCs w:val="20"/>
              </w:rPr>
            </w:pPr>
            <w:r w:rsidRPr="00216ECB">
              <w:rPr>
                <w:rFonts w:ascii="Arial" w:eastAsiaTheme="minorEastAsia" w:hAnsi="Arial" w:cs="Arial"/>
                <w:sz w:val="20"/>
                <w:szCs w:val="20"/>
              </w:rPr>
              <w:t xml:space="preserve">w przypadku organizacji pozarządowych to również możliwość zaangażowania środków pozyskanych </w:t>
            </w:r>
            <w:r w:rsidRPr="00216ECB">
              <w:rPr>
                <w:rFonts w:ascii="Arial" w:eastAsiaTheme="minorEastAsia" w:hAnsi="Arial" w:cs="Arial"/>
                <w:sz w:val="20"/>
                <w:szCs w:val="20"/>
              </w:rPr>
              <w:br/>
              <w:t xml:space="preserve">zgodnie z </w:t>
            </w:r>
            <w:r w:rsidRPr="00216ECB">
              <w:rPr>
                <w:rFonts w:ascii="Arial" w:eastAsiaTheme="minorEastAsia" w:hAnsi="Arial" w:cs="Arial"/>
                <w:i/>
                <w:sz w:val="20"/>
                <w:szCs w:val="20"/>
              </w:rPr>
              <w:t xml:space="preserve">ustawą o działalności pożytku publicznego </w:t>
            </w:r>
            <w:r w:rsidRPr="00216ECB">
              <w:rPr>
                <w:rFonts w:ascii="Arial" w:eastAsiaTheme="minorEastAsia" w:hAnsi="Arial" w:cs="Arial"/>
                <w:i/>
                <w:sz w:val="20"/>
                <w:szCs w:val="20"/>
              </w:rPr>
              <w:br/>
              <w:t>i wolontariacie,</w:t>
            </w:r>
            <w:r w:rsidRPr="00216ECB">
              <w:rPr>
                <w:rFonts w:ascii="Arial" w:eastAsiaTheme="minorEastAsia" w:hAnsi="Arial" w:cs="Arial"/>
                <w:sz w:val="20"/>
                <w:szCs w:val="20"/>
              </w:rPr>
              <w:t xml:space="preserve"> np. środki pozyskane w ramach 1%, środki ze zbiórek publicznych, darowizny, nawiązki sądowe;</w:t>
            </w:r>
          </w:p>
          <w:p w:rsidR="00216ECB" w:rsidRPr="00216ECB" w:rsidRDefault="00216ECB" w:rsidP="00AE521B">
            <w:pPr>
              <w:numPr>
                <w:ilvl w:val="0"/>
                <w:numId w:val="26"/>
              </w:numPr>
              <w:autoSpaceDE w:val="0"/>
              <w:autoSpaceDN w:val="0"/>
              <w:adjustRightInd w:val="0"/>
              <w:spacing w:after="0" w:line="240" w:lineRule="auto"/>
              <w:ind w:left="262" w:hanging="283"/>
              <w:jc w:val="both"/>
              <w:rPr>
                <w:rFonts w:ascii="Arial" w:eastAsiaTheme="minorEastAsia" w:hAnsi="Arial" w:cs="Arial"/>
                <w:sz w:val="20"/>
                <w:szCs w:val="20"/>
              </w:rPr>
            </w:pPr>
            <w:r w:rsidRPr="00216ECB">
              <w:rPr>
                <w:rFonts w:ascii="Arial" w:eastAsiaTheme="minorEastAsia" w:hAnsi="Arial" w:cs="Arial"/>
                <w:sz w:val="20"/>
                <w:szCs w:val="20"/>
              </w:rPr>
              <w:t xml:space="preserve">w przypadku wykazywania wynagrodzenia kadry – dotyczy to osób powiązanych z beneficjentem, które zostaną zaangażowane w realizację projektu, </w:t>
            </w:r>
            <w:r w:rsidRPr="00216ECB">
              <w:rPr>
                <w:rFonts w:ascii="Arial" w:eastAsiaTheme="minorEastAsia" w:hAnsi="Arial" w:cs="Arial"/>
                <w:sz w:val="20"/>
                <w:szCs w:val="20"/>
              </w:rPr>
              <w:br/>
              <w:t xml:space="preserve">w szczególności osoby zatrudnione na podstawie stosunku pracy, które beneficjent oddeleguje do realizacji projektu. W takim przypadku należy wykazać szacunkowy wymiar czasu pracy personelu projektu (wymiar etatu/liczba godzin) niezbędny do realizacji zadania/zadań. Ponadto do rozliczania </w:t>
            </w:r>
            <w:proofErr w:type="spellStart"/>
            <w:r w:rsidRPr="00216ECB">
              <w:rPr>
                <w:rFonts w:ascii="Arial" w:eastAsiaTheme="minorEastAsia" w:hAnsi="Arial" w:cs="Arial"/>
                <w:sz w:val="20"/>
                <w:szCs w:val="20"/>
              </w:rPr>
              <w:t>kwalifikowalności</w:t>
            </w:r>
            <w:proofErr w:type="spellEnd"/>
            <w:r w:rsidRPr="00216ECB">
              <w:rPr>
                <w:rFonts w:ascii="Arial" w:eastAsiaTheme="minorEastAsia" w:hAnsi="Arial" w:cs="Arial"/>
                <w:sz w:val="20"/>
                <w:szCs w:val="20"/>
              </w:rPr>
              <w:t xml:space="preserve"> wynagrodzenia takiej osoby stosuje się zapisy </w:t>
            </w:r>
            <w:r w:rsidRPr="00A52956">
              <w:rPr>
                <w:rFonts w:ascii="Arial" w:eastAsiaTheme="minorEastAsia" w:hAnsi="Arial" w:cs="Arial"/>
                <w:i/>
                <w:sz w:val="20"/>
                <w:szCs w:val="20"/>
              </w:rPr>
              <w:t xml:space="preserve">Wytycznych w zakresie </w:t>
            </w:r>
            <w:proofErr w:type="spellStart"/>
            <w:r w:rsidRPr="00A52956">
              <w:rPr>
                <w:rFonts w:ascii="Arial" w:eastAsiaTheme="minorEastAsia" w:hAnsi="Arial" w:cs="Arial"/>
                <w:i/>
                <w:sz w:val="20"/>
                <w:szCs w:val="20"/>
              </w:rPr>
              <w:t>kwalifikowalności</w:t>
            </w:r>
            <w:proofErr w:type="spellEnd"/>
            <w:r w:rsidRPr="00216ECB">
              <w:rPr>
                <w:rFonts w:ascii="Arial" w:eastAsiaTheme="minorEastAsia" w:hAnsi="Arial" w:cs="Arial"/>
                <w:sz w:val="20"/>
                <w:szCs w:val="20"/>
              </w:rPr>
              <w:t>.</w:t>
            </w:r>
          </w:p>
        </w:tc>
      </w:tr>
    </w:tbl>
    <w:p w:rsidR="00CF5D50" w:rsidRPr="00CA6308" w:rsidRDefault="00CF5D50" w:rsidP="00DB7D7F">
      <w:pPr>
        <w:pStyle w:val="Style6"/>
        <w:widowControl/>
        <w:tabs>
          <w:tab w:val="left" w:pos="121"/>
        </w:tabs>
        <w:spacing w:line="230" w:lineRule="exact"/>
        <w:ind w:left="121"/>
        <w:jc w:val="both"/>
        <w:rPr>
          <w:rFonts w:ascii="Arial" w:eastAsiaTheme="minorHAnsi" w:hAnsi="Arial" w:cs="Arial"/>
          <w:sz w:val="20"/>
          <w:szCs w:val="20"/>
          <w:lang w:eastAsia="en-US"/>
        </w:rPr>
      </w:pPr>
    </w:p>
    <w:p w:rsidR="00216ECB" w:rsidRPr="00216ECB" w:rsidRDefault="00216ECB" w:rsidP="00216ECB">
      <w:pPr>
        <w:spacing w:line="360" w:lineRule="auto"/>
        <w:jc w:val="both"/>
        <w:rPr>
          <w:rFonts w:ascii="Arial" w:hAnsi="Arial" w:cs="Arial"/>
          <w:sz w:val="20"/>
          <w:szCs w:val="20"/>
        </w:rPr>
      </w:pPr>
      <w:r w:rsidRPr="00216ECB">
        <w:rPr>
          <w:rFonts w:ascii="Arial" w:hAnsi="Arial" w:cs="Arial"/>
          <w:sz w:val="20"/>
          <w:szCs w:val="20"/>
        </w:rPr>
        <w:t>Wkład własny (w formie pieniężnej) lub jego część może być wniesiony w ramach kosztów pośrednich.</w:t>
      </w:r>
    </w:p>
    <w:p w:rsidR="00E6216A" w:rsidRPr="003E50AE" w:rsidRDefault="00E6216A" w:rsidP="00E6216A">
      <w:pPr>
        <w:spacing w:line="360" w:lineRule="auto"/>
        <w:jc w:val="both"/>
        <w:rPr>
          <w:rFonts w:ascii="Arial" w:hAnsi="Arial" w:cs="Arial"/>
          <w:sz w:val="20"/>
          <w:szCs w:val="20"/>
        </w:rPr>
      </w:pPr>
      <w:r w:rsidRPr="003E50AE">
        <w:rPr>
          <w:rFonts w:ascii="Arial" w:hAnsi="Arial" w:cs="Arial"/>
          <w:sz w:val="20"/>
          <w:szCs w:val="20"/>
        </w:rPr>
        <w:t>Wkład własny jest wykazywany we wniosku</w:t>
      </w:r>
      <w:r>
        <w:rPr>
          <w:rFonts w:ascii="Arial" w:hAnsi="Arial" w:cs="Arial"/>
          <w:sz w:val="20"/>
          <w:szCs w:val="20"/>
        </w:rPr>
        <w:t xml:space="preserve"> o dofinansowanie, przy czym to </w:t>
      </w:r>
      <w:r w:rsidR="00745421">
        <w:rPr>
          <w:rFonts w:ascii="Arial" w:hAnsi="Arial" w:cs="Arial"/>
          <w:sz w:val="20"/>
          <w:szCs w:val="20"/>
        </w:rPr>
        <w:t>wnioskodawca</w:t>
      </w:r>
      <w:r w:rsidR="00745421" w:rsidRPr="003E50AE">
        <w:rPr>
          <w:rFonts w:ascii="Arial" w:hAnsi="Arial" w:cs="Arial"/>
          <w:sz w:val="20"/>
          <w:szCs w:val="20"/>
        </w:rPr>
        <w:t xml:space="preserve"> </w:t>
      </w:r>
      <w:r w:rsidRPr="003E50AE">
        <w:rPr>
          <w:rFonts w:ascii="Arial" w:hAnsi="Arial" w:cs="Arial"/>
          <w:sz w:val="20"/>
          <w:szCs w:val="20"/>
        </w:rPr>
        <w:t>określa formę wniesienia wkładu własnego.</w:t>
      </w:r>
      <w:r w:rsidR="00832CCA">
        <w:rPr>
          <w:rFonts w:ascii="Arial" w:hAnsi="Arial" w:cs="Arial"/>
          <w:sz w:val="20"/>
          <w:szCs w:val="20"/>
        </w:rPr>
        <w:t xml:space="preserve"> Istnieje możliwość łączenia różnych form wkładu własnego</w:t>
      </w:r>
      <w:r w:rsidR="00C807BE">
        <w:rPr>
          <w:rFonts w:ascii="Arial" w:hAnsi="Arial" w:cs="Arial"/>
          <w:sz w:val="20"/>
          <w:szCs w:val="20"/>
        </w:rPr>
        <w:t>.</w:t>
      </w:r>
      <w:r w:rsidR="000F042E">
        <w:rPr>
          <w:rFonts w:ascii="Arial" w:hAnsi="Arial" w:cs="Arial"/>
          <w:sz w:val="20"/>
          <w:szCs w:val="20"/>
        </w:rPr>
        <w:t xml:space="preserve"> </w:t>
      </w:r>
      <w:r w:rsidRPr="003E50AE">
        <w:rPr>
          <w:rFonts w:ascii="Arial" w:hAnsi="Arial" w:cs="Arial"/>
          <w:sz w:val="20"/>
          <w:szCs w:val="20"/>
        </w:rPr>
        <w:t>W</w:t>
      </w:r>
      <w:r w:rsidR="00A073B2">
        <w:rPr>
          <w:rFonts w:ascii="Arial" w:hAnsi="Arial" w:cs="Arial"/>
          <w:sz w:val="20"/>
          <w:szCs w:val="20"/>
        </w:rPr>
        <w:t> </w:t>
      </w:r>
      <w:r w:rsidRPr="003E50AE">
        <w:rPr>
          <w:rFonts w:ascii="Arial" w:hAnsi="Arial" w:cs="Arial"/>
          <w:sz w:val="20"/>
          <w:szCs w:val="20"/>
        </w:rPr>
        <w:t xml:space="preserve">przypadku niewniesienia przez </w:t>
      </w:r>
      <w:r w:rsidR="00745421">
        <w:rPr>
          <w:rFonts w:ascii="Arial" w:hAnsi="Arial" w:cs="Arial"/>
          <w:sz w:val="20"/>
          <w:szCs w:val="20"/>
        </w:rPr>
        <w:t>wnioskodawcę</w:t>
      </w:r>
      <w:r w:rsidR="00745421" w:rsidRPr="003E50AE">
        <w:rPr>
          <w:rFonts w:ascii="Arial" w:hAnsi="Arial" w:cs="Arial"/>
          <w:sz w:val="20"/>
          <w:szCs w:val="20"/>
        </w:rPr>
        <w:t xml:space="preserve"> </w:t>
      </w:r>
      <w:r w:rsidRPr="003E50AE">
        <w:rPr>
          <w:rFonts w:ascii="Arial" w:hAnsi="Arial" w:cs="Arial"/>
          <w:sz w:val="20"/>
          <w:szCs w:val="20"/>
        </w:rPr>
        <w:t>i partnerów wkła</w:t>
      </w:r>
      <w:r>
        <w:rPr>
          <w:rFonts w:ascii="Arial" w:hAnsi="Arial" w:cs="Arial"/>
          <w:sz w:val="20"/>
          <w:szCs w:val="20"/>
        </w:rPr>
        <w:t xml:space="preserve">du własnego w kwocie określonej </w:t>
      </w:r>
      <w:r w:rsidRPr="003E50AE">
        <w:rPr>
          <w:rFonts w:ascii="Arial" w:hAnsi="Arial" w:cs="Arial"/>
          <w:sz w:val="20"/>
          <w:szCs w:val="20"/>
        </w:rPr>
        <w:t>w</w:t>
      </w:r>
      <w:r w:rsidR="008C2934">
        <w:rPr>
          <w:rFonts w:ascii="Arial" w:hAnsi="Arial" w:cs="Arial"/>
          <w:sz w:val="20"/>
          <w:szCs w:val="20"/>
        </w:rPr>
        <w:t> </w:t>
      </w:r>
      <w:r w:rsidRPr="003E50AE">
        <w:rPr>
          <w:rFonts w:ascii="Arial" w:hAnsi="Arial" w:cs="Arial"/>
          <w:sz w:val="20"/>
          <w:szCs w:val="20"/>
        </w:rPr>
        <w:t xml:space="preserve">umowie o dofinansowanie projektu, </w:t>
      </w:r>
      <w:r w:rsidR="001C23CB" w:rsidRPr="003E50AE">
        <w:rPr>
          <w:rFonts w:ascii="Arial" w:hAnsi="Arial" w:cs="Arial"/>
          <w:sz w:val="20"/>
          <w:szCs w:val="20"/>
        </w:rPr>
        <w:t>I</w:t>
      </w:r>
      <w:r w:rsidR="001C23CB">
        <w:rPr>
          <w:rFonts w:ascii="Arial" w:hAnsi="Arial" w:cs="Arial"/>
          <w:sz w:val="20"/>
          <w:szCs w:val="20"/>
        </w:rPr>
        <w:t>nstytucja Zarządzająca może</w:t>
      </w:r>
      <w:r w:rsidR="001C23CB" w:rsidRPr="003E50AE">
        <w:rPr>
          <w:rFonts w:ascii="Arial" w:hAnsi="Arial" w:cs="Arial"/>
          <w:sz w:val="20"/>
          <w:szCs w:val="20"/>
        </w:rPr>
        <w:t xml:space="preserve"> </w:t>
      </w:r>
      <w:r w:rsidR="007D0724" w:rsidRPr="003E50AE">
        <w:rPr>
          <w:rFonts w:ascii="Arial" w:hAnsi="Arial" w:cs="Arial"/>
          <w:sz w:val="20"/>
          <w:szCs w:val="20"/>
        </w:rPr>
        <w:t>obniż</w:t>
      </w:r>
      <w:r w:rsidR="007D0724">
        <w:rPr>
          <w:rFonts w:ascii="Arial" w:hAnsi="Arial" w:cs="Arial"/>
          <w:sz w:val="20"/>
          <w:szCs w:val="20"/>
        </w:rPr>
        <w:t>yć</w:t>
      </w:r>
      <w:r w:rsidRPr="003E50AE">
        <w:rPr>
          <w:rFonts w:ascii="Arial" w:hAnsi="Arial" w:cs="Arial"/>
          <w:sz w:val="20"/>
          <w:szCs w:val="20"/>
        </w:rPr>
        <w:t xml:space="preserve"> kwotę przyznanego dofinansowania</w:t>
      </w:r>
      <w:r>
        <w:rPr>
          <w:rFonts w:ascii="Arial" w:hAnsi="Arial" w:cs="Arial"/>
          <w:sz w:val="20"/>
          <w:szCs w:val="20"/>
        </w:rPr>
        <w:t xml:space="preserve"> </w:t>
      </w:r>
      <w:r w:rsidRPr="003E50AE">
        <w:rPr>
          <w:rFonts w:ascii="Arial" w:hAnsi="Arial" w:cs="Arial"/>
          <w:sz w:val="20"/>
          <w:szCs w:val="20"/>
        </w:rPr>
        <w:t>proporcjonalnie do jej udziału w całkowitej wartości projektu. Wkład własny, który zostanie</w:t>
      </w:r>
      <w:r>
        <w:rPr>
          <w:rFonts w:ascii="Arial" w:hAnsi="Arial" w:cs="Arial"/>
          <w:sz w:val="20"/>
          <w:szCs w:val="20"/>
        </w:rPr>
        <w:t xml:space="preserve"> </w:t>
      </w:r>
      <w:r w:rsidRPr="003E50AE">
        <w:rPr>
          <w:rFonts w:ascii="Arial" w:hAnsi="Arial" w:cs="Arial"/>
          <w:sz w:val="20"/>
          <w:szCs w:val="20"/>
        </w:rPr>
        <w:t>rozliczony ponad wysokość wskazaną w umowie o dofin</w:t>
      </w:r>
      <w:r>
        <w:rPr>
          <w:rFonts w:ascii="Arial" w:hAnsi="Arial" w:cs="Arial"/>
          <w:sz w:val="20"/>
          <w:szCs w:val="20"/>
        </w:rPr>
        <w:t xml:space="preserve">ansowanie może zostać uznany za </w:t>
      </w:r>
      <w:proofErr w:type="spellStart"/>
      <w:r w:rsidRPr="003E50AE">
        <w:rPr>
          <w:rFonts w:ascii="Arial" w:hAnsi="Arial" w:cs="Arial"/>
          <w:sz w:val="20"/>
          <w:szCs w:val="20"/>
        </w:rPr>
        <w:t>niekwalifikowalny</w:t>
      </w:r>
      <w:proofErr w:type="spellEnd"/>
      <w:r w:rsidRPr="003E50AE">
        <w:rPr>
          <w:rFonts w:ascii="Arial" w:hAnsi="Arial" w:cs="Arial"/>
          <w:sz w:val="20"/>
          <w:szCs w:val="20"/>
        </w:rPr>
        <w:t>.</w:t>
      </w:r>
    </w:p>
    <w:p w:rsidR="00E6216A" w:rsidRPr="003E50AE" w:rsidRDefault="00E6216A" w:rsidP="000F042E">
      <w:pPr>
        <w:spacing w:line="360" w:lineRule="auto"/>
        <w:jc w:val="both"/>
        <w:rPr>
          <w:rFonts w:ascii="Arial" w:hAnsi="Arial" w:cs="Arial"/>
          <w:sz w:val="20"/>
          <w:szCs w:val="20"/>
        </w:rPr>
      </w:pPr>
      <w:r w:rsidRPr="003E50AE">
        <w:rPr>
          <w:rFonts w:ascii="Arial" w:hAnsi="Arial" w:cs="Arial"/>
          <w:sz w:val="20"/>
          <w:szCs w:val="20"/>
        </w:rPr>
        <w:t>Źródłem finansowania wkładu własnego mogą być zarówno ś</w:t>
      </w:r>
      <w:r w:rsidR="000F042E">
        <w:rPr>
          <w:rFonts w:ascii="Arial" w:hAnsi="Arial" w:cs="Arial"/>
          <w:sz w:val="20"/>
          <w:szCs w:val="20"/>
        </w:rPr>
        <w:t>rodki publiczne jak i prywatne.</w:t>
      </w:r>
      <w:r w:rsidRPr="003E50AE">
        <w:rPr>
          <w:rFonts w:ascii="Arial" w:hAnsi="Arial" w:cs="Arial"/>
          <w:sz w:val="20"/>
          <w:szCs w:val="20"/>
        </w:rPr>
        <w:t xml:space="preserve"> Wkład własny może w</w:t>
      </w:r>
      <w:r>
        <w:rPr>
          <w:rFonts w:ascii="Arial" w:hAnsi="Arial" w:cs="Arial"/>
          <w:sz w:val="20"/>
          <w:szCs w:val="20"/>
        </w:rPr>
        <w:t xml:space="preserve">ięc pochodzić </w:t>
      </w:r>
      <w:r w:rsidRPr="003E50AE">
        <w:rPr>
          <w:rFonts w:ascii="Arial" w:hAnsi="Arial" w:cs="Arial"/>
          <w:sz w:val="20"/>
          <w:szCs w:val="20"/>
        </w:rPr>
        <w:t>ze</w:t>
      </w:r>
      <w:r w:rsidR="008C2934">
        <w:rPr>
          <w:rFonts w:ascii="Arial" w:hAnsi="Arial" w:cs="Arial"/>
          <w:sz w:val="20"/>
          <w:szCs w:val="20"/>
        </w:rPr>
        <w:t> </w:t>
      </w:r>
      <w:r w:rsidRPr="003E50AE">
        <w:rPr>
          <w:rFonts w:ascii="Arial" w:hAnsi="Arial" w:cs="Arial"/>
          <w:sz w:val="20"/>
          <w:szCs w:val="20"/>
        </w:rPr>
        <w:t>środków m.in.:</w:t>
      </w:r>
    </w:p>
    <w:p w:rsidR="00E6216A" w:rsidRDefault="00E6216A" w:rsidP="00285F9D">
      <w:pPr>
        <w:spacing w:after="0" w:line="360" w:lineRule="auto"/>
        <w:jc w:val="both"/>
        <w:rPr>
          <w:rFonts w:ascii="Arial" w:hAnsi="Arial" w:cs="Arial"/>
          <w:sz w:val="20"/>
          <w:szCs w:val="20"/>
        </w:rPr>
      </w:pPr>
      <w:r w:rsidRPr="003E50AE">
        <w:rPr>
          <w:rFonts w:ascii="Arial" w:hAnsi="Arial" w:cs="Arial"/>
          <w:sz w:val="20"/>
          <w:szCs w:val="20"/>
        </w:rPr>
        <w:lastRenderedPageBreak/>
        <w:t>a) budżetu JST (szczebla gminnego</w:t>
      </w:r>
      <w:r>
        <w:rPr>
          <w:rFonts w:ascii="Arial" w:hAnsi="Arial" w:cs="Arial"/>
          <w:sz w:val="20"/>
          <w:szCs w:val="20"/>
        </w:rPr>
        <w:t>, powiatowego i wojewódzkiego),</w:t>
      </w:r>
    </w:p>
    <w:p w:rsidR="00E6216A" w:rsidRDefault="00E6216A" w:rsidP="000864F3">
      <w:pPr>
        <w:spacing w:line="360" w:lineRule="auto"/>
        <w:jc w:val="both"/>
        <w:rPr>
          <w:rFonts w:ascii="Arial" w:hAnsi="Arial" w:cs="Arial"/>
          <w:sz w:val="20"/>
          <w:szCs w:val="20"/>
        </w:rPr>
      </w:pPr>
      <w:r w:rsidRPr="003E50AE">
        <w:rPr>
          <w:rFonts w:ascii="Arial" w:hAnsi="Arial" w:cs="Arial"/>
          <w:sz w:val="20"/>
          <w:szCs w:val="20"/>
        </w:rPr>
        <w:t>b) prywatnych.</w:t>
      </w:r>
    </w:p>
    <w:p w:rsidR="002A72AE" w:rsidRDefault="002A72AE" w:rsidP="000864F3">
      <w:pPr>
        <w:spacing w:line="360" w:lineRule="auto"/>
        <w:jc w:val="both"/>
        <w:rPr>
          <w:rFonts w:ascii="Arial" w:hAnsi="Arial" w:cs="Arial"/>
          <w:sz w:val="20"/>
          <w:szCs w:val="20"/>
        </w:rPr>
      </w:pPr>
      <w:r w:rsidRPr="00683F78">
        <w:rPr>
          <w:rFonts w:ascii="Arial" w:hAnsi="Arial" w:cs="Arial"/>
          <w:b/>
          <w:sz w:val="20"/>
          <w:szCs w:val="20"/>
        </w:rPr>
        <w:t xml:space="preserve">O zakwalifikowaniu źródła pochodzenia wkładu własnego (publiczny/prywatny) </w:t>
      </w:r>
      <w:r w:rsidR="00DC0E42">
        <w:rPr>
          <w:rFonts w:ascii="Arial" w:hAnsi="Arial" w:cs="Arial"/>
          <w:b/>
          <w:sz w:val="20"/>
          <w:szCs w:val="20"/>
        </w:rPr>
        <w:t xml:space="preserve">co do zasady </w:t>
      </w:r>
      <w:r w:rsidRPr="00683F78">
        <w:rPr>
          <w:rFonts w:ascii="Arial" w:hAnsi="Arial" w:cs="Arial"/>
          <w:b/>
          <w:sz w:val="20"/>
          <w:szCs w:val="20"/>
        </w:rPr>
        <w:t>decyduje status prawny wnioskodawcy/partnera/strony trzeciej lub uczestnika</w:t>
      </w:r>
      <w:r>
        <w:rPr>
          <w:rFonts w:ascii="Arial" w:hAnsi="Arial" w:cs="Arial"/>
          <w:sz w:val="20"/>
          <w:szCs w:val="20"/>
        </w:rPr>
        <w:t>.</w:t>
      </w:r>
    </w:p>
    <w:p w:rsidR="001F5097" w:rsidRDefault="0088310B" w:rsidP="000864F3">
      <w:pPr>
        <w:spacing w:line="360" w:lineRule="auto"/>
        <w:jc w:val="both"/>
        <w:rPr>
          <w:rFonts w:ascii="Arial" w:hAnsi="Arial" w:cs="Arial"/>
          <w:sz w:val="20"/>
          <w:szCs w:val="20"/>
        </w:rPr>
      </w:pPr>
      <w:r>
        <w:rPr>
          <w:rFonts w:ascii="Arial" w:hAnsi="Arial" w:cs="Arial"/>
          <w:sz w:val="20"/>
          <w:szCs w:val="20"/>
        </w:rPr>
        <w:t>Wnioskodawca powinien wskazać w</w:t>
      </w:r>
      <w:r w:rsidR="00A8192A">
        <w:rPr>
          <w:rFonts w:ascii="Arial" w:hAnsi="Arial" w:cs="Arial"/>
          <w:sz w:val="20"/>
          <w:szCs w:val="20"/>
        </w:rPr>
        <w:t xml:space="preserve"> formularzu wniosku o dofinansowanie w</w:t>
      </w:r>
      <w:r>
        <w:rPr>
          <w:rFonts w:ascii="Arial" w:hAnsi="Arial" w:cs="Arial"/>
          <w:sz w:val="20"/>
          <w:szCs w:val="20"/>
        </w:rPr>
        <w:t xml:space="preserve"> u</w:t>
      </w:r>
      <w:r w:rsidR="009A3B01">
        <w:rPr>
          <w:rFonts w:ascii="Arial" w:hAnsi="Arial" w:cs="Arial"/>
          <w:sz w:val="20"/>
          <w:szCs w:val="20"/>
        </w:rPr>
        <w:t>zasadnieni</w:t>
      </w:r>
      <w:r>
        <w:rPr>
          <w:rFonts w:ascii="Arial" w:hAnsi="Arial" w:cs="Arial"/>
          <w:sz w:val="20"/>
          <w:szCs w:val="20"/>
        </w:rPr>
        <w:t>u</w:t>
      </w:r>
      <w:r w:rsidR="009A3B01">
        <w:rPr>
          <w:rFonts w:ascii="Arial" w:hAnsi="Arial" w:cs="Arial"/>
          <w:sz w:val="20"/>
          <w:szCs w:val="20"/>
        </w:rPr>
        <w:t xml:space="preserve"> dla przewidzianego w projekcie wkładu własnego</w:t>
      </w:r>
      <w:r w:rsidR="00A8192A">
        <w:rPr>
          <w:rFonts w:ascii="Arial" w:hAnsi="Arial" w:cs="Arial"/>
          <w:sz w:val="20"/>
          <w:szCs w:val="20"/>
        </w:rPr>
        <w:t xml:space="preserve"> w ramach jakich pozycji budżetowych wniesie wkład własny</w:t>
      </w:r>
      <w:r w:rsidR="00F4624F">
        <w:rPr>
          <w:rFonts w:ascii="Arial" w:hAnsi="Arial" w:cs="Arial"/>
          <w:sz w:val="20"/>
          <w:szCs w:val="20"/>
        </w:rPr>
        <w:t>.</w:t>
      </w:r>
      <w:r w:rsidR="00A8192A">
        <w:rPr>
          <w:rFonts w:ascii="Arial" w:hAnsi="Arial" w:cs="Arial"/>
          <w:sz w:val="20"/>
          <w:szCs w:val="20"/>
        </w:rPr>
        <w:t xml:space="preserve"> </w:t>
      </w:r>
    </w:p>
    <w:p w:rsidR="00B527C2" w:rsidRPr="005E40CE" w:rsidRDefault="00B527C2" w:rsidP="00B527C2">
      <w:pPr>
        <w:spacing w:before="288" w:line="360" w:lineRule="auto"/>
        <w:jc w:val="both"/>
        <w:rPr>
          <w:rFonts w:ascii="Arial" w:hAnsi="Arial" w:cs="Arial"/>
          <w:sz w:val="20"/>
          <w:szCs w:val="20"/>
        </w:rPr>
      </w:pPr>
      <w:r w:rsidRPr="005E40CE">
        <w:rPr>
          <w:rFonts w:ascii="Arial" w:hAnsi="Arial" w:cs="Arial"/>
          <w:sz w:val="20"/>
          <w:szCs w:val="20"/>
        </w:rPr>
        <w:t>W przypadku wkładu własnego niepieniężnego w uzasadnieniu kosztów należy wskazać:</w:t>
      </w:r>
    </w:p>
    <w:p w:rsidR="00B527C2" w:rsidRPr="005E40CE" w:rsidRDefault="00B527C2" w:rsidP="00175957">
      <w:pPr>
        <w:numPr>
          <w:ilvl w:val="0"/>
          <w:numId w:val="50"/>
        </w:numPr>
        <w:spacing w:before="288" w:line="360" w:lineRule="auto"/>
        <w:contextualSpacing/>
        <w:jc w:val="both"/>
        <w:rPr>
          <w:rFonts w:ascii="Arial" w:hAnsi="Arial" w:cs="Arial"/>
          <w:sz w:val="20"/>
          <w:szCs w:val="20"/>
        </w:rPr>
      </w:pPr>
      <w:r w:rsidRPr="005E40CE">
        <w:rPr>
          <w:rFonts w:ascii="Arial" w:hAnsi="Arial" w:cs="Arial"/>
          <w:sz w:val="20"/>
          <w:szCs w:val="20"/>
        </w:rPr>
        <w:t xml:space="preserve">w jaki sposób dokonano jego wyceny </w:t>
      </w:r>
    </w:p>
    <w:p w:rsidR="00B527C2" w:rsidRPr="005E40CE" w:rsidRDefault="00B527C2" w:rsidP="00175957">
      <w:pPr>
        <w:numPr>
          <w:ilvl w:val="0"/>
          <w:numId w:val="50"/>
        </w:numPr>
        <w:spacing w:before="288" w:line="360" w:lineRule="auto"/>
        <w:contextualSpacing/>
        <w:jc w:val="both"/>
        <w:rPr>
          <w:rFonts w:ascii="Arial" w:hAnsi="Arial" w:cs="Arial"/>
          <w:sz w:val="20"/>
          <w:szCs w:val="20"/>
        </w:rPr>
      </w:pPr>
      <w:r w:rsidRPr="005E40CE">
        <w:rPr>
          <w:rFonts w:ascii="Arial" w:hAnsi="Arial" w:cs="Arial"/>
          <w:sz w:val="20"/>
          <w:szCs w:val="20"/>
        </w:rPr>
        <w:t xml:space="preserve">jaka jest wysokość wkładu własnego </w:t>
      </w:r>
    </w:p>
    <w:p w:rsidR="00B527C2" w:rsidRPr="005E40CE" w:rsidRDefault="00B527C2" w:rsidP="00175957">
      <w:pPr>
        <w:numPr>
          <w:ilvl w:val="0"/>
          <w:numId w:val="50"/>
        </w:numPr>
        <w:spacing w:before="288" w:line="360" w:lineRule="auto"/>
        <w:contextualSpacing/>
        <w:jc w:val="both"/>
        <w:rPr>
          <w:rFonts w:ascii="Arial" w:hAnsi="Arial" w:cs="Arial"/>
          <w:sz w:val="20"/>
          <w:szCs w:val="20"/>
        </w:rPr>
      </w:pPr>
      <w:r w:rsidRPr="005E40CE">
        <w:rPr>
          <w:rFonts w:ascii="Arial" w:hAnsi="Arial" w:cs="Arial"/>
          <w:sz w:val="20"/>
          <w:szCs w:val="20"/>
        </w:rPr>
        <w:t xml:space="preserve">sposób jego wyliczenia </w:t>
      </w:r>
    </w:p>
    <w:p w:rsidR="00B527C2" w:rsidRPr="005E40CE" w:rsidRDefault="00B527C2" w:rsidP="00175957">
      <w:pPr>
        <w:numPr>
          <w:ilvl w:val="0"/>
          <w:numId w:val="50"/>
        </w:numPr>
        <w:spacing w:before="288" w:line="360" w:lineRule="auto"/>
        <w:contextualSpacing/>
        <w:jc w:val="both"/>
        <w:rPr>
          <w:rFonts w:ascii="Arial" w:hAnsi="Arial" w:cs="Arial"/>
          <w:sz w:val="20"/>
          <w:szCs w:val="20"/>
        </w:rPr>
      </w:pPr>
      <w:r w:rsidRPr="005E40CE">
        <w:rPr>
          <w:rFonts w:ascii="Arial" w:hAnsi="Arial" w:cs="Arial"/>
          <w:sz w:val="20"/>
          <w:szCs w:val="20"/>
        </w:rPr>
        <w:t xml:space="preserve">forma wniesienia wkładu </w:t>
      </w:r>
    </w:p>
    <w:p w:rsidR="00B527C2" w:rsidRPr="005E40CE" w:rsidRDefault="00B527C2" w:rsidP="00175957">
      <w:pPr>
        <w:numPr>
          <w:ilvl w:val="0"/>
          <w:numId w:val="50"/>
        </w:numPr>
        <w:spacing w:before="288" w:line="360" w:lineRule="auto"/>
        <w:contextualSpacing/>
        <w:jc w:val="both"/>
        <w:rPr>
          <w:rFonts w:ascii="Arial" w:hAnsi="Arial" w:cs="Arial"/>
          <w:sz w:val="20"/>
          <w:szCs w:val="20"/>
        </w:rPr>
      </w:pPr>
      <w:r w:rsidRPr="005E40CE">
        <w:rPr>
          <w:rFonts w:ascii="Arial" w:hAnsi="Arial" w:cs="Arial"/>
          <w:sz w:val="20"/>
          <w:szCs w:val="20"/>
        </w:rPr>
        <w:t xml:space="preserve">kto wnosi wkład własny: beneficjent, partner projektu czy inny upoważniony podmiot (jaki) </w:t>
      </w:r>
    </w:p>
    <w:p w:rsidR="00B527C2" w:rsidRPr="003E50AE" w:rsidRDefault="00B527C2" w:rsidP="000864F3">
      <w:pPr>
        <w:spacing w:line="360" w:lineRule="auto"/>
        <w:jc w:val="both"/>
        <w:rPr>
          <w:rFonts w:ascii="Arial" w:hAnsi="Arial" w:cs="Arial"/>
          <w:sz w:val="20"/>
          <w:szCs w:val="20"/>
        </w:rPr>
      </w:pPr>
    </w:p>
    <w:p w:rsidR="00E6216A" w:rsidRPr="00CE548E" w:rsidRDefault="00E6216A" w:rsidP="005E3C4C">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29" w:name="_Toc431974581"/>
      <w:bookmarkStart w:id="30" w:name="_Toc33512445"/>
      <w:r w:rsidRPr="00CE548E">
        <w:rPr>
          <w:rFonts w:ascii="Arial" w:hAnsi="Arial" w:cs="Arial"/>
          <w:b/>
          <w:sz w:val="20"/>
          <w:szCs w:val="20"/>
        </w:rPr>
        <w:t>Podstawowe warunki i procedury konstruowania budżetu projektu</w:t>
      </w:r>
      <w:bookmarkEnd w:id="29"/>
      <w:bookmarkEnd w:id="30"/>
    </w:p>
    <w:p w:rsidR="00E6216A" w:rsidRPr="00A45A5B" w:rsidRDefault="002E7E63" w:rsidP="005E3C4C">
      <w:pPr>
        <w:keepNext/>
        <w:spacing w:line="360" w:lineRule="auto"/>
        <w:jc w:val="both"/>
        <w:rPr>
          <w:rFonts w:ascii="Arial" w:hAnsi="Arial" w:cs="Arial"/>
          <w:sz w:val="20"/>
          <w:szCs w:val="20"/>
        </w:rPr>
      </w:pPr>
      <w:r>
        <w:rPr>
          <w:rFonts w:ascii="Arial" w:hAnsi="Arial" w:cs="Arial"/>
          <w:sz w:val="20"/>
          <w:szCs w:val="20"/>
        </w:rPr>
        <w:t xml:space="preserve">We wniosku o dofinansowanie projektu wnioskodawca </w:t>
      </w:r>
      <w:r w:rsidR="00E6216A" w:rsidRPr="00A45A5B">
        <w:rPr>
          <w:rFonts w:ascii="Arial" w:hAnsi="Arial" w:cs="Arial"/>
          <w:sz w:val="20"/>
          <w:szCs w:val="20"/>
        </w:rPr>
        <w:t xml:space="preserve"> przedstawia</w:t>
      </w:r>
      <w:r>
        <w:rPr>
          <w:rFonts w:ascii="Arial" w:hAnsi="Arial" w:cs="Arial"/>
          <w:sz w:val="20"/>
          <w:szCs w:val="20"/>
        </w:rPr>
        <w:t xml:space="preserve"> koszty bezpośrednie</w:t>
      </w:r>
      <w:r w:rsidR="00E6216A" w:rsidRPr="00A45A5B">
        <w:rPr>
          <w:rFonts w:ascii="Arial" w:hAnsi="Arial" w:cs="Arial"/>
          <w:sz w:val="20"/>
          <w:szCs w:val="20"/>
        </w:rPr>
        <w:t xml:space="preserve"> </w:t>
      </w:r>
      <w:r w:rsidR="00E6216A">
        <w:rPr>
          <w:rFonts w:ascii="Arial" w:hAnsi="Arial" w:cs="Arial"/>
          <w:sz w:val="20"/>
          <w:szCs w:val="20"/>
        </w:rPr>
        <w:t xml:space="preserve"> w formie budżetu zadaniowego</w:t>
      </w:r>
      <w:r>
        <w:rPr>
          <w:rFonts w:ascii="Arial" w:hAnsi="Arial" w:cs="Arial"/>
          <w:sz w:val="20"/>
          <w:szCs w:val="20"/>
        </w:rPr>
        <w:t xml:space="preserve"> oraz koszty pośrednie</w:t>
      </w:r>
      <w:r w:rsidR="00E6216A">
        <w:rPr>
          <w:rFonts w:ascii="Arial" w:hAnsi="Arial" w:cs="Arial"/>
          <w:sz w:val="20"/>
          <w:szCs w:val="20"/>
        </w:rPr>
        <w:t xml:space="preserve">. </w:t>
      </w:r>
      <w:r w:rsidR="00E6216A" w:rsidRPr="00A45A5B">
        <w:rPr>
          <w:rFonts w:ascii="Arial" w:hAnsi="Arial" w:cs="Arial"/>
          <w:sz w:val="20"/>
          <w:szCs w:val="20"/>
        </w:rPr>
        <w:t>Dodatkowo we wniosku o dofinansowanie wykazywany jest s</w:t>
      </w:r>
      <w:r w:rsidR="00E6216A">
        <w:rPr>
          <w:rFonts w:ascii="Arial" w:hAnsi="Arial" w:cs="Arial"/>
          <w:sz w:val="20"/>
          <w:szCs w:val="20"/>
        </w:rPr>
        <w:t xml:space="preserve">zczegółowy budżet ze wskazaniem </w:t>
      </w:r>
      <w:r w:rsidR="00E6216A" w:rsidRPr="00A45A5B">
        <w:rPr>
          <w:rFonts w:ascii="Arial" w:hAnsi="Arial" w:cs="Arial"/>
          <w:sz w:val="20"/>
          <w:szCs w:val="20"/>
        </w:rPr>
        <w:t>jednostkowych</w:t>
      </w:r>
      <w:r>
        <w:rPr>
          <w:rFonts w:ascii="Arial" w:hAnsi="Arial" w:cs="Arial"/>
          <w:sz w:val="20"/>
          <w:szCs w:val="20"/>
        </w:rPr>
        <w:t xml:space="preserve"> kosztów bezpośrednich</w:t>
      </w:r>
      <w:r w:rsidR="00E6216A" w:rsidRPr="00A45A5B">
        <w:rPr>
          <w:rFonts w:ascii="Arial" w:hAnsi="Arial" w:cs="Arial"/>
          <w:sz w:val="20"/>
          <w:szCs w:val="20"/>
        </w:rPr>
        <w:t xml:space="preserve">, który jest podstawą do oceny </w:t>
      </w:r>
      <w:proofErr w:type="spellStart"/>
      <w:r w:rsidR="00E6216A" w:rsidRPr="00A45A5B">
        <w:rPr>
          <w:rFonts w:ascii="Arial" w:hAnsi="Arial" w:cs="Arial"/>
          <w:sz w:val="20"/>
          <w:szCs w:val="20"/>
        </w:rPr>
        <w:t>kwalifi</w:t>
      </w:r>
      <w:r w:rsidR="00E6216A">
        <w:rPr>
          <w:rFonts w:ascii="Arial" w:hAnsi="Arial" w:cs="Arial"/>
          <w:sz w:val="20"/>
          <w:szCs w:val="20"/>
        </w:rPr>
        <w:t>kowalności</w:t>
      </w:r>
      <w:proofErr w:type="spellEnd"/>
      <w:r w:rsidR="00E6216A">
        <w:rPr>
          <w:rFonts w:ascii="Arial" w:hAnsi="Arial" w:cs="Arial"/>
          <w:sz w:val="20"/>
          <w:szCs w:val="20"/>
        </w:rPr>
        <w:t xml:space="preserve"> wydatków  na </w:t>
      </w:r>
      <w:r w:rsidR="00E6216A" w:rsidRPr="00A45A5B">
        <w:rPr>
          <w:rFonts w:ascii="Arial" w:hAnsi="Arial" w:cs="Arial"/>
          <w:sz w:val="20"/>
          <w:szCs w:val="20"/>
        </w:rPr>
        <w:t>etapie oceny wniosku o dofinansowanie</w:t>
      </w:r>
      <w:r>
        <w:rPr>
          <w:rFonts w:ascii="Arial" w:hAnsi="Arial" w:cs="Arial"/>
          <w:sz w:val="20"/>
          <w:szCs w:val="20"/>
        </w:rPr>
        <w:t xml:space="preserve"> projektu</w:t>
      </w:r>
      <w:r w:rsidR="00E6216A" w:rsidRPr="00A45A5B">
        <w:rPr>
          <w:rFonts w:ascii="Arial" w:hAnsi="Arial" w:cs="Arial"/>
          <w:sz w:val="20"/>
          <w:szCs w:val="20"/>
        </w:rPr>
        <w:t>.</w:t>
      </w:r>
    </w:p>
    <w:p w:rsidR="003D75CC" w:rsidRDefault="0091564E" w:rsidP="0091564E">
      <w:pPr>
        <w:spacing w:line="360" w:lineRule="auto"/>
        <w:jc w:val="both"/>
        <w:rPr>
          <w:rFonts w:ascii="Arial" w:hAnsi="Arial" w:cs="Arial"/>
          <w:sz w:val="20"/>
          <w:szCs w:val="20"/>
        </w:rPr>
      </w:pPr>
      <w:r w:rsidRPr="0091564E">
        <w:rPr>
          <w:rFonts w:ascii="Arial" w:hAnsi="Arial" w:cs="Arial"/>
          <w:sz w:val="20"/>
          <w:szCs w:val="20"/>
        </w:rPr>
        <w:t xml:space="preserve">Budżet zadaniowy oznacza przedstawienie  </w:t>
      </w:r>
      <w:proofErr w:type="spellStart"/>
      <w:r w:rsidRPr="0091564E">
        <w:rPr>
          <w:rFonts w:ascii="Arial" w:hAnsi="Arial" w:cs="Arial"/>
          <w:sz w:val="20"/>
          <w:szCs w:val="20"/>
        </w:rPr>
        <w:t>kwalifikowalnych</w:t>
      </w:r>
      <w:proofErr w:type="spellEnd"/>
      <w:r w:rsidRPr="0091564E">
        <w:rPr>
          <w:rFonts w:ascii="Arial" w:hAnsi="Arial" w:cs="Arial"/>
          <w:sz w:val="20"/>
          <w:szCs w:val="20"/>
        </w:rPr>
        <w:t xml:space="preserve"> </w:t>
      </w:r>
      <w:r w:rsidR="00741E2D">
        <w:rPr>
          <w:rFonts w:ascii="Arial" w:hAnsi="Arial" w:cs="Arial"/>
          <w:sz w:val="20"/>
          <w:szCs w:val="20"/>
        </w:rPr>
        <w:t xml:space="preserve">kosztów bezpośrednich </w:t>
      </w:r>
      <w:r w:rsidRPr="0091564E">
        <w:rPr>
          <w:rFonts w:ascii="Arial" w:hAnsi="Arial" w:cs="Arial"/>
          <w:sz w:val="20"/>
          <w:szCs w:val="20"/>
        </w:rPr>
        <w:t xml:space="preserve">projektu </w:t>
      </w:r>
      <w:r w:rsidR="00933016">
        <w:rPr>
          <w:rFonts w:ascii="Arial" w:hAnsi="Arial" w:cs="Arial"/>
          <w:sz w:val="20"/>
          <w:szCs w:val="20"/>
        </w:rPr>
        <w:br/>
      </w:r>
      <w:r w:rsidRPr="0091564E">
        <w:rPr>
          <w:rFonts w:ascii="Arial" w:hAnsi="Arial" w:cs="Arial"/>
          <w:sz w:val="20"/>
          <w:szCs w:val="20"/>
        </w:rPr>
        <w:t xml:space="preserve">w podziale na zadania merytoryczne </w:t>
      </w:r>
      <w:r w:rsidR="00741E2D">
        <w:rPr>
          <w:rFonts w:ascii="Arial" w:hAnsi="Arial" w:cs="Arial"/>
          <w:sz w:val="20"/>
          <w:szCs w:val="20"/>
        </w:rPr>
        <w:t>np. realizacja szkoleń, studia podyplomowe, staże, badania. Zadania merytoryczne</w:t>
      </w:r>
      <w:r w:rsidR="001D29D5">
        <w:rPr>
          <w:rFonts w:ascii="Arial" w:hAnsi="Arial" w:cs="Arial"/>
          <w:sz w:val="20"/>
          <w:szCs w:val="20"/>
        </w:rPr>
        <w:t>go</w:t>
      </w:r>
      <w:r w:rsidR="00741E2D">
        <w:rPr>
          <w:rFonts w:ascii="Arial" w:hAnsi="Arial" w:cs="Arial"/>
          <w:sz w:val="20"/>
          <w:szCs w:val="20"/>
        </w:rPr>
        <w:t xml:space="preserve"> nie stanowią pojedyncze wydatki, np. usługa cateringowa, hotelowa, trenerska. </w:t>
      </w:r>
    </w:p>
    <w:p w:rsidR="0091564E" w:rsidRPr="0091564E" w:rsidRDefault="003D75CC" w:rsidP="0091564E">
      <w:pPr>
        <w:spacing w:line="360" w:lineRule="auto"/>
        <w:jc w:val="both"/>
        <w:rPr>
          <w:rFonts w:ascii="Arial" w:hAnsi="Arial" w:cs="Arial"/>
          <w:sz w:val="20"/>
          <w:szCs w:val="20"/>
        </w:rPr>
      </w:pPr>
      <w:r w:rsidRPr="00345AD8">
        <w:rPr>
          <w:rFonts w:ascii="Arial" w:hAnsi="Arial" w:cs="Arial"/>
          <w:sz w:val="20"/>
          <w:szCs w:val="20"/>
        </w:rPr>
        <w:t>W odniesieniu do zadań merytorycznych we wniosku o dofinansowanie projektu wykazywany jest limit kosztów, które mogą zostać poniesione przez beneficjenta na ich realizację</w:t>
      </w:r>
      <w:r w:rsidR="0091564E" w:rsidRPr="0091564E">
        <w:rPr>
          <w:rFonts w:ascii="Arial" w:hAnsi="Arial" w:cs="Arial"/>
          <w:sz w:val="20"/>
          <w:szCs w:val="20"/>
        </w:rPr>
        <w:t>.</w:t>
      </w:r>
    </w:p>
    <w:p w:rsidR="00DA4094" w:rsidRPr="00D03348" w:rsidRDefault="00DA4094" w:rsidP="00E136E9">
      <w:pPr>
        <w:spacing w:before="240" w:line="360" w:lineRule="auto"/>
        <w:jc w:val="both"/>
        <w:rPr>
          <w:rFonts w:ascii="Arial" w:hAnsi="Arial" w:cs="Arial"/>
          <w:sz w:val="20"/>
          <w:szCs w:val="20"/>
        </w:rPr>
      </w:pPr>
      <w:r w:rsidRPr="003D75CC">
        <w:rPr>
          <w:rFonts w:ascii="Arial" w:hAnsi="Arial" w:cs="Arial"/>
          <w:b/>
          <w:sz w:val="20"/>
          <w:szCs w:val="20"/>
        </w:rPr>
        <w:t xml:space="preserve">Przy planowaniu wydatków projektu należy wziąć pod uwagę opracowany przez IOK Wykaz </w:t>
      </w:r>
      <w:r w:rsidRPr="00D03348">
        <w:rPr>
          <w:rFonts w:ascii="Arial" w:hAnsi="Arial" w:cs="Arial"/>
          <w:b/>
          <w:sz w:val="20"/>
          <w:szCs w:val="20"/>
        </w:rPr>
        <w:t>dopuszczalnych stawek towarów i usług obowiązujący dla ko</w:t>
      </w:r>
      <w:r w:rsidR="0077520A">
        <w:rPr>
          <w:rFonts w:ascii="Arial" w:hAnsi="Arial" w:cs="Arial"/>
          <w:b/>
          <w:sz w:val="20"/>
          <w:szCs w:val="20"/>
        </w:rPr>
        <w:t>nkursu stanowiący Załącznik nr 6</w:t>
      </w:r>
      <w:r w:rsidR="00B527C2">
        <w:rPr>
          <w:rFonts w:ascii="Arial" w:hAnsi="Arial" w:cs="Arial"/>
          <w:b/>
          <w:sz w:val="20"/>
          <w:szCs w:val="20"/>
        </w:rPr>
        <w:t xml:space="preserve"> do Regulaminu.</w:t>
      </w:r>
    </w:p>
    <w:p w:rsidR="005E4985" w:rsidRDefault="005E4985" w:rsidP="00E136E9">
      <w:pPr>
        <w:spacing w:before="240" w:line="360" w:lineRule="auto"/>
        <w:jc w:val="both"/>
        <w:rPr>
          <w:rFonts w:ascii="Arial" w:hAnsi="Arial" w:cs="Arial"/>
          <w:sz w:val="20"/>
          <w:szCs w:val="20"/>
        </w:rPr>
      </w:pPr>
      <w:r w:rsidRPr="005E4985">
        <w:rPr>
          <w:rFonts w:ascii="Arial" w:hAnsi="Arial" w:cs="Arial"/>
          <w:sz w:val="20"/>
          <w:szCs w:val="20"/>
        </w:rPr>
        <w:t xml:space="preserve">We wniosku o dofinansowanie </w:t>
      </w:r>
      <w:r w:rsidR="00493011">
        <w:rPr>
          <w:rFonts w:ascii="Arial" w:hAnsi="Arial" w:cs="Arial"/>
          <w:sz w:val="20"/>
          <w:szCs w:val="20"/>
        </w:rPr>
        <w:t xml:space="preserve">projektu </w:t>
      </w:r>
      <w:r w:rsidRPr="005E4985">
        <w:rPr>
          <w:rFonts w:ascii="Arial" w:hAnsi="Arial" w:cs="Arial"/>
          <w:sz w:val="20"/>
          <w:szCs w:val="20"/>
        </w:rPr>
        <w:t xml:space="preserve">wnioskodawca wskazuje formę zaangażowania i szacunkowy wymiar czasu pracy personelu projektu niezbędnego do realizacji zadań merytorycznych (etat / liczba godzin) co stanowi podstawę do oceny </w:t>
      </w:r>
      <w:proofErr w:type="spellStart"/>
      <w:r w:rsidRPr="005E4985">
        <w:rPr>
          <w:rFonts w:ascii="Arial" w:hAnsi="Arial" w:cs="Arial"/>
          <w:sz w:val="20"/>
          <w:szCs w:val="20"/>
        </w:rPr>
        <w:t>kwalifikowalności</w:t>
      </w:r>
      <w:proofErr w:type="spellEnd"/>
      <w:r w:rsidRPr="005E4985">
        <w:rPr>
          <w:rFonts w:ascii="Arial" w:hAnsi="Arial" w:cs="Arial"/>
          <w:sz w:val="20"/>
          <w:szCs w:val="20"/>
        </w:rPr>
        <w:t xml:space="preserve"> wydatków personelu projektu na etapie wyboru projektu oraz w trakcie jego realizacji.</w:t>
      </w:r>
    </w:p>
    <w:p w:rsidR="00E6216A" w:rsidRPr="00A45A5B" w:rsidRDefault="00E6216A" w:rsidP="00E6216A">
      <w:pPr>
        <w:spacing w:line="360" w:lineRule="auto"/>
        <w:jc w:val="both"/>
        <w:rPr>
          <w:rFonts w:ascii="Arial" w:hAnsi="Arial" w:cs="Arial"/>
          <w:sz w:val="20"/>
          <w:szCs w:val="20"/>
        </w:rPr>
      </w:pPr>
      <w:r w:rsidRPr="00A45A5B">
        <w:rPr>
          <w:rFonts w:ascii="Arial" w:hAnsi="Arial" w:cs="Arial"/>
          <w:sz w:val="20"/>
          <w:szCs w:val="20"/>
        </w:rPr>
        <w:lastRenderedPageBreak/>
        <w:t>Przy rozliczaniu poniesionych wydatków nie jest możliwe przek</w:t>
      </w:r>
      <w:r>
        <w:rPr>
          <w:rFonts w:ascii="Arial" w:hAnsi="Arial" w:cs="Arial"/>
          <w:sz w:val="20"/>
          <w:szCs w:val="20"/>
        </w:rPr>
        <w:t xml:space="preserve">roczenie łącznej kwoty wydatków </w:t>
      </w:r>
      <w:proofErr w:type="spellStart"/>
      <w:r w:rsidRPr="00A45A5B">
        <w:rPr>
          <w:rFonts w:ascii="Arial" w:hAnsi="Arial" w:cs="Arial"/>
          <w:sz w:val="20"/>
          <w:szCs w:val="20"/>
        </w:rPr>
        <w:t>kwalifikowalnych</w:t>
      </w:r>
      <w:proofErr w:type="spellEnd"/>
      <w:r w:rsidRPr="00A45A5B">
        <w:rPr>
          <w:rFonts w:ascii="Arial" w:hAnsi="Arial" w:cs="Arial"/>
          <w:sz w:val="20"/>
          <w:szCs w:val="20"/>
        </w:rPr>
        <w:t xml:space="preserve"> w ramach projektu, wynikającej z zatwierd</w:t>
      </w:r>
      <w:r>
        <w:rPr>
          <w:rFonts w:ascii="Arial" w:hAnsi="Arial" w:cs="Arial"/>
          <w:sz w:val="20"/>
          <w:szCs w:val="20"/>
        </w:rPr>
        <w:t xml:space="preserve">zonego wniosku o dofinansowanie </w:t>
      </w:r>
      <w:r w:rsidRPr="00A45A5B">
        <w:rPr>
          <w:rFonts w:ascii="Arial" w:hAnsi="Arial" w:cs="Arial"/>
          <w:sz w:val="20"/>
          <w:szCs w:val="20"/>
        </w:rPr>
        <w:t xml:space="preserve">projektu. Ponadto </w:t>
      </w:r>
      <w:r w:rsidR="00745421">
        <w:rPr>
          <w:rFonts w:ascii="Arial" w:hAnsi="Arial" w:cs="Arial"/>
          <w:sz w:val="20"/>
          <w:szCs w:val="20"/>
        </w:rPr>
        <w:t>wnioskodawcę</w:t>
      </w:r>
      <w:r w:rsidR="00745421" w:rsidRPr="00A45A5B">
        <w:rPr>
          <w:rFonts w:ascii="Arial" w:hAnsi="Arial" w:cs="Arial"/>
          <w:sz w:val="20"/>
          <w:szCs w:val="20"/>
        </w:rPr>
        <w:t xml:space="preserve"> </w:t>
      </w:r>
      <w:r w:rsidRPr="00A45A5B">
        <w:rPr>
          <w:rFonts w:ascii="Arial" w:hAnsi="Arial" w:cs="Arial"/>
          <w:sz w:val="20"/>
          <w:szCs w:val="20"/>
        </w:rPr>
        <w:t>obowiązują limity wydatków ws</w:t>
      </w:r>
      <w:r>
        <w:rPr>
          <w:rFonts w:ascii="Arial" w:hAnsi="Arial" w:cs="Arial"/>
          <w:sz w:val="20"/>
          <w:szCs w:val="20"/>
        </w:rPr>
        <w:t xml:space="preserve">kazane w odniesieniu do każdego </w:t>
      </w:r>
      <w:r w:rsidRPr="00A45A5B">
        <w:rPr>
          <w:rFonts w:ascii="Arial" w:hAnsi="Arial" w:cs="Arial"/>
          <w:sz w:val="20"/>
          <w:szCs w:val="20"/>
        </w:rPr>
        <w:t>zadania w</w:t>
      </w:r>
      <w:r w:rsidR="00157B46">
        <w:rPr>
          <w:rFonts w:ascii="Arial" w:hAnsi="Arial" w:cs="Arial"/>
          <w:sz w:val="20"/>
          <w:szCs w:val="20"/>
        </w:rPr>
        <w:t> </w:t>
      </w:r>
      <w:r w:rsidRPr="00A45A5B">
        <w:rPr>
          <w:rFonts w:ascii="Arial" w:hAnsi="Arial" w:cs="Arial"/>
          <w:sz w:val="20"/>
          <w:szCs w:val="20"/>
        </w:rPr>
        <w:t>budżecie projektu w zatwierdzonym wniosku o dofin</w:t>
      </w:r>
      <w:r>
        <w:rPr>
          <w:rFonts w:ascii="Arial" w:hAnsi="Arial" w:cs="Arial"/>
          <w:sz w:val="20"/>
          <w:szCs w:val="20"/>
        </w:rPr>
        <w:t>ansowanie</w:t>
      </w:r>
      <w:r w:rsidR="00493011">
        <w:rPr>
          <w:rFonts w:ascii="Arial" w:hAnsi="Arial" w:cs="Arial"/>
          <w:sz w:val="20"/>
          <w:szCs w:val="20"/>
        </w:rPr>
        <w:t xml:space="preserve"> projektu</w:t>
      </w:r>
      <w:r>
        <w:rPr>
          <w:rFonts w:ascii="Arial" w:hAnsi="Arial" w:cs="Arial"/>
          <w:sz w:val="20"/>
          <w:szCs w:val="20"/>
        </w:rPr>
        <w:t xml:space="preserve">, przy czym poniesione </w:t>
      </w:r>
      <w:r w:rsidRPr="00A45A5B">
        <w:rPr>
          <w:rFonts w:ascii="Arial" w:hAnsi="Arial" w:cs="Arial"/>
          <w:sz w:val="20"/>
          <w:szCs w:val="20"/>
        </w:rPr>
        <w:t>wydatki nie muszą być zgodne ze szczegółowym budżetem pr</w:t>
      </w:r>
      <w:r>
        <w:rPr>
          <w:rFonts w:ascii="Arial" w:hAnsi="Arial" w:cs="Arial"/>
          <w:sz w:val="20"/>
          <w:szCs w:val="20"/>
        </w:rPr>
        <w:t xml:space="preserve">ojektu zawartym w zatwierdzonym </w:t>
      </w:r>
      <w:r w:rsidRPr="00A45A5B">
        <w:rPr>
          <w:rFonts w:ascii="Arial" w:hAnsi="Arial" w:cs="Arial"/>
          <w:sz w:val="20"/>
          <w:szCs w:val="20"/>
        </w:rPr>
        <w:t>wniosku o</w:t>
      </w:r>
      <w:r w:rsidR="00157B46">
        <w:rPr>
          <w:rFonts w:ascii="Arial" w:hAnsi="Arial" w:cs="Arial"/>
          <w:sz w:val="20"/>
          <w:szCs w:val="20"/>
        </w:rPr>
        <w:t> </w:t>
      </w:r>
      <w:r w:rsidRPr="00A45A5B">
        <w:rPr>
          <w:rFonts w:ascii="Arial" w:hAnsi="Arial" w:cs="Arial"/>
          <w:sz w:val="20"/>
          <w:szCs w:val="20"/>
        </w:rPr>
        <w:t>dofinansowanie</w:t>
      </w:r>
      <w:r w:rsidR="00493011">
        <w:rPr>
          <w:rFonts w:ascii="Arial" w:hAnsi="Arial" w:cs="Arial"/>
          <w:sz w:val="20"/>
          <w:szCs w:val="20"/>
        </w:rPr>
        <w:t xml:space="preserve"> projektu</w:t>
      </w:r>
      <w:r w:rsidRPr="00A45A5B">
        <w:rPr>
          <w:rFonts w:ascii="Arial" w:hAnsi="Arial" w:cs="Arial"/>
          <w:sz w:val="20"/>
          <w:szCs w:val="20"/>
        </w:rPr>
        <w:t xml:space="preserve">. IOK rozlicza </w:t>
      </w:r>
      <w:r w:rsidR="00745421">
        <w:rPr>
          <w:rFonts w:ascii="Arial" w:hAnsi="Arial" w:cs="Arial"/>
          <w:sz w:val="20"/>
          <w:szCs w:val="20"/>
        </w:rPr>
        <w:t>wnioskodawcę</w:t>
      </w:r>
      <w:r w:rsidR="00745421" w:rsidRPr="00A45A5B">
        <w:rPr>
          <w:rFonts w:ascii="Arial" w:hAnsi="Arial" w:cs="Arial"/>
          <w:sz w:val="20"/>
          <w:szCs w:val="20"/>
        </w:rPr>
        <w:t xml:space="preserve"> </w:t>
      </w:r>
      <w:r w:rsidRPr="00A45A5B">
        <w:rPr>
          <w:rFonts w:ascii="Arial" w:hAnsi="Arial" w:cs="Arial"/>
          <w:sz w:val="20"/>
          <w:szCs w:val="20"/>
        </w:rPr>
        <w:t>ze zrealizowanych zadań w ramach projektu.</w:t>
      </w:r>
    </w:p>
    <w:p w:rsidR="00E6216A" w:rsidRDefault="00E6216A" w:rsidP="00E6216A">
      <w:pPr>
        <w:spacing w:line="360" w:lineRule="auto"/>
        <w:jc w:val="both"/>
        <w:rPr>
          <w:rFonts w:ascii="Arial" w:hAnsi="Arial" w:cs="Arial"/>
          <w:sz w:val="20"/>
          <w:szCs w:val="20"/>
        </w:rPr>
      </w:pPr>
      <w:r w:rsidRPr="00A45A5B">
        <w:rPr>
          <w:rFonts w:ascii="Arial" w:hAnsi="Arial" w:cs="Arial"/>
          <w:sz w:val="20"/>
          <w:szCs w:val="20"/>
        </w:rPr>
        <w:t>Dopuszczalne jest dokonywanie przesunięć w budżecie projekt</w:t>
      </w:r>
      <w:r>
        <w:rPr>
          <w:rFonts w:ascii="Arial" w:hAnsi="Arial" w:cs="Arial"/>
          <w:sz w:val="20"/>
          <w:szCs w:val="20"/>
        </w:rPr>
        <w:t>u określonym w zatwierdzonym na</w:t>
      </w:r>
      <w:r w:rsidR="007F465D">
        <w:rPr>
          <w:rFonts w:ascii="Arial" w:hAnsi="Arial" w:cs="Arial"/>
          <w:sz w:val="20"/>
          <w:szCs w:val="20"/>
        </w:rPr>
        <w:t> </w:t>
      </w:r>
      <w:r w:rsidRPr="00A45A5B">
        <w:rPr>
          <w:rFonts w:ascii="Arial" w:hAnsi="Arial" w:cs="Arial"/>
          <w:sz w:val="20"/>
          <w:szCs w:val="20"/>
        </w:rPr>
        <w:t xml:space="preserve">etapie podpisania umowy o dofinansowanie </w:t>
      </w:r>
      <w:r w:rsidR="00217ECC">
        <w:rPr>
          <w:rFonts w:ascii="Arial" w:hAnsi="Arial" w:cs="Arial"/>
          <w:sz w:val="20"/>
          <w:szCs w:val="20"/>
        </w:rPr>
        <w:t xml:space="preserve">projektu </w:t>
      </w:r>
      <w:r w:rsidRPr="00A45A5B">
        <w:rPr>
          <w:rFonts w:ascii="Arial" w:hAnsi="Arial" w:cs="Arial"/>
          <w:sz w:val="20"/>
          <w:szCs w:val="20"/>
        </w:rPr>
        <w:t>wniosku o dofinansowanie projektu</w:t>
      </w:r>
      <w:r>
        <w:rPr>
          <w:rFonts w:ascii="Arial" w:hAnsi="Arial" w:cs="Arial"/>
          <w:sz w:val="20"/>
          <w:szCs w:val="20"/>
        </w:rPr>
        <w:t xml:space="preserve"> w oparciu o</w:t>
      </w:r>
      <w:r w:rsidR="007F465D">
        <w:rPr>
          <w:rFonts w:ascii="Arial" w:hAnsi="Arial" w:cs="Arial"/>
          <w:sz w:val="20"/>
          <w:szCs w:val="20"/>
        </w:rPr>
        <w:t> </w:t>
      </w:r>
      <w:r>
        <w:rPr>
          <w:rFonts w:ascii="Arial" w:hAnsi="Arial" w:cs="Arial"/>
          <w:sz w:val="20"/>
          <w:szCs w:val="20"/>
        </w:rPr>
        <w:t xml:space="preserve">zasady </w:t>
      </w:r>
      <w:r w:rsidRPr="00A45A5B">
        <w:rPr>
          <w:rFonts w:ascii="Arial" w:hAnsi="Arial" w:cs="Arial"/>
          <w:sz w:val="20"/>
          <w:szCs w:val="20"/>
        </w:rPr>
        <w:t>określone w umowie o dofinansowanie projektu</w:t>
      </w:r>
      <w:r>
        <w:rPr>
          <w:rFonts w:ascii="Arial" w:hAnsi="Arial" w:cs="Arial"/>
          <w:sz w:val="20"/>
          <w:szCs w:val="20"/>
        </w:rPr>
        <w:t>.</w:t>
      </w:r>
    </w:p>
    <w:p w:rsidR="00D65331" w:rsidRPr="00CE548E" w:rsidRDefault="001D7AD2" w:rsidP="00E6216A">
      <w:pPr>
        <w:spacing w:line="360" w:lineRule="auto"/>
        <w:jc w:val="both"/>
        <w:rPr>
          <w:rFonts w:ascii="Arial" w:hAnsi="Arial" w:cs="Arial"/>
          <w:sz w:val="20"/>
          <w:szCs w:val="20"/>
        </w:rPr>
      </w:pPr>
      <w:r>
        <w:rPr>
          <w:rFonts w:ascii="Arial" w:hAnsi="Arial" w:cs="Arial"/>
          <w:sz w:val="20"/>
          <w:szCs w:val="20"/>
        </w:rPr>
        <w:t>Wnioskodawca</w:t>
      </w:r>
      <w:r w:rsidR="00D65331" w:rsidRPr="00D65331">
        <w:rPr>
          <w:rFonts w:ascii="Arial" w:hAnsi="Arial" w:cs="Arial"/>
          <w:sz w:val="20"/>
          <w:szCs w:val="20"/>
        </w:rPr>
        <w:t xml:space="preserve"> przedstawia w budżecie planowane koszty projektu z podziałem na koszty bezpośrednie </w:t>
      </w:r>
      <w:r w:rsidR="00D65331" w:rsidRPr="00D65331">
        <w:rPr>
          <w:rFonts w:ascii="Cambria Math" w:hAnsi="Cambria Math" w:cs="Cambria Math"/>
          <w:sz w:val="20"/>
          <w:szCs w:val="20"/>
        </w:rPr>
        <w:t>‐</w:t>
      </w:r>
      <w:r w:rsidR="00D65331" w:rsidRPr="00D65331">
        <w:rPr>
          <w:rFonts w:ascii="Arial" w:hAnsi="Arial" w:cs="Arial"/>
          <w:sz w:val="20"/>
          <w:szCs w:val="20"/>
        </w:rPr>
        <w:t xml:space="preserve"> koszty dotyczące realizacji poszczególnych zadań merytorycznych w projekcie, oraz koszty pośrednie </w:t>
      </w:r>
      <w:r w:rsidR="00D65331" w:rsidRPr="00D65331">
        <w:rPr>
          <w:rFonts w:ascii="Cambria Math" w:hAnsi="Cambria Math" w:cs="Cambria Math"/>
          <w:sz w:val="20"/>
          <w:szCs w:val="20"/>
        </w:rPr>
        <w:t>‐</w:t>
      </w:r>
      <w:r w:rsidR="00D65331" w:rsidRPr="00D65331">
        <w:rPr>
          <w:rFonts w:ascii="Arial" w:hAnsi="Arial" w:cs="Arial"/>
          <w:sz w:val="20"/>
          <w:szCs w:val="20"/>
        </w:rPr>
        <w:t xml:space="preserve"> koszty administracyjne związane z funkcjonowaniem </w:t>
      </w:r>
      <w:r w:rsidR="00745421">
        <w:rPr>
          <w:rFonts w:ascii="Arial" w:hAnsi="Arial" w:cs="Arial"/>
          <w:sz w:val="20"/>
          <w:szCs w:val="20"/>
        </w:rPr>
        <w:t>wnioskodawcy</w:t>
      </w:r>
      <w:r w:rsidR="00E8391D">
        <w:rPr>
          <w:rFonts w:ascii="Arial" w:hAnsi="Arial" w:cs="Arial"/>
          <w:sz w:val="20"/>
          <w:szCs w:val="20"/>
        </w:rPr>
        <w:t>.</w:t>
      </w:r>
    </w:p>
    <w:p w:rsidR="00E6216A" w:rsidRPr="00A45A5B" w:rsidRDefault="00E6216A" w:rsidP="005E3C4C">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31" w:name="_Toc431974582"/>
      <w:bookmarkStart w:id="32" w:name="_Toc33512446"/>
      <w:r w:rsidRPr="00A45A5B">
        <w:rPr>
          <w:rFonts w:ascii="Arial" w:hAnsi="Arial" w:cs="Arial"/>
          <w:b/>
          <w:sz w:val="20"/>
          <w:szCs w:val="20"/>
        </w:rPr>
        <w:t>Koszty bezpośrednie</w:t>
      </w:r>
      <w:bookmarkEnd w:id="31"/>
      <w:bookmarkEnd w:id="32"/>
    </w:p>
    <w:p w:rsidR="00E6216A" w:rsidRPr="008F7AD3" w:rsidRDefault="00E6216A" w:rsidP="00E6216A">
      <w:pPr>
        <w:spacing w:line="360" w:lineRule="auto"/>
        <w:jc w:val="both"/>
        <w:rPr>
          <w:rFonts w:ascii="Arial" w:hAnsi="Arial" w:cs="Arial"/>
          <w:sz w:val="20"/>
          <w:szCs w:val="20"/>
        </w:rPr>
      </w:pPr>
      <w:r w:rsidRPr="008F7AD3">
        <w:rPr>
          <w:rFonts w:ascii="Arial" w:hAnsi="Arial" w:cs="Arial"/>
          <w:sz w:val="20"/>
          <w:szCs w:val="20"/>
        </w:rPr>
        <w:t xml:space="preserve">Koszty bezpośrednie tj. koszty </w:t>
      </w:r>
      <w:proofErr w:type="spellStart"/>
      <w:r w:rsidRPr="008F7AD3">
        <w:rPr>
          <w:rFonts w:ascii="Arial" w:hAnsi="Arial" w:cs="Arial"/>
          <w:sz w:val="20"/>
          <w:szCs w:val="20"/>
        </w:rPr>
        <w:t>kwalifikowalne</w:t>
      </w:r>
      <w:proofErr w:type="spellEnd"/>
      <w:r w:rsidRPr="008F7AD3">
        <w:rPr>
          <w:rFonts w:ascii="Arial" w:hAnsi="Arial" w:cs="Arial"/>
          <w:sz w:val="20"/>
          <w:szCs w:val="20"/>
        </w:rPr>
        <w:t xml:space="preserve"> poszczególnych zadań realizowanych przez beneficjenta w ramach projektu (zadania merytoryczne wraz z odpowiednim limitem kosztów, które zostaną poniesione na ich realizację).</w:t>
      </w:r>
    </w:p>
    <w:p w:rsidR="00E6216A" w:rsidRDefault="00E6216A" w:rsidP="00E6216A">
      <w:pPr>
        <w:spacing w:line="360" w:lineRule="auto"/>
        <w:jc w:val="both"/>
        <w:rPr>
          <w:rFonts w:ascii="Arial" w:hAnsi="Arial" w:cs="Arial"/>
          <w:sz w:val="20"/>
          <w:szCs w:val="20"/>
        </w:rPr>
      </w:pPr>
      <w:r w:rsidRPr="00AC48E9">
        <w:rPr>
          <w:rFonts w:ascii="Arial" w:hAnsi="Arial" w:cs="Arial"/>
          <w:sz w:val="20"/>
          <w:szCs w:val="20"/>
        </w:rPr>
        <w:t>Limit kosztów bezpośrednich w ramach budżetu zadaniowego na etapie wnioskowania o środki powinien wynikać ze szczegółowej kalkulacji kosztów jednostkowych wykazanej we wniosku o</w:t>
      </w:r>
      <w:r w:rsidR="008C2934">
        <w:rPr>
          <w:rFonts w:ascii="Arial" w:hAnsi="Arial" w:cs="Arial"/>
          <w:sz w:val="20"/>
          <w:szCs w:val="20"/>
        </w:rPr>
        <w:t> </w:t>
      </w:r>
      <w:r w:rsidRPr="00AC48E9">
        <w:rPr>
          <w:rFonts w:ascii="Arial" w:hAnsi="Arial" w:cs="Arial"/>
          <w:sz w:val="20"/>
          <w:szCs w:val="20"/>
        </w:rPr>
        <w:t>dofinansowanie</w:t>
      </w:r>
      <w:r w:rsidR="00DA4094">
        <w:rPr>
          <w:rFonts w:ascii="Arial" w:hAnsi="Arial" w:cs="Arial"/>
          <w:sz w:val="20"/>
          <w:szCs w:val="20"/>
        </w:rPr>
        <w:t xml:space="preserve"> projektu</w:t>
      </w:r>
      <w:r w:rsidRPr="00AC48E9">
        <w:rPr>
          <w:rFonts w:ascii="Arial" w:hAnsi="Arial" w:cs="Arial"/>
          <w:sz w:val="20"/>
          <w:szCs w:val="20"/>
        </w:rPr>
        <w:t xml:space="preserve">, tj. </w:t>
      </w:r>
      <w:r w:rsidR="00DA4094">
        <w:rPr>
          <w:rFonts w:ascii="Arial" w:hAnsi="Arial" w:cs="Arial"/>
          <w:sz w:val="20"/>
          <w:szCs w:val="20"/>
        </w:rPr>
        <w:t xml:space="preserve">w </w:t>
      </w:r>
      <w:r w:rsidRPr="00AC48E9">
        <w:rPr>
          <w:rFonts w:ascii="Arial" w:hAnsi="Arial" w:cs="Arial"/>
          <w:sz w:val="20"/>
          <w:szCs w:val="20"/>
        </w:rPr>
        <w:t>szczegółowym budżecie projektu.</w:t>
      </w:r>
    </w:p>
    <w:p w:rsidR="00E6216A" w:rsidRDefault="00E6216A" w:rsidP="00E6216A">
      <w:pPr>
        <w:spacing w:line="360" w:lineRule="auto"/>
        <w:jc w:val="both"/>
        <w:rPr>
          <w:rFonts w:ascii="Arial" w:hAnsi="Arial" w:cs="Arial"/>
          <w:sz w:val="20"/>
          <w:szCs w:val="20"/>
        </w:rPr>
      </w:pPr>
      <w:r w:rsidRPr="008F7AD3">
        <w:rPr>
          <w:rFonts w:ascii="Arial" w:hAnsi="Arial" w:cs="Arial"/>
          <w:sz w:val="20"/>
          <w:szCs w:val="20"/>
        </w:rPr>
        <w:t>Koszty bezpośrednie projektu powinny zostać oszac</w:t>
      </w:r>
      <w:r>
        <w:rPr>
          <w:rFonts w:ascii="Arial" w:hAnsi="Arial" w:cs="Arial"/>
          <w:sz w:val="20"/>
          <w:szCs w:val="20"/>
        </w:rPr>
        <w:t xml:space="preserve">owane należycie z zastosowaniem </w:t>
      </w:r>
      <w:r w:rsidRPr="008F7AD3">
        <w:rPr>
          <w:rFonts w:ascii="Arial" w:hAnsi="Arial" w:cs="Arial"/>
          <w:sz w:val="20"/>
          <w:szCs w:val="20"/>
        </w:rPr>
        <w:t xml:space="preserve">warunków </w:t>
      </w:r>
      <w:r w:rsidR="00933016">
        <w:rPr>
          <w:rFonts w:ascii="Arial" w:hAnsi="Arial" w:cs="Arial"/>
          <w:sz w:val="20"/>
          <w:szCs w:val="20"/>
        </w:rPr>
        <w:br/>
      </w:r>
      <w:r w:rsidRPr="008F7AD3">
        <w:rPr>
          <w:rFonts w:ascii="Arial" w:hAnsi="Arial" w:cs="Arial"/>
          <w:sz w:val="20"/>
          <w:szCs w:val="20"/>
        </w:rPr>
        <w:t xml:space="preserve">i procedur </w:t>
      </w:r>
      <w:proofErr w:type="spellStart"/>
      <w:r w:rsidRPr="008F7AD3">
        <w:rPr>
          <w:rFonts w:ascii="Arial" w:hAnsi="Arial" w:cs="Arial"/>
          <w:sz w:val="20"/>
          <w:szCs w:val="20"/>
        </w:rPr>
        <w:t>kwalifikowalności</w:t>
      </w:r>
      <w:proofErr w:type="spellEnd"/>
      <w:r w:rsidRPr="008F7AD3">
        <w:rPr>
          <w:rFonts w:ascii="Arial" w:hAnsi="Arial" w:cs="Arial"/>
          <w:sz w:val="20"/>
          <w:szCs w:val="20"/>
        </w:rPr>
        <w:t xml:space="preserve"> określonych w </w:t>
      </w:r>
      <w:r w:rsidRPr="00656338">
        <w:rPr>
          <w:rFonts w:ascii="Arial" w:hAnsi="Arial" w:cs="Arial"/>
          <w:i/>
          <w:sz w:val="20"/>
          <w:szCs w:val="20"/>
        </w:rPr>
        <w:t xml:space="preserve">Wytycznych w zakresie </w:t>
      </w:r>
      <w:proofErr w:type="spellStart"/>
      <w:r w:rsidRPr="00656338">
        <w:rPr>
          <w:rFonts w:ascii="Arial" w:hAnsi="Arial" w:cs="Arial"/>
          <w:i/>
          <w:sz w:val="20"/>
          <w:szCs w:val="20"/>
        </w:rPr>
        <w:t>kwalifikowalności</w:t>
      </w:r>
      <w:proofErr w:type="spellEnd"/>
      <w:r w:rsidR="00DA4094">
        <w:rPr>
          <w:rFonts w:ascii="Arial" w:hAnsi="Arial" w:cs="Arial"/>
          <w:i/>
          <w:sz w:val="20"/>
          <w:szCs w:val="20"/>
        </w:rPr>
        <w:t xml:space="preserve"> </w:t>
      </w:r>
      <w:r w:rsidR="00DA4094">
        <w:rPr>
          <w:rFonts w:ascii="Arial" w:hAnsi="Arial" w:cs="Arial"/>
          <w:sz w:val="20"/>
          <w:szCs w:val="20"/>
        </w:rPr>
        <w:t>w szczególności z uwzględnieniem stawek rynkowych</w:t>
      </w:r>
      <w:r w:rsidRPr="008F7AD3">
        <w:rPr>
          <w:rFonts w:ascii="Arial" w:hAnsi="Arial" w:cs="Arial"/>
          <w:sz w:val="20"/>
          <w:szCs w:val="20"/>
        </w:rPr>
        <w:t>.</w:t>
      </w:r>
    </w:p>
    <w:p w:rsidR="00E6216A" w:rsidRDefault="00E6216A" w:rsidP="005E3C4C">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33" w:name="_Toc431974583"/>
      <w:bookmarkStart w:id="34" w:name="_Toc33512447"/>
      <w:r w:rsidRPr="00AC48E9">
        <w:rPr>
          <w:rFonts w:ascii="Arial" w:hAnsi="Arial" w:cs="Arial"/>
          <w:b/>
          <w:sz w:val="20"/>
          <w:szCs w:val="20"/>
        </w:rPr>
        <w:t>Koszty pośrednie</w:t>
      </w:r>
      <w:bookmarkEnd w:id="33"/>
      <w:bookmarkEnd w:id="34"/>
    </w:p>
    <w:p w:rsidR="00E6216A" w:rsidRDefault="00E6216A" w:rsidP="00425319">
      <w:pPr>
        <w:keepNext/>
        <w:spacing w:after="0" w:line="360" w:lineRule="auto"/>
        <w:jc w:val="both"/>
        <w:rPr>
          <w:rFonts w:ascii="Arial" w:hAnsi="Arial" w:cs="Arial"/>
          <w:sz w:val="20"/>
          <w:szCs w:val="20"/>
        </w:rPr>
      </w:pPr>
      <w:r w:rsidRPr="00AC48E9">
        <w:rPr>
          <w:rFonts w:ascii="Arial" w:hAnsi="Arial" w:cs="Arial"/>
          <w:sz w:val="20"/>
          <w:szCs w:val="20"/>
        </w:rPr>
        <w:t>Koszty pośrednie stanowią koszty administracyjne związane z obsługą projektu, w szczególności:</w:t>
      </w:r>
    </w:p>
    <w:p w:rsidR="005E4985" w:rsidRPr="005E4985" w:rsidRDefault="005E4985" w:rsidP="00AE521B">
      <w:pPr>
        <w:keepNext/>
        <w:numPr>
          <w:ilvl w:val="1"/>
          <w:numId w:val="29"/>
        </w:numPr>
        <w:spacing w:line="360" w:lineRule="auto"/>
        <w:contextualSpacing/>
        <w:jc w:val="both"/>
        <w:rPr>
          <w:rFonts w:ascii="Arial" w:hAnsi="Arial" w:cs="Arial"/>
          <w:sz w:val="20"/>
          <w:szCs w:val="20"/>
        </w:rPr>
      </w:pPr>
      <w:r w:rsidRPr="005E4985">
        <w:rPr>
          <w:rFonts w:ascii="Arial" w:hAnsi="Arial" w:cs="Arial"/>
          <w:sz w:val="20"/>
          <w:szCs w:val="20"/>
        </w:rPr>
        <w:t>koszty koordynatora lub kierownika projektu oraz innego personelu bezpośrednio zaangażowanego w zarządzanie, rozliczanie, monitorowanie projektu lub prowadzenie innych działań administracyjnych w projekcie, w tym w szczególności koszty wynagrodzenia tych osób, ich delegacji służbowych i szkoleń oraz koszty związane z wdrażaniem polityki równych szans przez te osoby,</w:t>
      </w:r>
    </w:p>
    <w:p w:rsidR="005E4985" w:rsidRPr="005E4985" w:rsidRDefault="005E4985" w:rsidP="00AE521B">
      <w:pPr>
        <w:numPr>
          <w:ilvl w:val="1"/>
          <w:numId w:val="29"/>
        </w:numPr>
        <w:spacing w:line="360" w:lineRule="auto"/>
        <w:contextualSpacing/>
        <w:jc w:val="both"/>
        <w:rPr>
          <w:rFonts w:ascii="Arial" w:hAnsi="Arial" w:cs="Arial"/>
          <w:sz w:val="20"/>
          <w:szCs w:val="20"/>
        </w:rPr>
      </w:pPr>
      <w:r w:rsidRPr="005E4985">
        <w:rPr>
          <w:rFonts w:ascii="Arial" w:hAnsi="Arial" w:cs="Arial"/>
          <w:sz w:val="20"/>
          <w:szCs w:val="20"/>
        </w:rPr>
        <w:t xml:space="preserve">koszty zarządu (koszty wynagrodzenia osób uprawnionych do reprezentowania jednostki, których zakresy czynności nie są przypisane wyłącznie do projektu, np. kierownik jednostki), </w:t>
      </w:r>
    </w:p>
    <w:p w:rsidR="005E4985" w:rsidRPr="005E4985" w:rsidRDefault="005E4985" w:rsidP="00AE521B">
      <w:pPr>
        <w:numPr>
          <w:ilvl w:val="1"/>
          <w:numId w:val="29"/>
        </w:numPr>
        <w:spacing w:line="360" w:lineRule="auto"/>
        <w:contextualSpacing/>
        <w:jc w:val="both"/>
        <w:rPr>
          <w:rFonts w:ascii="Arial" w:hAnsi="Arial" w:cs="Arial"/>
          <w:sz w:val="20"/>
          <w:szCs w:val="20"/>
        </w:rPr>
      </w:pPr>
      <w:r w:rsidRPr="005E4985">
        <w:rPr>
          <w:rFonts w:ascii="Arial" w:hAnsi="Arial" w:cs="Arial"/>
          <w:sz w:val="20"/>
          <w:szCs w:val="20"/>
        </w:rPr>
        <w:t>koszty personelu obsługowego (obsługa kadrowa, finansowa, administracyjna, sekretariat, kancelaria, obsługa prawna w tym ta dotycząca zamówień) na potrzeby funkcjonowania jednostki,</w:t>
      </w:r>
    </w:p>
    <w:p w:rsidR="005E4985" w:rsidRPr="005E4985" w:rsidRDefault="005E4985" w:rsidP="00AE521B">
      <w:pPr>
        <w:numPr>
          <w:ilvl w:val="1"/>
          <w:numId w:val="29"/>
        </w:numPr>
        <w:spacing w:line="360" w:lineRule="auto"/>
        <w:contextualSpacing/>
        <w:jc w:val="both"/>
        <w:rPr>
          <w:rFonts w:ascii="Arial" w:hAnsi="Arial" w:cs="Arial"/>
          <w:sz w:val="20"/>
          <w:szCs w:val="20"/>
        </w:rPr>
      </w:pPr>
      <w:r w:rsidRPr="005E4985">
        <w:rPr>
          <w:rFonts w:ascii="Arial" w:hAnsi="Arial" w:cs="Arial"/>
          <w:sz w:val="20"/>
          <w:szCs w:val="20"/>
        </w:rPr>
        <w:lastRenderedPageBreak/>
        <w:t>koszty obsługi księgowej (koszty wynagrodzenia osób księgujących wydatki w projekcie, w tym koszty zlecenia prowadzenia obsługi księgowej projektu biuru rachunkowemu),</w:t>
      </w:r>
    </w:p>
    <w:p w:rsidR="005E4985" w:rsidRPr="005E4985" w:rsidRDefault="005E4985" w:rsidP="00AE521B">
      <w:pPr>
        <w:numPr>
          <w:ilvl w:val="1"/>
          <w:numId w:val="29"/>
        </w:numPr>
        <w:spacing w:line="360" w:lineRule="auto"/>
        <w:contextualSpacing/>
        <w:jc w:val="both"/>
        <w:rPr>
          <w:rFonts w:ascii="Arial" w:hAnsi="Arial" w:cs="Arial"/>
          <w:sz w:val="20"/>
          <w:szCs w:val="20"/>
        </w:rPr>
      </w:pPr>
      <w:r w:rsidRPr="005E4985">
        <w:rPr>
          <w:rFonts w:ascii="Arial" w:hAnsi="Arial" w:cs="Arial"/>
          <w:sz w:val="20"/>
          <w:szCs w:val="20"/>
        </w:rPr>
        <w:t>koszty utrzymania powierzchni biurowych (czynsz, najem, opłaty administracyjne) związanych z obsługą administracyjną projektu,</w:t>
      </w:r>
    </w:p>
    <w:p w:rsidR="005E4985" w:rsidRPr="005E4985" w:rsidRDefault="005E4985" w:rsidP="00AE521B">
      <w:pPr>
        <w:numPr>
          <w:ilvl w:val="1"/>
          <w:numId w:val="29"/>
        </w:numPr>
        <w:spacing w:line="360" w:lineRule="auto"/>
        <w:contextualSpacing/>
        <w:jc w:val="both"/>
        <w:rPr>
          <w:rFonts w:ascii="Arial" w:hAnsi="Arial" w:cs="Arial"/>
          <w:sz w:val="20"/>
          <w:szCs w:val="20"/>
        </w:rPr>
      </w:pPr>
      <w:r w:rsidRPr="005E4985">
        <w:rPr>
          <w:rFonts w:ascii="Arial" w:hAnsi="Arial" w:cs="Arial"/>
          <w:sz w:val="20"/>
          <w:szCs w:val="20"/>
        </w:rPr>
        <w:t xml:space="preserve">wydatki związane z otworzeniem lub prowadzeniem wyodrębnionego na rzecz projektu subkonta na rachunku </w:t>
      </w:r>
      <w:r w:rsidR="00633ED1">
        <w:rPr>
          <w:rFonts w:ascii="Arial" w:hAnsi="Arial" w:cs="Arial"/>
          <w:sz w:val="20"/>
          <w:szCs w:val="20"/>
        </w:rPr>
        <w:t xml:space="preserve">płatniczym </w:t>
      </w:r>
      <w:r w:rsidRPr="005E4985">
        <w:rPr>
          <w:rFonts w:ascii="Arial" w:hAnsi="Arial" w:cs="Arial"/>
          <w:sz w:val="20"/>
          <w:szCs w:val="20"/>
        </w:rPr>
        <w:t xml:space="preserve"> lub odrębnego rachunku </w:t>
      </w:r>
      <w:r w:rsidR="00633ED1">
        <w:rPr>
          <w:rFonts w:ascii="Arial" w:hAnsi="Arial" w:cs="Arial"/>
          <w:sz w:val="20"/>
          <w:szCs w:val="20"/>
        </w:rPr>
        <w:t>płatniczego</w:t>
      </w:r>
      <w:r w:rsidRPr="005E4985">
        <w:rPr>
          <w:rFonts w:ascii="Arial" w:hAnsi="Arial" w:cs="Arial"/>
          <w:sz w:val="20"/>
          <w:szCs w:val="20"/>
        </w:rPr>
        <w:t>,</w:t>
      </w:r>
    </w:p>
    <w:p w:rsidR="005E4985" w:rsidRPr="005E4985" w:rsidRDefault="005E4985" w:rsidP="00AE521B">
      <w:pPr>
        <w:numPr>
          <w:ilvl w:val="1"/>
          <w:numId w:val="29"/>
        </w:numPr>
        <w:spacing w:line="360" w:lineRule="auto"/>
        <w:contextualSpacing/>
        <w:jc w:val="both"/>
        <w:rPr>
          <w:rFonts w:ascii="Arial" w:hAnsi="Arial" w:cs="Arial"/>
          <w:sz w:val="20"/>
          <w:szCs w:val="20"/>
        </w:rPr>
      </w:pPr>
      <w:r w:rsidRPr="005E4985">
        <w:rPr>
          <w:rFonts w:ascii="Arial" w:hAnsi="Arial" w:cs="Arial"/>
          <w:sz w:val="20"/>
          <w:szCs w:val="20"/>
        </w:rPr>
        <w:t xml:space="preserve">działania </w:t>
      </w:r>
      <w:proofErr w:type="spellStart"/>
      <w:r w:rsidRPr="005E4985">
        <w:rPr>
          <w:rFonts w:ascii="Arial" w:hAnsi="Arial" w:cs="Arial"/>
          <w:sz w:val="20"/>
          <w:szCs w:val="20"/>
        </w:rPr>
        <w:t>informacyjno</w:t>
      </w:r>
      <w:r w:rsidRPr="005E4985">
        <w:rPr>
          <w:rFonts w:ascii="Cambria Math" w:hAnsi="Cambria Math" w:cs="Cambria Math"/>
          <w:sz w:val="20"/>
          <w:szCs w:val="20"/>
        </w:rPr>
        <w:t>‐</w:t>
      </w:r>
      <w:r w:rsidRPr="005E4985">
        <w:rPr>
          <w:rFonts w:ascii="Arial" w:hAnsi="Arial" w:cs="Arial"/>
          <w:sz w:val="20"/>
          <w:szCs w:val="20"/>
        </w:rPr>
        <w:t>promocyjne</w:t>
      </w:r>
      <w:proofErr w:type="spellEnd"/>
      <w:r w:rsidRPr="005E4985">
        <w:rPr>
          <w:rFonts w:ascii="Arial" w:hAnsi="Arial" w:cs="Arial"/>
          <w:sz w:val="20"/>
          <w:szCs w:val="20"/>
        </w:rPr>
        <w:t xml:space="preserve"> projektu (np. zakup materiałów promocyjnych i informacyjnych, zakup ogłoszeń prasowych,</w:t>
      </w:r>
      <w:r w:rsidRPr="005E4985">
        <w:rPr>
          <w:rFonts w:ascii="Arial" w:eastAsia="Times New Roman" w:hAnsi="Arial" w:cs="Arial"/>
          <w:lang w:eastAsia="pl-PL"/>
        </w:rPr>
        <w:t xml:space="preserve"> </w:t>
      </w:r>
      <w:r w:rsidRPr="005E4985">
        <w:rPr>
          <w:rFonts w:ascii="Arial" w:hAnsi="Arial" w:cs="Arial"/>
          <w:sz w:val="20"/>
          <w:szCs w:val="20"/>
        </w:rPr>
        <w:t>utworzenie i prowadzenie strony internetowej o projekcie, oznakowanie projektu, plakaty, ulotki, itp.),</w:t>
      </w:r>
    </w:p>
    <w:p w:rsidR="005E4985" w:rsidRPr="005E4985" w:rsidRDefault="005E4985" w:rsidP="00AE521B">
      <w:pPr>
        <w:numPr>
          <w:ilvl w:val="1"/>
          <w:numId w:val="29"/>
        </w:numPr>
        <w:spacing w:line="360" w:lineRule="auto"/>
        <w:contextualSpacing/>
        <w:jc w:val="both"/>
        <w:rPr>
          <w:rFonts w:ascii="Arial" w:hAnsi="Arial" w:cs="Arial"/>
          <w:sz w:val="20"/>
          <w:szCs w:val="20"/>
        </w:rPr>
      </w:pPr>
      <w:r w:rsidRPr="005E4985">
        <w:rPr>
          <w:rFonts w:ascii="Arial" w:hAnsi="Arial" w:cs="Arial"/>
          <w:sz w:val="20"/>
          <w:szCs w:val="20"/>
        </w:rPr>
        <w:t xml:space="preserve">amortyzacja, najem lub zakup aktywów (środków trwałych i wartości niematerialnych i prawnych) używanych na potrzeby osób, o których mowa w lit. a </w:t>
      </w:r>
      <w:r w:rsidRPr="005E4985">
        <w:rPr>
          <w:rFonts w:ascii="Cambria Math" w:hAnsi="Cambria Math" w:cs="Cambria Math"/>
          <w:sz w:val="20"/>
          <w:szCs w:val="20"/>
        </w:rPr>
        <w:t>‐</w:t>
      </w:r>
      <w:r w:rsidRPr="005E4985">
        <w:rPr>
          <w:rFonts w:ascii="Arial" w:hAnsi="Arial" w:cs="Arial"/>
          <w:sz w:val="20"/>
          <w:szCs w:val="20"/>
        </w:rPr>
        <w:t xml:space="preserve"> d,</w:t>
      </w:r>
    </w:p>
    <w:p w:rsidR="005E4985" w:rsidRPr="005E4985" w:rsidRDefault="005E4985" w:rsidP="00AE521B">
      <w:pPr>
        <w:numPr>
          <w:ilvl w:val="1"/>
          <w:numId w:val="29"/>
        </w:numPr>
        <w:spacing w:line="360" w:lineRule="auto"/>
        <w:contextualSpacing/>
        <w:jc w:val="both"/>
        <w:rPr>
          <w:rFonts w:ascii="Arial" w:hAnsi="Arial" w:cs="Arial"/>
          <w:sz w:val="20"/>
          <w:szCs w:val="20"/>
        </w:rPr>
      </w:pPr>
      <w:r w:rsidRPr="005E4985">
        <w:rPr>
          <w:rFonts w:ascii="Arial" w:hAnsi="Arial" w:cs="Arial"/>
          <w:sz w:val="20"/>
          <w:szCs w:val="20"/>
        </w:rPr>
        <w:t>opłaty za energię elektryczną, cieplną, gazową i wodę, opłaty przesyłowe, opłaty za odprowadzanie ścieków w zakresie związanym z obsługą administracyjną projektu,</w:t>
      </w:r>
    </w:p>
    <w:p w:rsidR="005E4985" w:rsidRPr="005E4985" w:rsidRDefault="005E4985" w:rsidP="00AE521B">
      <w:pPr>
        <w:numPr>
          <w:ilvl w:val="1"/>
          <w:numId w:val="29"/>
        </w:numPr>
        <w:spacing w:line="360" w:lineRule="auto"/>
        <w:contextualSpacing/>
        <w:jc w:val="both"/>
        <w:rPr>
          <w:rFonts w:ascii="Arial" w:hAnsi="Arial" w:cs="Arial"/>
          <w:sz w:val="20"/>
          <w:szCs w:val="20"/>
        </w:rPr>
      </w:pPr>
      <w:r w:rsidRPr="005E4985">
        <w:rPr>
          <w:rFonts w:ascii="Arial" w:hAnsi="Arial" w:cs="Arial"/>
          <w:sz w:val="20"/>
          <w:szCs w:val="20"/>
        </w:rPr>
        <w:t>koszty usług pocztowych, telefonicznych, internetowych, kurierskich związanych z obsługą administracyjną projektu,</w:t>
      </w:r>
    </w:p>
    <w:p w:rsidR="005E4985" w:rsidRPr="005E4985" w:rsidRDefault="005E4985" w:rsidP="00AE521B">
      <w:pPr>
        <w:numPr>
          <w:ilvl w:val="1"/>
          <w:numId w:val="29"/>
        </w:numPr>
        <w:spacing w:line="360" w:lineRule="auto"/>
        <w:contextualSpacing/>
        <w:jc w:val="both"/>
        <w:rPr>
          <w:rFonts w:ascii="Arial" w:hAnsi="Arial" w:cs="Arial"/>
          <w:sz w:val="20"/>
          <w:szCs w:val="20"/>
        </w:rPr>
      </w:pPr>
      <w:r w:rsidRPr="005E4985">
        <w:rPr>
          <w:rFonts w:ascii="Arial" w:hAnsi="Arial" w:cs="Arial"/>
          <w:sz w:val="20"/>
          <w:szCs w:val="20"/>
        </w:rPr>
        <w:t>koszty biurowe związane z obsługą administracyjną projektu (np. zakup materiałów biurowych i artykułów piśmienniczych, koszty usług powielania dokumentów),</w:t>
      </w:r>
    </w:p>
    <w:p w:rsidR="005E4985" w:rsidRPr="005E4985" w:rsidRDefault="005E4985" w:rsidP="00AE521B">
      <w:pPr>
        <w:numPr>
          <w:ilvl w:val="1"/>
          <w:numId w:val="29"/>
        </w:numPr>
        <w:spacing w:line="360" w:lineRule="auto"/>
        <w:contextualSpacing/>
        <w:jc w:val="both"/>
        <w:rPr>
          <w:rFonts w:ascii="Arial" w:hAnsi="Arial" w:cs="Arial"/>
          <w:sz w:val="20"/>
          <w:szCs w:val="20"/>
        </w:rPr>
      </w:pPr>
      <w:r w:rsidRPr="005E4985">
        <w:rPr>
          <w:rFonts w:ascii="Arial" w:hAnsi="Arial" w:cs="Arial"/>
          <w:sz w:val="20"/>
          <w:szCs w:val="20"/>
        </w:rPr>
        <w:t>koszty zabezpieczenia prawidłowej realizacji umowy,</w:t>
      </w:r>
    </w:p>
    <w:p w:rsidR="005E4985" w:rsidRPr="005E4985" w:rsidRDefault="005E4985" w:rsidP="00AE521B">
      <w:pPr>
        <w:numPr>
          <w:ilvl w:val="1"/>
          <w:numId w:val="29"/>
        </w:numPr>
        <w:spacing w:line="360" w:lineRule="auto"/>
        <w:contextualSpacing/>
        <w:jc w:val="both"/>
        <w:rPr>
          <w:rFonts w:ascii="Arial" w:hAnsi="Arial" w:cs="Arial"/>
          <w:sz w:val="20"/>
          <w:szCs w:val="20"/>
        </w:rPr>
      </w:pPr>
      <w:r w:rsidRPr="005E4985">
        <w:rPr>
          <w:rFonts w:ascii="Arial" w:hAnsi="Arial" w:cs="Arial"/>
          <w:sz w:val="20"/>
          <w:szCs w:val="20"/>
        </w:rPr>
        <w:t>koszty ubezpieczeń majątkowych.</w:t>
      </w:r>
    </w:p>
    <w:p w:rsidR="00D24916" w:rsidRPr="00962ED2" w:rsidRDefault="00D24916" w:rsidP="00D24916">
      <w:pPr>
        <w:pBdr>
          <w:left w:val="single" w:sz="18" w:space="4" w:color="FFC000"/>
        </w:pBdr>
        <w:spacing w:after="0" w:line="360" w:lineRule="auto"/>
        <w:jc w:val="both"/>
        <w:rPr>
          <w:rFonts w:ascii="Arial" w:hAnsi="Arial" w:cs="Arial"/>
          <w:sz w:val="20"/>
          <w:szCs w:val="20"/>
        </w:rPr>
      </w:pPr>
      <w:r w:rsidRPr="00B47620">
        <w:rPr>
          <w:rFonts w:ascii="Arial" w:hAnsi="Arial" w:cs="Arial"/>
          <w:b/>
          <w:sz w:val="20"/>
          <w:szCs w:val="20"/>
        </w:rPr>
        <w:t>Uwaga!</w:t>
      </w:r>
      <w:r>
        <w:rPr>
          <w:rFonts w:ascii="Arial" w:hAnsi="Arial" w:cs="Arial"/>
          <w:sz w:val="20"/>
          <w:szCs w:val="20"/>
        </w:rPr>
        <w:t xml:space="preserve"> </w:t>
      </w:r>
      <w:r w:rsidRPr="00962ED2">
        <w:rPr>
          <w:rFonts w:ascii="Arial" w:hAnsi="Arial" w:cs="Arial"/>
          <w:sz w:val="20"/>
          <w:szCs w:val="20"/>
        </w:rPr>
        <w:t>W</w:t>
      </w:r>
      <w:r w:rsidRPr="007556C8">
        <w:rPr>
          <w:rFonts w:ascii="Arial" w:hAnsi="Arial" w:cs="Arial"/>
          <w:b/>
          <w:sz w:val="20"/>
          <w:szCs w:val="20"/>
        </w:rPr>
        <w:t xml:space="preserve"> </w:t>
      </w:r>
      <w:r w:rsidRPr="00962ED2">
        <w:rPr>
          <w:rFonts w:ascii="Arial" w:hAnsi="Arial" w:cs="Arial"/>
          <w:sz w:val="20"/>
          <w:szCs w:val="20"/>
        </w:rPr>
        <w:t xml:space="preserve">ramach kosztów pośrednich nie są wykazywane wydatki objęte </w:t>
      </w:r>
      <w:proofErr w:type="spellStart"/>
      <w:r w:rsidRPr="00962ED2">
        <w:rPr>
          <w:rFonts w:ascii="Arial" w:hAnsi="Arial" w:cs="Arial"/>
          <w:sz w:val="20"/>
          <w:szCs w:val="20"/>
        </w:rPr>
        <w:t>cross-financingiem</w:t>
      </w:r>
      <w:proofErr w:type="spellEnd"/>
      <w:r w:rsidRPr="00962ED2">
        <w:rPr>
          <w:rFonts w:ascii="Arial" w:hAnsi="Arial" w:cs="Arial"/>
          <w:sz w:val="20"/>
          <w:szCs w:val="20"/>
        </w:rPr>
        <w:t>.</w:t>
      </w:r>
    </w:p>
    <w:p w:rsidR="00D24916" w:rsidRPr="00962ED2" w:rsidRDefault="00D24916" w:rsidP="00D24916">
      <w:pPr>
        <w:pBdr>
          <w:left w:val="single" w:sz="18" w:space="4" w:color="FFC000"/>
        </w:pBdr>
        <w:spacing w:after="0" w:line="360" w:lineRule="auto"/>
        <w:jc w:val="both"/>
        <w:rPr>
          <w:rFonts w:ascii="Arial" w:hAnsi="Arial" w:cs="Arial"/>
          <w:sz w:val="20"/>
          <w:szCs w:val="20"/>
        </w:rPr>
      </w:pPr>
      <w:r w:rsidRPr="00962ED2">
        <w:rPr>
          <w:rFonts w:ascii="Arial" w:hAnsi="Arial" w:cs="Arial"/>
          <w:sz w:val="20"/>
          <w:szCs w:val="20"/>
        </w:rPr>
        <w:t>Niedopuszczalna jest sytuacja, w której koszty pośrednie zostaną wykazane w ramach kosztów bezpośrednich. IOK na etapie wyboru projektu weryfikuje, czy w ramach zadań określonych w budżecie projektu (w kosztach bezpośrednich) nie zostały wykazane koszty, które stanowią koszty pośrednie. Dodatkowo, na etapie realizacji projektu, IOK weryfikuje, czy w zestawieniu poniesionych wydatków bezpośrednich załączanym do wniosku o płatność, nie zostały wykazane wydatki pośrednie.</w:t>
      </w:r>
    </w:p>
    <w:p w:rsidR="00D24916" w:rsidRDefault="00D24916" w:rsidP="006D0DAD">
      <w:pPr>
        <w:spacing w:line="360" w:lineRule="auto"/>
        <w:jc w:val="both"/>
        <w:rPr>
          <w:rFonts w:ascii="Arial" w:hAnsi="Arial" w:cs="Arial"/>
          <w:b/>
          <w:sz w:val="20"/>
          <w:szCs w:val="20"/>
        </w:rPr>
      </w:pPr>
    </w:p>
    <w:p w:rsidR="0023372A" w:rsidRDefault="0023372A" w:rsidP="006D0DAD">
      <w:pPr>
        <w:spacing w:line="360" w:lineRule="auto"/>
        <w:jc w:val="both"/>
        <w:rPr>
          <w:rFonts w:ascii="Arial" w:hAnsi="Arial" w:cs="Arial"/>
          <w:sz w:val="20"/>
          <w:szCs w:val="20"/>
        </w:rPr>
      </w:pPr>
      <w:r w:rsidRPr="0023372A">
        <w:rPr>
          <w:rFonts w:ascii="Arial" w:hAnsi="Arial" w:cs="Arial"/>
          <w:sz w:val="20"/>
          <w:szCs w:val="20"/>
        </w:rPr>
        <w:t>Koszty pośrednie rozliczane są wyłącznie z wykorzystaniem następujących stawek ryczałtowych:</w:t>
      </w:r>
    </w:p>
    <w:p w:rsidR="00D24916" w:rsidRPr="00D24916" w:rsidRDefault="00D24916" w:rsidP="00AE521B">
      <w:pPr>
        <w:numPr>
          <w:ilvl w:val="0"/>
          <w:numId w:val="34"/>
        </w:numPr>
        <w:spacing w:line="360" w:lineRule="auto"/>
        <w:jc w:val="both"/>
        <w:rPr>
          <w:rFonts w:ascii="Arial" w:hAnsi="Arial" w:cs="Arial"/>
          <w:sz w:val="20"/>
          <w:szCs w:val="20"/>
        </w:rPr>
      </w:pPr>
      <w:r w:rsidRPr="00D24916">
        <w:rPr>
          <w:rFonts w:ascii="Arial" w:hAnsi="Arial" w:cs="Arial"/>
          <w:sz w:val="20"/>
          <w:szCs w:val="20"/>
        </w:rPr>
        <w:t>25% kosztów bezpośrednich – w przypadku projektów o wartości kosztów bezpośrednich</w:t>
      </w:r>
      <w:r w:rsidRPr="00D24916">
        <w:rPr>
          <w:rFonts w:ascii="Arial" w:hAnsi="Arial" w:cs="Arial"/>
          <w:sz w:val="20"/>
          <w:szCs w:val="20"/>
          <w:vertAlign w:val="superscript"/>
        </w:rPr>
        <w:footnoteReference w:id="10"/>
      </w:r>
      <w:r w:rsidRPr="00D24916">
        <w:rPr>
          <w:rFonts w:ascii="Arial" w:hAnsi="Arial" w:cs="Arial"/>
          <w:sz w:val="20"/>
          <w:szCs w:val="20"/>
        </w:rPr>
        <w:t xml:space="preserve"> do 830 tys. PLN włącznie,</w:t>
      </w:r>
    </w:p>
    <w:p w:rsidR="00D24916" w:rsidRPr="00D24916" w:rsidRDefault="00D24916" w:rsidP="00AE521B">
      <w:pPr>
        <w:numPr>
          <w:ilvl w:val="0"/>
          <w:numId w:val="34"/>
        </w:numPr>
        <w:spacing w:line="360" w:lineRule="auto"/>
        <w:jc w:val="both"/>
        <w:rPr>
          <w:rFonts w:ascii="Arial" w:hAnsi="Arial" w:cs="Arial"/>
          <w:sz w:val="20"/>
          <w:szCs w:val="20"/>
        </w:rPr>
      </w:pPr>
      <w:r w:rsidRPr="00D24916">
        <w:rPr>
          <w:rFonts w:ascii="Arial" w:hAnsi="Arial" w:cs="Arial"/>
          <w:sz w:val="20"/>
          <w:szCs w:val="20"/>
        </w:rPr>
        <w:t>20% kosztów bezpośrednich – w przypadku projektów o wartości kosztów bezpośrednich</w:t>
      </w:r>
      <w:r w:rsidRPr="00D24916">
        <w:rPr>
          <w:rFonts w:ascii="Arial" w:hAnsi="Arial" w:cs="Arial"/>
          <w:sz w:val="20"/>
          <w:szCs w:val="20"/>
          <w:vertAlign w:val="superscript"/>
        </w:rPr>
        <w:footnoteReference w:id="11"/>
      </w:r>
      <w:r w:rsidRPr="00D24916">
        <w:rPr>
          <w:rFonts w:ascii="Arial" w:hAnsi="Arial" w:cs="Arial"/>
          <w:sz w:val="20"/>
          <w:szCs w:val="20"/>
        </w:rPr>
        <w:t xml:space="preserve"> powyżej 830 tys. PLN</w:t>
      </w:r>
      <w:r w:rsidRPr="00D24916" w:rsidDel="000F56C0">
        <w:rPr>
          <w:rFonts w:ascii="Arial" w:hAnsi="Arial" w:cs="Arial"/>
          <w:sz w:val="20"/>
          <w:szCs w:val="20"/>
        </w:rPr>
        <w:t xml:space="preserve"> </w:t>
      </w:r>
      <w:r w:rsidRPr="00D24916">
        <w:rPr>
          <w:rFonts w:ascii="Arial" w:hAnsi="Arial" w:cs="Arial"/>
          <w:sz w:val="20"/>
          <w:szCs w:val="20"/>
        </w:rPr>
        <w:t>do 1 740 tys. PLN włącznie,</w:t>
      </w:r>
    </w:p>
    <w:p w:rsidR="00D24916" w:rsidRPr="00D24916" w:rsidRDefault="00D24916" w:rsidP="00AE521B">
      <w:pPr>
        <w:numPr>
          <w:ilvl w:val="0"/>
          <w:numId w:val="34"/>
        </w:numPr>
        <w:spacing w:line="360" w:lineRule="auto"/>
        <w:jc w:val="both"/>
        <w:rPr>
          <w:rFonts w:ascii="Arial" w:hAnsi="Arial" w:cs="Arial"/>
          <w:sz w:val="20"/>
          <w:szCs w:val="20"/>
        </w:rPr>
      </w:pPr>
      <w:r w:rsidRPr="00D24916">
        <w:rPr>
          <w:rFonts w:ascii="Arial" w:hAnsi="Arial" w:cs="Arial"/>
          <w:sz w:val="20"/>
          <w:szCs w:val="20"/>
        </w:rPr>
        <w:lastRenderedPageBreak/>
        <w:t>15% kosztów bezpośrednich – w przypadku projektów o wartości kosztów bezpośrednich</w:t>
      </w:r>
      <w:r w:rsidRPr="00D24916">
        <w:rPr>
          <w:rFonts w:ascii="Arial" w:hAnsi="Arial" w:cs="Arial"/>
          <w:sz w:val="20"/>
          <w:szCs w:val="20"/>
          <w:vertAlign w:val="superscript"/>
        </w:rPr>
        <w:footnoteReference w:id="12"/>
      </w:r>
      <w:r w:rsidRPr="00D24916">
        <w:rPr>
          <w:rFonts w:ascii="Arial" w:hAnsi="Arial" w:cs="Arial"/>
          <w:sz w:val="20"/>
          <w:szCs w:val="20"/>
        </w:rPr>
        <w:t xml:space="preserve"> powyżej 1 740 tys. PLN</w:t>
      </w:r>
      <w:r w:rsidRPr="00D24916" w:rsidDel="000F56C0">
        <w:rPr>
          <w:rFonts w:ascii="Arial" w:hAnsi="Arial" w:cs="Arial"/>
          <w:sz w:val="20"/>
          <w:szCs w:val="20"/>
        </w:rPr>
        <w:t xml:space="preserve"> </w:t>
      </w:r>
      <w:r w:rsidRPr="00D24916">
        <w:rPr>
          <w:rFonts w:ascii="Arial" w:hAnsi="Arial" w:cs="Arial"/>
          <w:sz w:val="20"/>
          <w:szCs w:val="20"/>
        </w:rPr>
        <w:t>do 4 550 tys. PLN włącznie,</w:t>
      </w:r>
    </w:p>
    <w:p w:rsidR="00D24916" w:rsidRPr="00D24916" w:rsidRDefault="00D24916" w:rsidP="00AE521B">
      <w:pPr>
        <w:numPr>
          <w:ilvl w:val="0"/>
          <w:numId w:val="34"/>
        </w:numPr>
        <w:spacing w:line="360" w:lineRule="auto"/>
        <w:jc w:val="both"/>
        <w:rPr>
          <w:rFonts w:ascii="Arial" w:hAnsi="Arial" w:cs="Arial"/>
          <w:sz w:val="20"/>
          <w:szCs w:val="20"/>
        </w:rPr>
      </w:pPr>
      <w:r w:rsidRPr="00D24916">
        <w:rPr>
          <w:rFonts w:ascii="Arial" w:hAnsi="Arial" w:cs="Arial"/>
          <w:sz w:val="20"/>
          <w:szCs w:val="20"/>
        </w:rPr>
        <w:t>10% kosztów bezpośrednich – w przypadku projektów o wartości kosztów bezpośrednich</w:t>
      </w:r>
      <w:r w:rsidRPr="00D24916">
        <w:rPr>
          <w:rFonts w:ascii="Arial" w:hAnsi="Arial" w:cs="Arial"/>
          <w:sz w:val="20"/>
          <w:szCs w:val="20"/>
          <w:vertAlign w:val="superscript"/>
        </w:rPr>
        <w:footnoteReference w:id="13"/>
      </w:r>
      <w:r w:rsidRPr="00D24916">
        <w:rPr>
          <w:rFonts w:ascii="Arial" w:hAnsi="Arial" w:cs="Arial"/>
          <w:sz w:val="20"/>
          <w:szCs w:val="20"/>
        </w:rPr>
        <w:t xml:space="preserve"> przekraczającej 4 550 tys. PLN</w:t>
      </w:r>
    </w:p>
    <w:p w:rsidR="00E6216A" w:rsidRPr="00AC48E9" w:rsidRDefault="00E6216A" w:rsidP="00E6216A">
      <w:pPr>
        <w:spacing w:line="360" w:lineRule="auto"/>
        <w:jc w:val="both"/>
        <w:rPr>
          <w:rFonts w:ascii="Arial" w:hAnsi="Arial" w:cs="Arial"/>
          <w:sz w:val="20"/>
          <w:szCs w:val="20"/>
        </w:rPr>
      </w:pPr>
      <w:r w:rsidRPr="00AC48E9">
        <w:rPr>
          <w:rFonts w:ascii="Arial" w:hAnsi="Arial" w:cs="Arial"/>
          <w:sz w:val="20"/>
          <w:szCs w:val="20"/>
        </w:rPr>
        <w:t>Pozostałe zasady dotyczące rozliczenia kosztów są ureg</w:t>
      </w:r>
      <w:r>
        <w:rPr>
          <w:rFonts w:ascii="Arial" w:hAnsi="Arial" w:cs="Arial"/>
          <w:sz w:val="20"/>
          <w:szCs w:val="20"/>
        </w:rPr>
        <w:t xml:space="preserve">ulowane w </w:t>
      </w:r>
      <w:r w:rsidRPr="00A52956">
        <w:rPr>
          <w:rFonts w:ascii="Arial" w:hAnsi="Arial" w:cs="Arial"/>
          <w:i/>
          <w:sz w:val="20"/>
          <w:szCs w:val="20"/>
        </w:rPr>
        <w:t xml:space="preserve">Wytycznych w zakresie </w:t>
      </w:r>
      <w:proofErr w:type="spellStart"/>
      <w:r w:rsidRPr="00A52956">
        <w:rPr>
          <w:rFonts w:ascii="Arial" w:hAnsi="Arial" w:cs="Arial"/>
          <w:i/>
          <w:sz w:val="20"/>
          <w:szCs w:val="20"/>
        </w:rPr>
        <w:t>kwalifikowalności</w:t>
      </w:r>
      <w:proofErr w:type="spellEnd"/>
      <w:r w:rsidRPr="00A52956">
        <w:rPr>
          <w:rFonts w:ascii="Arial" w:hAnsi="Arial" w:cs="Arial"/>
          <w:i/>
          <w:sz w:val="20"/>
          <w:szCs w:val="20"/>
        </w:rPr>
        <w:t xml:space="preserve"> wydatków</w:t>
      </w:r>
      <w:r w:rsidRPr="00AC48E9">
        <w:rPr>
          <w:rFonts w:ascii="Arial" w:hAnsi="Arial" w:cs="Arial"/>
          <w:sz w:val="20"/>
          <w:szCs w:val="20"/>
        </w:rPr>
        <w:t>.</w:t>
      </w:r>
    </w:p>
    <w:p w:rsidR="00E6216A" w:rsidRPr="00E808BB" w:rsidRDefault="0030214C"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35" w:name="_Toc431974584"/>
      <w:bookmarkStart w:id="36" w:name="_Toc33512448"/>
      <w:r>
        <w:rPr>
          <w:rFonts w:ascii="Arial" w:hAnsi="Arial" w:cs="Arial"/>
          <w:b/>
          <w:sz w:val="20"/>
          <w:szCs w:val="20"/>
        </w:rPr>
        <w:t>U</w:t>
      </w:r>
      <w:r w:rsidR="00E6216A" w:rsidRPr="00E808BB">
        <w:rPr>
          <w:rFonts w:ascii="Arial" w:hAnsi="Arial" w:cs="Arial"/>
          <w:b/>
          <w:sz w:val="20"/>
          <w:szCs w:val="20"/>
        </w:rPr>
        <w:t>proszczone metody rozliczania wydatków</w:t>
      </w:r>
      <w:bookmarkEnd w:id="35"/>
      <w:bookmarkEnd w:id="36"/>
    </w:p>
    <w:p w:rsidR="008D219E" w:rsidRDefault="00377775" w:rsidP="00D63964">
      <w:pPr>
        <w:spacing w:line="360" w:lineRule="auto"/>
        <w:jc w:val="both"/>
        <w:rPr>
          <w:rFonts w:ascii="Arial" w:hAnsi="Arial" w:cs="Arial"/>
          <w:sz w:val="20"/>
          <w:szCs w:val="20"/>
        </w:rPr>
      </w:pPr>
      <w:r>
        <w:rPr>
          <w:rFonts w:ascii="Arial" w:hAnsi="Arial" w:cs="Arial"/>
          <w:sz w:val="20"/>
          <w:szCs w:val="20"/>
        </w:rPr>
        <w:t xml:space="preserve">W ramach niniejszego </w:t>
      </w:r>
      <w:r w:rsidR="00F91D27">
        <w:rPr>
          <w:rFonts w:ascii="Arial" w:hAnsi="Arial" w:cs="Arial"/>
          <w:sz w:val="20"/>
          <w:szCs w:val="20"/>
        </w:rPr>
        <w:t xml:space="preserve">konkursu </w:t>
      </w:r>
      <w:r>
        <w:rPr>
          <w:rFonts w:ascii="Arial" w:hAnsi="Arial" w:cs="Arial"/>
          <w:sz w:val="20"/>
          <w:szCs w:val="20"/>
        </w:rPr>
        <w:t>nie przewidziano możliwości rozliczenia wydatków przy użyciu kwot ryczałtowych</w:t>
      </w:r>
      <w:r w:rsidR="00D516C1">
        <w:rPr>
          <w:rFonts w:ascii="Arial" w:hAnsi="Arial" w:cs="Arial"/>
          <w:sz w:val="20"/>
          <w:szCs w:val="20"/>
        </w:rPr>
        <w:t xml:space="preserve"> i stawek jednostkowych.</w:t>
      </w:r>
    </w:p>
    <w:p w:rsidR="00D63964" w:rsidRPr="008D219E" w:rsidRDefault="00EB35F5" w:rsidP="00D63964">
      <w:pPr>
        <w:spacing w:line="360" w:lineRule="auto"/>
        <w:jc w:val="both"/>
        <w:rPr>
          <w:rFonts w:ascii="Arial" w:hAnsi="Arial" w:cs="Arial"/>
          <w:b/>
          <w:sz w:val="20"/>
          <w:szCs w:val="20"/>
        </w:rPr>
      </w:pPr>
      <w:r>
        <w:rPr>
          <w:rFonts w:ascii="Arial" w:hAnsi="Arial" w:cs="Arial"/>
          <w:sz w:val="20"/>
          <w:szCs w:val="20"/>
        </w:rPr>
        <w:t xml:space="preserve"> </w:t>
      </w:r>
      <w:r w:rsidR="008D219E" w:rsidRPr="005157CE">
        <w:rPr>
          <w:rFonts w:ascii="Arial" w:hAnsi="Arial" w:cs="Arial"/>
          <w:b/>
          <w:sz w:val="20"/>
          <w:szCs w:val="20"/>
        </w:rPr>
        <w:t xml:space="preserve">W ramach przedmiotowego konkursu wartość dofinansowania projektu przekracza </w:t>
      </w:r>
      <w:r w:rsidR="00D26EA9">
        <w:rPr>
          <w:rFonts w:ascii="Arial" w:hAnsi="Arial" w:cs="Arial"/>
          <w:b/>
          <w:sz w:val="20"/>
          <w:szCs w:val="20"/>
        </w:rPr>
        <w:t xml:space="preserve">431 240,00 </w:t>
      </w:r>
      <w:r w:rsidR="008D219E" w:rsidRPr="005157CE">
        <w:rPr>
          <w:rFonts w:ascii="Arial" w:hAnsi="Arial" w:cs="Arial"/>
          <w:b/>
          <w:sz w:val="20"/>
          <w:szCs w:val="20"/>
        </w:rPr>
        <w:t>PLN</w:t>
      </w:r>
      <w:r w:rsidR="008D219E">
        <w:rPr>
          <w:rFonts w:ascii="Arial" w:hAnsi="Arial" w:cs="Arial"/>
          <w:b/>
          <w:sz w:val="20"/>
          <w:szCs w:val="20"/>
        </w:rPr>
        <w:t>.</w:t>
      </w:r>
    </w:p>
    <w:p w:rsidR="00AD318E" w:rsidRPr="00AD318E" w:rsidRDefault="00D63964" w:rsidP="00D516C1">
      <w:pPr>
        <w:spacing w:line="360" w:lineRule="auto"/>
        <w:jc w:val="both"/>
        <w:rPr>
          <w:rFonts w:ascii="Arial" w:hAnsi="Arial" w:cs="Arial"/>
          <w:sz w:val="20"/>
          <w:szCs w:val="20"/>
        </w:rPr>
      </w:pPr>
      <w:r>
        <w:rPr>
          <w:rFonts w:ascii="Arial" w:hAnsi="Arial" w:cs="Arial"/>
          <w:sz w:val="20"/>
          <w:szCs w:val="20"/>
        </w:rPr>
        <w:t>Koszty bezpośrednie projektu, którego minimalna wartość dofinansowania wyrażona w PLN przekracza równowartości 100 tys. EUR</w:t>
      </w:r>
      <w:r w:rsidR="003631A3">
        <w:rPr>
          <w:rStyle w:val="Odwoanieprzypisudolnego"/>
          <w:szCs w:val="20"/>
        </w:rPr>
        <w:footnoteReference w:id="14"/>
      </w:r>
      <w:r>
        <w:rPr>
          <w:rFonts w:ascii="Arial" w:hAnsi="Arial" w:cs="Arial"/>
          <w:sz w:val="20"/>
          <w:szCs w:val="20"/>
        </w:rPr>
        <w:t xml:space="preserve">, </w:t>
      </w:r>
      <w:r w:rsidR="00D516C1" w:rsidRPr="00D516C1">
        <w:rPr>
          <w:rFonts w:ascii="Arial" w:hAnsi="Arial" w:cs="Arial"/>
          <w:sz w:val="20"/>
          <w:szCs w:val="20"/>
        </w:rPr>
        <w:t>obligatoryjnie rozliczane są na podstawie rzeczywiście ponoszonych wydatków.</w:t>
      </w:r>
    </w:p>
    <w:p w:rsidR="00AC77CE" w:rsidRPr="00BD7F22" w:rsidRDefault="007C0C38" w:rsidP="00AC77CE">
      <w:pPr>
        <w:spacing w:line="360" w:lineRule="auto"/>
        <w:jc w:val="both"/>
        <w:rPr>
          <w:rFonts w:ascii="Arial" w:hAnsi="Arial" w:cs="Arial"/>
          <w:b/>
          <w:sz w:val="20"/>
          <w:szCs w:val="20"/>
        </w:rPr>
      </w:pPr>
      <w:r w:rsidRPr="007C0C38">
        <w:rPr>
          <w:rFonts w:ascii="Arial" w:hAnsi="Arial" w:cs="Arial"/>
          <w:b/>
          <w:sz w:val="20"/>
          <w:szCs w:val="20"/>
        </w:rPr>
        <w:t>Projekty, przewidujące inny sposób rozliczania będą odrzucane na etapi</w:t>
      </w:r>
      <w:r w:rsidR="00BD7F22">
        <w:rPr>
          <w:rFonts w:ascii="Arial" w:hAnsi="Arial" w:cs="Arial"/>
          <w:b/>
          <w:sz w:val="20"/>
          <w:szCs w:val="20"/>
        </w:rPr>
        <w:t>e oceny formalno-merytorycznej.</w:t>
      </w:r>
    </w:p>
    <w:p w:rsidR="00E6216A" w:rsidRDefault="00E6216A"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37" w:name="_Toc431974585"/>
      <w:bookmarkStart w:id="38" w:name="_Toc33512449"/>
      <w:r w:rsidRPr="00A1414B">
        <w:rPr>
          <w:rFonts w:ascii="Arial" w:hAnsi="Arial" w:cs="Arial"/>
          <w:b/>
          <w:sz w:val="20"/>
          <w:szCs w:val="20"/>
        </w:rPr>
        <w:t>Środki trwałe</w:t>
      </w:r>
      <w:r w:rsidR="002D2F38">
        <w:rPr>
          <w:rFonts w:ascii="Arial" w:hAnsi="Arial" w:cs="Arial"/>
          <w:b/>
          <w:sz w:val="20"/>
          <w:szCs w:val="20"/>
        </w:rPr>
        <w:t>, wartości niematerialne i prawne oraz</w:t>
      </w:r>
      <w:r w:rsidR="00752103">
        <w:rPr>
          <w:rFonts w:ascii="Arial" w:hAnsi="Arial" w:cs="Arial"/>
          <w:b/>
          <w:sz w:val="20"/>
          <w:szCs w:val="20"/>
        </w:rPr>
        <w:t xml:space="preserve"> </w:t>
      </w:r>
      <w:proofErr w:type="spellStart"/>
      <w:r w:rsidR="00752103">
        <w:rPr>
          <w:rFonts w:ascii="Arial" w:hAnsi="Arial" w:cs="Arial"/>
          <w:b/>
          <w:sz w:val="20"/>
          <w:szCs w:val="20"/>
        </w:rPr>
        <w:t>cross-financing</w:t>
      </w:r>
      <w:bookmarkEnd w:id="37"/>
      <w:bookmarkEnd w:id="38"/>
      <w:proofErr w:type="spellEnd"/>
    </w:p>
    <w:p w:rsidR="004E7AC7" w:rsidRPr="00856F0C" w:rsidRDefault="004E7AC7" w:rsidP="004E7AC7">
      <w:pPr>
        <w:spacing w:after="0" w:line="360" w:lineRule="auto"/>
        <w:jc w:val="both"/>
        <w:rPr>
          <w:rFonts w:ascii="Arial" w:hAnsi="Arial" w:cs="Arial"/>
          <w:sz w:val="20"/>
          <w:szCs w:val="20"/>
        </w:rPr>
      </w:pPr>
      <w:r w:rsidRPr="00856F0C">
        <w:rPr>
          <w:rFonts w:ascii="Arial" w:hAnsi="Arial" w:cs="Arial"/>
          <w:sz w:val="20"/>
          <w:szCs w:val="20"/>
        </w:rPr>
        <w:t>Środki trwałe oraz wartości niematerialne i prawne, ze względu na sposób ich wykorzystania w ramach i na rzecz projektu, dzielą się na:</w:t>
      </w:r>
    </w:p>
    <w:p w:rsidR="004E7AC7" w:rsidRPr="00981300" w:rsidRDefault="004E7AC7" w:rsidP="00AE521B">
      <w:pPr>
        <w:numPr>
          <w:ilvl w:val="0"/>
          <w:numId w:val="27"/>
        </w:numPr>
        <w:spacing w:line="360" w:lineRule="auto"/>
        <w:ind w:left="284" w:hanging="284"/>
        <w:contextualSpacing/>
        <w:jc w:val="both"/>
        <w:rPr>
          <w:rFonts w:ascii="Arial" w:hAnsi="Arial" w:cs="Arial"/>
          <w:sz w:val="20"/>
          <w:szCs w:val="20"/>
        </w:rPr>
      </w:pPr>
      <w:r w:rsidRPr="00856F0C">
        <w:rPr>
          <w:rFonts w:ascii="Arial" w:hAnsi="Arial" w:cs="Arial"/>
          <w:sz w:val="20"/>
          <w:szCs w:val="20"/>
        </w:rPr>
        <w:t xml:space="preserve">środki trwałe </w:t>
      </w:r>
      <w:r w:rsidR="00981300">
        <w:rPr>
          <w:rFonts w:ascii="Arial" w:hAnsi="Arial" w:cs="Arial"/>
          <w:sz w:val="20"/>
          <w:szCs w:val="20"/>
        </w:rPr>
        <w:t xml:space="preserve">oraz wartości niematerialne i prawne </w:t>
      </w:r>
      <w:r w:rsidR="00B527C2" w:rsidRPr="00856F0C">
        <w:rPr>
          <w:rFonts w:ascii="Arial" w:hAnsi="Arial" w:cs="Arial"/>
          <w:sz w:val="20"/>
          <w:szCs w:val="20"/>
        </w:rPr>
        <w:t xml:space="preserve">bezpośrednio </w:t>
      </w:r>
      <w:r w:rsidRPr="00856F0C">
        <w:rPr>
          <w:rFonts w:ascii="Arial" w:hAnsi="Arial" w:cs="Arial"/>
          <w:sz w:val="20"/>
          <w:szCs w:val="20"/>
        </w:rPr>
        <w:t>powiązane z przedmiotem projektu (np. wyposażenie pracowni komputerowych w szkole),</w:t>
      </w:r>
    </w:p>
    <w:p w:rsidR="004E7AC7" w:rsidRPr="00981300" w:rsidRDefault="004E7AC7" w:rsidP="00AE521B">
      <w:pPr>
        <w:numPr>
          <w:ilvl w:val="0"/>
          <w:numId w:val="27"/>
        </w:numPr>
        <w:spacing w:line="360" w:lineRule="auto"/>
        <w:ind w:left="284" w:hanging="284"/>
        <w:contextualSpacing/>
        <w:jc w:val="both"/>
        <w:rPr>
          <w:rFonts w:ascii="Arial" w:hAnsi="Arial" w:cs="Arial"/>
          <w:sz w:val="20"/>
          <w:szCs w:val="20"/>
        </w:rPr>
      </w:pPr>
      <w:r w:rsidRPr="00981300">
        <w:rPr>
          <w:rFonts w:ascii="Arial" w:hAnsi="Arial" w:cs="Arial"/>
          <w:sz w:val="20"/>
          <w:szCs w:val="20"/>
        </w:rPr>
        <w:t xml:space="preserve">środki trwałe </w:t>
      </w:r>
      <w:r w:rsidR="00981300">
        <w:rPr>
          <w:rFonts w:ascii="Arial" w:hAnsi="Arial" w:cs="Arial"/>
          <w:sz w:val="20"/>
          <w:szCs w:val="20"/>
        </w:rPr>
        <w:t xml:space="preserve">oraz wartości niematerialne i prawne </w:t>
      </w:r>
      <w:r w:rsidRPr="00981300">
        <w:rPr>
          <w:rFonts w:ascii="Arial" w:hAnsi="Arial" w:cs="Arial"/>
          <w:sz w:val="20"/>
          <w:szCs w:val="20"/>
        </w:rPr>
        <w:t>wykorzystywane w celu wspomagania procesu wdrażania projektu (np. rzutnik na szkolenia).</w:t>
      </w:r>
    </w:p>
    <w:p w:rsidR="004E7AC7" w:rsidRPr="00981300" w:rsidRDefault="004E7AC7" w:rsidP="004E7AC7">
      <w:pPr>
        <w:spacing w:line="360" w:lineRule="auto"/>
        <w:contextualSpacing/>
        <w:jc w:val="both"/>
        <w:rPr>
          <w:rFonts w:ascii="Arial" w:hAnsi="Arial" w:cs="Arial"/>
          <w:sz w:val="20"/>
          <w:szCs w:val="20"/>
        </w:rPr>
      </w:pPr>
      <w:r w:rsidRPr="00981300">
        <w:rPr>
          <w:rFonts w:ascii="Arial" w:hAnsi="Arial" w:cs="Arial"/>
          <w:sz w:val="20"/>
          <w:szCs w:val="20"/>
        </w:rPr>
        <w:t xml:space="preserve">Wydatki poniesione na zakup środków trwałych oraz wartości niematerialnych i prawnych, o których mowa w lit. a, a także koszty ich dostawy, montażu i uruchomienia, mogą być </w:t>
      </w:r>
      <w:proofErr w:type="spellStart"/>
      <w:r w:rsidRPr="00981300">
        <w:rPr>
          <w:rFonts w:ascii="Arial" w:hAnsi="Arial" w:cs="Arial"/>
          <w:sz w:val="20"/>
          <w:szCs w:val="20"/>
        </w:rPr>
        <w:t>kwalifikowalne</w:t>
      </w:r>
      <w:proofErr w:type="spellEnd"/>
      <w:r w:rsidRPr="00981300">
        <w:rPr>
          <w:rFonts w:ascii="Arial" w:hAnsi="Arial" w:cs="Arial"/>
          <w:sz w:val="20"/>
          <w:szCs w:val="20"/>
        </w:rPr>
        <w:t xml:space="preserve"> w całości lub części swojej wartości zgodnie ze wskazaniem beneficjenta opartym o faktyczne wykorzystanie środka trwałego na potrzeby projektu.</w:t>
      </w:r>
    </w:p>
    <w:p w:rsidR="004E7AC7" w:rsidRPr="004E7AC7" w:rsidRDefault="004E7AC7" w:rsidP="004E7AC7">
      <w:pPr>
        <w:spacing w:line="360" w:lineRule="auto"/>
        <w:jc w:val="both"/>
        <w:rPr>
          <w:rFonts w:ascii="Arial" w:hAnsi="Arial" w:cs="Arial"/>
          <w:sz w:val="20"/>
          <w:szCs w:val="20"/>
        </w:rPr>
      </w:pPr>
      <w:r w:rsidRPr="000E2B1A">
        <w:rPr>
          <w:rFonts w:ascii="Arial" w:hAnsi="Arial" w:cs="Arial"/>
          <w:sz w:val="20"/>
          <w:szCs w:val="20"/>
        </w:rPr>
        <w:t>Wydatki poniesione na zakup środków trwałych oraz wartości niematerialnych i prawnych</w:t>
      </w:r>
      <w:r w:rsidRPr="004E7AC7">
        <w:rPr>
          <w:rFonts w:ascii="Arial" w:hAnsi="Arial" w:cs="Arial"/>
          <w:sz w:val="20"/>
          <w:szCs w:val="20"/>
        </w:rPr>
        <w:t xml:space="preserve">, o których mowa w lit. b, o wartości początkowej  wyższej niż </w:t>
      </w:r>
      <w:r w:rsidR="00831B03">
        <w:rPr>
          <w:rFonts w:ascii="Arial" w:hAnsi="Arial" w:cs="Arial"/>
          <w:sz w:val="20"/>
          <w:szCs w:val="20"/>
        </w:rPr>
        <w:t xml:space="preserve"> 10 000</w:t>
      </w:r>
      <w:r w:rsidRPr="004E7AC7">
        <w:rPr>
          <w:rFonts w:ascii="Arial" w:hAnsi="Arial" w:cs="Arial"/>
          <w:sz w:val="20"/>
          <w:szCs w:val="20"/>
        </w:rPr>
        <w:t xml:space="preserve"> zł</w:t>
      </w:r>
      <w:r w:rsidR="00DD5526">
        <w:rPr>
          <w:rFonts w:ascii="Arial" w:hAnsi="Arial" w:cs="Arial"/>
          <w:sz w:val="20"/>
          <w:szCs w:val="20"/>
        </w:rPr>
        <w:t xml:space="preserve"> netto</w:t>
      </w:r>
      <w:r w:rsidRPr="004E7AC7">
        <w:rPr>
          <w:rFonts w:ascii="Arial" w:hAnsi="Arial" w:cs="Arial"/>
          <w:sz w:val="20"/>
          <w:szCs w:val="20"/>
        </w:rPr>
        <w:t xml:space="preserve"> mogą być </w:t>
      </w:r>
      <w:proofErr w:type="spellStart"/>
      <w:r w:rsidRPr="004E7AC7">
        <w:rPr>
          <w:rFonts w:ascii="Arial" w:hAnsi="Arial" w:cs="Arial"/>
          <w:sz w:val="20"/>
          <w:szCs w:val="20"/>
        </w:rPr>
        <w:t>kwalifikowalne</w:t>
      </w:r>
      <w:proofErr w:type="spellEnd"/>
      <w:r w:rsidRPr="004E7AC7">
        <w:rPr>
          <w:rFonts w:ascii="Arial" w:hAnsi="Arial" w:cs="Arial"/>
          <w:sz w:val="20"/>
          <w:szCs w:val="20"/>
        </w:rPr>
        <w:t xml:space="preserve"> wyłącznie w wysokości odpowiadającej odpisom amortyzacyjnym za okres, w którym były one wykorzystywane </w:t>
      </w:r>
      <w:r w:rsidRPr="004E7AC7">
        <w:rPr>
          <w:rFonts w:ascii="Arial" w:hAnsi="Arial" w:cs="Arial"/>
          <w:sz w:val="20"/>
          <w:szCs w:val="20"/>
        </w:rPr>
        <w:lastRenderedPageBreak/>
        <w:t xml:space="preserve">na rzecz projektu. W takim przypadku rozlicza się wydatki do wysokości odpowiadającej odpisom amortyzacyjnym i stosuje warunki i procedury określone w sekcji 6.12.2. </w:t>
      </w:r>
      <w:r w:rsidRPr="00A52956">
        <w:rPr>
          <w:rFonts w:ascii="Arial" w:hAnsi="Arial" w:cs="Arial"/>
          <w:i/>
          <w:sz w:val="20"/>
          <w:szCs w:val="20"/>
        </w:rPr>
        <w:t xml:space="preserve">Wytycznych w zakresie </w:t>
      </w:r>
      <w:proofErr w:type="spellStart"/>
      <w:r w:rsidRPr="00A52956">
        <w:rPr>
          <w:rFonts w:ascii="Arial" w:hAnsi="Arial" w:cs="Arial"/>
          <w:i/>
          <w:sz w:val="20"/>
          <w:szCs w:val="20"/>
        </w:rPr>
        <w:t>kwalifikowalności</w:t>
      </w:r>
      <w:proofErr w:type="spellEnd"/>
      <w:r w:rsidRPr="004E7AC7">
        <w:rPr>
          <w:rFonts w:ascii="Arial" w:hAnsi="Arial" w:cs="Arial"/>
          <w:sz w:val="20"/>
          <w:szCs w:val="20"/>
        </w:rPr>
        <w:t xml:space="preserve">. W takim przypadku wartość środków trwałych nie wchodzi do limitu środków trwałych i </w:t>
      </w:r>
      <w:proofErr w:type="spellStart"/>
      <w:r w:rsidRPr="004E7AC7">
        <w:rPr>
          <w:rFonts w:ascii="Arial" w:hAnsi="Arial" w:cs="Arial"/>
          <w:sz w:val="20"/>
          <w:szCs w:val="20"/>
        </w:rPr>
        <w:t>cross</w:t>
      </w:r>
      <w:r w:rsidRPr="004E7AC7">
        <w:rPr>
          <w:rFonts w:ascii="Arial" w:hAnsi="Arial" w:cs="Arial"/>
          <w:i/>
          <w:sz w:val="20"/>
          <w:szCs w:val="20"/>
        </w:rPr>
        <w:t>-</w:t>
      </w:r>
      <w:r w:rsidRPr="004E7AC7">
        <w:rPr>
          <w:rFonts w:ascii="Arial" w:hAnsi="Arial" w:cs="Arial"/>
          <w:sz w:val="20"/>
          <w:szCs w:val="20"/>
        </w:rPr>
        <w:t>financingu</w:t>
      </w:r>
      <w:proofErr w:type="spellEnd"/>
      <w:r w:rsidRPr="004E7AC7">
        <w:rPr>
          <w:rFonts w:ascii="Arial" w:hAnsi="Arial" w:cs="Arial"/>
          <w:sz w:val="20"/>
          <w:szCs w:val="20"/>
        </w:rPr>
        <w:t>.</w:t>
      </w:r>
    </w:p>
    <w:p w:rsidR="004E7AC7" w:rsidRPr="004E7AC7" w:rsidRDefault="004E7AC7" w:rsidP="004E7AC7">
      <w:pPr>
        <w:spacing w:line="360" w:lineRule="auto"/>
        <w:jc w:val="both"/>
        <w:rPr>
          <w:rFonts w:ascii="Arial" w:hAnsi="Arial" w:cs="Arial"/>
          <w:sz w:val="20"/>
          <w:szCs w:val="20"/>
        </w:rPr>
      </w:pPr>
      <w:r w:rsidRPr="004E7AC7">
        <w:rPr>
          <w:rFonts w:ascii="Arial" w:hAnsi="Arial" w:cs="Arial"/>
          <w:sz w:val="20"/>
          <w:szCs w:val="20"/>
        </w:rPr>
        <w:t xml:space="preserve">Jeżeli środki trwałe oraz wartości niematerialne i prawne, o których mowa w lit. b, wykorzystywane są także do innych zadań niż założone w projekcie, wydatki na ich zakup kwalifikują się do współfinansowania w wysokości odpowiadającej odpisom amortyzacyjnym dokonanym w okresie realizacji projektu, proporcjonalnie do ich wykorzystania w celu realizacji projektu. W takim przypadku rozlicza się odpisy amortyzacyjne i stosuje sekcję 6.12.2. </w:t>
      </w:r>
      <w:r w:rsidRPr="00A52956">
        <w:rPr>
          <w:rFonts w:ascii="Arial" w:hAnsi="Arial" w:cs="Arial"/>
          <w:i/>
          <w:sz w:val="20"/>
          <w:szCs w:val="20"/>
        </w:rPr>
        <w:t xml:space="preserve">Wytycznych w zakresie </w:t>
      </w:r>
      <w:proofErr w:type="spellStart"/>
      <w:r w:rsidRPr="00A52956">
        <w:rPr>
          <w:rFonts w:ascii="Arial" w:hAnsi="Arial" w:cs="Arial"/>
          <w:i/>
          <w:sz w:val="20"/>
          <w:szCs w:val="20"/>
        </w:rPr>
        <w:t>kwalifikowalności</w:t>
      </w:r>
      <w:proofErr w:type="spellEnd"/>
      <w:r w:rsidR="00CA2A86">
        <w:rPr>
          <w:rFonts w:ascii="Arial" w:hAnsi="Arial" w:cs="Arial"/>
          <w:sz w:val="20"/>
          <w:szCs w:val="20"/>
        </w:rPr>
        <w:t>.</w:t>
      </w:r>
    </w:p>
    <w:p w:rsidR="004E7AC7" w:rsidRPr="004E7AC7" w:rsidRDefault="004E7AC7" w:rsidP="004E7AC7">
      <w:pPr>
        <w:spacing w:line="360" w:lineRule="auto"/>
        <w:jc w:val="both"/>
        <w:rPr>
          <w:rFonts w:ascii="Arial" w:hAnsi="Arial" w:cs="Arial"/>
          <w:sz w:val="20"/>
          <w:szCs w:val="20"/>
        </w:rPr>
      </w:pPr>
      <w:r w:rsidRPr="004E7AC7">
        <w:rPr>
          <w:rFonts w:ascii="Arial" w:hAnsi="Arial" w:cs="Arial"/>
          <w:sz w:val="20"/>
          <w:szCs w:val="20"/>
        </w:rPr>
        <w:t xml:space="preserve">Koszty pozyskania środków trwałych lub wartości niematerialnych i prawnych niezbędnych do realizacji projektu mogą zostać uznane za </w:t>
      </w:r>
      <w:proofErr w:type="spellStart"/>
      <w:r w:rsidRPr="004E7AC7">
        <w:rPr>
          <w:rFonts w:ascii="Arial" w:hAnsi="Arial" w:cs="Arial"/>
          <w:sz w:val="20"/>
          <w:szCs w:val="20"/>
        </w:rPr>
        <w:t>kwalifikowalne</w:t>
      </w:r>
      <w:proofErr w:type="spellEnd"/>
      <w:r w:rsidRPr="004E7AC7">
        <w:rPr>
          <w:rFonts w:ascii="Arial" w:hAnsi="Arial" w:cs="Arial"/>
          <w:sz w:val="20"/>
          <w:szCs w:val="20"/>
        </w:rPr>
        <w:t xml:space="preserve">, o ile we wniosku o dofinansowanie </w:t>
      </w:r>
      <w:r w:rsidR="000E2B1A">
        <w:rPr>
          <w:rFonts w:ascii="Arial" w:hAnsi="Arial" w:cs="Arial"/>
          <w:sz w:val="20"/>
          <w:szCs w:val="20"/>
        </w:rPr>
        <w:t xml:space="preserve">projektu </w:t>
      </w:r>
      <w:r w:rsidRPr="004E7AC7">
        <w:rPr>
          <w:rFonts w:ascii="Arial" w:hAnsi="Arial" w:cs="Arial"/>
          <w:sz w:val="20"/>
          <w:szCs w:val="20"/>
        </w:rPr>
        <w:t>zostanie uzasadniona konieczność pozyskania środków trwałych lub wartości niematerialnych i prawnych niezbędnych do realizacji projektu z zastosowaniem najbardziej efektywnej dla danego przypadku metody (zakup, amortyzacja, leasing itp.), uwzględniając przedmiot i cel danego projektu</w:t>
      </w:r>
      <w:r w:rsidR="00DD5526">
        <w:rPr>
          <w:rFonts w:ascii="Arial" w:hAnsi="Arial" w:cs="Arial"/>
          <w:sz w:val="20"/>
          <w:szCs w:val="20"/>
        </w:rPr>
        <w:t>.</w:t>
      </w:r>
      <w:r w:rsidRPr="004E7AC7">
        <w:rPr>
          <w:rFonts w:ascii="Arial" w:hAnsi="Arial" w:cs="Arial"/>
          <w:sz w:val="20"/>
          <w:szCs w:val="20"/>
        </w:rPr>
        <w:t xml:space="preserve"> </w:t>
      </w:r>
      <w:r w:rsidR="00DD5526">
        <w:rPr>
          <w:rFonts w:ascii="Arial" w:hAnsi="Arial" w:cs="Arial"/>
          <w:sz w:val="20"/>
          <w:szCs w:val="20"/>
        </w:rPr>
        <w:t>W</w:t>
      </w:r>
      <w:r w:rsidRPr="004E7AC7">
        <w:rPr>
          <w:rFonts w:ascii="Arial" w:hAnsi="Arial" w:cs="Arial"/>
          <w:sz w:val="20"/>
          <w:szCs w:val="20"/>
        </w:rPr>
        <w:t xml:space="preserve">ymóg uzasadnienia pozyskania dotyczy wyłącznie środków trwałych i wartości niematerialnych i prawnych o wartości początkowej  wyższej niż </w:t>
      </w:r>
      <w:r w:rsidR="00DD5526">
        <w:rPr>
          <w:rFonts w:ascii="Arial" w:hAnsi="Arial" w:cs="Arial"/>
          <w:sz w:val="20"/>
          <w:szCs w:val="20"/>
        </w:rPr>
        <w:t>10 000</w:t>
      </w:r>
      <w:r w:rsidRPr="004E7AC7">
        <w:rPr>
          <w:rFonts w:ascii="Arial" w:hAnsi="Arial" w:cs="Arial"/>
          <w:sz w:val="20"/>
          <w:szCs w:val="20"/>
        </w:rPr>
        <w:t xml:space="preserve"> PLN netto.</w:t>
      </w:r>
      <w:r w:rsidR="00DD5526">
        <w:rPr>
          <w:rFonts w:ascii="Arial" w:hAnsi="Arial" w:cs="Arial"/>
          <w:sz w:val="20"/>
          <w:szCs w:val="20"/>
        </w:rPr>
        <w:t xml:space="preserve"> Uzasadnienie nie musi być sporządzone indywidualnie do każdego środka trwałego oraz wartości niematerialnej i prawnej, tzn. może dotyczyć grupy środków trwałych czy wartości niematerialnej i prawnej, o tym samym przeznaczeniu. </w:t>
      </w:r>
    </w:p>
    <w:p w:rsidR="004E7AC7" w:rsidRPr="004E7AC7" w:rsidRDefault="004E7AC7" w:rsidP="004E7AC7">
      <w:pPr>
        <w:spacing w:line="360" w:lineRule="auto"/>
        <w:jc w:val="both"/>
        <w:rPr>
          <w:rFonts w:ascii="Arial" w:hAnsi="Arial" w:cs="Arial"/>
          <w:sz w:val="20"/>
          <w:szCs w:val="20"/>
        </w:rPr>
      </w:pPr>
      <w:r w:rsidRPr="004E7AC7">
        <w:rPr>
          <w:rFonts w:ascii="Arial" w:hAnsi="Arial" w:cs="Arial"/>
          <w:sz w:val="20"/>
          <w:szCs w:val="20"/>
        </w:rPr>
        <w:t xml:space="preserve">W przypadku wydatków ponoszonych w ramach </w:t>
      </w:r>
      <w:proofErr w:type="spellStart"/>
      <w:r w:rsidRPr="004E7AC7">
        <w:rPr>
          <w:rFonts w:ascii="Arial" w:hAnsi="Arial" w:cs="Arial"/>
          <w:sz w:val="20"/>
          <w:szCs w:val="20"/>
        </w:rPr>
        <w:t>cross-financingu</w:t>
      </w:r>
      <w:proofErr w:type="spellEnd"/>
      <w:r w:rsidRPr="004E7AC7">
        <w:rPr>
          <w:rFonts w:ascii="Arial" w:hAnsi="Arial" w:cs="Arial"/>
          <w:sz w:val="20"/>
          <w:szCs w:val="20"/>
        </w:rPr>
        <w:t xml:space="preserve"> oraz zakupu środków trwałych lub wartości niematerialnych i prawnych stosuje się zasady </w:t>
      </w:r>
      <w:proofErr w:type="spellStart"/>
      <w:r w:rsidRPr="004E7AC7">
        <w:rPr>
          <w:rFonts w:ascii="Arial" w:hAnsi="Arial" w:cs="Arial"/>
          <w:sz w:val="20"/>
          <w:szCs w:val="20"/>
        </w:rPr>
        <w:t>kwalifikowalności</w:t>
      </w:r>
      <w:proofErr w:type="spellEnd"/>
      <w:r w:rsidRPr="004E7AC7">
        <w:rPr>
          <w:rFonts w:ascii="Arial" w:hAnsi="Arial" w:cs="Arial"/>
          <w:sz w:val="20"/>
          <w:szCs w:val="20"/>
        </w:rPr>
        <w:t xml:space="preserve"> określone w </w:t>
      </w:r>
      <w:r w:rsidRPr="00A52956">
        <w:rPr>
          <w:rFonts w:ascii="Arial" w:hAnsi="Arial" w:cs="Arial"/>
          <w:i/>
          <w:sz w:val="20"/>
          <w:szCs w:val="20"/>
        </w:rPr>
        <w:t xml:space="preserve">Wytycznych w zakresie </w:t>
      </w:r>
      <w:proofErr w:type="spellStart"/>
      <w:r w:rsidRPr="00A52956">
        <w:rPr>
          <w:rFonts w:ascii="Arial" w:hAnsi="Arial" w:cs="Arial"/>
          <w:i/>
          <w:sz w:val="20"/>
          <w:szCs w:val="20"/>
        </w:rPr>
        <w:t>kwalifikowalności</w:t>
      </w:r>
      <w:proofErr w:type="spellEnd"/>
      <w:r w:rsidRPr="004E7AC7">
        <w:rPr>
          <w:rFonts w:ascii="Arial" w:hAnsi="Arial" w:cs="Arial"/>
          <w:sz w:val="20"/>
          <w:szCs w:val="20"/>
        </w:rPr>
        <w:t>.</w:t>
      </w:r>
    </w:p>
    <w:p w:rsidR="004E7AC7" w:rsidRPr="004E7AC7" w:rsidRDefault="004E7AC7" w:rsidP="004E7AC7">
      <w:pPr>
        <w:spacing w:line="360" w:lineRule="auto"/>
        <w:jc w:val="both"/>
        <w:rPr>
          <w:rFonts w:ascii="Arial" w:hAnsi="Arial" w:cs="Arial"/>
          <w:sz w:val="20"/>
          <w:szCs w:val="20"/>
        </w:rPr>
      </w:pPr>
      <w:proofErr w:type="spellStart"/>
      <w:r w:rsidRPr="004E7AC7">
        <w:rPr>
          <w:rFonts w:ascii="Arial" w:hAnsi="Arial" w:cs="Arial"/>
          <w:sz w:val="20"/>
          <w:szCs w:val="20"/>
        </w:rPr>
        <w:t>Cross-financing</w:t>
      </w:r>
      <w:proofErr w:type="spellEnd"/>
      <w:r w:rsidRPr="004E7AC7">
        <w:rPr>
          <w:rFonts w:ascii="Arial" w:hAnsi="Arial" w:cs="Arial"/>
          <w:sz w:val="20"/>
          <w:szCs w:val="20"/>
        </w:rPr>
        <w:t xml:space="preserve"> może dotyczyć wyłącznie takich kategorii wydatków, bez których realizacja projektu nie byłaby możliwa, w szczególności w związku z zapewnieniem realizacji zasady równości szans, a zwłaszcza potrzeb osób z </w:t>
      </w:r>
      <w:proofErr w:type="spellStart"/>
      <w:r w:rsidRPr="004E7AC7">
        <w:rPr>
          <w:rFonts w:ascii="Arial" w:hAnsi="Arial" w:cs="Arial"/>
          <w:sz w:val="20"/>
          <w:szCs w:val="20"/>
        </w:rPr>
        <w:t>niepełnosprawnościami</w:t>
      </w:r>
      <w:proofErr w:type="spellEnd"/>
      <w:r w:rsidRPr="004E7AC7">
        <w:rPr>
          <w:rFonts w:ascii="Arial" w:hAnsi="Arial" w:cs="Arial"/>
          <w:sz w:val="20"/>
          <w:szCs w:val="20"/>
        </w:rPr>
        <w:t>.</w:t>
      </w:r>
    </w:p>
    <w:p w:rsidR="004E7AC7" w:rsidRPr="004E7AC7" w:rsidRDefault="004E7AC7" w:rsidP="004E7AC7">
      <w:pPr>
        <w:spacing w:after="0" w:line="360" w:lineRule="auto"/>
        <w:jc w:val="both"/>
        <w:rPr>
          <w:rFonts w:ascii="Arial" w:hAnsi="Arial" w:cs="Arial"/>
          <w:sz w:val="20"/>
          <w:szCs w:val="20"/>
        </w:rPr>
      </w:pPr>
      <w:proofErr w:type="spellStart"/>
      <w:r w:rsidRPr="004E7AC7">
        <w:rPr>
          <w:rFonts w:ascii="Arial" w:hAnsi="Arial" w:cs="Arial"/>
          <w:sz w:val="20"/>
          <w:szCs w:val="20"/>
        </w:rPr>
        <w:t>Cross-financing</w:t>
      </w:r>
      <w:proofErr w:type="spellEnd"/>
      <w:r w:rsidRPr="004E7AC7">
        <w:rPr>
          <w:rFonts w:ascii="Arial" w:hAnsi="Arial" w:cs="Arial"/>
          <w:sz w:val="20"/>
          <w:szCs w:val="20"/>
        </w:rPr>
        <w:t xml:space="preserve"> może dotyczyć wyłącznie:</w:t>
      </w:r>
    </w:p>
    <w:p w:rsidR="004E7AC7" w:rsidRPr="004E7AC7" w:rsidRDefault="004E7AC7" w:rsidP="00AE521B">
      <w:pPr>
        <w:numPr>
          <w:ilvl w:val="0"/>
          <w:numId w:val="28"/>
        </w:numPr>
        <w:spacing w:line="360" w:lineRule="auto"/>
        <w:ind w:left="284" w:hanging="284"/>
        <w:contextualSpacing/>
        <w:jc w:val="both"/>
        <w:rPr>
          <w:rFonts w:ascii="Arial" w:hAnsi="Arial" w:cs="Arial"/>
          <w:sz w:val="20"/>
          <w:szCs w:val="20"/>
        </w:rPr>
      </w:pPr>
      <w:r w:rsidRPr="004E7AC7">
        <w:rPr>
          <w:rFonts w:ascii="Arial" w:hAnsi="Arial" w:cs="Arial"/>
          <w:sz w:val="20"/>
          <w:szCs w:val="20"/>
        </w:rPr>
        <w:t>zakupu nieruchomości,</w:t>
      </w:r>
    </w:p>
    <w:p w:rsidR="004E7AC7" w:rsidRPr="004E7AC7" w:rsidRDefault="004E7AC7" w:rsidP="00AE521B">
      <w:pPr>
        <w:numPr>
          <w:ilvl w:val="0"/>
          <w:numId w:val="28"/>
        </w:numPr>
        <w:spacing w:line="360" w:lineRule="auto"/>
        <w:ind w:left="284" w:hanging="284"/>
        <w:contextualSpacing/>
        <w:jc w:val="both"/>
        <w:rPr>
          <w:rFonts w:ascii="Arial" w:hAnsi="Arial" w:cs="Arial"/>
          <w:sz w:val="20"/>
          <w:szCs w:val="20"/>
        </w:rPr>
      </w:pPr>
      <w:r w:rsidRPr="004E7AC7">
        <w:rPr>
          <w:rFonts w:ascii="Arial" w:hAnsi="Arial" w:cs="Arial"/>
          <w:sz w:val="20"/>
          <w:szCs w:val="20"/>
        </w:rPr>
        <w:t xml:space="preserve">zakupu infrastruktury, przy czym poprzez infrastrukturę rozumie się elementy nieprzenośne, na stałe przytwierdzone do nieruchomości, np. wykonanie podjazdu do budynku, zainstalowanie windy </w:t>
      </w:r>
      <w:r w:rsidRPr="004E7AC7">
        <w:rPr>
          <w:rFonts w:ascii="Arial" w:hAnsi="Arial" w:cs="Arial"/>
          <w:sz w:val="20"/>
          <w:szCs w:val="20"/>
        </w:rPr>
        <w:br/>
        <w:t>w budynku,</w:t>
      </w:r>
    </w:p>
    <w:p w:rsidR="004E7AC7" w:rsidRPr="004E7AC7" w:rsidRDefault="004E7AC7" w:rsidP="00AE521B">
      <w:pPr>
        <w:numPr>
          <w:ilvl w:val="0"/>
          <w:numId w:val="28"/>
        </w:numPr>
        <w:spacing w:line="360" w:lineRule="auto"/>
        <w:ind w:left="284" w:hanging="284"/>
        <w:contextualSpacing/>
        <w:jc w:val="both"/>
        <w:rPr>
          <w:rFonts w:ascii="Arial" w:hAnsi="Arial" w:cs="Arial"/>
          <w:sz w:val="20"/>
          <w:szCs w:val="20"/>
        </w:rPr>
      </w:pPr>
      <w:r w:rsidRPr="004E7AC7">
        <w:rPr>
          <w:rFonts w:ascii="Arial" w:hAnsi="Arial" w:cs="Arial"/>
          <w:sz w:val="20"/>
          <w:szCs w:val="20"/>
        </w:rPr>
        <w:t>dostosowania lub adaptacji (prace remontowo-wykończeniowe) budynków, pomieszczeń</w:t>
      </w:r>
      <w:r w:rsidR="006A4344">
        <w:rPr>
          <w:rFonts w:ascii="Arial" w:hAnsi="Arial" w:cs="Arial"/>
          <w:sz w:val="20"/>
          <w:szCs w:val="20"/>
        </w:rPr>
        <w:t xml:space="preserve"> w tym wydatków niezbędnych do przeprowadzenia tych prac i wchodzących w ich zakres</w:t>
      </w:r>
      <w:r w:rsidRPr="004E7AC7">
        <w:rPr>
          <w:rFonts w:ascii="Arial" w:hAnsi="Arial" w:cs="Arial"/>
          <w:sz w:val="20"/>
          <w:szCs w:val="20"/>
        </w:rPr>
        <w:t>.</w:t>
      </w:r>
    </w:p>
    <w:p w:rsidR="004E7AC7" w:rsidRDefault="004E7AC7" w:rsidP="004E7AC7">
      <w:pPr>
        <w:spacing w:line="360" w:lineRule="auto"/>
        <w:jc w:val="both"/>
        <w:rPr>
          <w:rFonts w:ascii="Arial" w:hAnsi="Arial" w:cs="Arial"/>
          <w:sz w:val="20"/>
          <w:szCs w:val="20"/>
        </w:rPr>
      </w:pPr>
      <w:r w:rsidRPr="004E7AC7">
        <w:rPr>
          <w:rFonts w:ascii="Arial" w:hAnsi="Arial" w:cs="Arial"/>
          <w:sz w:val="20"/>
          <w:szCs w:val="20"/>
        </w:rPr>
        <w:t>Zakup środków trwałych</w:t>
      </w:r>
      <w:r w:rsidR="0061240C">
        <w:rPr>
          <w:rFonts w:ascii="Arial" w:hAnsi="Arial" w:cs="Arial"/>
          <w:sz w:val="20"/>
          <w:szCs w:val="20"/>
        </w:rPr>
        <w:t xml:space="preserve"> innych niż ww. nie stanowi </w:t>
      </w:r>
      <w:proofErr w:type="spellStart"/>
      <w:r w:rsidR="0061240C">
        <w:rPr>
          <w:rFonts w:ascii="Arial" w:hAnsi="Arial" w:cs="Arial"/>
          <w:sz w:val="20"/>
          <w:szCs w:val="20"/>
        </w:rPr>
        <w:t>cross-financingu</w:t>
      </w:r>
      <w:proofErr w:type="spellEnd"/>
      <w:r w:rsidR="0061240C">
        <w:rPr>
          <w:rFonts w:ascii="Arial" w:hAnsi="Arial" w:cs="Arial"/>
          <w:sz w:val="20"/>
          <w:szCs w:val="20"/>
        </w:rPr>
        <w:t xml:space="preserve">. </w:t>
      </w:r>
    </w:p>
    <w:p w:rsidR="00876A73" w:rsidRPr="00A74A6B" w:rsidRDefault="00C82315" w:rsidP="00876A73">
      <w:pPr>
        <w:autoSpaceDE w:val="0"/>
        <w:autoSpaceDN w:val="0"/>
        <w:adjustRightInd w:val="0"/>
        <w:spacing w:after="0" w:line="360" w:lineRule="auto"/>
        <w:jc w:val="both"/>
        <w:rPr>
          <w:rFonts w:ascii="Arial" w:hAnsi="Arial" w:cs="Arial"/>
          <w:sz w:val="20"/>
          <w:szCs w:val="20"/>
        </w:rPr>
      </w:pPr>
      <w:r w:rsidRPr="00A74A6B">
        <w:rPr>
          <w:rFonts w:ascii="Arial" w:hAnsi="Arial" w:cs="Arial"/>
          <w:sz w:val="20"/>
          <w:szCs w:val="20"/>
        </w:rPr>
        <w:lastRenderedPageBreak/>
        <w:t>Zachowanie trwałości projektu obowiązuje w odniesieniu do współfinansowanej w ramach projektu infrastruktury</w:t>
      </w:r>
      <w:r w:rsidR="00E332D3">
        <w:rPr>
          <w:rFonts w:ascii="Arial" w:hAnsi="Arial" w:cs="Arial"/>
          <w:sz w:val="20"/>
          <w:szCs w:val="20"/>
        </w:rPr>
        <w:t xml:space="preserve"> </w:t>
      </w:r>
      <w:r w:rsidRPr="00A74A6B">
        <w:rPr>
          <w:rFonts w:ascii="Arial" w:hAnsi="Arial" w:cs="Arial"/>
          <w:sz w:val="20"/>
          <w:szCs w:val="20"/>
        </w:rPr>
        <w:t>lub inwestycji produkcyjnych.</w:t>
      </w:r>
      <w:r w:rsidR="006A4344">
        <w:rPr>
          <w:rFonts w:ascii="Arial" w:hAnsi="Arial" w:cs="Arial"/>
          <w:sz w:val="20"/>
          <w:szCs w:val="20"/>
        </w:rPr>
        <w:t xml:space="preserve"> W przypadku projektów współfinansowanych ze środków EFS zachowanie trwałości projektu obowiązuje wyłącznie w odniesieniu do wydatków ponoszonych jako </w:t>
      </w:r>
      <w:proofErr w:type="spellStart"/>
      <w:r w:rsidR="006A4344">
        <w:rPr>
          <w:rFonts w:ascii="Arial" w:hAnsi="Arial" w:cs="Arial"/>
          <w:sz w:val="20"/>
          <w:szCs w:val="20"/>
        </w:rPr>
        <w:t>cross-financing</w:t>
      </w:r>
      <w:proofErr w:type="spellEnd"/>
      <w:r w:rsidR="006A4344">
        <w:rPr>
          <w:rFonts w:ascii="Arial" w:hAnsi="Arial" w:cs="Arial"/>
          <w:sz w:val="20"/>
          <w:szCs w:val="20"/>
        </w:rPr>
        <w:t xml:space="preserve">. </w:t>
      </w:r>
    </w:p>
    <w:p w:rsidR="00C82315" w:rsidRDefault="00876A73" w:rsidP="00876A73">
      <w:pPr>
        <w:autoSpaceDE w:val="0"/>
        <w:autoSpaceDN w:val="0"/>
        <w:adjustRightInd w:val="0"/>
        <w:spacing w:after="0" w:line="360" w:lineRule="auto"/>
        <w:jc w:val="both"/>
        <w:rPr>
          <w:rFonts w:ascii="Arial" w:hAnsi="Arial" w:cs="Arial"/>
          <w:sz w:val="20"/>
          <w:szCs w:val="20"/>
        </w:rPr>
      </w:pPr>
      <w:r w:rsidRPr="00A74A6B">
        <w:rPr>
          <w:rFonts w:ascii="Arial" w:hAnsi="Arial" w:cs="Arial"/>
          <w:sz w:val="20"/>
          <w:szCs w:val="20"/>
        </w:rPr>
        <w:t>T</w:t>
      </w:r>
      <w:r w:rsidR="00C82315" w:rsidRPr="00A74A6B">
        <w:rPr>
          <w:rFonts w:ascii="Arial" w:hAnsi="Arial" w:cs="Arial"/>
          <w:sz w:val="20"/>
          <w:szCs w:val="20"/>
        </w:rPr>
        <w:t>rwałość p</w:t>
      </w:r>
      <w:r w:rsidRPr="00A74A6B">
        <w:rPr>
          <w:rFonts w:ascii="Arial" w:hAnsi="Arial" w:cs="Arial"/>
          <w:sz w:val="20"/>
          <w:szCs w:val="20"/>
        </w:rPr>
        <w:t xml:space="preserve">rojektów </w:t>
      </w:r>
      <w:r w:rsidR="00C82315" w:rsidRPr="00A74A6B">
        <w:rPr>
          <w:rFonts w:ascii="Arial" w:hAnsi="Arial" w:cs="Arial"/>
          <w:sz w:val="20"/>
          <w:szCs w:val="20"/>
        </w:rPr>
        <w:t>współfinansowanych ze środków funduszy strukturaln</w:t>
      </w:r>
      <w:r w:rsidRPr="00A74A6B">
        <w:rPr>
          <w:rFonts w:ascii="Arial" w:hAnsi="Arial" w:cs="Arial"/>
          <w:sz w:val="20"/>
          <w:szCs w:val="20"/>
        </w:rPr>
        <w:t xml:space="preserve">ych lub Funduszu Spójności musi </w:t>
      </w:r>
      <w:r w:rsidR="00C82315" w:rsidRPr="00A74A6B">
        <w:rPr>
          <w:rFonts w:ascii="Arial" w:hAnsi="Arial" w:cs="Arial"/>
          <w:sz w:val="20"/>
          <w:szCs w:val="20"/>
        </w:rPr>
        <w:t>być zachowana przez okres 5 lat (3 lat w przypadku MŚ</w:t>
      </w:r>
      <w:r w:rsidRPr="00A74A6B">
        <w:rPr>
          <w:rFonts w:ascii="Arial" w:hAnsi="Arial" w:cs="Arial"/>
          <w:sz w:val="20"/>
          <w:szCs w:val="20"/>
        </w:rPr>
        <w:t xml:space="preserve">P – w odniesieniu do projektów, </w:t>
      </w:r>
      <w:r w:rsidR="00C82315" w:rsidRPr="00A74A6B">
        <w:rPr>
          <w:rFonts w:ascii="Arial" w:hAnsi="Arial" w:cs="Arial"/>
          <w:sz w:val="20"/>
          <w:szCs w:val="20"/>
        </w:rPr>
        <w:t>z którymi związany jest wymóg utrzymania inwestycji lub miejsc pracy) od daty pł</w:t>
      </w:r>
      <w:r w:rsidRPr="00A74A6B">
        <w:rPr>
          <w:rFonts w:ascii="Arial" w:hAnsi="Arial" w:cs="Arial"/>
          <w:sz w:val="20"/>
          <w:szCs w:val="20"/>
        </w:rPr>
        <w:t>atności końcowej na rzecz beneficjenta.</w:t>
      </w:r>
      <w:r w:rsidR="00ED736B">
        <w:rPr>
          <w:rFonts w:ascii="Arial" w:hAnsi="Arial" w:cs="Arial"/>
          <w:sz w:val="20"/>
          <w:szCs w:val="20"/>
        </w:rPr>
        <w:t xml:space="preserve"> W przypadku, gdy przepisy regulujące udzielanie pomocy publicznej wprowadzają inne wymogi w tym zakresie, wówczas stosuje się okres ustalony zgodnie z tymi przepisami. </w:t>
      </w:r>
    </w:p>
    <w:p w:rsidR="00876A73" w:rsidRDefault="00876A73" w:rsidP="00876A73">
      <w:pPr>
        <w:autoSpaceDE w:val="0"/>
        <w:autoSpaceDN w:val="0"/>
        <w:adjustRightInd w:val="0"/>
        <w:spacing w:after="0" w:line="360" w:lineRule="auto"/>
        <w:rPr>
          <w:rFonts w:ascii="Arial" w:hAnsi="Arial" w:cs="Arial"/>
          <w:sz w:val="20"/>
          <w:szCs w:val="20"/>
        </w:rPr>
      </w:pPr>
    </w:p>
    <w:p w:rsidR="004E7AC7" w:rsidRDefault="004E7AC7" w:rsidP="004E7AC7">
      <w:pPr>
        <w:spacing w:line="360" w:lineRule="auto"/>
        <w:jc w:val="both"/>
        <w:rPr>
          <w:rFonts w:ascii="Arial" w:hAnsi="Arial" w:cs="Arial"/>
          <w:sz w:val="20"/>
          <w:szCs w:val="20"/>
        </w:rPr>
      </w:pPr>
      <w:r w:rsidRPr="004E7AC7">
        <w:rPr>
          <w:rFonts w:ascii="Arial" w:hAnsi="Arial" w:cs="Arial"/>
          <w:sz w:val="20"/>
          <w:szCs w:val="20"/>
        </w:rPr>
        <w:t xml:space="preserve">Wydatki ponoszone w ramach </w:t>
      </w:r>
      <w:proofErr w:type="spellStart"/>
      <w:r w:rsidRPr="004E7AC7">
        <w:rPr>
          <w:rFonts w:ascii="Arial" w:hAnsi="Arial" w:cs="Arial"/>
          <w:sz w:val="20"/>
          <w:szCs w:val="20"/>
        </w:rPr>
        <w:t>cross-financingu</w:t>
      </w:r>
      <w:proofErr w:type="spellEnd"/>
      <w:r w:rsidRPr="004E7AC7">
        <w:rPr>
          <w:rFonts w:ascii="Arial" w:hAnsi="Arial" w:cs="Arial"/>
          <w:sz w:val="20"/>
          <w:szCs w:val="20"/>
        </w:rPr>
        <w:t xml:space="preserve"> powyżej dopuszczalnej kwoty określonej w zatwierdzonym wniosku o dofinansowanie projektu są </w:t>
      </w:r>
      <w:proofErr w:type="spellStart"/>
      <w:r w:rsidRPr="004E7AC7">
        <w:rPr>
          <w:rFonts w:ascii="Arial" w:hAnsi="Arial" w:cs="Arial"/>
          <w:sz w:val="20"/>
          <w:szCs w:val="20"/>
        </w:rPr>
        <w:t>niekwalifikowalne</w:t>
      </w:r>
      <w:proofErr w:type="spellEnd"/>
      <w:r w:rsidRPr="004E7AC7">
        <w:rPr>
          <w:rFonts w:ascii="Arial" w:hAnsi="Arial" w:cs="Arial"/>
          <w:sz w:val="20"/>
          <w:szCs w:val="20"/>
        </w:rPr>
        <w:t>.</w:t>
      </w:r>
    </w:p>
    <w:p w:rsidR="00E332D3" w:rsidRPr="00FE236A" w:rsidRDefault="00E332D3" w:rsidP="00E332D3">
      <w:pPr>
        <w:spacing w:after="0" w:line="360" w:lineRule="auto"/>
        <w:jc w:val="both"/>
        <w:rPr>
          <w:rFonts w:ascii="Arial" w:hAnsi="Arial" w:cs="Arial"/>
          <w:sz w:val="20"/>
          <w:szCs w:val="20"/>
        </w:rPr>
      </w:pPr>
      <w:r w:rsidRPr="00FE236A">
        <w:rPr>
          <w:rFonts w:ascii="Arial" w:hAnsi="Arial" w:cs="Arial"/>
          <w:sz w:val="20"/>
          <w:szCs w:val="20"/>
        </w:rPr>
        <w:t xml:space="preserve">W przypadku planowanych w projekcie w ramach </w:t>
      </w:r>
      <w:proofErr w:type="spellStart"/>
      <w:r w:rsidRPr="00FE236A">
        <w:rPr>
          <w:rFonts w:ascii="Arial" w:hAnsi="Arial" w:cs="Arial"/>
          <w:sz w:val="20"/>
          <w:szCs w:val="20"/>
        </w:rPr>
        <w:t>cross-financingu</w:t>
      </w:r>
      <w:proofErr w:type="spellEnd"/>
      <w:r w:rsidRPr="00FE236A">
        <w:rPr>
          <w:rFonts w:ascii="Arial" w:hAnsi="Arial" w:cs="Arial"/>
          <w:sz w:val="20"/>
          <w:szCs w:val="20"/>
        </w:rPr>
        <w:t xml:space="preserve"> inwestycji w infrastrukturę, Wnioskodawca uzasadnia, że zostały spełnione łącznie wszystkie poniższe warunki:</w:t>
      </w:r>
    </w:p>
    <w:p w:rsidR="00E332D3" w:rsidRPr="00FE236A" w:rsidRDefault="00E332D3" w:rsidP="00175957">
      <w:pPr>
        <w:pStyle w:val="Akapitzlist"/>
        <w:numPr>
          <w:ilvl w:val="0"/>
          <w:numId w:val="44"/>
        </w:numPr>
        <w:spacing w:after="0" w:line="360" w:lineRule="auto"/>
        <w:ind w:left="426"/>
        <w:jc w:val="both"/>
        <w:rPr>
          <w:rFonts w:ascii="Arial" w:hAnsi="Arial" w:cs="Arial"/>
          <w:sz w:val="20"/>
          <w:szCs w:val="20"/>
        </w:rPr>
      </w:pPr>
      <w:r w:rsidRPr="00FE236A">
        <w:rPr>
          <w:rFonts w:ascii="Arial" w:hAnsi="Arial" w:cs="Arial"/>
          <w:sz w:val="20"/>
          <w:szCs w:val="20"/>
        </w:rPr>
        <w:t>nie jest możliwe lub nie jest racjonalne kosztowo wykorzystanie istniejącej infrastruktury;</w:t>
      </w:r>
    </w:p>
    <w:p w:rsidR="00E332D3" w:rsidRPr="00FE236A" w:rsidRDefault="00E332D3" w:rsidP="00175957">
      <w:pPr>
        <w:pStyle w:val="Akapitzlist"/>
        <w:numPr>
          <w:ilvl w:val="0"/>
          <w:numId w:val="44"/>
        </w:numPr>
        <w:spacing w:before="240" w:line="360" w:lineRule="auto"/>
        <w:ind w:left="426"/>
        <w:jc w:val="both"/>
        <w:rPr>
          <w:rFonts w:ascii="Arial" w:hAnsi="Arial" w:cs="Arial"/>
          <w:sz w:val="20"/>
          <w:szCs w:val="20"/>
        </w:rPr>
      </w:pPr>
      <w:r w:rsidRPr="00FE236A">
        <w:rPr>
          <w:rFonts w:ascii="Arial" w:hAnsi="Arial" w:cs="Arial"/>
          <w:sz w:val="20"/>
          <w:szCs w:val="20"/>
        </w:rPr>
        <w:t>potrzeba wydatkowania środków została potwierdzona analizą potrzeb;</w:t>
      </w:r>
    </w:p>
    <w:p w:rsidR="00E332D3" w:rsidRPr="00E332D3" w:rsidRDefault="00E332D3" w:rsidP="00175957">
      <w:pPr>
        <w:pStyle w:val="Akapitzlist"/>
        <w:numPr>
          <w:ilvl w:val="0"/>
          <w:numId w:val="44"/>
        </w:numPr>
        <w:spacing w:before="240" w:line="360" w:lineRule="auto"/>
        <w:ind w:left="426"/>
        <w:jc w:val="both"/>
        <w:rPr>
          <w:rFonts w:ascii="Arial" w:hAnsi="Arial" w:cs="Arial"/>
          <w:sz w:val="20"/>
          <w:szCs w:val="20"/>
        </w:rPr>
      </w:pPr>
      <w:r w:rsidRPr="00FE236A">
        <w:rPr>
          <w:rFonts w:ascii="Arial" w:hAnsi="Arial" w:cs="Arial"/>
          <w:sz w:val="20"/>
          <w:szCs w:val="20"/>
        </w:rPr>
        <w:t>infrastruktura została zaprojektowana zgodnie z koncepcją uniwersalnego projektowania lub w przypadku braku możliwości jej zastosowania wykorzystano mechanizm racjonalnych usprawnień, zgodnie z warunkami określonymi w Wytycznych w zakresie realizacji zasady równości szans i niedyskryminacji.</w:t>
      </w:r>
    </w:p>
    <w:p w:rsidR="004E7AC7" w:rsidRDefault="004E7AC7" w:rsidP="00E332D3">
      <w:pPr>
        <w:pBdr>
          <w:left w:val="single" w:sz="48" w:space="4" w:color="E36C0A" w:themeColor="accent6" w:themeShade="BF"/>
        </w:pBdr>
        <w:spacing w:before="240" w:after="0" w:line="360" w:lineRule="auto"/>
        <w:ind w:left="284"/>
        <w:jc w:val="both"/>
        <w:rPr>
          <w:rFonts w:ascii="Arial" w:hAnsi="Arial" w:cs="Arial"/>
          <w:b/>
          <w:sz w:val="20"/>
          <w:szCs w:val="20"/>
        </w:rPr>
      </w:pPr>
      <w:r w:rsidRPr="004E7AC7">
        <w:rPr>
          <w:rFonts w:ascii="Arial" w:hAnsi="Arial" w:cs="Arial"/>
          <w:b/>
          <w:sz w:val="20"/>
          <w:szCs w:val="20"/>
        </w:rPr>
        <w:t>Wydatki w ramach projektu na zakup środków trwałych</w:t>
      </w:r>
      <w:r w:rsidR="00ED736B">
        <w:rPr>
          <w:rFonts w:ascii="Arial" w:hAnsi="Arial" w:cs="Arial"/>
          <w:b/>
          <w:sz w:val="20"/>
          <w:szCs w:val="20"/>
        </w:rPr>
        <w:t xml:space="preserve"> </w:t>
      </w:r>
      <w:r w:rsidRPr="004E7AC7">
        <w:rPr>
          <w:rFonts w:ascii="Arial" w:hAnsi="Arial" w:cs="Arial"/>
          <w:b/>
          <w:sz w:val="20"/>
          <w:szCs w:val="20"/>
        </w:rPr>
        <w:t xml:space="preserve">o wartości jednostkowej  wyższej niż </w:t>
      </w:r>
      <w:r w:rsidR="00ED736B">
        <w:rPr>
          <w:rFonts w:ascii="Arial" w:hAnsi="Arial" w:cs="Arial"/>
          <w:b/>
          <w:sz w:val="20"/>
          <w:szCs w:val="20"/>
        </w:rPr>
        <w:t>10 000</w:t>
      </w:r>
      <w:r w:rsidRPr="004E7AC7">
        <w:rPr>
          <w:rFonts w:ascii="Arial" w:hAnsi="Arial" w:cs="Arial"/>
          <w:b/>
          <w:sz w:val="20"/>
          <w:szCs w:val="20"/>
        </w:rPr>
        <w:t xml:space="preserve"> PLN netto w ramach kosztów bezpośrednich oraz wydatki w ramach </w:t>
      </w:r>
      <w:proofErr w:type="spellStart"/>
      <w:r w:rsidRPr="004E7AC7">
        <w:rPr>
          <w:rFonts w:ascii="Arial" w:hAnsi="Arial" w:cs="Arial"/>
          <w:b/>
          <w:sz w:val="20"/>
          <w:szCs w:val="20"/>
        </w:rPr>
        <w:t>cross-financingu</w:t>
      </w:r>
      <w:proofErr w:type="spellEnd"/>
      <w:r w:rsidR="002C0770">
        <w:rPr>
          <w:rFonts w:ascii="Arial" w:hAnsi="Arial" w:cs="Arial"/>
          <w:b/>
          <w:sz w:val="20"/>
          <w:szCs w:val="20"/>
        </w:rPr>
        <w:t>, nie m</w:t>
      </w:r>
      <w:r w:rsidR="00C818C6">
        <w:rPr>
          <w:rFonts w:ascii="Arial" w:hAnsi="Arial" w:cs="Arial"/>
          <w:b/>
          <w:sz w:val="20"/>
          <w:szCs w:val="20"/>
        </w:rPr>
        <w:t>ogą łącznie przekroczyć 40</w:t>
      </w:r>
      <w:r w:rsidR="00E332D3">
        <w:rPr>
          <w:rFonts w:ascii="Arial" w:hAnsi="Arial" w:cs="Arial"/>
          <w:b/>
          <w:sz w:val="20"/>
          <w:szCs w:val="20"/>
        </w:rPr>
        <w:t>%</w:t>
      </w:r>
      <w:r w:rsidR="002C0770">
        <w:rPr>
          <w:rFonts w:ascii="Arial" w:hAnsi="Arial" w:cs="Arial"/>
          <w:b/>
          <w:sz w:val="20"/>
          <w:szCs w:val="20"/>
        </w:rPr>
        <w:t xml:space="preserve"> </w:t>
      </w:r>
      <w:r w:rsidRPr="004E7AC7">
        <w:rPr>
          <w:rFonts w:ascii="Arial" w:hAnsi="Arial" w:cs="Arial"/>
          <w:b/>
          <w:sz w:val="20"/>
          <w:szCs w:val="20"/>
        </w:rPr>
        <w:t xml:space="preserve">wydatków </w:t>
      </w:r>
      <w:proofErr w:type="spellStart"/>
      <w:r w:rsidRPr="004E7AC7">
        <w:rPr>
          <w:rFonts w:ascii="Arial" w:hAnsi="Arial" w:cs="Arial"/>
          <w:b/>
          <w:sz w:val="20"/>
          <w:szCs w:val="20"/>
        </w:rPr>
        <w:t>kwalifikowalnych</w:t>
      </w:r>
      <w:proofErr w:type="spellEnd"/>
      <w:r w:rsidRPr="004E7AC7">
        <w:rPr>
          <w:rFonts w:ascii="Arial" w:hAnsi="Arial" w:cs="Arial"/>
          <w:b/>
          <w:sz w:val="20"/>
          <w:szCs w:val="20"/>
        </w:rPr>
        <w:t xml:space="preserve"> projektu, w tym </w:t>
      </w:r>
      <w:proofErr w:type="spellStart"/>
      <w:r w:rsidRPr="004E7AC7">
        <w:rPr>
          <w:rFonts w:ascii="Arial" w:hAnsi="Arial" w:cs="Arial"/>
          <w:b/>
          <w:sz w:val="20"/>
          <w:szCs w:val="20"/>
        </w:rPr>
        <w:t>cross-financing</w:t>
      </w:r>
      <w:proofErr w:type="spellEnd"/>
      <w:r w:rsidRPr="004E7AC7">
        <w:rPr>
          <w:rFonts w:ascii="Arial" w:hAnsi="Arial" w:cs="Arial"/>
          <w:b/>
          <w:sz w:val="20"/>
          <w:szCs w:val="20"/>
        </w:rPr>
        <w:t xml:space="preserve"> stanowi nie więcej niż </w:t>
      </w:r>
      <w:r w:rsidR="00C818C6">
        <w:rPr>
          <w:rFonts w:ascii="Arial" w:hAnsi="Arial" w:cs="Arial"/>
          <w:b/>
          <w:sz w:val="20"/>
          <w:szCs w:val="20"/>
        </w:rPr>
        <w:t>20</w:t>
      </w:r>
      <w:r w:rsidR="00E332D3">
        <w:rPr>
          <w:rFonts w:ascii="Arial" w:hAnsi="Arial" w:cs="Arial"/>
          <w:b/>
          <w:sz w:val="20"/>
          <w:szCs w:val="20"/>
        </w:rPr>
        <w:t>%</w:t>
      </w:r>
      <w:r w:rsidR="002C0770">
        <w:rPr>
          <w:rFonts w:ascii="Arial" w:hAnsi="Arial" w:cs="Arial"/>
          <w:b/>
          <w:sz w:val="20"/>
          <w:szCs w:val="20"/>
        </w:rPr>
        <w:t xml:space="preserve"> </w:t>
      </w:r>
      <w:r w:rsidRPr="004E7AC7">
        <w:rPr>
          <w:rFonts w:ascii="Arial" w:hAnsi="Arial" w:cs="Arial"/>
          <w:b/>
          <w:sz w:val="20"/>
          <w:szCs w:val="20"/>
        </w:rPr>
        <w:t xml:space="preserve"> finansowania unijnego w ramach projektu. </w:t>
      </w:r>
    </w:p>
    <w:p w:rsidR="00E332D3" w:rsidRDefault="00E332D3" w:rsidP="004E7AC7">
      <w:pPr>
        <w:spacing w:before="240" w:line="360" w:lineRule="auto"/>
        <w:jc w:val="both"/>
        <w:rPr>
          <w:rFonts w:ascii="Arial" w:hAnsi="Arial" w:cs="Arial"/>
          <w:sz w:val="20"/>
          <w:szCs w:val="20"/>
        </w:rPr>
      </w:pPr>
    </w:p>
    <w:p w:rsidR="00E6216A" w:rsidRDefault="00E6216A"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39" w:name="_Toc431974586"/>
      <w:bookmarkStart w:id="40" w:name="_Toc33512450"/>
      <w:r w:rsidRPr="0074537D">
        <w:rPr>
          <w:rFonts w:ascii="Arial" w:hAnsi="Arial" w:cs="Arial"/>
          <w:b/>
          <w:sz w:val="20"/>
          <w:szCs w:val="20"/>
        </w:rPr>
        <w:t>Podatek od towarów i usług (VAT)</w:t>
      </w:r>
      <w:bookmarkEnd w:id="39"/>
      <w:bookmarkEnd w:id="40"/>
    </w:p>
    <w:p w:rsidR="00E6216A" w:rsidRPr="006100D8" w:rsidRDefault="00E6216A" w:rsidP="00B21CDE">
      <w:pPr>
        <w:keepNext/>
        <w:spacing w:line="360" w:lineRule="auto"/>
        <w:jc w:val="both"/>
        <w:rPr>
          <w:rFonts w:ascii="Arial" w:hAnsi="Arial" w:cs="Arial"/>
          <w:sz w:val="20"/>
          <w:szCs w:val="20"/>
        </w:rPr>
      </w:pPr>
      <w:r w:rsidRPr="006100D8">
        <w:rPr>
          <w:rFonts w:ascii="Arial" w:hAnsi="Arial" w:cs="Arial"/>
          <w:sz w:val="20"/>
          <w:szCs w:val="20"/>
        </w:rPr>
        <w:t>Wydatki w ramach projektu mogą obejmować koszt podatku od to</w:t>
      </w:r>
      <w:r>
        <w:rPr>
          <w:rFonts w:ascii="Arial" w:hAnsi="Arial" w:cs="Arial"/>
          <w:sz w:val="20"/>
          <w:szCs w:val="20"/>
        </w:rPr>
        <w:t>warów i usług (VAT). Wydatki te</w:t>
      </w:r>
      <w:r w:rsidR="006560A5">
        <w:rPr>
          <w:rFonts w:ascii="Arial" w:hAnsi="Arial" w:cs="Arial"/>
          <w:sz w:val="20"/>
          <w:szCs w:val="20"/>
        </w:rPr>
        <w:t> </w:t>
      </w:r>
      <w:r w:rsidRPr="006100D8">
        <w:rPr>
          <w:rFonts w:ascii="Arial" w:hAnsi="Arial" w:cs="Arial"/>
          <w:sz w:val="20"/>
          <w:szCs w:val="20"/>
        </w:rPr>
        <w:t xml:space="preserve">zostaną uznane za </w:t>
      </w:r>
      <w:proofErr w:type="spellStart"/>
      <w:r w:rsidRPr="006100D8">
        <w:rPr>
          <w:rFonts w:ascii="Arial" w:hAnsi="Arial" w:cs="Arial"/>
          <w:sz w:val="20"/>
          <w:szCs w:val="20"/>
        </w:rPr>
        <w:t>kwalifikowalne</w:t>
      </w:r>
      <w:proofErr w:type="spellEnd"/>
      <w:r w:rsidRPr="006100D8">
        <w:rPr>
          <w:rFonts w:ascii="Arial" w:hAnsi="Arial" w:cs="Arial"/>
          <w:sz w:val="20"/>
          <w:szCs w:val="20"/>
        </w:rPr>
        <w:t xml:space="preserve"> tylko wtedy, gdy </w:t>
      </w:r>
      <w:r w:rsidR="0011415A">
        <w:rPr>
          <w:rFonts w:ascii="Arial" w:hAnsi="Arial" w:cs="Arial"/>
          <w:sz w:val="20"/>
          <w:szCs w:val="20"/>
        </w:rPr>
        <w:t>brak jest prawnej</w:t>
      </w:r>
      <w:r>
        <w:rPr>
          <w:rFonts w:ascii="Arial" w:hAnsi="Arial" w:cs="Arial"/>
          <w:sz w:val="20"/>
          <w:szCs w:val="20"/>
        </w:rPr>
        <w:t xml:space="preserve"> możliwości ich </w:t>
      </w:r>
      <w:r w:rsidRPr="006100D8">
        <w:rPr>
          <w:rFonts w:ascii="Arial" w:hAnsi="Arial" w:cs="Arial"/>
          <w:sz w:val="20"/>
          <w:szCs w:val="20"/>
        </w:rPr>
        <w:t>odzyskania</w:t>
      </w:r>
      <w:r w:rsidR="001E4BB1" w:rsidRPr="001E4BB1">
        <w:rPr>
          <w:rFonts w:ascii="Arial" w:hAnsi="Arial" w:cs="Arial"/>
          <w:sz w:val="20"/>
          <w:szCs w:val="20"/>
        </w:rPr>
        <w:t xml:space="preserve"> na mocy prawodawstwa krajowego.</w:t>
      </w:r>
    </w:p>
    <w:p w:rsidR="00E6216A" w:rsidRDefault="00E6216A" w:rsidP="00E6216A">
      <w:pPr>
        <w:spacing w:line="360" w:lineRule="auto"/>
        <w:jc w:val="both"/>
        <w:rPr>
          <w:rFonts w:ascii="Arial" w:hAnsi="Arial" w:cs="Arial"/>
          <w:sz w:val="20"/>
          <w:szCs w:val="20"/>
        </w:rPr>
      </w:pPr>
      <w:r w:rsidRPr="006100D8">
        <w:rPr>
          <w:rFonts w:ascii="Arial" w:hAnsi="Arial" w:cs="Arial"/>
          <w:sz w:val="20"/>
          <w:szCs w:val="20"/>
        </w:rPr>
        <w:t xml:space="preserve">Oznacza to, iż zapłacony VAT może być uznany za wydatek </w:t>
      </w:r>
      <w:proofErr w:type="spellStart"/>
      <w:r w:rsidRPr="006100D8">
        <w:rPr>
          <w:rFonts w:ascii="Arial" w:hAnsi="Arial" w:cs="Arial"/>
          <w:sz w:val="20"/>
          <w:szCs w:val="20"/>
        </w:rPr>
        <w:t>kwalifikowalny</w:t>
      </w:r>
      <w:proofErr w:type="spellEnd"/>
      <w:r w:rsidRPr="006100D8">
        <w:rPr>
          <w:rFonts w:ascii="Arial" w:hAnsi="Arial" w:cs="Arial"/>
          <w:sz w:val="20"/>
          <w:szCs w:val="20"/>
        </w:rPr>
        <w:t xml:space="preserve"> wyłącznie wówczas</w:t>
      </w:r>
      <w:r>
        <w:rPr>
          <w:rFonts w:ascii="Arial" w:hAnsi="Arial" w:cs="Arial"/>
          <w:sz w:val="20"/>
          <w:szCs w:val="20"/>
        </w:rPr>
        <w:t xml:space="preserve">, gdy </w:t>
      </w:r>
      <w:r w:rsidR="00745421">
        <w:rPr>
          <w:rFonts w:ascii="Arial" w:hAnsi="Arial" w:cs="Arial"/>
          <w:sz w:val="20"/>
          <w:szCs w:val="20"/>
        </w:rPr>
        <w:t>wnioskodawcy</w:t>
      </w:r>
      <w:r w:rsidR="001E4BB1" w:rsidRPr="001E4BB1">
        <w:rPr>
          <w:rFonts w:ascii="Arial" w:hAnsi="Arial" w:cs="Arial"/>
          <w:sz w:val="20"/>
          <w:szCs w:val="20"/>
        </w:rPr>
        <w:t xml:space="preserve"> ani żadnemu innemu podmiotowi zaangażowanemu w projekt  wykorzystującemu do działalności opodatkowanej produkty będące efektem realizacji projektu, zarówno w fazie realizacyjnej jak i operacyjnej</w:t>
      </w:r>
      <w:r w:rsidRPr="006100D8">
        <w:rPr>
          <w:rFonts w:ascii="Arial" w:hAnsi="Arial" w:cs="Arial"/>
          <w:sz w:val="20"/>
          <w:szCs w:val="20"/>
        </w:rPr>
        <w:t xml:space="preserve">, zgodnie z obowiązującym </w:t>
      </w:r>
      <w:r w:rsidR="00644D51">
        <w:rPr>
          <w:rFonts w:ascii="Arial" w:hAnsi="Arial" w:cs="Arial"/>
          <w:sz w:val="20"/>
          <w:szCs w:val="20"/>
        </w:rPr>
        <w:t xml:space="preserve">prawodawstwem </w:t>
      </w:r>
      <w:r w:rsidRPr="006100D8">
        <w:rPr>
          <w:rFonts w:ascii="Arial" w:hAnsi="Arial" w:cs="Arial"/>
          <w:sz w:val="20"/>
          <w:szCs w:val="20"/>
        </w:rPr>
        <w:t>krajowy</w:t>
      </w:r>
      <w:r>
        <w:rPr>
          <w:rFonts w:ascii="Arial" w:hAnsi="Arial" w:cs="Arial"/>
          <w:sz w:val="20"/>
          <w:szCs w:val="20"/>
        </w:rPr>
        <w:t>m, nie przysługuje prawo (</w:t>
      </w:r>
      <w:r w:rsidR="00644D51">
        <w:rPr>
          <w:rFonts w:ascii="Arial" w:hAnsi="Arial" w:cs="Arial"/>
          <w:sz w:val="20"/>
          <w:szCs w:val="20"/>
        </w:rPr>
        <w:t>tzn. brak jest</w:t>
      </w:r>
      <w:r w:rsidRPr="006100D8">
        <w:rPr>
          <w:rFonts w:ascii="Arial" w:hAnsi="Arial" w:cs="Arial"/>
          <w:sz w:val="20"/>
          <w:szCs w:val="20"/>
        </w:rPr>
        <w:t xml:space="preserve"> prawnych możliwości) do obniżenia </w:t>
      </w:r>
      <w:r>
        <w:rPr>
          <w:rFonts w:ascii="Arial" w:hAnsi="Arial" w:cs="Arial"/>
          <w:sz w:val="20"/>
          <w:szCs w:val="20"/>
        </w:rPr>
        <w:t xml:space="preserve">kwoty podatku należnego o kwotę </w:t>
      </w:r>
      <w:r w:rsidRPr="006100D8">
        <w:rPr>
          <w:rFonts w:ascii="Arial" w:hAnsi="Arial" w:cs="Arial"/>
          <w:sz w:val="20"/>
          <w:szCs w:val="20"/>
        </w:rPr>
        <w:t>podatku naliczonego lub ubiegania się o zwrot VAT. Posiadanie wyżej wymi</w:t>
      </w:r>
      <w:r>
        <w:rPr>
          <w:rFonts w:ascii="Arial" w:hAnsi="Arial" w:cs="Arial"/>
          <w:sz w:val="20"/>
          <w:szCs w:val="20"/>
        </w:rPr>
        <w:t xml:space="preserve">enionego prawa </w:t>
      </w:r>
      <w:r w:rsidRPr="006100D8">
        <w:rPr>
          <w:rFonts w:ascii="Arial" w:hAnsi="Arial" w:cs="Arial"/>
          <w:sz w:val="20"/>
          <w:szCs w:val="20"/>
        </w:rPr>
        <w:t xml:space="preserve">(potencjalnej prawnej </w:t>
      </w:r>
      <w:r w:rsidRPr="006100D8">
        <w:rPr>
          <w:rFonts w:ascii="Arial" w:hAnsi="Arial" w:cs="Arial"/>
          <w:sz w:val="20"/>
          <w:szCs w:val="20"/>
        </w:rPr>
        <w:lastRenderedPageBreak/>
        <w:t>możliwości) wyklucza uznanie wydatku</w:t>
      </w:r>
      <w:r>
        <w:rPr>
          <w:rFonts w:ascii="Arial" w:hAnsi="Arial" w:cs="Arial"/>
          <w:sz w:val="20"/>
          <w:szCs w:val="20"/>
        </w:rPr>
        <w:t xml:space="preserve"> za </w:t>
      </w:r>
      <w:proofErr w:type="spellStart"/>
      <w:r>
        <w:rPr>
          <w:rFonts w:ascii="Arial" w:hAnsi="Arial" w:cs="Arial"/>
          <w:sz w:val="20"/>
          <w:szCs w:val="20"/>
        </w:rPr>
        <w:t>kwalifikowalny</w:t>
      </w:r>
      <w:proofErr w:type="spellEnd"/>
      <w:r>
        <w:rPr>
          <w:rFonts w:ascii="Arial" w:hAnsi="Arial" w:cs="Arial"/>
          <w:sz w:val="20"/>
          <w:szCs w:val="20"/>
        </w:rPr>
        <w:t xml:space="preserve">, nawet jeśli </w:t>
      </w:r>
      <w:r w:rsidRPr="006100D8">
        <w:rPr>
          <w:rFonts w:ascii="Arial" w:hAnsi="Arial" w:cs="Arial"/>
          <w:sz w:val="20"/>
          <w:szCs w:val="20"/>
        </w:rPr>
        <w:t>faktycznie zwrot nie nastąpił, np. ze względu na nie podjęc</w:t>
      </w:r>
      <w:r>
        <w:rPr>
          <w:rFonts w:ascii="Arial" w:hAnsi="Arial" w:cs="Arial"/>
          <w:sz w:val="20"/>
          <w:szCs w:val="20"/>
        </w:rPr>
        <w:t xml:space="preserve">ie przez </w:t>
      </w:r>
      <w:r w:rsidR="00644D51">
        <w:rPr>
          <w:rFonts w:ascii="Arial" w:hAnsi="Arial" w:cs="Arial"/>
          <w:sz w:val="20"/>
          <w:szCs w:val="20"/>
        </w:rPr>
        <w:t xml:space="preserve">podmiot </w:t>
      </w:r>
      <w:r>
        <w:rPr>
          <w:rFonts w:ascii="Arial" w:hAnsi="Arial" w:cs="Arial"/>
          <w:sz w:val="20"/>
          <w:szCs w:val="20"/>
        </w:rPr>
        <w:t xml:space="preserve">czynności </w:t>
      </w:r>
      <w:r w:rsidRPr="006100D8">
        <w:rPr>
          <w:rFonts w:ascii="Arial" w:hAnsi="Arial" w:cs="Arial"/>
          <w:sz w:val="20"/>
          <w:szCs w:val="20"/>
        </w:rPr>
        <w:t>zmierzających do realizacji tego prawa.</w:t>
      </w:r>
    </w:p>
    <w:p w:rsidR="00673881" w:rsidRDefault="00673881" w:rsidP="00E6216A">
      <w:pPr>
        <w:spacing w:line="360" w:lineRule="auto"/>
        <w:jc w:val="both"/>
        <w:rPr>
          <w:rFonts w:ascii="Arial" w:hAnsi="Arial" w:cs="Arial"/>
          <w:sz w:val="20"/>
          <w:szCs w:val="20"/>
        </w:rPr>
      </w:pPr>
      <w:r>
        <w:rPr>
          <w:rFonts w:ascii="Arial" w:hAnsi="Arial" w:cs="Arial"/>
          <w:sz w:val="20"/>
          <w:szCs w:val="20"/>
        </w:rPr>
        <w:t xml:space="preserve">Za posiadanie prawa do obniżenia kwoty podatku należnego o kwotę podatku naliczonego, o którym mowa </w:t>
      </w:r>
      <w:r w:rsidR="00D73ECB">
        <w:rPr>
          <w:rFonts w:ascii="Arial" w:hAnsi="Arial" w:cs="Arial"/>
          <w:sz w:val="20"/>
          <w:szCs w:val="20"/>
        </w:rPr>
        <w:t xml:space="preserve"> powyżej</w:t>
      </w:r>
      <w:r>
        <w:rPr>
          <w:rFonts w:ascii="Arial" w:hAnsi="Arial" w:cs="Arial"/>
          <w:sz w:val="20"/>
          <w:szCs w:val="20"/>
        </w:rPr>
        <w:t xml:space="preserve">, nie uznaje się możliwości określonej w art. 113 </w:t>
      </w:r>
      <w:r w:rsidRPr="001C19C8">
        <w:rPr>
          <w:rFonts w:ascii="Arial" w:hAnsi="Arial" w:cs="Arial"/>
          <w:i/>
          <w:sz w:val="20"/>
          <w:szCs w:val="20"/>
        </w:rPr>
        <w:t>ustawy o VAT</w:t>
      </w:r>
      <w:r>
        <w:rPr>
          <w:rFonts w:ascii="Arial" w:hAnsi="Arial" w:cs="Arial"/>
          <w:sz w:val="20"/>
          <w:szCs w:val="20"/>
        </w:rPr>
        <w:t>.</w:t>
      </w:r>
    </w:p>
    <w:p w:rsidR="00E6216A" w:rsidRPr="006100D8" w:rsidRDefault="007D55B7" w:rsidP="00E6216A">
      <w:pPr>
        <w:spacing w:line="360" w:lineRule="auto"/>
        <w:jc w:val="both"/>
        <w:rPr>
          <w:rFonts w:ascii="Arial" w:hAnsi="Arial" w:cs="Arial"/>
          <w:sz w:val="20"/>
          <w:szCs w:val="20"/>
        </w:rPr>
      </w:pPr>
      <w:r w:rsidRPr="007D55B7">
        <w:rPr>
          <w:rFonts w:ascii="Arial" w:hAnsi="Arial" w:cs="Arial"/>
          <w:sz w:val="20"/>
          <w:szCs w:val="20"/>
        </w:rPr>
        <w:t xml:space="preserve">Dopuszcza się </w:t>
      </w:r>
      <w:r>
        <w:rPr>
          <w:rFonts w:ascii="Arial" w:hAnsi="Arial" w:cs="Arial"/>
          <w:sz w:val="20"/>
          <w:szCs w:val="20"/>
        </w:rPr>
        <w:t xml:space="preserve">także </w:t>
      </w:r>
      <w:r w:rsidRPr="007D55B7">
        <w:rPr>
          <w:rFonts w:ascii="Arial" w:hAnsi="Arial" w:cs="Arial"/>
          <w:sz w:val="20"/>
          <w:szCs w:val="20"/>
        </w:rPr>
        <w:t xml:space="preserve">sytuację, w której VAT będzie </w:t>
      </w:r>
      <w:proofErr w:type="spellStart"/>
      <w:r w:rsidRPr="007D55B7">
        <w:rPr>
          <w:rFonts w:ascii="Arial" w:hAnsi="Arial" w:cs="Arial"/>
          <w:sz w:val="20"/>
          <w:szCs w:val="20"/>
        </w:rPr>
        <w:t>kwalifikowalny</w:t>
      </w:r>
      <w:proofErr w:type="spellEnd"/>
      <w:r w:rsidRPr="007D55B7">
        <w:rPr>
          <w:rFonts w:ascii="Arial" w:hAnsi="Arial" w:cs="Arial"/>
          <w:sz w:val="20"/>
          <w:szCs w:val="20"/>
        </w:rPr>
        <w:t xml:space="preserve"> jedynie dla części projektu.</w:t>
      </w:r>
      <w:r>
        <w:rPr>
          <w:rFonts w:ascii="Arial" w:hAnsi="Arial" w:cs="Arial"/>
          <w:sz w:val="20"/>
          <w:szCs w:val="20"/>
        </w:rPr>
        <w:t xml:space="preserve"> </w:t>
      </w:r>
      <w:r w:rsidR="006D205A">
        <w:rPr>
          <w:rFonts w:ascii="Arial" w:hAnsi="Arial" w:cs="Arial"/>
          <w:sz w:val="20"/>
          <w:szCs w:val="20"/>
        </w:rPr>
        <w:t>W</w:t>
      </w:r>
      <w:r w:rsidR="00745421" w:rsidRPr="007D55B7">
        <w:rPr>
          <w:rFonts w:ascii="Arial" w:hAnsi="Arial" w:cs="Arial"/>
          <w:sz w:val="20"/>
          <w:szCs w:val="20"/>
        </w:rPr>
        <w:t xml:space="preserve">nioskodawca </w:t>
      </w:r>
      <w:r w:rsidRPr="007D55B7">
        <w:rPr>
          <w:rFonts w:ascii="Arial" w:hAnsi="Arial" w:cs="Arial"/>
          <w:sz w:val="20"/>
          <w:szCs w:val="20"/>
        </w:rPr>
        <w:t>zobowiązany</w:t>
      </w:r>
      <w:r>
        <w:rPr>
          <w:rFonts w:ascii="Arial" w:hAnsi="Arial" w:cs="Arial"/>
          <w:sz w:val="20"/>
          <w:szCs w:val="20"/>
        </w:rPr>
        <w:t xml:space="preserve"> jest w takiej sytuacji </w:t>
      </w:r>
      <w:r w:rsidRPr="007D55B7">
        <w:rPr>
          <w:rFonts w:ascii="Arial" w:hAnsi="Arial" w:cs="Arial"/>
          <w:sz w:val="20"/>
          <w:szCs w:val="20"/>
        </w:rPr>
        <w:t xml:space="preserve">przedstawić w sposób przejrzysty system rozliczania VAT w projekcie, tak aby oceniający nie miał wątpliwości w jakiej części oraz w jakim zakresie VAT może być uznany za </w:t>
      </w:r>
      <w:proofErr w:type="spellStart"/>
      <w:r w:rsidRPr="007D55B7">
        <w:rPr>
          <w:rFonts w:ascii="Arial" w:hAnsi="Arial" w:cs="Arial"/>
          <w:sz w:val="20"/>
          <w:szCs w:val="20"/>
        </w:rPr>
        <w:t>kwalifikowalny</w:t>
      </w:r>
      <w:proofErr w:type="spellEnd"/>
      <w:r w:rsidRPr="007D55B7">
        <w:rPr>
          <w:rFonts w:ascii="Arial" w:hAnsi="Arial" w:cs="Arial"/>
          <w:sz w:val="20"/>
          <w:szCs w:val="20"/>
        </w:rPr>
        <w:t xml:space="preserve">. </w:t>
      </w:r>
    </w:p>
    <w:p w:rsidR="00592A84" w:rsidRPr="006100D8" w:rsidRDefault="00E6216A" w:rsidP="00E6216A">
      <w:pPr>
        <w:spacing w:line="360" w:lineRule="auto"/>
        <w:jc w:val="both"/>
        <w:rPr>
          <w:rFonts w:ascii="Arial" w:hAnsi="Arial" w:cs="Arial"/>
          <w:sz w:val="20"/>
          <w:szCs w:val="20"/>
        </w:rPr>
      </w:pPr>
      <w:r w:rsidRPr="006100D8">
        <w:rPr>
          <w:rFonts w:ascii="Arial" w:hAnsi="Arial" w:cs="Arial"/>
          <w:sz w:val="20"/>
          <w:szCs w:val="20"/>
        </w:rPr>
        <w:t xml:space="preserve">Na etapie podpisywania umowy o dofinansowanie projektu </w:t>
      </w:r>
      <w:r w:rsidR="00745421">
        <w:rPr>
          <w:rFonts w:ascii="Arial" w:hAnsi="Arial" w:cs="Arial"/>
          <w:sz w:val="20"/>
          <w:szCs w:val="20"/>
        </w:rPr>
        <w:t xml:space="preserve">wnioskodawca </w:t>
      </w:r>
      <w:r>
        <w:rPr>
          <w:rFonts w:ascii="Arial" w:hAnsi="Arial" w:cs="Arial"/>
          <w:sz w:val="20"/>
          <w:szCs w:val="20"/>
        </w:rPr>
        <w:t xml:space="preserve">(oraz każdy z partnerów) </w:t>
      </w:r>
      <w:r w:rsidRPr="006100D8">
        <w:rPr>
          <w:rFonts w:ascii="Arial" w:hAnsi="Arial" w:cs="Arial"/>
          <w:sz w:val="20"/>
          <w:szCs w:val="20"/>
        </w:rPr>
        <w:t xml:space="preserve">składa oświadczenie o </w:t>
      </w:r>
      <w:proofErr w:type="spellStart"/>
      <w:r w:rsidRPr="006100D8">
        <w:rPr>
          <w:rFonts w:ascii="Arial" w:hAnsi="Arial" w:cs="Arial"/>
          <w:sz w:val="20"/>
          <w:szCs w:val="20"/>
        </w:rPr>
        <w:t>kwalifikowalności</w:t>
      </w:r>
      <w:proofErr w:type="spellEnd"/>
      <w:r w:rsidRPr="006100D8">
        <w:rPr>
          <w:rFonts w:ascii="Arial" w:hAnsi="Arial" w:cs="Arial"/>
          <w:sz w:val="20"/>
          <w:szCs w:val="20"/>
        </w:rPr>
        <w:t xml:space="preserve"> podatku VAT w ram</w:t>
      </w:r>
      <w:r>
        <w:rPr>
          <w:rFonts w:ascii="Arial" w:hAnsi="Arial" w:cs="Arial"/>
          <w:sz w:val="20"/>
          <w:szCs w:val="20"/>
        </w:rPr>
        <w:t xml:space="preserve">ach realizowanego projektu oraz </w:t>
      </w:r>
      <w:r w:rsidRPr="006100D8">
        <w:rPr>
          <w:rFonts w:ascii="Arial" w:hAnsi="Arial" w:cs="Arial"/>
          <w:sz w:val="20"/>
          <w:szCs w:val="20"/>
        </w:rPr>
        <w:t>zobowiązuje się do zwrotu zrefundowanej części poniesionego podatku VAT, jeżeli zaistn</w:t>
      </w:r>
      <w:r>
        <w:rPr>
          <w:rFonts w:ascii="Arial" w:hAnsi="Arial" w:cs="Arial"/>
          <w:sz w:val="20"/>
          <w:szCs w:val="20"/>
        </w:rPr>
        <w:t xml:space="preserve">ieją </w:t>
      </w:r>
      <w:r w:rsidRPr="006100D8">
        <w:rPr>
          <w:rFonts w:ascii="Arial" w:hAnsi="Arial" w:cs="Arial"/>
          <w:sz w:val="20"/>
          <w:szCs w:val="20"/>
        </w:rPr>
        <w:t>przesłanki umożliwiające odzyskanie tego podatku</w:t>
      </w:r>
      <w:r w:rsidR="00E44F5D">
        <w:rPr>
          <w:rFonts w:ascii="Arial" w:hAnsi="Arial" w:cs="Arial"/>
          <w:sz w:val="20"/>
          <w:szCs w:val="20"/>
        </w:rPr>
        <w:t>.</w:t>
      </w:r>
    </w:p>
    <w:p w:rsidR="00E6216A" w:rsidRPr="0067746A" w:rsidRDefault="00E6216A"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41" w:name="_Toc431974587"/>
      <w:bookmarkStart w:id="42" w:name="_Toc33512451"/>
      <w:r w:rsidRPr="0074537D">
        <w:rPr>
          <w:rFonts w:ascii="Arial" w:hAnsi="Arial" w:cs="Arial"/>
          <w:b/>
          <w:sz w:val="20"/>
          <w:szCs w:val="20"/>
        </w:rPr>
        <w:t>Zlecanie usług merytorycznych</w:t>
      </w:r>
      <w:bookmarkEnd w:id="41"/>
      <w:bookmarkEnd w:id="42"/>
    </w:p>
    <w:p w:rsidR="00E6216A" w:rsidRDefault="00E6216A" w:rsidP="006D0DAD">
      <w:pPr>
        <w:keepNext/>
        <w:spacing w:after="0" w:line="360" w:lineRule="auto"/>
        <w:jc w:val="both"/>
        <w:rPr>
          <w:rFonts w:ascii="Arial" w:hAnsi="Arial" w:cs="Arial"/>
          <w:sz w:val="20"/>
          <w:szCs w:val="20"/>
        </w:rPr>
      </w:pPr>
      <w:r w:rsidRPr="006100D8">
        <w:rPr>
          <w:rFonts w:ascii="Arial" w:hAnsi="Arial" w:cs="Arial"/>
          <w:sz w:val="20"/>
          <w:szCs w:val="20"/>
        </w:rPr>
        <w:t>Zlecenie usługi merytorycznej w ramach projektu oznacza powi</w:t>
      </w:r>
      <w:r>
        <w:rPr>
          <w:rFonts w:ascii="Arial" w:hAnsi="Arial" w:cs="Arial"/>
          <w:sz w:val="20"/>
          <w:szCs w:val="20"/>
        </w:rPr>
        <w:t xml:space="preserve">erzenie wykonawcom zewnętrznym, </w:t>
      </w:r>
      <w:r w:rsidRPr="006100D8">
        <w:rPr>
          <w:rFonts w:ascii="Arial" w:hAnsi="Arial" w:cs="Arial"/>
          <w:sz w:val="20"/>
          <w:szCs w:val="20"/>
        </w:rPr>
        <w:t>niebędącym personelem projektu, realizacji działań merytor</w:t>
      </w:r>
      <w:r>
        <w:rPr>
          <w:rFonts w:ascii="Arial" w:hAnsi="Arial" w:cs="Arial"/>
          <w:sz w:val="20"/>
          <w:szCs w:val="20"/>
        </w:rPr>
        <w:t xml:space="preserve">ycznych przewidzianych w ramach </w:t>
      </w:r>
      <w:r w:rsidRPr="006100D8">
        <w:rPr>
          <w:rFonts w:ascii="Arial" w:hAnsi="Arial" w:cs="Arial"/>
          <w:sz w:val="20"/>
          <w:szCs w:val="20"/>
        </w:rPr>
        <w:t>danego projektu, np. zlecenie usługi szkoleniowej.</w:t>
      </w:r>
      <w:r w:rsidR="003C076C" w:rsidRPr="006100D8" w:rsidDel="003C076C">
        <w:rPr>
          <w:rFonts w:ascii="Arial" w:hAnsi="Arial" w:cs="Arial"/>
          <w:sz w:val="20"/>
          <w:szCs w:val="20"/>
        </w:rPr>
        <w:t xml:space="preserve"> </w:t>
      </w:r>
    </w:p>
    <w:p w:rsidR="004E7AC7" w:rsidRPr="004E7AC7" w:rsidRDefault="004E7AC7" w:rsidP="004E7AC7">
      <w:pPr>
        <w:keepNext/>
        <w:spacing w:after="0" w:line="360" w:lineRule="auto"/>
        <w:jc w:val="both"/>
        <w:rPr>
          <w:rFonts w:ascii="Arial" w:hAnsi="Arial" w:cs="Arial"/>
          <w:sz w:val="20"/>
          <w:szCs w:val="20"/>
        </w:rPr>
      </w:pPr>
      <w:r w:rsidRPr="004E7AC7">
        <w:rPr>
          <w:rFonts w:ascii="Arial" w:hAnsi="Arial" w:cs="Arial"/>
          <w:sz w:val="20"/>
          <w:szCs w:val="20"/>
        </w:rPr>
        <w:t>Osoby angażowane do realizacji zadań w projekcie na podstawie stosunku cywilnoprawnego są traktowane jako wykonawcy usługi zlecanej przez beneficjenta.</w:t>
      </w:r>
    </w:p>
    <w:p w:rsidR="004E7AC7" w:rsidRPr="004E7AC7" w:rsidRDefault="004E7AC7" w:rsidP="004E7AC7">
      <w:pPr>
        <w:keepNext/>
        <w:spacing w:after="0" w:line="360" w:lineRule="auto"/>
        <w:jc w:val="both"/>
        <w:rPr>
          <w:rFonts w:ascii="Arial" w:hAnsi="Arial" w:cs="Arial"/>
          <w:sz w:val="20"/>
          <w:szCs w:val="20"/>
        </w:rPr>
      </w:pPr>
    </w:p>
    <w:p w:rsidR="004E7AC7" w:rsidRPr="004E7AC7" w:rsidRDefault="004E7AC7" w:rsidP="004E7AC7">
      <w:pPr>
        <w:keepNext/>
        <w:spacing w:after="0" w:line="360" w:lineRule="auto"/>
        <w:jc w:val="both"/>
        <w:rPr>
          <w:rFonts w:ascii="Arial" w:hAnsi="Arial" w:cs="Arial"/>
          <w:sz w:val="20"/>
          <w:szCs w:val="20"/>
        </w:rPr>
      </w:pPr>
      <w:r w:rsidRPr="004E7AC7">
        <w:rPr>
          <w:rFonts w:ascii="Arial" w:hAnsi="Arial" w:cs="Arial"/>
          <w:sz w:val="20"/>
          <w:szCs w:val="20"/>
        </w:rPr>
        <w:t>W przypadku usług zleconych (wykonawców) wnioskodawca zobowiązany jest do wskazania we wniosku o dofinansowanie danych dotyczących:</w:t>
      </w:r>
    </w:p>
    <w:p w:rsidR="004E7AC7" w:rsidRPr="004E7AC7" w:rsidRDefault="004E7AC7" w:rsidP="00AE521B">
      <w:pPr>
        <w:keepNext/>
        <w:numPr>
          <w:ilvl w:val="0"/>
          <w:numId w:val="36"/>
        </w:numPr>
        <w:spacing w:after="0" w:line="360" w:lineRule="auto"/>
        <w:jc w:val="both"/>
        <w:rPr>
          <w:rFonts w:ascii="Arial" w:hAnsi="Arial" w:cs="Arial"/>
          <w:sz w:val="20"/>
          <w:szCs w:val="20"/>
        </w:rPr>
      </w:pPr>
      <w:r w:rsidRPr="004E7AC7">
        <w:rPr>
          <w:rFonts w:ascii="Arial" w:hAnsi="Arial" w:cs="Arial"/>
          <w:sz w:val="20"/>
          <w:szCs w:val="20"/>
        </w:rPr>
        <w:t>formy zaangażowania (umowa zlecenie, umowa o dzieło),</w:t>
      </w:r>
    </w:p>
    <w:p w:rsidR="000F74D9" w:rsidRDefault="004E7AC7" w:rsidP="00AE521B">
      <w:pPr>
        <w:keepNext/>
        <w:numPr>
          <w:ilvl w:val="0"/>
          <w:numId w:val="36"/>
        </w:numPr>
        <w:spacing w:after="0" w:line="360" w:lineRule="auto"/>
        <w:jc w:val="both"/>
        <w:rPr>
          <w:rFonts w:ascii="Arial" w:hAnsi="Arial" w:cs="Arial"/>
          <w:sz w:val="20"/>
          <w:szCs w:val="20"/>
        </w:rPr>
      </w:pPr>
      <w:r w:rsidRPr="004E7AC7">
        <w:rPr>
          <w:rFonts w:ascii="Arial" w:hAnsi="Arial" w:cs="Arial"/>
          <w:sz w:val="20"/>
          <w:szCs w:val="20"/>
        </w:rPr>
        <w:t>planowanego czasu realizacji zadań merytorycznych</w:t>
      </w:r>
      <w:r w:rsidR="000F74D9">
        <w:rPr>
          <w:rFonts w:ascii="Arial" w:hAnsi="Arial" w:cs="Arial"/>
          <w:sz w:val="20"/>
          <w:szCs w:val="20"/>
        </w:rPr>
        <w:t xml:space="preserve"> przez wykonawcę (liczba godzin</w:t>
      </w:r>
      <w:r w:rsidR="000F74D9">
        <w:rPr>
          <w:rStyle w:val="Odwoanieprzypisudolnego"/>
          <w:szCs w:val="20"/>
        </w:rPr>
        <w:footnoteReference w:id="15"/>
      </w:r>
      <w:r w:rsidR="000F74D9">
        <w:rPr>
          <w:rFonts w:ascii="Arial" w:hAnsi="Arial" w:cs="Arial"/>
          <w:sz w:val="20"/>
          <w:szCs w:val="20"/>
        </w:rPr>
        <w:t>),</w:t>
      </w:r>
    </w:p>
    <w:p w:rsidR="004E7AC7" w:rsidRPr="004E7AC7" w:rsidRDefault="000F74D9" w:rsidP="00AE521B">
      <w:pPr>
        <w:keepNext/>
        <w:numPr>
          <w:ilvl w:val="0"/>
          <w:numId w:val="36"/>
        </w:numPr>
        <w:spacing w:after="0" w:line="360" w:lineRule="auto"/>
        <w:jc w:val="both"/>
        <w:rPr>
          <w:rFonts w:ascii="Arial" w:hAnsi="Arial" w:cs="Arial"/>
          <w:sz w:val="20"/>
          <w:szCs w:val="20"/>
        </w:rPr>
      </w:pPr>
      <w:r>
        <w:rPr>
          <w:rFonts w:ascii="Arial" w:hAnsi="Arial" w:cs="Arial"/>
          <w:sz w:val="20"/>
          <w:szCs w:val="20"/>
        </w:rPr>
        <w:t>przewidywane rozliczenie wykonawcy na podstawie umowy o dzieło</w:t>
      </w:r>
      <w:r>
        <w:rPr>
          <w:rStyle w:val="Odwoanieprzypisudolnego"/>
          <w:szCs w:val="20"/>
        </w:rPr>
        <w:footnoteReference w:id="16"/>
      </w:r>
    </w:p>
    <w:p w:rsidR="004E7AC7" w:rsidRPr="004E7AC7" w:rsidRDefault="004E7AC7" w:rsidP="004E7AC7">
      <w:pPr>
        <w:spacing w:after="0" w:line="360" w:lineRule="auto"/>
        <w:jc w:val="both"/>
        <w:rPr>
          <w:rFonts w:ascii="Arial" w:hAnsi="Arial" w:cs="Arial"/>
          <w:sz w:val="20"/>
          <w:szCs w:val="20"/>
        </w:rPr>
      </w:pPr>
    </w:p>
    <w:p w:rsidR="00D10BE7" w:rsidRDefault="004E7AC7" w:rsidP="00E6216A">
      <w:pPr>
        <w:spacing w:line="360" w:lineRule="auto"/>
        <w:jc w:val="both"/>
        <w:rPr>
          <w:rFonts w:ascii="Arial" w:hAnsi="Arial" w:cs="Arial"/>
          <w:sz w:val="20"/>
          <w:szCs w:val="20"/>
        </w:rPr>
      </w:pPr>
      <w:r w:rsidRPr="004E7AC7">
        <w:rPr>
          <w:rFonts w:ascii="Arial" w:hAnsi="Arial" w:cs="Arial"/>
          <w:sz w:val="20"/>
          <w:szCs w:val="20"/>
        </w:rPr>
        <w:t xml:space="preserve">Wydatki związane ze zleceniem usługi merytorycznej w ramach projektu mogą stanowić wydatki </w:t>
      </w:r>
      <w:proofErr w:type="spellStart"/>
      <w:r w:rsidRPr="004E7AC7">
        <w:rPr>
          <w:rFonts w:ascii="Arial" w:hAnsi="Arial" w:cs="Arial"/>
          <w:sz w:val="20"/>
          <w:szCs w:val="20"/>
        </w:rPr>
        <w:t>kwalifikowalne</w:t>
      </w:r>
      <w:proofErr w:type="spellEnd"/>
      <w:r w:rsidRPr="004E7AC7">
        <w:rPr>
          <w:rFonts w:ascii="Arial" w:hAnsi="Arial" w:cs="Arial"/>
          <w:sz w:val="20"/>
          <w:szCs w:val="20"/>
        </w:rPr>
        <w:t xml:space="preserve"> pod warunkiem, że konieczność jej zlecenia zostanie w należyty sposób uzasadniona w treści wniosku o dofinansowanie. Wnioskodawca zobowiązany jest we wniosku o dofinansowanie wskazać jakie zadania/usługi merytoryczne zostaną zlecone, co będzie podlegało ocenie w kontekście wyka</w:t>
      </w:r>
      <w:r w:rsidR="00752D26">
        <w:rPr>
          <w:rFonts w:ascii="Arial" w:hAnsi="Arial" w:cs="Arial"/>
          <w:sz w:val="20"/>
          <w:szCs w:val="20"/>
        </w:rPr>
        <w:t>zanego potencjału wnioskodawcy.</w:t>
      </w:r>
    </w:p>
    <w:p w:rsidR="00030FF1" w:rsidRDefault="00E6216A" w:rsidP="00E6216A">
      <w:pPr>
        <w:spacing w:line="360" w:lineRule="auto"/>
        <w:jc w:val="both"/>
        <w:rPr>
          <w:rFonts w:ascii="Arial" w:hAnsi="Arial" w:cs="Arial"/>
          <w:sz w:val="20"/>
          <w:szCs w:val="20"/>
        </w:rPr>
      </w:pPr>
      <w:r w:rsidRPr="006100D8">
        <w:rPr>
          <w:rFonts w:ascii="Arial" w:hAnsi="Arial" w:cs="Arial"/>
          <w:sz w:val="20"/>
          <w:szCs w:val="20"/>
        </w:rPr>
        <w:t xml:space="preserve">Nie jest </w:t>
      </w:r>
      <w:proofErr w:type="spellStart"/>
      <w:r w:rsidRPr="006100D8">
        <w:rPr>
          <w:rFonts w:ascii="Arial" w:hAnsi="Arial" w:cs="Arial"/>
          <w:sz w:val="20"/>
          <w:szCs w:val="20"/>
        </w:rPr>
        <w:t>kwalifikowalne</w:t>
      </w:r>
      <w:proofErr w:type="spellEnd"/>
      <w:r w:rsidRPr="006100D8">
        <w:rPr>
          <w:rFonts w:ascii="Arial" w:hAnsi="Arial" w:cs="Arial"/>
          <w:sz w:val="20"/>
          <w:szCs w:val="20"/>
        </w:rPr>
        <w:t xml:space="preserve"> zlecenie </w:t>
      </w:r>
      <w:r w:rsidR="000F74D9">
        <w:rPr>
          <w:rFonts w:ascii="Arial" w:hAnsi="Arial" w:cs="Arial"/>
          <w:sz w:val="20"/>
          <w:szCs w:val="20"/>
        </w:rPr>
        <w:t xml:space="preserve">(za wynagrodzeniem płaconym między partnerami) </w:t>
      </w:r>
      <w:r w:rsidRPr="006100D8">
        <w:rPr>
          <w:rFonts w:ascii="Arial" w:hAnsi="Arial" w:cs="Arial"/>
          <w:sz w:val="20"/>
          <w:szCs w:val="20"/>
        </w:rPr>
        <w:t xml:space="preserve">usługi merytorycznej przez </w:t>
      </w:r>
      <w:r>
        <w:rPr>
          <w:rFonts w:ascii="Arial" w:hAnsi="Arial" w:cs="Arial"/>
          <w:sz w:val="20"/>
          <w:szCs w:val="20"/>
        </w:rPr>
        <w:t xml:space="preserve">beneficjenta partnerom projektu </w:t>
      </w:r>
      <w:r w:rsidRPr="006100D8">
        <w:rPr>
          <w:rFonts w:ascii="Arial" w:hAnsi="Arial" w:cs="Arial"/>
          <w:sz w:val="20"/>
          <w:szCs w:val="20"/>
        </w:rPr>
        <w:t>i</w:t>
      </w:r>
      <w:r w:rsidR="006560A5">
        <w:rPr>
          <w:rFonts w:ascii="Arial" w:hAnsi="Arial" w:cs="Arial"/>
          <w:sz w:val="20"/>
          <w:szCs w:val="20"/>
        </w:rPr>
        <w:t> </w:t>
      </w:r>
      <w:r w:rsidRPr="006100D8">
        <w:rPr>
          <w:rFonts w:ascii="Arial" w:hAnsi="Arial" w:cs="Arial"/>
          <w:sz w:val="20"/>
          <w:szCs w:val="20"/>
        </w:rPr>
        <w:t>odwrotnie</w:t>
      </w:r>
      <w:r w:rsidR="00030FF1">
        <w:rPr>
          <w:rFonts w:ascii="Arial" w:hAnsi="Arial" w:cs="Arial"/>
          <w:sz w:val="20"/>
          <w:szCs w:val="20"/>
        </w:rPr>
        <w:t>.</w:t>
      </w:r>
    </w:p>
    <w:p w:rsidR="003C076C" w:rsidRPr="00345AD8" w:rsidRDefault="003C076C" w:rsidP="00E6216A">
      <w:pPr>
        <w:spacing w:line="360" w:lineRule="auto"/>
        <w:jc w:val="both"/>
        <w:rPr>
          <w:rFonts w:ascii="Arial" w:hAnsi="Arial" w:cs="Arial"/>
          <w:b/>
          <w:sz w:val="20"/>
          <w:szCs w:val="20"/>
        </w:rPr>
      </w:pPr>
      <w:r w:rsidRPr="00345AD8">
        <w:rPr>
          <w:rFonts w:ascii="Arial" w:hAnsi="Arial" w:cs="Arial"/>
          <w:b/>
          <w:sz w:val="20"/>
          <w:szCs w:val="20"/>
        </w:rPr>
        <w:lastRenderedPageBreak/>
        <w:t xml:space="preserve">Udzielanie zamówień w projekcie uregulowane jest w Wytycznych w zakresie </w:t>
      </w:r>
      <w:proofErr w:type="spellStart"/>
      <w:r w:rsidRPr="00345AD8">
        <w:rPr>
          <w:rFonts w:ascii="Arial" w:hAnsi="Arial" w:cs="Arial"/>
          <w:b/>
          <w:sz w:val="20"/>
          <w:szCs w:val="20"/>
        </w:rPr>
        <w:t>kwalifikowalności</w:t>
      </w:r>
      <w:proofErr w:type="spellEnd"/>
      <w:r w:rsidR="00A71D45">
        <w:rPr>
          <w:rFonts w:ascii="Arial" w:hAnsi="Arial" w:cs="Arial"/>
          <w:b/>
          <w:sz w:val="20"/>
          <w:szCs w:val="20"/>
        </w:rPr>
        <w:t xml:space="preserve"> wydatków</w:t>
      </w:r>
      <w:r w:rsidRPr="00345AD8">
        <w:rPr>
          <w:rFonts w:ascii="Arial" w:hAnsi="Arial" w:cs="Arial"/>
          <w:b/>
          <w:sz w:val="20"/>
          <w:szCs w:val="20"/>
        </w:rPr>
        <w:t>.</w:t>
      </w:r>
    </w:p>
    <w:p w:rsidR="00B70781" w:rsidRPr="00B70781" w:rsidRDefault="007F0FE7" w:rsidP="006D0DAD">
      <w:pPr>
        <w:pStyle w:val="Akapitzlist"/>
        <w:keepNext/>
        <w:numPr>
          <w:ilvl w:val="1"/>
          <w:numId w:val="1"/>
        </w:numPr>
        <w:pBdr>
          <w:top w:val="single" w:sz="4" w:space="0"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43" w:name="_Toc33512452"/>
      <w:r>
        <w:rPr>
          <w:rFonts w:ascii="Arial" w:hAnsi="Arial" w:cs="Arial"/>
          <w:b/>
          <w:sz w:val="20"/>
          <w:szCs w:val="20"/>
        </w:rPr>
        <w:t>Aspekty</w:t>
      </w:r>
      <w:r w:rsidR="00B70781" w:rsidRPr="00B70781">
        <w:rPr>
          <w:rFonts w:ascii="Arial" w:hAnsi="Arial" w:cs="Arial"/>
          <w:b/>
          <w:sz w:val="20"/>
          <w:szCs w:val="20"/>
        </w:rPr>
        <w:t xml:space="preserve"> społeczne</w:t>
      </w:r>
      <w:bookmarkEnd w:id="43"/>
    </w:p>
    <w:p w:rsidR="00B70781" w:rsidRDefault="00797C93" w:rsidP="009A2679">
      <w:pPr>
        <w:spacing w:line="360" w:lineRule="auto"/>
        <w:jc w:val="both"/>
        <w:rPr>
          <w:rFonts w:ascii="Arial" w:hAnsi="Arial" w:cs="Arial"/>
          <w:sz w:val="20"/>
          <w:szCs w:val="20"/>
        </w:rPr>
      </w:pPr>
      <w:r>
        <w:rPr>
          <w:rFonts w:ascii="Arial" w:hAnsi="Arial" w:cs="Arial"/>
          <w:sz w:val="20"/>
          <w:szCs w:val="20"/>
        </w:rPr>
        <w:t xml:space="preserve">Zgodnie z zapisami </w:t>
      </w:r>
      <w:r w:rsidRPr="00A52956">
        <w:rPr>
          <w:rFonts w:ascii="Arial" w:hAnsi="Arial" w:cs="Arial"/>
          <w:i/>
          <w:sz w:val="20"/>
          <w:szCs w:val="20"/>
        </w:rPr>
        <w:t xml:space="preserve">Wytycznych w zakresie </w:t>
      </w:r>
      <w:proofErr w:type="spellStart"/>
      <w:r w:rsidRPr="00A52956">
        <w:rPr>
          <w:rFonts w:ascii="Arial" w:hAnsi="Arial" w:cs="Arial"/>
          <w:i/>
          <w:sz w:val="20"/>
          <w:szCs w:val="20"/>
        </w:rPr>
        <w:t>kwalifikowalności</w:t>
      </w:r>
      <w:proofErr w:type="spellEnd"/>
      <w:r>
        <w:rPr>
          <w:rFonts w:ascii="Arial" w:hAnsi="Arial" w:cs="Arial"/>
          <w:sz w:val="20"/>
          <w:szCs w:val="20"/>
        </w:rPr>
        <w:t xml:space="preserve"> Beneficjent </w:t>
      </w:r>
      <w:r w:rsidR="009A2679">
        <w:rPr>
          <w:rFonts w:ascii="Arial" w:hAnsi="Arial" w:cs="Arial"/>
          <w:sz w:val="20"/>
          <w:szCs w:val="20"/>
        </w:rPr>
        <w:t xml:space="preserve">w ramach zamówień realizowanych zgodnie z zasadą konkurencyjności </w:t>
      </w:r>
      <w:r>
        <w:rPr>
          <w:rFonts w:ascii="Arial" w:hAnsi="Arial" w:cs="Arial"/>
          <w:sz w:val="20"/>
          <w:szCs w:val="20"/>
        </w:rPr>
        <w:t xml:space="preserve">zobowiązany jest do stosowania </w:t>
      </w:r>
      <w:r w:rsidR="007F0FE7">
        <w:rPr>
          <w:rFonts w:ascii="Arial" w:hAnsi="Arial" w:cs="Arial"/>
          <w:sz w:val="20"/>
          <w:szCs w:val="20"/>
        </w:rPr>
        <w:t>aspektów</w:t>
      </w:r>
      <w:r>
        <w:rPr>
          <w:rFonts w:ascii="Arial" w:hAnsi="Arial" w:cs="Arial"/>
          <w:sz w:val="20"/>
          <w:szCs w:val="20"/>
        </w:rPr>
        <w:t xml:space="preserve"> </w:t>
      </w:r>
      <w:r w:rsidR="007D68CC">
        <w:rPr>
          <w:rFonts w:ascii="Arial" w:hAnsi="Arial" w:cs="Arial"/>
          <w:sz w:val="20"/>
          <w:szCs w:val="20"/>
        </w:rPr>
        <w:t xml:space="preserve">środowiskowych lub </w:t>
      </w:r>
      <w:r>
        <w:rPr>
          <w:rFonts w:ascii="Arial" w:hAnsi="Arial" w:cs="Arial"/>
          <w:sz w:val="20"/>
          <w:szCs w:val="20"/>
        </w:rPr>
        <w:t>społecznych</w:t>
      </w:r>
      <w:r w:rsidR="009A2679">
        <w:rPr>
          <w:rFonts w:ascii="Arial" w:hAnsi="Arial" w:cs="Arial"/>
          <w:sz w:val="20"/>
          <w:szCs w:val="20"/>
        </w:rPr>
        <w:t>, np.</w:t>
      </w:r>
      <w:r>
        <w:rPr>
          <w:rFonts w:ascii="Arial" w:hAnsi="Arial" w:cs="Arial"/>
          <w:sz w:val="20"/>
          <w:szCs w:val="20"/>
        </w:rPr>
        <w:t xml:space="preserve"> </w:t>
      </w:r>
      <w:r w:rsidR="00FF35D5">
        <w:rPr>
          <w:rFonts w:ascii="Arial" w:hAnsi="Arial" w:cs="Arial"/>
          <w:sz w:val="20"/>
          <w:szCs w:val="20"/>
        </w:rPr>
        <w:t>kryteriów premiujących oferty</w:t>
      </w:r>
      <w:r>
        <w:rPr>
          <w:rFonts w:ascii="Arial" w:hAnsi="Arial" w:cs="Arial"/>
          <w:sz w:val="20"/>
          <w:szCs w:val="20"/>
        </w:rPr>
        <w:t xml:space="preserve"> podmiotów ekonomii społecznej</w:t>
      </w:r>
      <w:r w:rsidR="000E49D6">
        <w:rPr>
          <w:rStyle w:val="Odwoanieprzypisudolnego"/>
          <w:szCs w:val="20"/>
        </w:rPr>
        <w:footnoteReference w:id="17"/>
      </w:r>
      <w:r>
        <w:rPr>
          <w:rFonts w:ascii="Arial" w:hAnsi="Arial" w:cs="Arial"/>
          <w:sz w:val="20"/>
          <w:szCs w:val="20"/>
        </w:rPr>
        <w:t xml:space="preserve"> </w:t>
      </w:r>
      <w:r w:rsidR="009751E4">
        <w:rPr>
          <w:rFonts w:ascii="Arial" w:hAnsi="Arial" w:cs="Arial"/>
          <w:sz w:val="20"/>
          <w:szCs w:val="20"/>
        </w:rPr>
        <w:t>czy</w:t>
      </w:r>
      <w:r>
        <w:rPr>
          <w:rFonts w:ascii="Arial" w:hAnsi="Arial" w:cs="Arial"/>
          <w:sz w:val="20"/>
          <w:szCs w:val="20"/>
        </w:rPr>
        <w:t xml:space="preserve">  kryteriów dotyczących zatrudnienia osób z </w:t>
      </w:r>
      <w:proofErr w:type="spellStart"/>
      <w:r>
        <w:rPr>
          <w:rFonts w:ascii="Arial" w:hAnsi="Arial" w:cs="Arial"/>
          <w:sz w:val="20"/>
          <w:szCs w:val="20"/>
        </w:rPr>
        <w:t>niepełnosprawnościami</w:t>
      </w:r>
      <w:proofErr w:type="spellEnd"/>
      <w:r>
        <w:rPr>
          <w:rFonts w:ascii="Arial" w:hAnsi="Arial" w:cs="Arial"/>
          <w:sz w:val="20"/>
          <w:szCs w:val="20"/>
        </w:rPr>
        <w:t xml:space="preserve">, </w:t>
      </w:r>
      <w:r w:rsidR="009751E4">
        <w:rPr>
          <w:rFonts w:ascii="Arial" w:hAnsi="Arial" w:cs="Arial"/>
          <w:sz w:val="20"/>
          <w:szCs w:val="20"/>
        </w:rPr>
        <w:t xml:space="preserve">osób </w:t>
      </w:r>
      <w:r>
        <w:rPr>
          <w:rFonts w:ascii="Arial" w:hAnsi="Arial" w:cs="Arial"/>
          <w:sz w:val="20"/>
          <w:szCs w:val="20"/>
        </w:rPr>
        <w:t xml:space="preserve">bezrobotnych lub osób, </w:t>
      </w:r>
      <w:r w:rsidR="005E6297">
        <w:rPr>
          <w:rFonts w:ascii="Arial" w:hAnsi="Arial" w:cs="Arial"/>
          <w:sz w:val="20"/>
          <w:szCs w:val="20"/>
        </w:rPr>
        <w:br/>
      </w:r>
      <w:r>
        <w:rPr>
          <w:rFonts w:ascii="Arial" w:hAnsi="Arial" w:cs="Arial"/>
          <w:sz w:val="20"/>
          <w:szCs w:val="20"/>
        </w:rPr>
        <w:t>o których mowa w przepisach o zatrudnieniu socjalnym.</w:t>
      </w:r>
    </w:p>
    <w:p w:rsidR="00A84C4C" w:rsidRPr="00164F91" w:rsidRDefault="00CC3102" w:rsidP="00B90555">
      <w:pPr>
        <w:spacing w:line="360" w:lineRule="auto"/>
        <w:jc w:val="both"/>
        <w:rPr>
          <w:rFonts w:ascii="Arial" w:hAnsi="Arial" w:cs="Arial"/>
          <w:color w:val="00B050"/>
          <w:sz w:val="20"/>
          <w:szCs w:val="20"/>
          <w:u w:val="single"/>
        </w:rPr>
      </w:pPr>
      <w:r>
        <w:rPr>
          <w:rFonts w:ascii="Arial" w:hAnsi="Arial" w:cs="Arial"/>
          <w:sz w:val="20"/>
          <w:szCs w:val="20"/>
        </w:rPr>
        <w:t xml:space="preserve">Informacja </w:t>
      </w:r>
      <w:r w:rsidRPr="00CC3102">
        <w:rPr>
          <w:rFonts w:ascii="Arial" w:hAnsi="Arial" w:cs="Arial"/>
          <w:sz w:val="20"/>
          <w:szCs w:val="20"/>
        </w:rPr>
        <w:t>dotycząca aspe</w:t>
      </w:r>
      <w:r>
        <w:rPr>
          <w:rFonts w:ascii="Arial" w:hAnsi="Arial" w:cs="Arial"/>
          <w:sz w:val="20"/>
          <w:szCs w:val="20"/>
        </w:rPr>
        <w:t>któw społecznych, w tym sposobu</w:t>
      </w:r>
      <w:r w:rsidRPr="00CC3102">
        <w:rPr>
          <w:rFonts w:ascii="Arial" w:hAnsi="Arial" w:cs="Arial"/>
          <w:sz w:val="20"/>
          <w:szCs w:val="20"/>
        </w:rPr>
        <w:t xml:space="preserve"> ich ujmowania</w:t>
      </w:r>
      <w:r>
        <w:rPr>
          <w:rFonts w:ascii="Arial" w:hAnsi="Arial" w:cs="Arial"/>
          <w:sz w:val="20"/>
          <w:szCs w:val="20"/>
        </w:rPr>
        <w:t xml:space="preserve"> w realizowanych zamówieniach, została ujęta </w:t>
      </w:r>
      <w:r w:rsidRPr="00CC3102">
        <w:rPr>
          <w:rFonts w:ascii="Arial" w:hAnsi="Arial" w:cs="Arial"/>
          <w:sz w:val="20"/>
          <w:szCs w:val="20"/>
        </w:rPr>
        <w:t>w podręczniku opracowanym przez Urząd Zamówień Publicznyc</w:t>
      </w:r>
      <w:r w:rsidR="00D05D27">
        <w:rPr>
          <w:rFonts w:ascii="Arial" w:hAnsi="Arial" w:cs="Arial"/>
          <w:sz w:val="20"/>
          <w:szCs w:val="20"/>
        </w:rPr>
        <w:t xml:space="preserve">h, </w:t>
      </w:r>
      <w:r w:rsidR="00D05D27" w:rsidRPr="006E1B82">
        <w:rPr>
          <w:rFonts w:ascii="Arial" w:hAnsi="Arial" w:cs="Arial"/>
          <w:sz w:val="20"/>
          <w:szCs w:val="20"/>
        </w:rPr>
        <w:t xml:space="preserve">dostępnym </w:t>
      </w:r>
      <w:r w:rsidRPr="006E1B82">
        <w:rPr>
          <w:rFonts w:ascii="Arial" w:hAnsi="Arial" w:cs="Arial"/>
          <w:sz w:val="20"/>
          <w:szCs w:val="20"/>
        </w:rPr>
        <w:t>pod</w:t>
      </w:r>
      <w:r w:rsidR="00D05D27" w:rsidRPr="006E1B82">
        <w:rPr>
          <w:rFonts w:ascii="Arial" w:hAnsi="Arial" w:cs="Arial"/>
          <w:sz w:val="20"/>
          <w:szCs w:val="20"/>
        </w:rPr>
        <w:t xml:space="preserve"> </w:t>
      </w:r>
      <w:r w:rsidRPr="006E1B82">
        <w:rPr>
          <w:rFonts w:ascii="Arial" w:hAnsi="Arial" w:cs="Arial"/>
          <w:sz w:val="20"/>
          <w:szCs w:val="20"/>
        </w:rPr>
        <w:t>adresem:</w:t>
      </w:r>
      <w:r w:rsidR="00D05D27" w:rsidRPr="006E1B82">
        <w:rPr>
          <w:rFonts w:ascii="Arial" w:hAnsi="Arial" w:cs="Arial"/>
          <w:sz w:val="20"/>
          <w:szCs w:val="20"/>
        </w:rPr>
        <w:t xml:space="preserve"> </w:t>
      </w:r>
      <w:r w:rsidR="00290392" w:rsidRPr="00290392">
        <w:rPr>
          <w:rFonts w:ascii="Arial" w:hAnsi="Arial" w:cs="Arial"/>
          <w:i/>
          <w:sz w:val="20"/>
          <w:szCs w:val="20"/>
        </w:rPr>
        <w:t>https://www.uzp.gov.pl</w:t>
      </w:r>
      <w:r w:rsidR="00290392">
        <w:rPr>
          <w:rFonts w:ascii="Arial" w:hAnsi="Arial" w:cs="Arial"/>
          <w:i/>
          <w:sz w:val="20"/>
          <w:szCs w:val="20"/>
        </w:rPr>
        <w:t>.</w:t>
      </w:r>
    </w:p>
    <w:p w:rsidR="009D1D05" w:rsidRDefault="009D1D05" w:rsidP="009D1D05">
      <w:pPr>
        <w:spacing w:line="360" w:lineRule="auto"/>
        <w:jc w:val="both"/>
        <w:rPr>
          <w:rFonts w:ascii="Arial" w:hAnsi="Arial" w:cs="Arial"/>
          <w:sz w:val="20"/>
          <w:szCs w:val="20"/>
        </w:rPr>
      </w:pPr>
      <w:r>
        <w:rPr>
          <w:rFonts w:ascii="Arial" w:hAnsi="Arial" w:cs="Arial"/>
          <w:sz w:val="20"/>
          <w:szCs w:val="20"/>
        </w:rPr>
        <w:t xml:space="preserve">W ramach przedmiotowego konkursu IOK zobowiązuje </w:t>
      </w:r>
      <w:r w:rsidR="00745421">
        <w:rPr>
          <w:rFonts w:ascii="Arial" w:hAnsi="Arial" w:cs="Arial"/>
          <w:sz w:val="20"/>
          <w:szCs w:val="20"/>
        </w:rPr>
        <w:t xml:space="preserve">wnioskodawców </w:t>
      </w:r>
      <w:r w:rsidR="00AB5F88">
        <w:rPr>
          <w:rFonts w:ascii="Arial" w:hAnsi="Arial" w:cs="Arial"/>
          <w:sz w:val="20"/>
          <w:szCs w:val="20"/>
        </w:rPr>
        <w:t xml:space="preserve">do stosowania </w:t>
      </w:r>
      <w:r w:rsidR="007F0FE7">
        <w:rPr>
          <w:rFonts w:ascii="Arial" w:hAnsi="Arial" w:cs="Arial"/>
          <w:sz w:val="20"/>
          <w:szCs w:val="20"/>
        </w:rPr>
        <w:t>aspektów</w:t>
      </w:r>
      <w:r w:rsidR="00AB5F88">
        <w:rPr>
          <w:rFonts w:ascii="Arial" w:hAnsi="Arial" w:cs="Arial"/>
          <w:sz w:val="20"/>
          <w:szCs w:val="20"/>
        </w:rPr>
        <w:t xml:space="preserve"> społecznych przy udzielaniu następujących rodzajów zamówień:</w:t>
      </w:r>
    </w:p>
    <w:p w:rsidR="004E7AC7" w:rsidRPr="004E7AC7" w:rsidRDefault="004E7AC7" w:rsidP="00AE521B">
      <w:pPr>
        <w:numPr>
          <w:ilvl w:val="6"/>
          <w:numId w:val="40"/>
        </w:numPr>
        <w:tabs>
          <w:tab w:val="num" w:pos="993"/>
        </w:tabs>
        <w:spacing w:after="0" w:line="360" w:lineRule="auto"/>
        <w:ind w:hanging="4113"/>
        <w:contextualSpacing/>
        <w:jc w:val="both"/>
        <w:rPr>
          <w:rFonts w:ascii="Arial" w:hAnsi="Arial" w:cs="Arial"/>
          <w:sz w:val="20"/>
          <w:szCs w:val="20"/>
        </w:rPr>
      </w:pPr>
      <w:r w:rsidRPr="004E7AC7">
        <w:rPr>
          <w:rFonts w:ascii="Arial" w:hAnsi="Arial" w:cs="Arial"/>
          <w:sz w:val="20"/>
          <w:szCs w:val="20"/>
        </w:rPr>
        <w:t>usługi adaptacyjno-remontowe,</w:t>
      </w:r>
    </w:p>
    <w:p w:rsidR="004E7AC7" w:rsidRPr="004E7AC7" w:rsidRDefault="004E7AC7" w:rsidP="00AE521B">
      <w:pPr>
        <w:numPr>
          <w:ilvl w:val="6"/>
          <w:numId w:val="40"/>
        </w:numPr>
        <w:tabs>
          <w:tab w:val="num" w:pos="993"/>
        </w:tabs>
        <w:spacing w:after="0" w:line="360" w:lineRule="auto"/>
        <w:ind w:hanging="4113"/>
        <w:contextualSpacing/>
        <w:jc w:val="both"/>
        <w:rPr>
          <w:rFonts w:ascii="Arial" w:hAnsi="Arial" w:cs="Arial"/>
          <w:sz w:val="20"/>
          <w:szCs w:val="20"/>
        </w:rPr>
      </w:pPr>
      <w:r w:rsidRPr="004E7AC7">
        <w:rPr>
          <w:rFonts w:ascii="Arial" w:hAnsi="Arial" w:cs="Arial"/>
          <w:sz w:val="20"/>
          <w:szCs w:val="20"/>
        </w:rPr>
        <w:t>usługi cateringowe.</w:t>
      </w:r>
    </w:p>
    <w:p w:rsidR="00AB5F88" w:rsidRPr="009D1D05" w:rsidRDefault="00AB5F88" w:rsidP="009D1D05">
      <w:pPr>
        <w:spacing w:line="360" w:lineRule="auto"/>
        <w:jc w:val="both"/>
        <w:rPr>
          <w:rFonts w:ascii="Arial" w:hAnsi="Arial" w:cs="Arial"/>
          <w:sz w:val="20"/>
          <w:szCs w:val="20"/>
        </w:rPr>
      </w:pPr>
      <w:r>
        <w:rPr>
          <w:rFonts w:ascii="Arial" w:hAnsi="Arial" w:cs="Arial"/>
          <w:sz w:val="20"/>
          <w:szCs w:val="20"/>
        </w:rPr>
        <w:t xml:space="preserve">Informacja dotycząca stosowania przez </w:t>
      </w:r>
      <w:r w:rsidR="00745421">
        <w:rPr>
          <w:rFonts w:ascii="Arial" w:hAnsi="Arial" w:cs="Arial"/>
          <w:sz w:val="20"/>
          <w:szCs w:val="20"/>
        </w:rPr>
        <w:t xml:space="preserve">wnioskodawcę </w:t>
      </w:r>
      <w:r w:rsidR="007F0FE7">
        <w:rPr>
          <w:rFonts w:ascii="Arial" w:hAnsi="Arial" w:cs="Arial"/>
          <w:sz w:val="20"/>
          <w:szCs w:val="20"/>
        </w:rPr>
        <w:t>aspektów</w:t>
      </w:r>
      <w:r>
        <w:rPr>
          <w:rFonts w:ascii="Arial" w:hAnsi="Arial" w:cs="Arial"/>
          <w:sz w:val="20"/>
          <w:szCs w:val="20"/>
        </w:rPr>
        <w:t xml:space="preserve"> społecznych przy ww. rodzajach zamówień wpisana zostanie </w:t>
      </w:r>
      <w:r w:rsidR="009A2679">
        <w:rPr>
          <w:rFonts w:ascii="Arial" w:hAnsi="Arial" w:cs="Arial"/>
          <w:sz w:val="20"/>
          <w:szCs w:val="20"/>
        </w:rPr>
        <w:t xml:space="preserve"> do </w:t>
      </w:r>
      <w:r>
        <w:rPr>
          <w:rFonts w:ascii="Arial" w:hAnsi="Arial" w:cs="Arial"/>
          <w:sz w:val="20"/>
          <w:szCs w:val="20"/>
        </w:rPr>
        <w:t xml:space="preserve">umowy o dofinansowanie projektu. </w:t>
      </w:r>
    </w:p>
    <w:p w:rsidR="00030FF1" w:rsidRDefault="00030FF1"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44" w:name="_Toc431974588"/>
      <w:bookmarkStart w:id="45" w:name="_Toc33512453"/>
      <w:r w:rsidRPr="00030FF1">
        <w:rPr>
          <w:rFonts w:ascii="Arial" w:hAnsi="Arial" w:cs="Arial"/>
          <w:b/>
          <w:sz w:val="20"/>
          <w:szCs w:val="20"/>
        </w:rPr>
        <w:t>Angażowanie personelu projektu</w:t>
      </w:r>
      <w:bookmarkEnd w:id="44"/>
      <w:bookmarkEnd w:id="45"/>
    </w:p>
    <w:p w:rsidR="00D03348" w:rsidRPr="00A45A5B" w:rsidRDefault="00D03348" w:rsidP="00D03348">
      <w:pPr>
        <w:spacing w:line="360" w:lineRule="auto"/>
        <w:jc w:val="both"/>
        <w:rPr>
          <w:rFonts w:ascii="Arial" w:hAnsi="Arial" w:cs="Arial"/>
          <w:sz w:val="20"/>
          <w:szCs w:val="20"/>
        </w:rPr>
      </w:pPr>
      <w:r>
        <w:rPr>
          <w:rFonts w:ascii="Arial" w:hAnsi="Arial" w:cs="Arial"/>
          <w:sz w:val="20"/>
          <w:szCs w:val="20"/>
        </w:rPr>
        <w:t>Wnioskodawca</w:t>
      </w:r>
      <w:r w:rsidRPr="00A45A5B">
        <w:rPr>
          <w:rFonts w:ascii="Arial" w:hAnsi="Arial" w:cs="Arial"/>
          <w:sz w:val="20"/>
          <w:szCs w:val="20"/>
        </w:rPr>
        <w:t xml:space="preserve"> wykazuje we wniosku o dofinansowanie swój poten</w:t>
      </w:r>
      <w:r>
        <w:rPr>
          <w:rFonts w:ascii="Arial" w:hAnsi="Arial" w:cs="Arial"/>
          <w:sz w:val="20"/>
          <w:szCs w:val="20"/>
        </w:rPr>
        <w:t xml:space="preserve">cjał kadrowy, o ile go posiada, </w:t>
      </w:r>
      <w:r w:rsidRPr="00A45A5B">
        <w:rPr>
          <w:rFonts w:ascii="Arial" w:hAnsi="Arial" w:cs="Arial"/>
          <w:sz w:val="20"/>
          <w:szCs w:val="20"/>
        </w:rPr>
        <w:t xml:space="preserve">przy czym jako potencjał kadrowy rozumie się powiązane z </w:t>
      </w:r>
      <w:r>
        <w:rPr>
          <w:rFonts w:ascii="Arial" w:hAnsi="Arial" w:cs="Arial"/>
          <w:sz w:val="20"/>
          <w:szCs w:val="20"/>
        </w:rPr>
        <w:t xml:space="preserve">wnioskodawcą osoby, które zostaną </w:t>
      </w:r>
      <w:r w:rsidRPr="00A45A5B">
        <w:rPr>
          <w:rFonts w:ascii="Arial" w:hAnsi="Arial" w:cs="Arial"/>
          <w:sz w:val="20"/>
          <w:szCs w:val="20"/>
        </w:rPr>
        <w:t>zaangażowane w realizację projektu, w szczególności osoby za</w:t>
      </w:r>
      <w:r>
        <w:rPr>
          <w:rFonts w:ascii="Arial" w:hAnsi="Arial" w:cs="Arial"/>
          <w:sz w:val="20"/>
          <w:szCs w:val="20"/>
        </w:rPr>
        <w:t xml:space="preserve">trudnione na podstawie stosunku </w:t>
      </w:r>
      <w:r w:rsidRPr="00A45A5B">
        <w:rPr>
          <w:rFonts w:ascii="Arial" w:hAnsi="Arial" w:cs="Arial"/>
          <w:sz w:val="20"/>
          <w:szCs w:val="20"/>
        </w:rPr>
        <w:t xml:space="preserve">pracy, które </w:t>
      </w:r>
      <w:r>
        <w:rPr>
          <w:rFonts w:ascii="Arial" w:hAnsi="Arial" w:cs="Arial"/>
          <w:sz w:val="20"/>
          <w:szCs w:val="20"/>
        </w:rPr>
        <w:t>wnioskodawca</w:t>
      </w:r>
      <w:r w:rsidRPr="00A45A5B">
        <w:rPr>
          <w:rFonts w:ascii="Arial" w:hAnsi="Arial" w:cs="Arial"/>
          <w:sz w:val="20"/>
          <w:szCs w:val="20"/>
        </w:rPr>
        <w:t xml:space="preserve"> oddeleguje do realizacji projektu.</w:t>
      </w:r>
      <w:r>
        <w:rPr>
          <w:rFonts w:ascii="Arial" w:hAnsi="Arial" w:cs="Arial"/>
          <w:sz w:val="20"/>
          <w:szCs w:val="20"/>
        </w:rPr>
        <w:t xml:space="preserve"> Potencjał kadrowy wnioskodawcy jest oceniany w kontekście możliwości realizacji założeń projektu. Wnioskodawca, który wskazuje we wniosku o dofinansowanie, że nie posiada kadry własnej, która będzie realizowała projekt, a dopiero planuje ją zatrudnić np. na umowy cywilnoprawne, zostanie oceniony niżej. </w:t>
      </w:r>
    </w:p>
    <w:p w:rsidR="00D03348" w:rsidRDefault="00D03348" w:rsidP="009247D0">
      <w:pPr>
        <w:autoSpaceDE w:val="0"/>
        <w:autoSpaceDN w:val="0"/>
        <w:adjustRightInd w:val="0"/>
        <w:spacing w:line="360" w:lineRule="auto"/>
        <w:jc w:val="both"/>
        <w:rPr>
          <w:rFonts w:ascii="Arial" w:hAnsi="Arial" w:cs="Arial"/>
          <w:sz w:val="20"/>
          <w:szCs w:val="20"/>
        </w:rPr>
      </w:pPr>
    </w:p>
    <w:p w:rsidR="009247D0" w:rsidRPr="00345AD8" w:rsidRDefault="003B3BCE" w:rsidP="009247D0">
      <w:pPr>
        <w:autoSpaceDE w:val="0"/>
        <w:autoSpaceDN w:val="0"/>
        <w:adjustRightInd w:val="0"/>
        <w:spacing w:line="360" w:lineRule="auto"/>
        <w:jc w:val="both"/>
        <w:rPr>
          <w:rFonts w:ascii="Arial" w:hAnsi="Arial" w:cs="Arial"/>
          <w:i/>
          <w:sz w:val="20"/>
          <w:szCs w:val="20"/>
        </w:rPr>
      </w:pPr>
      <w:r w:rsidRPr="00F63467">
        <w:rPr>
          <w:rFonts w:ascii="Arial" w:hAnsi="Arial" w:cs="Arial"/>
          <w:sz w:val="20"/>
          <w:szCs w:val="20"/>
        </w:rPr>
        <w:t xml:space="preserve">Personel projektu </w:t>
      </w:r>
      <w:r w:rsidR="004C62E8" w:rsidRPr="00F63467">
        <w:rPr>
          <w:rFonts w:ascii="Arial" w:hAnsi="Arial" w:cs="Arial"/>
          <w:sz w:val="20"/>
          <w:szCs w:val="20"/>
        </w:rPr>
        <w:t xml:space="preserve">to </w:t>
      </w:r>
      <w:r w:rsidR="009247D0" w:rsidRPr="009247D0">
        <w:rPr>
          <w:rFonts w:ascii="Arial" w:hAnsi="Arial" w:cs="Arial"/>
          <w:sz w:val="20"/>
          <w:szCs w:val="20"/>
        </w:rPr>
        <w:t>osoby zaangażowane do realizacji zadań lub czynności w ramach projektu na podstawie stosunku p</w:t>
      </w:r>
      <w:r w:rsidR="00B527C2">
        <w:rPr>
          <w:rFonts w:ascii="Arial" w:hAnsi="Arial" w:cs="Arial"/>
          <w:sz w:val="20"/>
          <w:szCs w:val="20"/>
        </w:rPr>
        <w:t>racy</w:t>
      </w:r>
      <w:r w:rsidR="009247D0" w:rsidRPr="009247D0">
        <w:rPr>
          <w:rFonts w:ascii="Arial" w:hAnsi="Arial" w:cs="Arial"/>
          <w:sz w:val="20"/>
          <w:szCs w:val="20"/>
        </w:rPr>
        <w:t xml:space="preserve"> </w:t>
      </w:r>
      <w:r w:rsidR="00474C64">
        <w:rPr>
          <w:rFonts w:ascii="Arial" w:hAnsi="Arial" w:cs="Arial"/>
          <w:sz w:val="20"/>
          <w:szCs w:val="20"/>
        </w:rPr>
        <w:t xml:space="preserve"> i </w:t>
      </w:r>
      <w:r w:rsidR="009247D0" w:rsidRPr="009247D0">
        <w:rPr>
          <w:rFonts w:ascii="Arial" w:hAnsi="Arial" w:cs="Arial"/>
          <w:sz w:val="20"/>
          <w:szCs w:val="20"/>
        </w:rPr>
        <w:t xml:space="preserve">wolontariusze wykonujący świadczenia na zasadach określonych w </w:t>
      </w:r>
      <w:r w:rsidR="009247D0" w:rsidRPr="001C19C8">
        <w:rPr>
          <w:rFonts w:ascii="Arial" w:hAnsi="Arial" w:cs="Arial"/>
          <w:i/>
          <w:sz w:val="20"/>
          <w:szCs w:val="20"/>
        </w:rPr>
        <w:t>ustawie</w:t>
      </w:r>
      <w:r w:rsidR="009247D0" w:rsidRPr="009247D0">
        <w:rPr>
          <w:rFonts w:ascii="Arial" w:hAnsi="Arial" w:cs="Arial"/>
          <w:sz w:val="20"/>
          <w:szCs w:val="20"/>
        </w:rPr>
        <w:t xml:space="preserve"> z dnia 24 kwietnia 2003 r. </w:t>
      </w:r>
      <w:r w:rsidR="009247D0" w:rsidRPr="001C19C8">
        <w:rPr>
          <w:rFonts w:ascii="Arial" w:hAnsi="Arial" w:cs="Arial"/>
          <w:i/>
          <w:sz w:val="20"/>
          <w:szCs w:val="20"/>
        </w:rPr>
        <w:t>o działalności pożytku publicznego i o wolontariacie</w:t>
      </w:r>
      <w:r w:rsidR="00474C64">
        <w:rPr>
          <w:rFonts w:ascii="Arial" w:hAnsi="Arial" w:cs="Arial"/>
          <w:sz w:val="20"/>
          <w:szCs w:val="20"/>
        </w:rPr>
        <w:t xml:space="preserve">, personelem projektu jest również osoba fizyczna prowadząca działalność gospodarczą będąca beneficjentem oraz </w:t>
      </w:r>
      <w:r w:rsidR="00474C64">
        <w:rPr>
          <w:rFonts w:ascii="Arial" w:hAnsi="Arial" w:cs="Arial"/>
          <w:sz w:val="20"/>
          <w:szCs w:val="20"/>
        </w:rPr>
        <w:lastRenderedPageBreak/>
        <w:t xml:space="preserve">osoby z nią współpracujące w rozumieniu art. 8 ust. 11 </w:t>
      </w:r>
      <w:r w:rsidR="00474C64" w:rsidRPr="00345AD8">
        <w:rPr>
          <w:rFonts w:ascii="Arial" w:hAnsi="Arial" w:cs="Arial"/>
          <w:i/>
          <w:sz w:val="20"/>
          <w:szCs w:val="20"/>
        </w:rPr>
        <w:t>ustawy z dnia 13 października 1998 r. o systemie ubezpieczeń społecznych</w:t>
      </w:r>
    </w:p>
    <w:p w:rsidR="00057F49" w:rsidRPr="00F63467" w:rsidRDefault="003B3BCE" w:rsidP="009247D0">
      <w:pPr>
        <w:autoSpaceDE w:val="0"/>
        <w:autoSpaceDN w:val="0"/>
        <w:adjustRightInd w:val="0"/>
        <w:spacing w:line="360" w:lineRule="auto"/>
        <w:jc w:val="both"/>
        <w:rPr>
          <w:rFonts w:ascii="Arial" w:hAnsi="Arial" w:cs="Arial"/>
          <w:sz w:val="20"/>
          <w:szCs w:val="20"/>
        </w:rPr>
      </w:pPr>
      <w:r w:rsidRPr="00F63467">
        <w:rPr>
          <w:rFonts w:ascii="Arial" w:hAnsi="Arial" w:cs="Arial"/>
          <w:sz w:val="20"/>
          <w:szCs w:val="20"/>
        </w:rPr>
        <w:t xml:space="preserve">Wydatki związane z wynagrodzeniem personelu </w:t>
      </w:r>
      <w:r w:rsidR="00931A9C">
        <w:rPr>
          <w:rFonts w:ascii="Arial" w:hAnsi="Arial" w:cs="Arial"/>
          <w:sz w:val="20"/>
          <w:szCs w:val="20"/>
        </w:rPr>
        <w:t xml:space="preserve">projektu </w:t>
      </w:r>
      <w:r w:rsidRPr="00F63467">
        <w:rPr>
          <w:rFonts w:ascii="Arial" w:hAnsi="Arial" w:cs="Arial"/>
          <w:sz w:val="20"/>
          <w:szCs w:val="20"/>
        </w:rPr>
        <w:t>są ponoszone zgodnie z przepisami krajowymi, w</w:t>
      </w:r>
      <w:r w:rsidR="006560A5" w:rsidRPr="00F63467">
        <w:rPr>
          <w:rFonts w:ascii="Arial" w:hAnsi="Arial" w:cs="Arial"/>
          <w:sz w:val="20"/>
          <w:szCs w:val="20"/>
        </w:rPr>
        <w:t> </w:t>
      </w:r>
      <w:r w:rsidRPr="00F63467">
        <w:rPr>
          <w:rFonts w:ascii="Arial" w:hAnsi="Arial" w:cs="Arial"/>
          <w:sz w:val="20"/>
          <w:szCs w:val="20"/>
        </w:rPr>
        <w:t xml:space="preserve">szczególności zgodnie z </w:t>
      </w:r>
      <w:r w:rsidRPr="001C19C8">
        <w:rPr>
          <w:rFonts w:ascii="Arial" w:hAnsi="Arial" w:cs="Arial"/>
          <w:i/>
          <w:sz w:val="20"/>
          <w:szCs w:val="20"/>
        </w:rPr>
        <w:t>ustawą</w:t>
      </w:r>
      <w:r w:rsidRPr="00F63467">
        <w:rPr>
          <w:rFonts w:ascii="Arial" w:hAnsi="Arial" w:cs="Arial"/>
          <w:sz w:val="20"/>
          <w:szCs w:val="20"/>
        </w:rPr>
        <w:t xml:space="preserve"> z dnia 26 czerwca 1974 r. - </w:t>
      </w:r>
      <w:r w:rsidRPr="001C19C8">
        <w:rPr>
          <w:rFonts w:ascii="Arial" w:hAnsi="Arial" w:cs="Arial"/>
          <w:i/>
          <w:sz w:val="20"/>
          <w:szCs w:val="20"/>
        </w:rPr>
        <w:t>Kodeks pracy</w:t>
      </w:r>
      <w:r w:rsidR="00761E62" w:rsidRPr="00F63467">
        <w:rPr>
          <w:rFonts w:ascii="Arial" w:hAnsi="Arial" w:cs="Arial"/>
          <w:sz w:val="20"/>
          <w:szCs w:val="20"/>
        </w:rPr>
        <w:t>.</w:t>
      </w:r>
      <w:r w:rsidRPr="00F63467">
        <w:rPr>
          <w:rFonts w:ascii="Arial" w:hAnsi="Arial" w:cs="Arial"/>
          <w:sz w:val="20"/>
          <w:szCs w:val="20"/>
        </w:rPr>
        <w:t xml:space="preserve"> </w:t>
      </w:r>
    </w:p>
    <w:p w:rsidR="005157CE" w:rsidRPr="005157CE" w:rsidRDefault="009247D0" w:rsidP="005157CE">
      <w:pPr>
        <w:spacing w:line="360" w:lineRule="auto"/>
        <w:jc w:val="both"/>
        <w:rPr>
          <w:rFonts w:ascii="Arial" w:hAnsi="Arial" w:cs="Arial"/>
          <w:sz w:val="20"/>
          <w:szCs w:val="20"/>
        </w:rPr>
      </w:pPr>
      <w:proofErr w:type="spellStart"/>
      <w:r w:rsidRPr="009247D0">
        <w:rPr>
          <w:rFonts w:ascii="Arial" w:hAnsi="Arial" w:cs="Arial"/>
          <w:sz w:val="20"/>
          <w:szCs w:val="20"/>
        </w:rPr>
        <w:t>Kwalifikowalnymi</w:t>
      </w:r>
      <w:proofErr w:type="spellEnd"/>
      <w:r w:rsidRPr="009247D0">
        <w:rPr>
          <w:rFonts w:ascii="Arial" w:hAnsi="Arial" w:cs="Arial"/>
          <w:sz w:val="20"/>
          <w:szCs w:val="20"/>
        </w:rPr>
        <w:t xml:space="preserve"> składnikami wynagrodzenia personelu </w:t>
      </w:r>
      <w:r w:rsidR="00474C64">
        <w:rPr>
          <w:rFonts w:ascii="Arial" w:hAnsi="Arial" w:cs="Arial"/>
          <w:sz w:val="20"/>
          <w:szCs w:val="20"/>
        </w:rPr>
        <w:t xml:space="preserve">projektu </w:t>
      </w:r>
      <w:r w:rsidRPr="009247D0">
        <w:rPr>
          <w:rFonts w:ascii="Arial" w:hAnsi="Arial" w:cs="Arial"/>
          <w:sz w:val="20"/>
          <w:szCs w:val="20"/>
        </w:rPr>
        <w:t>są  wynagrodzenie brutto</w:t>
      </w:r>
      <w:r w:rsidR="00474C64">
        <w:rPr>
          <w:rFonts w:ascii="Arial" w:hAnsi="Arial" w:cs="Arial"/>
          <w:sz w:val="20"/>
          <w:szCs w:val="20"/>
        </w:rPr>
        <w:t xml:space="preserve"> oraz koszty ponoszone przez pracodawcę zgodnie z właściwymi przepisami prawa krajowego, w szczególności </w:t>
      </w:r>
      <w:r w:rsidRPr="009247D0">
        <w:rPr>
          <w:rFonts w:ascii="Arial" w:hAnsi="Arial" w:cs="Arial"/>
          <w:sz w:val="20"/>
          <w:szCs w:val="20"/>
        </w:rPr>
        <w:t xml:space="preserve"> składki  na ubezpieczenia społeczne,  Fundusz Pracy, Fundusz Gwarantowanych Świadczeń Pracowniczych, odpisy na ZFŚS oraz wydatki ponoszone na Pracowniczy Program Emerytalny zgodnie z </w:t>
      </w:r>
      <w:r w:rsidRPr="002442ED">
        <w:rPr>
          <w:rFonts w:ascii="Arial" w:hAnsi="Arial" w:cs="Arial"/>
          <w:i/>
          <w:sz w:val="20"/>
          <w:szCs w:val="20"/>
        </w:rPr>
        <w:t>ustawą</w:t>
      </w:r>
      <w:r w:rsidRPr="009247D0">
        <w:rPr>
          <w:rFonts w:ascii="Arial" w:hAnsi="Arial" w:cs="Arial"/>
          <w:sz w:val="20"/>
          <w:szCs w:val="20"/>
        </w:rPr>
        <w:t xml:space="preserve"> z dnia 20 kwietnia 2004 r. </w:t>
      </w:r>
      <w:r w:rsidRPr="002442ED">
        <w:rPr>
          <w:rFonts w:ascii="Arial" w:hAnsi="Arial" w:cs="Arial"/>
          <w:i/>
          <w:sz w:val="20"/>
          <w:szCs w:val="20"/>
        </w:rPr>
        <w:t>o pracow</w:t>
      </w:r>
      <w:r w:rsidR="00BF1941" w:rsidRPr="002442ED">
        <w:rPr>
          <w:rFonts w:ascii="Arial" w:hAnsi="Arial" w:cs="Arial"/>
          <w:i/>
          <w:sz w:val="20"/>
          <w:szCs w:val="20"/>
        </w:rPr>
        <w:t>niczych programach emerytalnych</w:t>
      </w:r>
      <w:r w:rsidR="00BF1941">
        <w:rPr>
          <w:rFonts w:ascii="Arial" w:hAnsi="Arial" w:cs="Arial"/>
          <w:sz w:val="20"/>
          <w:szCs w:val="20"/>
        </w:rPr>
        <w:t>.</w:t>
      </w:r>
      <w:r w:rsidR="005157CE">
        <w:rPr>
          <w:rFonts w:ascii="Arial" w:hAnsi="Arial" w:cs="Arial"/>
          <w:sz w:val="20"/>
          <w:szCs w:val="20"/>
        </w:rPr>
        <w:t xml:space="preserve"> </w:t>
      </w:r>
      <w:r w:rsidR="005157CE" w:rsidRPr="005157CE">
        <w:rPr>
          <w:rFonts w:ascii="Arial" w:hAnsi="Arial" w:cs="Arial"/>
          <w:sz w:val="20"/>
          <w:szCs w:val="20"/>
        </w:rPr>
        <w:t>Dodatkowe wynagrodzenie roczne personelu projektu</w:t>
      </w:r>
      <w:r w:rsidR="005157CE">
        <w:rPr>
          <w:rFonts w:ascii="Arial" w:hAnsi="Arial" w:cs="Arial"/>
          <w:sz w:val="20"/>
          <w:szCs w:val="20"/>
        </w:rPr>
        <w:t xml:space="preserve"> </w:t>
      </w:r>
      <w:r w:rsidR="005157CE" w:rsidRPr="005157CE">
        <w:rPr>
          <w:rFonts w:ascii="Arial" w:hAnsi="Arial" w:cs="Arial"/>
          <w:sz w:val="20"/>
          <w:szCs w:val="20"/>
        </w:rPr>
        <w:t xml:space="preserve"> wynikające z</w:t>
      </w:r>
      <w:r w:rsidR="005157CE">
        <w:rPr>
          <w:rFonts w:ascii="Arial" w:hAnsi="Arial" w:cs="Arial"/>
          <w:sz w:val="20"/>
          <w:szCs w:val="20"/>
        </w:rPr>
        <w:t xml:space="preserve"> </w:t>
      </w:r>
      <w:r w:rsidR="005157CE" w:rsidRPr="005157CE">
        <w:rPr>
          <w:rFonts w:ascii="Arial" w:hAnsi="Arial" w:cs="Arial"/>
          <w:sz w:val="20"/>
          <w:szCs w:val="20"/>
        </w:rPr>
        <w:t>przepisów prawa pracy w</w:t>
      </w:r>
      <w:r w:rsidR="005157CE">
        <w:rPr>
          <w:rFonts w:ascii="Arial" w:hAnsi="Arial" w:cs="Arial"/>
          <w:sz w:val="20"/>
          <w:szCs w:val="20"/>
        </w:rPr>
        <w:t> </w:t>
      </w:r>
      <w:r w:rsidR="005157CE" w:rsidRPr="005157CE">
        <w:rPr>
          <w:rFonts w:ascii="Arial" w:hAnsi="Arial" w:cs="Arial"/>
          <w:sz w:val="20"/>
          <w:szCs w:val="20"/>
        </w:rPr>
        <w:t xml:space="preserve">rozumieniu art. 9 § 1 ustawy Kodeks pracy, może być </w:t>
      </w:r>
      <w:proofErr w:type="spellStart"/>
      <w:r w:rsidR="005157CE" w:rsidRPr="005157CE">
        <w:rPr>
          <w:rFonts w:ascii="Arial" w:hAnsi="Arial" w:cs="Arial"/>
          <w:sz w:val="20"/>
          <w:szCs w:val="20"/>
        </w:rPr>
        <w:t>kwalifikowalne</w:t>
      </w:r>
      <w:proofErr w:type="spellEnd"/>
      <w:r w:rsidR="005157CE" w:rsidRPr="005157CE">
        <w:rPr>
          <w:rFonts w:ascii="Arial" w:hAnsi="Arial" w:cs="Arial"/>
          <w:sz w:val="20"/>
          <w:szCs w:val="20"/>
        </w:rPr>
        <w:t xml:space="preserve"> w ramach projektu w proporcji, w której wynagrodzenie  pracownika jest rozliczane w ramach projektu.</w:t>
      </w:r>
    </w:p>
    <w:p w:rsidR="009247D0" w:rsidRPr="009247D0" w:rsidRDefault="009247D0" w:rsidP="009247D0">
      <w:pPr>
        <w:spacing w:line="360" w:lineRule="auto"/>
        <w:jc w:val="both"/>
        <w:rPr>
          <w:rFonts w:ascii="Arial" w:hAnsi="Arial" w:cs="Arial"/>
          <w:sz w:val="20"/>
          <w:szCs w:val="20"/>
        </w:rPr>
      </w:pPr>
      <w:r w:rsidRPr="009247D0">
        <w:rPr>
          <w:rFonts w:ascii="Arial" w:hAnsi="Arial" w:cs="Arial"/>
          <w:sz w:val="20"/>
          <w:szCs w:val="20"/>
        </w:rPr>
        <w:t xml:space="preserve">Osoba upoważniona do dysponowania środkami dofinansowania projektu oraz podejmowania wiążących decyzji finansowych w imieniu beneficjenta nie może być osobą prawomocnie skazaną za przestępstwo przeciwko mieniu, przeciwko obrotowi gospodarczemu, przeciwko działalności instytucji państwowych oraz samorządu terytorialnego, przeciwko wiarygodności dokumentów lub za przestępstwo skarbowe, co beneficjent weryfikuje na podstawie oświadczenia tej osoby przed jej zaangażowaniem do projektu. </w:t>
      </w:r>
      <w:r w:rsidR="00A53420" w:rsidRPr="00345AD8">
        <w:rPr>
          <w:rFonts w:ascii="Arial" w:hAnsi="Arial" w:cs="Arial"/>
          <w:sz w:val="20"/>
          <w:szCs w:val="20"/>
        </w:rPr>
        <w:t xml:space="preserve">W przypadku, gdy beneficjent upoważnił do dysponowania środkami finansowymi projektu osoby, wobec których wymóg niekaralności jest wymogiem kwalifikacyjnym wynikającym z odrębnych </w:t>
      </w:r>
      <w:r w:rsidR="00A53420">
        <w:rPr>
          <w:rFonts w:ascii="Arial" w:hAnsi="Arial" w:cs="Arial"/>
          <w:sz w:val="20"/>
          <w:szCs w:val="20"/>
        </w:rPr>
        <w:t>przepisów</w:t>
      </w:r>
      <w:r w:rsidR="00A53420" w:rsidRPr="00345AD8">
        <w:rPr>
          <w:rFonts w:ascii="Arial" w:hAnsi="Arial" w:cs="Arial"/>
          <w:sz w:val="20"/>
          <w:szCs w:val="20"/>
        </w:rPr>
        <w:t xml:space="preserve"> (np. art. 6 ust. 2 ustawy o pracownikach samorządowych), składanie oświadczenia nie jest wymagane</w:t>
      </w:r>
      <w:r w:rsidR="00A53420" w:rsidRPr="00520157">
        <w:rPr>
          <w:rFonts w:ascii="Arial" w:hAnsi="Arial" w:cs="Arial"/>
          <w:sz w:val="16"/>
          <w:szCs w:val="16"/>
        </w:rPr>
        <w:t>.</w:t>
      </w:r>
      <w:r w:rsidR="00A53420">
        <w:rPr>
          <w:rFonts w:ascii="Arial" w:hAnsi="Arial" w:cs="Arial"/>
          <w:sz w:val="16"/>
          <w:szCs w:val="16"/>
        </w:rPr>
        <w:t xml:space="preserve"> </w:t>
      </w:r>
      <w:r w:rsidRPr="009247D0">
        <w:rPr>
          <w:rFonts w:ascii="Arial" w:hAnsi="Arial" w:cs="Arial"/>
          <w:sz w:val="20"/>
          <w:szCs w:val="20"/>
        </w:rPr>
        <w:t>Wymóg dotyczy również personelu projektu rozliczanego stawką ryczałtową w ramach kosztów pośrednich.</w:t>
      </w:r>
    </w:p>
    <w:p w:rsidR="009247D0" w:rsidRPr="009247D0" w:rsidRDefault="009247D0" w:rsidP="009247D0">
      <w:pPr>
        <w:spacing w:after="0" w:line="360" w:lineRule="auto"/>
        <w:jc w:val="both"/>
        <w:rPr>
          <w:rFonts w:ascii="Arial" w:hAnsi="Arial" w:cs="Arial"/>
          <w:sz w:val="20"/>
          <w:szCs w:val="20"/>
        </w:rPr>
      </w:pPr>
      <w:r w:rsidRPr="009247D0">
        <w:rPr>
          <w:rFonts w:ascii="Arial" w:hAnsi="Arial" w:cs="Arial"/>
          <w:sz w:val="20"/>
          <w:szCs w:val="20"/>
        </w:rPr>
        <w:t xml:space="preserve">Wydatki związane z zaangażowaniem </w:t>
      </w:r>
      <w:r w:rsidR="00A53420">
        <w:rPr>
          <w:rFonts w:ascii="Arial" w:hAnsi="Arial" w:cs="Arial"/>
          <w:sz w:val="20"/>
          <w:szCs w:val="20"/>
        </w:rPr>
        <w:t>zawodowym personelu projektu</w:t>
      </w:r>
      <w:r w:rsidRPr="009247D0">
        <w:rPr>
          <w:rFonts w:ascii="Arial" w:hAnsi="Arial" w:cs="Arial"/>
          <w:sz w:val="20"/>
          <w:szCs w:val="20"/>
        </w:rPr>
        <w:t xml:space="preserve"> w projekcie lub projektach są </w:t>
      </w:r>
      <w:proofErr w:type="spellStart"/>
      <w:r w:rsidRPr="009247D0">
        <w:rPr>
          <w:rFonts w:ascii="Arial" w:hAnsi="Arial" w:cs="Arial"/>
          <w:sz w:val="20"/>
          <w:szCs w:val="20"/>
        </w:rPr>
        <w:t>kwalifikowalne</w:t>
      </w:r>
      <w:proofErr w:type="spellEnd"/>
      <w:r w:rsidRPr="009247D0">
        <w:rPr>
          <w:rFonts w:ascii="Arial" w:hAnsi="Arial" w:cs="Arial"/>
          <w:sz w:val="20"/>
          <w:szCs w:val="20"/>
        </w:rPr>
        <w:t>, o ile:</w:t>
      </w:r>
    </w:p>
    <w:p w:rsidR="009247D0" w:rsidRPr="009247D0" w:rsidRDefault="009247D0" w:rsidP="00AE521B">
      <w:pPr>
        <w:numPr>
          <w:ilvl w:val="0"/>
          <w:numId w:val="25"/>
        </w:numPr>
        <w:spacing w:line="360" w:lineRule="auto"/>
        <w:ind w:left="284" w:hanging="284"/>
        <w:contextualSpacing/>
        <w:jc w:val="both"/>
        <w:rPr>
          <w:rFonts w:ascii="Arial" w:hAnsi="Arial" w:cs="Arial"/>
          <w:sz w:val="20"/>
          <w:szCs w:val="20"/>
        </w:rPr>
      </w:pPr>
      <w:r w:rsidRPr="009247D0">
        <w:rPr>
          <w:rFonts w:ascii="Arial" w:hAnsi="Arial" w:cs="Arial"/>
          <w:sz w:val="20"/>
          <w:szCs w:val="20"/>
        </w:rPr>
        <w:t>obciążenie z tego wynikające nie wyklucza możliwości prawidłowej i efektywnej realizacji wszystkich zadań powierzonych danej osobie,</w:t>
      </w:r>
    </w:p>
    <w:p w:rsidR="009247D0" w:rsidRPr="009247D0" w:rsidRDefault="009247D0" w:rsidP="00AE521B">
      <w:pPr>
        <w:numPr>
          <w:ilvl w:val="0"/>
          <w:numId w:val="25"/>
        </w:numPr>
        <w:spacing w:line="360" w:lineRule="auto"/>
        <w:ind w:left="284" w:hanging="284"/>
        <w:contextualSpacing/>
        <w:jc w:val="both"/>
        <w:rPr>
          <w:rFonts w:ascii="Arial" w:hAnsi="Arial" w:cs="Arial"/>
          <w:sz w:val="20"/>
          <w:szCs w:val="20"/>
        </w:rPr>
      </w:pPr>
      <w:r w:rsidRPr="009247D0">
        <w:rPr>
          <w:rFonts w:ascii="Arial" w:hAnsi="Arial" w:cs="Arial"/>
          <w:sz w:val="20"/>
          <w:szCs w:val="20"/>
        </w:rPr>
        <w:t xml:space="preserve">łączne zaangażowanie zawodowe personelu projektu, niezależnie od formy zaangażowania, w realizację wszystkich projektów finansowanych z funduszy strukturalnych i Funduszu Spójności oraz działań finansowanych z innych źródeł, w tym środków własnych beneficjenta i innych podmiotów, </w:t>
      </w:r>
      <w:r w:rsidRPr="009247D0">
        <w:rPr>
          <w:rFonts w:ascii="Arial" w:hAnsi="Arial" w:cs="Arial"/>
          <w:b/>
          <w:sz w:val="20"/>
          <w:szCs w:val="20"/>
        </w:rPr>
        <w:t>nie przekracza 276 godzin miesięcznie</w:t>
      </w:r>
      <w:r w:rsidRPr="009247D0">
        <w:rPr>
          <w:rFonts w:ascii="Arial" w:hAnsi="Arial" w:cs="Arial"/>
          <w:sz w:val="20"/>
          <w:szCs w:val="20"/>
        </w:rPr>
        <w:t>,</w:t>
      </w:r>
      <w:r w:rsidR="00560234">
        <w:rPr>
          <w:rFonts w:ascii="Arial" w:hAnsi="Arial" w:cs="Arial"/>
          <w:sz w:val="20"/>
          <w:szCs w:val="20"/>
        </w:rPr>
        <w:t xml:space="preserve"> Do ww. limitu wlicza się okres urlopu wypoczynkowego oraz czas niezdolności do pracy wskutek choroby</w:t>
      </w:r>
      <w:r w:rsidR="00560234">
        <w:rPr>
          <w:rStyle w:val="Odwoanieprzypisudolnego"/>
          <w:szCs w:val="20"/>
        </w:rPr>
        <w:footnoteReference w:id="18"/>
      </w:r>
    </w:p>
    <w:p w:rsidR="00EC481D" w:rsidRPr="00B90555" w:rsidRDefault="00EC481D" w:rsidP="00EC481D">
      <w:pPr>
        <w:spacing w:line="360" w:lineRule="auto"/>
        <w:jc w:val="both"/>
        <w:rPr>
          <w:rFonts w:ascii="Arial" w:hAnsi="Arial" w:cs="Arial"/>
          <w:sz w:val="20"/>
          <w:szCs w:val="20"/>
        </w:rPr>
      </w:pPr>
      <w:r w:rsidRPr="00B90555">
        <w:rPr>
          <w:rFonts w:ascii="Arial" w:hAnsi="Arial" w:cs="Arial"/>
          <w:sz w:val="20"/>
          <w:szCs w:val="20"/>
        </w:rPr>
        <w:t xml:space="preserve">Umowa o pracę  obejmuje wszystkie zadania wykonywane przez </w:t>
      </w:r>
      <w:r w:rsidR="00360DCF">
        <w:rPr>
          <w:rFonts w:ascii="Arial" w:hAnsi="Arial" w:cs="Arial"/>
          <w:sz w:val="20"/>
          <w:szCs w:val="20"/>
        </w:rPr>
        <w:t xml:space="preserve"> pracownika beneficjenta pełniącego rolę personelu projektu </w:t>
      </w:r>
      <w:r w:rsidRPr="00B90555">
        <w:rPr>
          <w:rFonts w:ascii="Arial" w:hAnsi="Arial" w:cs="Arial"/>
          <w:sz w:val="20"/>
          <w:szCs w:val="20"/>
        </w:rPr>
        <w:t>. Tym samym, nie jest możliwe angażowanie pracownika do realizacji zadań w ramach  projektu na podstawie stosunku cywilnoprawnego, z wyjątkiem umów, w wyniku których następuje wykonanie oznaczonego dzieła.</w:t>
      </w:r>
      <w:r w:rsidR="00360DCF">
        <w:rPr>
          <w:rFonts w:ascii="Arial" w:hAnsi="Arial" w:cs="Arial"/>
          <w:sz w:val="20"/>
          <w:szCs w:val="20"/>
        </w:rPr>
        <w:t xml:space="preserve"> </w:t>
      </w:r>
    </w:p>
    <w:p w:rsidR="00EC481D" w:rsidRPr="00B90555" w:rsidRDefault="00EC481D" w:rsidP="00EC481D">
      <w:pPr>
        <w:spacing w:line="360" w:lineRule="auto"/>
        <w:jc w:val="both"/>
        <w:rPr>
          <w:rFonts w:ascii="Arial" w:hAnsi="Arial" w:cs="Arial"/>
          <w:sz w:val="20"/>
          <w:szCs w:val="20"/>
        </w:rPr>
      </w:pPr>
      <w:r w:rsidRPr="00B90555">
        <w:rPr>
          <w:rFonts w:ascii="Arial" w:hAnsi="Arial" w:cs="Arial"/>
          <w:sz w:val="20"/>
          <w:szCs w:val="20"/>
        </w:rPr>
        <w:lastRenderedPageBreak/>
        <w:t xml:space="preserve"> </w:t>
      </w:r>
      <w:r w:rsidR="00053E07">
        <w:rPr>
          <w:rFonts w:ascii="Arial" w:hAnsi="Arial" w:cs="Arial"/>
          <w:sz w:val="20"/>
          <w:szCs w:val="20"/>
        </w:rPr>
        <w:t>W</w:t>
      </w:r>
      <w:r w:rsidRPr="00B90555">
        <w:rPr>
          <w:rFonts w:ascii="Arial" w:hAnsi="Arial" w:cs="Arial"/>
          <w:sz w:val="20"/>
          <w:szCs w:val="20"/>
        </w:rPr>
        <w:t xml:space="preserve">ydatki na wynagrodzenie personelu </w:t>
      </w:r>
      <w:r w:rsidR="00053E07">
        <w:rPr>
          <w:rFonts w:ascii="Arial" w:hAnsi="Arial" w:cs="Arial"/>
          <w:sz w:val="20"/>
          <w:szCs w:val="20"/>
        </w:rPr>
        <w:t xml:space="preserve">projektu </w:t>
      </w:r>
      <w:r w:rsidRPr="00B90555">
        <w:rPr>
          <w:rFonts w:ascii="Arial" w:hAnsi="Arial" w:cs="Arial"/>
          <w:sz w:val="20"/>
          <w:szCs w:val="20"/>
        </w:rPr>
        <w:t xml:space="preserve">są </w:t>
      </w:r>
      <w:proofErr w:type="spellStart"/>
      <w:r w:rsidRPr="00B90555">
        <w:rPr>
          <w:rFonts w:ascii="Arial" w:hAnsi="Arial" w:cs="Arial"/>
          <w:sz w:val="20"/>
          <w:szCs w:val="20"/>
        </w:rPr>
        <w:t>kwalifikowalne</w:t>
      </w:r>
      <w:proofErr w:type="spellEnd"/>
      <w:r w:rsidRPr="00B90555">
        <w:rPr>
          <w:rFonts w:ascii="Arial" w:hAnsi="Arial" w:cs="Arial"/>
          <w:sz w:val="20"/>
          <w:szCs w:val="20"/>
        </w:rPr>
        <w:t xml:space="preserve">, jeżeli są spełnione łącznie następujące warunki: </w:t>
      </w:r>
    </w:p>
    <w:p w:rsidR="00EC481D" w:rsidRPr="00B90555" w:rsidRDefault="00EC481D" w:rsidP="00AF5419">
      <w:pPr>
        <w:pStyle w:val="Akapitzlist"/>
        <w:numPr>
          <w:ilvl w:val="0"/>
          <w:numId w:val="42"/>
        </w:numPr>
        <w:spacing w:line="360" w:lineRule="auto"/>
        <w:jc w:val="both"/>
        <w:rPr>
          <w:rFonts w:ascii="Arial" w:hAnsi="Arial" w:cs="Arial"/>
          <w:sz w:val="20"/>
          <w:szCs w:val="20"/>
        </w:rPr>
      </w:pPr>
      <w:r w:rsidRPr="00B90555">
        <w:rPr>
          <w:rFonts w:ascii="Arial" w:hAnsi="Arial" w:cs="Arial"/>
          <w:sz w:val="20"/>
          <w:szCs w:val="20"/>
        </w:rPr>
        <w:t xml:space="preserve">pracownik jest zatrudniony lub oddelegowany </w:t>
      </w:r>
      <w:r w:rsidR="00C63927">
        <w:rPr>
          <w:rFonts w:ascii="Arial" w:hAnsi="Arial" w:cs="Arial"/>
          <w:sz w:val="20"/>
          <w:szCs w:val="20"/>
        </w:rPr>
        <w:t xml:space="preserve">do </w:t>
      </w:r>
      <w:r w:rsidRPr="00B90555">
        <w:rPr>
          <w:rFonts w:ascii="Arial" w:hAnsi="Arial" w:cs="Arial"/>
          <w:sz w:val="20"/>
          <w:szCs w:val="20"/>
        </w:rPr>
        <w:t xml:space="preserve"> zadań związanych bezpośrednio z realizacją projektu,</w:t>
      </w:r>
    </w:p>
    <w:p w:rsidR="00EC481D" w:rsidRPr="00B90555" w:rsidRDefault="00EC481D" w:rsidP="00AF5419">
      <w:pPr>
        <w:pStyle w:val="Akapitzlist"/>
        <w:numPr>
          <w:ilvl w:val="0"/>
          <w:numId w:val="42"/>
        </w:numPr>
        <w:spacing w:line="360" w:lineRule="auto"/>
        <w:jc w:val="both"/>
        <w:rPr>
          <w:rFonts w:ascii="Arial" w:hAnsi="Arial" w:cs="Arial"/>
          <w:sz w:val="20"/>
          <w:szCs w:val="20"/>
        </w:rPr>
      </w:pPr>
      <w:r w:rsidRPr="00B90555">
        <w:rPr>
          <w:rFonts w:ascii="Arial" w:hAnsi="Arial" w:cs="Arial"/>
          <w:sz w:val="20"/>
          <w:szCs w:val="20"/>
        </w:rPr>
        <w:t xml:space="preserve">okres zatrudnienia lub oddelegowania pracownika jest </w:t>
      </w:r>
      <w:proofErr w:type="spellStart"/>
      <w:r w:rsidRPr="00B90555">
        <w:rPr>
          <w:rFonts w:ascii="Arial" w:hAnsi="Arial" w:cs="Arial"/>
          <w:sz w:val="20"/>
          <w:szCs w:val="20"/>
        </w:rPr>
        <w:t>kwalifikowalny</w:t>
      </w:r>
      <w:proofErr w:type="spellEnd"/>
      <w:r w:rsidRPr="00B90555">
        <w:rPr>
          <w:rFonts w:ascii="Arial" w:hAnsi="Arial" w:cs="Arial"/>
          <w:sz w:val="20"/>
          <w:szCs w:val="20"/>
        </w:rPr>
        <w:t xml:space="preserve"> wyłącznie do końcowej daty </w:t>
      </w:r>
      <w:proofErr w:type="spellStart"/>
      <w:r w:rsidRPr="00B90555">
        <w:rPr>
          <w:rFonts w:ascii="Arial" w:hAnsi="Arial" w:cs="Arial"/>
          <w:sz w:val="20"/>
          <w:szCs w:val="20"/>
        </w:rPr>
        <w:t>kwalifikowalności</w:t>
      </w:r>
      <w:proofErr w:type="spellEnd"/>
      <w:r w:rsidRPr="00B90555">
        <w:rPr>
          <w:rFonts w:ascii="Arial" w:hAnsi="Arial" w:cs="Arial"/>
          <w:sz w:val="20"/>
          <w:szCs w:val="20"/>
        </w:rPr>
        <w:t xml:space="preserve"> wydatków wyznaczonej w umowie o dofinansowanie</w:t>
      </w:r>
      <w:r w:rsidR="00C63927">
        <w:rPr>
          <w:rFonts w:ascii="Arial" w:hAnsi="Arial" w:cs="Arial"/>
          <w:sz w:val="20"/>
          <w:szCs w:val="20"/>
        </w:rPr>
        <w:t xml:space="preserve"> projektu</w:t>
      </w:r>
      <w:r w:rsidRPr="00B90555">
        <w:rPr>
          <w:rFonts w:ascii="Arial" w:hAnsi="Arial" w:cs="Arial"/>
          <w:sz w:val="20"/>
          <w:szCs w:val="20"/>
        </w:rPr>
        <w:t>, co nie oznacza, że stosunek pracy nie może trwać dłużej niż okres realizacji projektu,</w:t>
      </w:r>
    </w:p>
    <w:p w:rsidR="00EC481D" w:rsidRPr="00B90555" w:rsidRDefault="00EC481D" w:rsidP="00AF5419">
      <w:pPr>
        <w:pStyle w:val="Akapitzlist"/>
        <w:numPr>
          <w:ilvl w:val="0"/>
          <w:numId w:val="42"/>
        </w:numPr>
        <w:spacing w:line="360" w:lineRule="auto"/>
        <w:jc w:val="both"/>
        <w:rPr>
          <w:rFonts w:ascii="Arial" w:hAnsi="Arial" w:cs="Arial"/>
          <w:sz w:val="20"/>
          <w:szCs w:val="20"/>
        </w:rPr>
      </w:pPr>
      <w:r w:rsidRPr="00B90555">
        <w:rPr>
          <w:rFonts w:ascii="Arial" w:hAnsi="Arial" w:cs="Arial"/>
          <w:sz w:val="20"/>
          <w:szCs w:val="20"/>
        </w:rPr>
        <w:t>zatrudnienie lub oddelegowanie do pełnienia zadań związanych z realizacją projekt</w:t>
      </w:r>
      <w:r w:rsidR="00C63927">
        <w:rPr>
          <w:rFonts w:ascii="Arial" w:hAnsi="Arial" w:cs="Arial"/>
          <w:sz w:val="20"/>
          <w:szCs w:val="20"/>
        </w:rPr>
        <w:t>ów</w:t>
      </w:r>
      <w:r w:rsidRPr="00B90555">
        <w:rPr>
          <w:rFonts w:ascii="Arial" w:hAnsi="Arial" w:cs="Arial"/>
          <w:sz w:val="20"/>
          <w:szCs w:val="20"/>
        </w:rPr>
        <w:t xml:space="preserve"> jest odpowiednio udokumentowane postanowieniami umowy o pracę lub zakresem czynności służbowych pracownika lub opisem stanowiska pracy; przez odpowiednie udokumentowanie należy rozumieć m.in. wskazanie w ww. dokumentach zadań, które dana osoba będzie wykonywała w ramach projektu.</w:t>
      </w:r>
    </w:p>
    <w:p w:rsidR="00EC481D" w:rsidRPr="00B90555" w:rsidRDefault="00C63927" w:rsidP="00EC481D">
      <w:pPr>
        <w:spacing w:line="360" w:lineRule="auto"/>
        <w:jc w:val="both"/>
        <w:rPr>
          <w:rFonts w:ascii="Arial" w:hAnsi="Arial" w:cs="Arial"/>
          <w:sz w:val="20"/>
          <w:szCs w:val="20"/>
        </w:rPr>
      </w:pPr>
      <w:r>
        <w:rPr>
          <w:rFonts w:ascii="Arial" w:hAnsi="Arial" w:cs="Arial"/>
          <w:sz w:val="20"/>
          <w:szCs w:val="20"/>
        </w:rPr>
        <w:t>N</w:t>
      </w:r>
      <w:r w:rsidR="00EC481D" w:rsidRPr="00B90555">
        <w:rPr>
          <w:rFonts w:ascii="Arial" w:hAnsi="Arial" w:cs="Arial"/>
          <w:sz w:val="20"/>
          <w:szCs w:val="20"/>
        </w:rPr>
        <w:t>agrody (z wyłączeniem nagrody jubileuszowej)</w:t>
      </w:r>
      <w:r>
        <w:rPr>
          <w:rFonts w:ascii="Arial" w:hAnsi="Arial" w:cs="Arial"/>
          <w:sz w:val="20"/>
          <w:szCs w:val="20"/>
        </w:rPr>
        <w:t xml:space="preserve"> i </w:t>
      </w:r>
      <w:r w:rsidR="00EC481D" w:rsidRPr="00B90555">
        <w:rPr>
          <w:rFonts w:ascii="Arial" w:hAnsi="Arial" w:cs="Arial"/>
          <w:sz w:val="20"/>
          <w:szCs w:val="20"/>
        </w:rPr>
        <w:t xml:space="preserve">premie </w:t>
      </w:r>
      <w:r>
        <w:rPr>
          <w:rFonts w:ascii="Arial" w:hAnsi="Arial" w:cs="Arial"/>
          <w:sz w:val="20"/>
          <w:szCs w:val="20"/>
        </w:rPr>
        <w:t xml:space="preserve">mogą być </w:t>
      </w:r>
      <w:proofErr w:type="spellStart"/>
      <w:r>
        <w:rPr>
          <w:rFonts w:ascii="Arial" w:hAnsi="Arial" w:cs="Arial"/>
          <w:sz w:val="20"/>
          <w:szCs w:val="20"/>
        </w:rPr>
        <w:t>kwalifikowalne</w:t>
      </w:r>
      <w:proofErr w:type="spellEnd"/>
      <w:r w:rsidR="00EC481D" w:rsidRPr="00B90555">
        <w:rPr>
          <w:rFonts w:ascii="Arial" w:hAnsi="Arial" w:cs="Arial"/>
          <w:sz w:val="20"/>
          <w:szCs w:val="20"/>
        </w:rPr>
        <w:t xml:space="preserve"> </w:t>
      </w:r>
      <w:r>
        <w:rPr>
          <w:rFonts w:ascii="Arial" w:hAnsi="Arial" w:cs="Arial"/>
          <w:sz w:val="20"/>
          <w:szCs w:val="20"/>
        </w:rPr>
        <w:t xml:space="preserve">o ile spełnione są warunki </w:t>
      </w:r>
      <w:r w:rsidR="00EC481D" w:rsidRPr="00B90555">
        <w:rPr>
          <w:rFonts w:ascii="Arial" w:hAnsi="Arial" w:cs="Arial"/>
          <w:sz w:val="20"/>
          <w:szCs w:val="20"/>
        </w:rPr>
        <w:t xml:space="preserve"> określon</w:t>
      </w:r>
      <w:r>
        <w:rPr>
          <w:rFonts w:ascii="Arial" w:hAnsi="Arial" w:cs="Arial"/>
          <w:sz w:val="20"/>
          <w:szCs w:val="20"/>
        </w:rPr>
        <w:t>e</w:t>
      </w:r>
      <w:r w:rsidR="00EC481D" w:rsidRPr="00B90555">
        <w:rPr>
          <w:rFonts w:ascii="Arial" w:hAnsi="Arial" w:cs="Arial"/>
          <w:sz w:val="20"/>
          <w:szCs w:val="20"/>
        </w:rPr>
        <w:t xml:space="preserve"> w </w:t>
      </w:r>
      <w:r w:rsidR="00EC481D" w:rsidRPr="00A52956">
        <w:rPr>
          <w:rFonts w:ascii="Arial" w:hAnsi="Arial" w:cs="Arial"/>
          <w:i/>
          <w:sz w:val="20"/>
          <w:szCs w:val="20"/>
        </w:rPr>
        <w:t xml:space="preserve">Wytycznych w zakresie </w:t>
      </w:r>
      <w:proofErr w:type="spellStart"/>
      <w:r w:rsidR="00EC481D" w:rsidRPr="00A52956">
        <w:rPr>
          <w:rFonts w:ascii="Arial" w:hAnsi="Arial" w:cs="Arial"/>
          <w:i/>
          <w:sz w:val="20"/>
          <w:szCs w:val="20"/>
        </w:rPr>
        <w:t>kwalifikowalności</w:t>
      </w:r>
      <w:proofErr w:type="spellEnd"/>
      <w:r w:rsidR="00EC481D" w:rsidRPr="00B90555">
        <w:rPr>
          <w:rFonts w:ascii="Arial" w:hAnsi="Arial" w:cs="Arial"/>
          <w:sz w:val="20"/>
          <w:szCs w:val="20"/>
        </w:rPr>
        <w:t>.</w:t>
      </w:r>
    </w:p>
    <w:p w:rsidR="006E1E6D" w:rsidRDefault="00EC481D" w:rsidP="00C63927">
      <w:pPr>
        <w:spacing w:line="360" w:lineRule="auto"/>
        <w:jc w:val="both"/>
        <w:rPr>
          <w:rFonts w:ascii="Arial" w:hAnsi="Arial" w:cs="Arial"/>
          <w:sz w:val="20"/>
          <w:szCs w:val="20"/>
        </w:rPr>
      </w:pPr>
      <w:r w:rsidRPr="00B90555">
        <w:rPr>
          <w:rFonts w:ascii="Arial" w:hAnsi="Arial" w:cs="Arial"/>
          <w:sz w:val="20"/>
          <w:szCs w:val="20"/>
        </w:rPr>
        <w:t>Dodat</w:t>
      </w:r>
      <w:r w:rsidR="00C63927">
        <w:rPr>
          <w:rFonts w:ascii="Arial" w:hAnsi="Arial" w:cs="Arial"/>
          <w:sz w:val="20"/>
          <w:szCs w:val="20"/>
        </w:rPr>
        <w:t>ek do wynagrodzenia  może być</w:t>
      </w:r>
      <w:r w:rsidRPr="00B90555">
        <w:rPr>
          <w:rFonts w:ascii="Arial" w:hAnsi="Arial" w:cs="Arial"/>
          <w:sz w:val="20"/>
          <w:szCs w:val="20"/>
        </w:rPr>
        <w:t xml:space="preserve"> </w:t>
      </w:r>
      <w:proofErr w:type="spellStart"/>
      <w:r w:rsidRPr="00B90555">
        <w:rPr>
          <w:rFonts w:ascii="Arial" w:hAnsi="Arial" w:cs="Arial"/>
          <w:sz w:val="20"/>
          <w:szCs w:val="20"/>
        </w:rPr>
        <w:t>kwalifikowaln</w:t>
      </w:r>
      <w:r w:rsidR="00C63927">
        <w:rPr>
          <w:rFonts w:ascii="Arial" w:hAnsi="Arial" w:cs="Arial"/>
          <w:sz w:val="20"/>
          <w:szCs w:val="20"/>
        </w:rPr>
        <w:t>y</w:t>
      </w:r>
      <w:proofErr w:type="spellEnd"/>
      <w:r w:rsidR="00C63927">
        <w:rPr>
          <w:rFonts w:ascii="Arial" w:hAnsi="Arial" w:cs="Arial"/>
          <w:sz w:val="20"/>
          <w:szCs w:val="20"/>
        </w:rPr>
        <w:t xml:space="preserve">, o ile spełnione zostaną łącznie </w:t>
      </w:r>
      <w:r w:rsidR="006E1E6D">
        <w:rPr>
          <w:rFonts w:ascii="Arial" w:hAnsi="Arial" w:cs="Arial"/>
          <w:sz w:val="20"/>
          <w:szCs w:val="20"/>
        </w:rPr>
        <w:t xml:space="preserve">następujące </w:t>
      </w:r>
      <w:r w:rsidR="00C63927">
        <w:rPr>
          <w:rFonts w:ascii="Arial" w:hAnsi="Arial" w:cs="Arial"/>
          <w:sz w:val="20"/>
          <w:szCs w:val="20"/>
        </w:rPr>
        <w:t>warunki</w:t>
      </w:r>
      <w:r w:rsidR="006E1E6D">
        <w:rPr>
          <w:rFonts w:ascii="Arial" w:hAnsi="Arial" w:cs="Arial"/>
          <w:sz w:val="20"/>
          <w:szCs w:val="20"/>
        </w:rPr>
        <w:t>:</w:t>
      </w:r>
    </w:p>
    <w:p w:rsidR="006F5ACA" w:rsidRDefault="006E1E6D" w:rsidP="00AE521B">
      <w:pPr>
        <w:pStyle w:val="Akapitzlist"/>
        <w:numPr>
          <w:ilvl w:val="1"/>
          <w:numId w:val="23"/>
        </w:numPr>
        <w:spacing w:line="360" w:lineRule="auto"/>
        <w:jc w:val="both"/>
        <w:rPr>
          <w:rFonts w:ascii="Arial" w:hAnsi="Arial" w:cs="Arial"/>
          <w:sz w:val="20"/>
          <w:szCs w:val="20"/>
        </w:rPr>
      </w:pPr>
      <w:r>
        <w:rPr>
          <w:rFonts w:ascii="Arial" w:hAnsi="Arial" w:cs="Arial"/>
          <w:sz w:val="20"/>
          <w:szCs w:val="20"/>
        </w:rPr>
        <w:t xml:space="preserve">możliwość jego przyznania wynika </w:t>
      </w:r>
      <w:r w:rsidR="006F5ACA">
        <w:rPr>
          <w:rFonts w:ascii="Arial" w:hAnsi="Arial" w:cs="Arial"/>
          <w:sz w:val="20"/>
          <w:szCs w:val="20"/>
        </w:rPr>
        <w:t>bezpośrednio z prawa pracy,</w:t>
      </w:r>
    </w:p>
    <w:p w:rsidR="006F5ACA" w:rsidRDefault="006F5ACA" w:rsidP="00AE521B">
      <w:pPr>
        <w:pStyle w:val="Akapitzlist"/>
        <w:numPr>
          <w:ilvl w:val="1"/>
          <w:numId w:val="23"/>
        </w:numPr>
        <w:spacing w:line="360" w:lineRule="auto"/>
        <w:jc w:val="both"/>
        <w:rPr>
          <w:rFonts w:ascii="Arial" w:hAnsi="Arial" w:cs="Arial"/>
          <w:sz w:val="20"/>
          <w:szCs w:val="20"/>
        </w:rPr>
      </w:pPr>
      <w:r>
        <w:rPr>
          <w:rFonts w:ascii="Arial" w:hAnsi="Arial" w:cs="Arial"/>
          <w:sz w:val="20"/>
          <w:szCs w:val="20"/>
        </w:rPr>
        <w:t>został przewidziany w regulaminie pracy lub regulaminie wynagradzania danej instytucji lub innych właściwych przepisach prawa pracy,</w:t>
      </w:r>
    </w:p>
    <w:p w:rsidR="006F5ACA" w:rsidRDefault="006F5ACA" w:rsidP="00AE521B">
      <w:pPr>
        <w:pStyle w:val="Akapitzlist"/>
        <w:numPr>
          <w:ilvl w:val="1"/>
          <w:numId w:val="23"/>
        </w:numPr>
        <w:spacing w:line="360" w:lineRule="auto"/>
        <w:jc w:val="both"/>
        <w:rPr>
          <w:rFonts w:ascii="Arial" w:hAnsi="Arial" w:cs="Arial"/>
          <w:sz w:val="20"/>
          <w:szCs w:val="20"/>
        </w:rPr>
      </w:pPr>
      <w:r>
        <w:rPr>
          <w:rFonts w:ascii="Arial" w:hAnsi="Arial" w:cs="Arial"/>
          <w:sz w:val="20"/>
          <w:szCs w:val="20"/>
        </w:rPr>
        <w:t>został wprowadzony w danej instytucji co najmniej 6 miesięcy przed złożeniem wniosku o dofinansowanie projektu, przy czym nie dotyczy to przypadku, gdy możliwość przyznania dodatku wynika z aktów prawa powszechnie obowiązującego,</w:t>
      </w:r>
    </w:p>
    <w:p w:rsidR="006F5ACA" w:rsidRDefault="006F5ACA" w:rsidP="00AE521B">
      <w:pPr>
        <w:pStyle w:val="Akapitzlist"/>
        <w:numPr>
          <w:ilvl w:val="1"/>
          <w:numId w:val="23"/>
        </w:numPr>
        <w:spacing w:line="360" w:lineRule="auto"/>
        <w:jc w:val="both"/>
        <w:rPr>
          <w:rFonts w:ascii="Arial" w:hAnsi="Arial" w:cs="Arial"/>
          <w:sz w:val="20"/>
          <w:szCs w:val="20"/>
        </w:rPr>
      </w:pPr>
      <w:r>
        <w:rPr>
          <w:rFonts w:ascii="Arial" w:hAnsi="Arial" w:cs="Arial"/>
          <w:sz w:val="20"/>
          <w:szCs w:val="20"/>
        </w:rPr>
        <w:t>potencjalnie obejmuje wszystkich pracowników danej instytucji, a zasady jego przyznawania są takie same w przypadku personelu zaangażowanego do realizacji projektów oraz pozostałych pracowników beneficjenta,</w:t>
      </w:r>
    </w:p>
    <w:p w:rsidR="006F5ACA" w:rsidRDefault="006F5ACA" w:rsidP="00AE521B">
      <w:pPr>
        <w:pStyle w:val="Akapitzlist"/>
        <w:numPr>
          <w:ilvl w:val="1"/>
          <w:numId w:val="23"/>
        </w:numPr>
        <w:spacing w:line="360" w:lineRule="auto"/>
        <w:jc w:val="both"/>
        <w:rPr>
          <w:rFonts w:ascii="Arial" w:hAnsi="Arial" w:cs="Arial"/>
          <w:sz w:val="20"/>
          <w:szCs w:val="20"/>
        </w:rPr>
      </w:pPr>
      <w:r>
        <w:rPr>
          <w:rFonts w:ascii="Arial" w:hAnsi="Arial" w:cs="Arial"/>
          <w:sz w:val="20"/>
          <w:szCs w:val="20"/>
        </w:rPr>
        <w:t xml:space="preserve">jest </w:t>
      </w:r>
      <w:proofErr w:type="spellStart"/>
      <w:r>
        <w:rPr>
          <w:rFonts w:ascii="Arial" w:hAnsi="Arial" w:cs="Arial"/>
          <w:sz w:val="20"/>
          <w:szCs w:val="20"/>
        </w:rPr>
        <w:t>kwalifikowalny</w:t>
      </w:r>
      <w:proofErr w:type="spellEnd"/>
      <w:r>
        <w:rPr>
          <w:rFonts w:ascii="Arial" w:hAnsi="Arial" w:cs="Arial"/>
          <w:sz w:val="20"/>
          <w:szCs w:val="20"/>
        </w:rPr>
        <w:t xml:space="preserve"> wyłącznie w okresie zaangażowania danej osoby do projektu,</w:t>
      </w:r>
    </w:p>
    <w:p w:rsidR="00C63927" w:rsidRPr="00345AD8" w:rsidRDefault="006F5ACA" w:rsidP="00AE521B">
      <w:pPr>
        <w:pStyle w:val="Akapitzlist"/>
        <w:numPr>
          <w:ilvl w:val="1"/>
          <w:numId w:val="23"/>
        </w:numPr>
        <w:spacing w:line="360" w:lineRule="auto"/>
        <w:jc w:val="both"/>
        <w:rPr>
          <w:rFonts w:ascii="Arial" w:hAnsi="Arial" w:cs="Arial"/>
          <w:sz w:val="20"/>
          <w:szCs w:val="20"/>
        </w:rPr>
      </w:pPr>
      <w:r>
        <w:rPr>
          <w:rFonts w:ascii="Arial" w:hAnsi="Arial" w:cs="Arial"/>
          <w:sz w:val="20"/>
          <w:szCs w:val="20"/>
        </w:rPr>
        <w:t>jego wysokość uzależniona jest od zakresu dodatkowych obowiązków</w:t>
      </w:r>
      <w:r>
        <w:rPr>
          <w:rStyle w:val="Odwoanieprzypisudolnego"/>
          <w:szCs w:val="20"/>
        </w:rPr>
        <w:footnoteReference w:id="19"/>
      </w:r>
      <w:r>
        <w:rPr>
          <w:rFonts w:ascii="Arial" w:hAnsi="Arial" w:cs="Arial"/>
          <w:sz w:val="20"/>
          <w:szCs w:val="20"/>
        </w:rPr>
        <w:t xml:space="preserve"> i wynika </w:t>
      </w:r>
      <w:r w:rsidR="005E6297">
        <w:rPr>
          <w:rFonts w:ascii="Arial" w:hAnsi="Arial" w:cs="Arial"/>
          <w:sz w:val="20"/>
          <w:szCs w:val="20"/>
        </w:rPr>
        <w:br/>
      </w:r>
      <w:r>
        <w:rPr>
          <w:rFonts w:ascii="Arial" w:hAnsi="Arial" w:cs="Arial"/>
          <w:sz w:val="20"/>
          <w:szCs w:val="20"/>
        </w:rPr>
        <w:t xml:space="preserve">z zapisów wniosku o dofinansowanie. </w:t>
      </w:r>
    </w:p>
    <w:p w:rsidR="00C63927" w:rsidRDefault="00C63927" w:rsidP="00C63927">
      <w:pPr>
        <w:spacing w:line="360" w:lineRule="auto"/>
        <w:jc w:val="both"/>
        <w:rPr>
          <w:rFonts w:ascii="Arial" w:hAnsi="Arial" w:cs="Arial"/>
          <w:sz w:val="20"/>
          <w:szCs w:val="20"/>
        </w:rPr>
      </w:pPr>
      <w:r>
        <w:rPr>
          <w:rFonts w:ascii="Arial" w:hAnsi="Arial" w:cs="Arial"/>
          <w:sz w:val="20"/>
          <w:szCs w:val="20"/>
        </w:rPr>
        <w:t xml:space="preserve">Dodatek </w:t>
      </w:r>
      <w:r w:rsidR="006F5ACA">
        <w:rPr>
          <w:rFonts w:ascii="Arial" w:hAnsi="Arial" w:cs="Arial"/>
          <w:sz w:val="20"/>
          <w:szCs w:val="20"/>
        </w:rPr>
        <w:t xml:space="preserve">może być przyznany jako wyłączne wynagrodzenie za pracę w projekcie, jak i uzupełnienie wynagrodzenia rozliczanego w ramach projektu. W przypadku wykonywania zadań w kilku projektach beneficjenta pracownikowi przyznawany jest wyłącznie jeden dodatek rozliczany proporcjonalnie do jego zaangażowania w dany projekt. </w:t>
      </w:r>
    </w:p>
    <w:p w:rsidR="006F5ACA" w:rsidRPr="00B90555" w:rsidRDefault="006F5ACA" w:rsidP="00C63927">
      <w:pPr>
        <w:spacing w:line="360" w:lineRule="auto"/>
        <w:jc w:val="both"/>
        <w:rPr>
          <w:rFonts w:ascii="Arial" w:hAnsi="Arial" w:cs="Arial"/>
          <w:sz w:val="20"/>
          <w:szCs w:val="20"/>
        </w:rPr>
      </w:pPr>
      <w:r>
        <w:rPr>
          <w:rFonts w:ascii="Arial" w:hAnsi="Arial" w:cs="Arial"/>
          <w:sz w:val="20"/>
          <w:szCs w:val="20"/>
        </w:rPr>
        <w:lastRenderedPageBreak/>
        <w:t xml:space="preserve">Koszty wyposażenia stanowiska pracy są </w:t>
      </w:r>
      <w:proofErr w:type="spellStart"/>
      <w:r>
        <w:rPr>
          <w:rFonts w:ascii="Arial" w:hAnsi="Arial" w:cs="Arial"/>
          <w:sz w:val="20"/>
          <w:szCs w:val="20"/>
        </w:rPr>
        <w:t>kwalifikowalne</w:t>
      </w:r>
      <w:proofErr w:type="spellEnd"/>
      <w:r>
        <w:rPr>
          <w:rFonts w:ascii="Arial" w:hAnsi="Arial" w:cs="Arial"/>
          <w:sz w:val="20"/>
          <w:szCs w:val="20"/>
        </w:rPr>
        <w:t xml:space="preserve">, gdy wymiar </w:t>
      </w:r>
      <w:r w:rsidR="00387701">
        <w:rPr>
          <w:rFonts w:ascii="Arial" w:hAnsi="Arial" w:cs="Arial"/>
          <w:sz w:val="20"/>
          <w:szCs w:val="20"/>
        </w:rPr>
        <w:t xml:space="preserve">czasu pracy personelu projektu wynosi co najmniej ½ etatu. </w:t>
      </w:r>
    </w:p>
    <w:p w:rsidR="00EC481D" w:rsidRPr="00B90555" w:rsidRDefault="00387701" w:rsidP="00EC481D">
      <w:pPr>
        <w:spacing w:line="360" w:lineRule="auto"/>
        <w:jc w:val="both"/>
        <w:rPr>
          <w:rFonts w:ascii="Arial" w:hAnsi="Arial" w:cs="Arial"/>
          <w:sz w:val="20"/>
          <w:szCs w:val="20"/>
        </w:rPr>
      </w:pPr>
      <w:r>
        <w:rPr>
          <w:rFonts w:ascii="Arial" w:hAnsi="Arial" w:cs="Arial"/>
          <w:sz w:val="20"/>
          <w:szCs w:val="20"/>
        </w:rPr>
        <w:t xml:space="preserve">Koszt zaangażowania </w:t>
      </w:r>
      <w:r w:rsidR="00EC481D" w:rsidRPr="00B90555">
        <w:rPr>
          <w:rFonts w:ascii="Arial" w:hAnsi="Arial" w:cs="Arial"/>
          <w:sz w:val="20"/>
          <w:szCs w:val="20"/>
        </w:rPr>
        <w:t xml:space="preserve"> osoby </w:t>
      </w:r>
      <w:r>
        <w:rPr>
          <w:rFonts w:ascii="Arial" w:hAnsi="Arial" w:cs="Arial"/>
          <w:sz w:val="20"/>
          <w:szCs w:val="20"/>
        </w:rPr>
        <w:t xml:space="preserve">fizycznej prowadzącej działalność gospodarczą będącej beneficjentem  jest </w:t>
      </w:r>
      <w:proofErr w:type="spellStart"/>
      <w:r>
        <w:rPr>
          <w:rFonts w:ascii="Arial" w:hAnsi="Arial" w:cs="Arial"/>
          <w:sz w:val="20"/>
          <w:szCs w:val="20"/>
        </w:rPr>
        <w:t>kwalifikowalny</w:t>
      </w:r>
      <w:proofErr w:type="spellEnd"/>
      <w:r w:rsidR="00EC481D" w:rsidRPr="00B90555">
        <w:rPr>
          <w:rFonts w:ascii="Arial" w:hAnsi="Arial" w:cs="Arial"/>
          <w:sz w:val="20"/>
          <w:szCs w:val="20"/>
        </w:rPr>
        <w:t xml:space="preserve"> pod warunkiem wyraźnego wskazania tej formy zaangażowania oraz określenia zakresu obowiązków tej osoby w zatwierdzonym wniosku </w:t>
      </w:r>
      <w:r w:rsidR="00BB76D7">
        <w:rPr>
          <w:rFonts w:ascii="Arial" w:hAnsi="Arial" w:cs="Arial"/>
          <w:sz w:val="20"/>
          <w:szCs w:val="20"/>
        </w:rPr>
        <w:t>o </w:t>
      </w:r>
      <w:r w:rsidR="00EC481D" w:rsidRPr="00B90555">
        <w:rPr>
          <w:rFonts w:ascii="Arial" w:hAnsi="Arial" w:cs="Arial"/>
          <w:sz w:val="20"/>
          <w:szCs w:val="20"/>
        </w:rPr>
        <w:t>dofinansowanie</w:t>
      </w:r>
      <w:r>
        <w:rPr>
          <w:rFonts w:ascii="Arial" w:hAnsi="Arial" w:cs="Arial"/>
          <w:sz w:val="20"/>
          <w:szCs w:val="20"/>
        </w:rPr>
        <w:t xml:space="preserve"> projektu</w:t>
      </w:r>
      <w:r w:rsidR="00EC481D" w:rsidRPr="00B90555">
        <w:rPr>
          <w:rFonts w:ascii="Arial" w:hAnsi="Arial" w:cs="Arial"/>
          <w:sz w:val="20"/>
          <w:szCs w:val="20"/>
        </w:rPr>
        <w:t>.</w:t>
      </w:r>
    </w:p>
    <w:p w:rsidR="006B7644" w:rsidRDefault="008F0B2D" w:rsidP="00C53104">
      <w:pPr>
        <w:spacing w:line="360" w:lineRule="auto"/>
        <w:jc w:val="both"/>
        <w:rPr>
          <w:rFonts w:ascii="Arial" w:hAnsi="Arial" w:cs="Arial"/>
          <w:sz w:val="20"/>
          <w:szCs w:val="20"/>
        </w:rPr>
      </w:pPr>
      <w:r w:rsidRPr="008F0B2D">
        <w:rPr>
          <w:rFonts w:ascii="Arial" w:hAnsi="Arial" w:cs="Arial"/>
          <w:sz w:val="20"/>
          <w:szCs w:val="20"/>
        </w:rPr>
        <w:t xml:space="preserve">Wydatki na wynagrodzenie personelu </w:t>
      </w:r>
      <w:r w:rsidR="00360DCF">
        <w:rPr>
          <w:rFonts w:ascii="Arial" w:hAnsi="Arial" w:cs="Arial"/>
          <w:sz w:val="20"/>
          <w:szCs w:val="20"/>
        </w:rPr>
        <w:t xml:space="preserve">projektu </w:t>
      </w:r>
      <w:r w:rsidRPr="008F0B2D">
        <w:rPr>
          <w:rFonts w:ascii="Arial" w:hAnsi="Arial" w:cs="Arial"/>
          <w:sz w:val="20"/>
          <w:szCs w:val="20"/>
        </w:rPr>
        <w:t xml:space="preserve">są </w:t>
      </w:r>
      <w:proofErr w:type="spellStart"/>
      <w:r w:rsidRPr="008F0B2D">
        <w:rPr>
          <w:rFonts w:ascii="Arial" w:hAnsi="Arial" w:cs="Arial"/>
          <w:sz w:val="20"/>
          <w:szCs w:val="20"/>
        </w:rPr>
        <w:t>kwalifikowalne</w:t>
      </w:r>
      <w:proofErr w:type="spellEnd"/>
      <w:r w:rsidRPr="008F0B2D">
        <w:rPr>
          <w:rFonts w:ascii="Arial" w:hAnsi="Arial" w:cs="Arial"/>
          <w:sz w:val="20"/>
          <w:szCs w:val="20"/>
        </w:rPr>
        <w:t xml:space="preserve"> pod warunkiem, że ich wysokość odpowiada stawkom faktycznie stosowanym u beneficjenta poza projektami współfinansowanymi </w:t>
      </w:r>
      <w:r w:rsidR="005E6297">
        <w:rPr>
          <w:rFonts w:ascii="Arial" w:hAnsi="Arial" w:cs="Arial"/>
          <w:sz w:val="20"/>
          <w:szCs w:val="20"/>
        </w:rPr>
        <w:br/>
      </w:r>
      <w:r w:rsidRPr="008F0B2D">
        <w:rPr>
          <w:rFonts w:ascii="Arial" w:hAnsi="Arial" w:cs="Arial"/>
          <w:sz w:val="20"/>
          <w:szCs w:val="20"/>
        </w:rPr>
        <w:t>z funduszy strukturalnych i F</w:t>
      </w:r>
      <w:r>
        <w:rPr>
          <w:rFonts w:ascii="Arial" w:hAnsi="Arial" w:cs="Arial"/>
          <w:sz w:val="20"/>
          <w:szCs w:val="20"/>
        </w:rPr>
        <w:t xml:space="preserve">unduszu </w:t>
      </w:r>
      <w:r w:rsidRPr="008F0B2D">
        <w:rPr>
          <w:rFonts w:ascii="Arial" w:hAnsi="Arial" w:cs="Arial"/>
          <w:sz w:val="20"/>
          <w:szCs w:val="20"/>
        </w:rPr>
        <w:t>S</w:t>
      </w:r>
      <w:r>
        <w:rPr>
          <w:rFonts w:ascii="Arial" w:hAnsi="Arial" w:cs="Arial"/>
          <w:sz w:val="20"/>
          <w:szCs w:val="20"/>
        </w:rPr>
        <w:t>pójności</w:t>
      </w:r>
      <w:r w:rsidRPr="008F0B2D">
        <w:rPr>
          <w:rFonts w:ascii="Arial" w:hAnsi="Arial" w:cs="Arial"/>
          <w:sz w:val="20"/>
          <w:szCs w:val="20"/>
        </w:rPr>
        <w:t xml:space="preserve"> na analogicznych stanowiskach lub na stanowiskach wymagających analogicznych kwalifikacji. Dotyczy to również pozostałych składników wynagrodzenia personelu, w tym nagród i premii.</w:t>
      </w:r>
    </w:p>
    <w:p w:rsidR="00581231" w:rsidRDefault="00581231" w:rsidP="00581231">
      <w:pPr>
        <w:spacing w:after="0" w:line="360" w:lineRule="auto"/>
        <w:jc w:val="both"/>
        <w:rPr>
          <w:rFonts w:ascii="Arial" w:hAnsi="Arial" w:cs="Arial"/>
          <w:b/>
          <w:sz w:val="20"/>
          <w:szCs w:val="20"/>
        </w:rPr>
      </w:pPr>
    </w:p>
    <w:p w:rsidR="00581231" w:rsidRDefault="00581231" w:rsidP="00581231">
      <w:pPr>
        <w:spacing w:after="0" w:line="360" w:lineRule="auto"/>
        <w:jc w:val="both"/>
        <w:rPr>
          <w:rFonts w:ascii="Arial" w:hAnsi="Arial" w:cs="Arial"/>
          <w:b/>
          <w:sz w:val="20"/>
          <w:szCs w:val="20"/>
        </w:rPr>
      </w:pPr>
    </w:p>
    <w:p w:rsidR="00581231" w:rsidRPr="007C6D5A" w:rsidRDefault="00581231" w:rsidP="00581231">
      <w:pPr>
        <w:spacing w:after="0" w:line="360" w:lineRule="auto"/>
        <w:jc w:val="both"/>
        <w:rPr>
          <w:rFonts w:ascii="Arial" w:hAnsi="Arial" w:cs="Arial"/>
          <w:b/>
          <w:sz w:val="20"/>
          <w:szCs w:val="20"/>
        </w:rPr>
      </w:pPr>
      <w:r w:rsidRPr="007C6D5A">
        <w:rPr>
          <w:rFonts w:ascii="Arial" w:hAnsi="Arial" w:cs="Arial"/>
          <w:b/>
          <w:sz w:val="20"/>
          <w:szCs w:val="20"/>
        </w:rPr>
        <w:t xml:space="preserve">Zatrudnianie nauczycieli. </w:t>
      </w:r>
    </w:p>
    <w:p w:rsidR="00581231" w:rsidRPr="007C6D5A" w:rsidRDefault="00581231" w:rsidP="00581231">
      <w:pPr>
        <w:spacing w:after="0" w:line="360" w:lineRule="auto"/>
        <w:jc w:val="both"/>
        <w:rPr>
          <w:rFonts w:ascii="Arial" w:hAnsi="Arial" w:cs="Arial"/>
          <w:b/>
          <w:sz w:val="20"/>
          <w:szCs w:val="20"/>
        </w:rPr>
      </w:pPr>
      <w:r w:rsidRPr="007C6D5A">
        <w:rPr>
          <w:rFonts w:ascii="Arial" w:hAnsi="Arial" w:cs="Arial"/>
          <w:b/>
          <w:sz w:val="20"/>
          <w:szCs w:val="20"/>
        </w:rPr>
        <w:t>W celu realizacji zajęć dodatkowych w ramach programów finansowanych ze środków pochodzących z budżetu Unii Europejskiej istnieje możliwość:</w:t>
      </w:r>
    </w:p>
    <w:p w:rsidR="00581231" w:rsidRPr="007C6D5A" w:rsidRDefault="00581231" w:rsidP="00175957">
      <w:pPr>
        <w:numPr>
          <w:ilvl w:val="0"/>
          <w:numId w:val="69"/>
        </w:numPr>
        <w:spacing w:line="360" w:lineRule="auto"/>
        <w:ind w:left="284" w:hanging="284"/>
        <w:contextualSpacing/>
        <w:jc w:val="both"/>
        <w:rPr>
          <w:rFonts w:ascii="Arial" w:hAnsi="Arial" w:cs="Arial"/>
          <w:b/>
          <w:sz w:val="20"/>
          <w:szCs w:val="20"/>
        </w:rPr>
      </w:pPr>
      <w:r w:rsidRPr="007C6D5A">
        <w:rPr>
          <w:rFonts w:ascii="Arial" w:hAnsi="Arial" w:cs="Arial"/>
          <w:b/>
          <w:sz w:val="20"/>
          <w:szCs w:val="20"/>
        </w:rPr>
        <w:t>przydzielenia zajęć nauczycielowi już zatrudnionemu w danej szkole</w:t>
      </w:r>
      <w:r w:rsidRPr="007C6D5A">
        <w:rPr>
          <w:rFonts w:ascii="Arial" w:hAnsi="Arial" w:cs="Times New Roman"/>
          <w:b/>
          <w:sz w:val="16"/>
          <w:szCs w:val="20"/>
          <w:vertAlign w:val="superscript"/>
        </w:rPr>
        <w:footnoteReference w:id="20"/>
      </w:r>
      <w:r w:rsidRPr="007C6D5A">
        <w:rPr>
          <w:rFonts w:ascii="Arial" w:hAnsi="Arial" w:cs="Arial"/>
          <w:b/>
          <w:sz w:val="20"/>
          <w:szCs w:val="20"/>
        </w:rPr>
        <w:t>,</w:t>
      </w:r>
    </w:p>
    <w:p w:rsidR="00581231" w:rsidRPr="007C6D5A" w:rsidRDefault="00581231" w:rsidP="00175957">
      <w:pPr>
        <w:numPr>
          <w:ilvl w:val="0"/>
          <w:numId w:val="69"/>
        </w:numPr>
        <w:spacing w:line="360" w:lineRule="auto"/>
        <w:ind w:left="284" w:hanging="284"/>
        <w:contextualSpacing/>
        <w:jc w:val="both"/>
        <w:rPr>
          <w:rFonts w:ascii="Arial" w:hAnsi="Arial" w:cs="Arial"/>
          <w:b/>
          <w:sz w:val="20"/>
          <w:szCs w:val="20"/>
        </w:rPr>
      </w:pPr>
      <w:r w:rsidRPr="007C6D5A">
        <w:rPr>
          <w:rFonts w:ascii="Arial" w:hAnsi="Arial" w:cs="Arial"/>
          <w:b/>
          <w:sz w:val="20"/>
          <w:szCs w:val="20"/>
        </w:rPr>
        <w:t>zatrudnienia nauczyciela z innej szkoły lub placówki</w:t>
      </w:r>
      <w:r w:rsidRPr="007C6D5A">
        <w:rPr>
          <w:rFonts w:ascii="Arial" w:hAnsi="Arial" w:cs="Times New Roman"/>
          <w:b/>
          <w:sz w:val="16"/>
          <w:szCs w:val="20"/>
          <w:vertAlign w:val="superscript"/>
        </w:rPr>
        <w:footnoteReference w:id="21"/>
      </w:r>
      <w:r w:rsidRPr="007C6D5A">
        <w:rPr>
          <w:rFonts w:ascii="Arial" w:hAnsi="Arial" w:cs="Arial"/>
          <w:b/>
          <w:sz w:val="20"/>
          <w:szCs w:val="20"/>
        </w:rPr>
        <w:t>.</w:t>
      </w:r>
    </w:p>
    <w:p w:rsidR="00581231" w:rsidRPr="007C6D5A" w:rsidRDefault="00581231" w:rsidP="00581231">
      <w:pPr>
        <w:spacing w:after="0" w:line="360" w:lineRule="auto"/>
        <w:jc w:val="both"/>
        <w:rPr>
          <w:rFonts w:ascii="Arial" w:hAnsi="Arial" w:cs="Arial"/>
          <w:sz w:val="20"/>
          <w:szCs w:val="20"/>
        </w:rPr>
      </w:pPr>
      <w:r w:rsidRPr="007C6D5A">
        <w:rPr>
          <w:rFonts w:ascii="Arial" w:hAnsi="Arial" w:cs="Arial"/>
          <w:sz w:val="20"/>
          <w:szCs w:val="20"/>
          <w:u w:val="single"/>
        </w:rPr>
        <w:t>W przypadku 1. tj. przydzielenia nauczycielowi zajęć</w:t>
      </w:r>
      <w:r w:rsidRPr="007C6D5A">
        <w:rPr>
          <w:rFonts w:ascii="Arial" w:hAnsi="Arial" w:cs="Arial"/>
          <w:sz w:val="20"/>
          <w:szCs w:val="20"/>
        </w:rPr>
        <w:t>, w ramach programów finansowanych ze środków pochodzących z budżetu Unii Europejskiej prowadzonych bezpośrednio z uczniami lub wychowankami albo na ich rzecz:</w:t>
      </w:r>
    </w:p>
    <w:p w:rsidR="00581231" w:rsidRPr="007C6D5A" w:rsidRDefault="00581231" w:rsidP="00175957">
      <w:pPr>
        <w:numPr>
          <w:ilvl w:val="0"/>
          <w:numId w:val="70"/>
        </w:numPr>
        <w:spacing w:after="0" w:line="360" w:lineRule="auto"/>
        <w:ind w:left="284" w:hanging="284"/>
        <w:contextualSpacing/>
        <w:jc w:val="both"/>
        <w:rPr>
          <w:rFonts w:ascii="Arial" w:hAnsi="Arial" w:cs="Arial"/>
          <w:sz w:val="20"/>
          <w:szCs w:val="20"/>
        </w:rPr>
      </w:pPr>
      <w:r w:rsidRPr="007C6D5A">
        <w:rPr>
          <w:rFonts w:ascii="Arial" w:hAnsi="Arial" w:cs="Arial"/>
          <w:sz w:val="20"/>
          <w:szCs w:val="20"/>
        </w:rPr>
        <w:t>za każdą godzinę prowadzenia tych zajęć nauczycielowi przysługuje wynagrodzenie w wysokości ustalonej, jak za godziny ponadwymiarowe - w sposób określony w art. 35 ust. 3 ustawy – Karta Nauczyciela (za każdą godzinę przysługuje wynagrodzenie według stawki osobistego wynagrodzenia z uwzględnieniem dodatku za warunki pracy);</w:t>
      </w:r>
    </w:p>
    <w:p w:rsidR="00581231" w:rsidRPr="007C6D5A" w:rsidRDefault="00581231" w:rsidP="00175957">
      <w:pPr>
        <w:numPr>
          <w:ilvl w:val="0"/>
          <w:numId w:val="70"/>
        </w:numPr>
        <w:spacing w:line="360" w:lineRule="auto"/>
        <w:ind w:left="284" w:hanging="284"/>
        <w:contextualSpacing/>
        <w:jc w:val="both"/>
        <w:rPr>
          <w:rFonts w:ascii="Arial" w:hAnsi="Arial" w:cs="Arial"/>
          <w:sz w:val="20"/>
          <w:szCs w:val="20"/>
        </w:rPr>
      </w:pPr>
      <w:r w:rsidRPr="007C6D5A">
        <w:rPr>
          <w:rFonts w:ascii="Arial" w:hAnsi="Arial" w:cs="Arial"/>
          <w:sz w:val="20"/>
          <w:szCs w:val="20"/>
        </w:rPr>
        <w:t>zajęcia te nie są wliczane do tygodniowego obowiązkowego wymiaru godzin zajęć dydaktycznych, wychowawczych i opiekuńczych, prowadzonych bezpośrednio z uczniami lub wychowankami albo na ich rzecz. Nie wlicza się ich do przydzielonych nauczycielowi godzin ponadwymiarowych. Należy jednak pamiętać, że tygodniowy czas pracy nauczyciela w ramach jednego stosunku pracy wynosi do 40 godzin.</w:t>
      </w:r>
    </w:p>
    <w:p w:rsidR="00581231" w:rsidRPr="007C6D5A" w:rsidRDefault="00581231" w:rsidP="00581231">
      <w:pPr>
        <w:spacing w:after="0" w:line="360" w:lineRule="auto"/>
        <w:jc w:val="both"/>
        <w:rPr>
          <w:rFonts w:ascii="Arial" w:hAnsi="Arial" w:cs="Arial"/>
          <w:sz w:val="20"/>
          <w:szCs w:val="20"/>
        </w:rPr>
      </w:pPr>
      <w:r w:rsidRPr="007C6D5A">
        <w:rPr>
          <w:rFonts w:ascii="Arial" w:hAnsi="Arial" w:cs="Arial"/>
          <w:sz w:val="20"/>
          <w:szCs w:val="20"/>
          <w:u w:val="single"/>
        </w:rPr>
        <w:t>W przypadku 2. tj. zatrudnienia nauczyciela w szkole lub placówce publicznej</w:t>
      </w:r>
      <w:r w:rsidRPr="007C6D5A">
        <w:rPr>
          <w:rFonts w:ascii="Arial" w:hAnsi="Arial" w:cs="Arial"/>
          <w:sz w:val="20"/>
          <w:szCs w:val="20"/>
        </w:rPr>
        <w:t>, w celu realizacji zajęć w ramach programów finansowanych ze środków pochodzących z budżetu Unii Europejskiej, prowadzonych bezpośrednio z uczniami lub wychowankami albo na ich rzecz, nauczyciel:</w:t>
      </w:r>
    </w:p>
    <w:p w:rsidR="00581231" w:rsidRPr="007C6D5A" w:rsidRDefault="00581231" w:rsidP="00175957">
      <w:pPr>
        <w:numPr>
          <w:ilvl w:val="0"/>
          <w:numId w:val="70"/>
        </w:numPr>
        <w:spacing w:line="360" w:lineRule="auto"/>
        <w:ind w:left="284" w:hanging="284"/>
        <w:contextualSpacing/>
        <w:jc w:val="both"/>
        <w:rPr>
          <w:rFonts w:ascii="Arial" w:hAnsi="Arial" w:cs="Arial"/>
          <w:sz w:val="20"/>
          <w:szCs w:val="20"/>
        </w:rPr>
      </w:pPr>
      <w:r w:rsidRPr="007C6D5A">
        <w:rPr>
          <w:rFonts w:ascii="Arial" w:hAnsi="Arial" w:cs="Arial"/>
          <w:sz w:val="20"/>
          <w:szCs w:val="20"/>
        </w:rPr>
        <w:t>musi posiadać kwalifikacje określone w przepisach wydanych na podstawie art. 9 ust. 2 i 3 ustawy z dnia 26 stycznia 1982 r. – Karta Nauczyciela oraz</w:t>
      </w:r>
    </w:p>
    <w:p w:rsidR="00581231" w:rsidRPr="007C6D5A" w:rsidRDefault="00581231" w:rsidP="00175957">
      <w:pPr>
        <w:numPr>
          <w:ilvl w:val="0"/>
          <w:numId w:val="70"/>
        </w:numPr>
        <w:spacing w:line="360" w:lineRule="auto"/>
        <w:ind w:left="284" w:hanging="284"/>
        <w:contextualSpacing/>
        <w:jc w:val="both"/>
        <w:rPr>
          <w:rFonts w:ascii="Arial" w:hAnsi="Arial" w:cs="Arial"/>
          <w:sz w:val="20"/>
          <w:szCs w:val="20"/>
        </w:rPr>
      </w:pPr>
      <w:r w:rsidRPr="007C6D5A">
        <w:rPr>
          <w:rFonts w:ascii="Arial" w:hAnsi="Arial" w:cs="Arial"/>
          <w:sz w:val="20"/>
          <w:szCs w:val="20"/>
        </w:rPr>
        <w:lastRenderedPageBreak/>
        <w:t xml:space="preserve">musi spełniać warunki określone w art. 10 ust. 5 </w:t>
      </w:r>
      <w:proofErr w:type="spellStart"/>
      <w:r w:rsidRPr="007C6D5A">
        <w:rPr>
          <w:rFonts w:ascii="Arial" w:hAnsi="Arial" w:cs="Arial"/>
          <w:sz w:val="20"/>
          <w:szCs w:val="20"/>
        </w:rPr>
        <w:t>pkt</w:t>
      </w:r>
      <w:proofErr w:type="spellEnd"/>
      <w:r w:rsidRPr="007C6D5A">
        <w:rPr>
          <w:rFonts w:ascii="Arial" w:hAnsi="Arial" w:cs="Arial"/>
          <w:sz w:val="20"/>
          <w:szCs w:val="20"/>
        </w:rPr>
        <w:t xml:space="preserve"> 2-4a Karty Nauczyciela. Jest obowiązany przedstawić dyrektorowi szkoły lub placówki informację z Krajowego Rejestru Karnego;</w:t>
      </w:r>
    </w:p>
    <w:p w:rsidR="00581231" w:rsidRPr="007C6D5A" w:rsidRDefault="00581231" w:rsidP="00175957">
      <w:pPr>
        <w:numPr>
          <w:ilvl w:val="0"/>
          <w:numId w:val="70"/>
        </w:numPr>
        <w:spacing w:line="360" w:lineRule="auto"/>
        <w:ind w:left="284" w:hanging="284"/>
        <w:contextualSpacing/>
        <w:jc w:val="both"/>
        <w:rPr>
          <w:rFonts w:ascii="Arial" w:hAnsi="Arial" w:cs="Arial"/>
          <w:sz w:val="20"/>
          <w:szCs w:val="20"/>
        </w:rPr>
      </w:pPr>
      <w:r w:rsidRPr="007C6D5A">
        <w:rPr>
          <w:rFonts w:ascii="Arial" w:hAnsi="Arial" w:cs="Arial"/>
          <w:sz w:val="20"/>
          <w:szCs w:val="20"/>
        </w:rPr>
        <w:t>zatrudniony jest na zasadach określonych w Kodeksie pracy, zatem tygodniowy czas jego pracy w przypadku pełnego wymiaru wynosi 40 godzin;</w:t>
      </w:r>
    </w:p>
    <w:p w:rsidR="00581231" w:rsidRPr="007C6D5A" w:rsidRDefault="00581231" w:rsidP="00175957">
      <w:pPr>
        <w:numPr>
          <w:ilvl w:val="0"/>
          <w:numId w:val="70"/>
        </w:numPr>
        <w:spacing w:line="360" w:lineRule="auto"/>
        <w:ind w:left="284" w:hanging="284"/>
        <w:contextualSpacing/>
        <w:jc w:val="both"/>
        <w:rPr>
          <w:rFonts w:ascii="Arial" w:hAnsi="Arial" w:cs="Arial"/>
          <w:sz w:val="20"/>
          <w:szCs w:val="20"/>
        </w:rPr>
      </w:pPr>
      <w:r w:rsidRPr="007C6D5A">
        <w:rPr>
          <w:rFonts w:ascii="Arial" w:hAnsi="Arial" w:cs="Arial"/>
          <w:sz w:val="20"/>
          <w:szCs w:val="20"/>
        </w:rPr>
        <w:t>za każdą godzinę prowadzenia zajęć, nauczycielowi przysługuje wynagrodzenie nie wyższe niż wynagrodzenie za jedną godzinę prowadzenia zajęć ponadwymiarową dla nauczyciela dyplomowanego posiadającego wykształcenie wyższe magisterskie i realizującego tygodniowy obowiązkowy wymiar godzin zajęć, o którym mowa w art. 42 ust. 3 w tabeli w lp. 3 ustawy – Karta Nauczyciela.</w:t>
      </w:r>
    </w:p>
    <w:p w:rsidR="00581231" w:rsidRDefault="00581231" w:rsidP="00C53104">
      <w:pPr>
        <w:spacing w:line="360" w:lineRule="auto"/>
        <w:jc w:val="both"/>
        <w:rPr>
          <w:rFonts w:ascii="Arial" w:hAnsi="Arial" w:cs="Arial"/>
          <w:sz w:val="20"/>
          <w:szCs w:val="20"/>
        </w:rPr>
      </w:pPr>
    </w:p>
    <w:p w:rsidR="00532AA4" w:rsidRPr="00532AA4" w:rsidRDefault="00532AA4" w:rsidP="00532AA4">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46" w:name="_Toc33512454"/>
      <w:r w:rsidRPr="00532AA4">
        <w:rPr>
          <w:rFonts w:ascii="Arial" w:hAnsi="Arial" w:cs="Arial"/>
          <w:b/>
          <w:sz w:val="20"/>
          <w:szCs w:val="20"/>
        </w:rPr>
        <w:t xml:space="preserve">Pomoc publiczna i pomoc de </w:t>
      </w:r>
      <w:proofErr w:type="spellStart"/>
      <w:r w:rsidRPr="00532AA4">
        <w:rPr>
          <w:rFonts w:ascii="Arial" w:hAnsi="Arial" w:cs="Arial"/>
          <w:b/>
          <w:sz w:val="20"/>
          <w:szCs w:val="20"/>
        </w:rPr>
        <w:t>minimis</w:t>
      </w:r>
      <w:bookmarkEnd w:id="46"/>
      <w:proofErr w:type="spellEnd"/>
    </w:p>
    <w:p w:rsidR="00FD1BBA" w:rsidRPr="00FE236A" w:rsidRDefault="00FD1BBA" w:rsidP="00FD1BBA">
      <w:pPr>
        <w:spacing w:line="360" w:lineRule="auto"/>
        <w:jc w:val="both"/>
        <w:rPr>
          <w:rFonts w:ascii="Arial" w:hAnsi="Arial" w:cs="Arial"/>
          <w:i/>
          <w:sz w:val="20"/>
          <w:szCs w:val="20"/>
        </w:rPr>
      </w:pPr>
      <w:r w:rsidRPr="00FE236A">
        <w:rPr>
          <w:rFonts w:ascii="Arial" w:eastAsia="Times New Roman" w:hAnsi="Arial" w:cs="Arial"/>
          <w:bCs/>
          <w:sz w:val="20"/>
          <w:szCs w:val="20"/>
        </w:rPr>
        <w:t>Wsparcie udzi</w:t>
      </w:r>
      <w:r>
        <w:rPr>
          <w:rFonts w:ascii="Arial" w:eastAsia="Times New Roman" w:hAnsi="Arial" w:cs="Arial"/>
          <w:bCs/>
          <w:sz w:val="20"/>
          <w:szCs w:val="20"/>
        </w:rPr>
        <w:t xml:space="preserve">elane w ramach </w:t>
      </w:r>
      <w:proofErr w:type="spellStart"/>
      <w:r>
        <w:rPr>
          <w:rFonts w:ascii="Arial" w:eastAsia="Times New Roman" w:hAnsi="Arial" w:cs="Arial"/>
          <w:bCs/>
          <w:sz w:val="20"/>
          <w:szCs w:val="20"/>
        </w:rPr>
        <w:t>Poddziałania</w:t>
      </w:r>
      <w:proofErr w:type="spellEnd"/>
      <w:r>
        <w:rPr>
          <w:rFonts w:ascii="Arial" w:eastAsia="Times New Roman" w:hAnsi="Arial" w:cs="Arial"/>
          <w:bCs/>
          <w:sz w:val="20"/>
          <w:szCs w:val="20"/>
        </w:rPr>
        <w:t xml:space="preserve"> </w:t>
      </w:r>
      <w:r w:rsidR="00F3422D">
        <w:rPr>
          <w:rFonts w:ascii="Arial" w:eastAsia="Times New Roman" w:hAnsi="Arial" w:cs="Arial"/>
          <w:bCs/>
          <w:sz w:val="20"/>
          <w:szCs w:val="20"/>
        </w:rPr>
        <w:t>XI.3.1</w:t>
      </w:r>
      <w:r w:rsidRPr="00FE236A">
        <w:rPr>
          <w:rFonts w:ascii="Arial" w:eastAsia="Times New Roman" w:hAnsi="Arial" w:cs="Arial"/>
          <w:bCs/>
          <w:sz w:val="20"/>
          <w:szCs w:val="20"/>
        </w:rPr>
        <w:t xml:space="preserve"> nie posiada co do zasady charakteru pomocy publicznej, jednakże mając na uwadze złożoność przypadków występujących w projektach, każdy wniosek będzie rozpatrywany indywidualnie pod kątem spełnienia przesłanek występowania pomocy publicznej.</w:t>
      </w:r>
    </w:p>
    <w:p w:rsidR="00FD1BBA" w:rsidRPr="00FE236A" w:rsidRDefault="00FD1BBA" w:rsidP="00FD1BBA">
      <w:pPr>
        <w:tabs>
          <w:tab w:val="left" w:pos="142"/>
        </w:tabs>
        <w:spacing w:after="0" w:line="360" w:lineRule="auto"/>
        <w:jc w:val="both"/>
        <w:rPr>
          <w:rFonts w:ascii="Arial" w:eastAsia="Times New Roman" w:hAnsi="Arial" w:cs="Arial"/>
          <w:bCs/>
          <w:sz w:val="20"/>
          <w:szCs w:val="20"/>
        </w:rPr>
      </w:pPr>
      <w:r w:rsidRPr="00FE236A">
        <w:rPr>
          <w:rFonts w:ascii="Arial" w:eastAsia="Times New Roman" w:hAnsi="Arial" w:cs="Arial"/>
          <w:bCs/>
          <w:sz w:val="20"/>
          <w:szCs w:val="20"/>
        </w:rPr>
        <w:t xml:space="preserve">Zgodnie z art. 107 ust. 1 Traktatu o funkcjonowaniu Unii Europejskiej, wsparcie na rzecz danego podmiotu podlega przepisom dotyczącym pomocy publicznej, o ile są jednocześnie spełnione cztery następujące przesłanki, tj.: </w:t>
      </w:r>
    </w:p>
    <w:p w:rsidR="00FD1BBA" w:rsidRPr="00FE236A" w:rsidRDefault="00FD1BBA" w:rsidP="00175957">
      <w:pPr>
        <w:numPr>
          <w:ilvl w:val="0"/>
          <w:numId w:val="46"/>
        </w:numPr>
        <w:tabs>
          <w:tab w:val="left" w:pos="284"/>
        </w:tabs>
        <w:spacing w:after="120" w:line="360" w:lineRule="auto"/>
        <w:ind w:left="284" w:hanging="284"/>
        <w:contextualSpacing/>
        <w:jc w:val="both"/>
        <w:rPr>
          <w:rFonts w:ascii="Arial" w:eastAsia="Times New Roman" w:hAnsi="Arial" w:cs="Arial"/>
          <w:bCs/>
          <w:sz w:val="20"/>
          <w:szCs w:val="20"/>
        </w:rPr>
      </w:pPr>
      <w:r w:rsidRPr="00FE236A">
        <w:rPr>
          <w:rFonts w:ascii="Arial" w:eastAsia="Times New Roman" w:hAnsi="Arial" w:cs="Arial"/>
          <w:bCs/>
          <w:sz w:val="20"/>
          <w:szCs w:val="20"/>
        </w:rPr>
        <w:t xml:space="preserve">udzielane jest ono przez państwo członkowskie lub ze środków państwowych; </w:t>
      </w:r>
    </w:p>
    <w:p w:rsidR="00FD1BBA" w:rsidRPr="00FE236A" w:rsidRDefault="00FD1BBA" w:rsidP="00175957">
      <w:pPr>
        <w:numPr>
          <w:ilvl w:val="0"/>
          <w:numId w:val="46"/>
        </w:numPr>
        <w:tabs>
          <w:tab w:val="left" w:pos="284"/>
        </w:tabs>
        <w:spacing w:after="120" w:line="360" w:lineRule="auto"/>
        <w:ind w:left="284" w:hanging="284"/>
        <w:contextualSpacing/>
        <w:jc w:val="both"/>
        <w:rPr>
          <w:rFonts w:ascii="Arial" w:eastAsia="Times New Roman" w:hAnsi="Arial" w:cs="Arial"/>
          <w:bCs/>
          <w:sz w:val="20"/>
          <w:szCs w:val="20"/>
        </w:rPr>
      </w:pPr>
      <w:r w:rsidRPr="00FE236A">
        <w:rPr>
          <w:rFonts w:ascii="Arial" w:eastAsia="Times New Roman" w:hAnsi="Arial" w:cs="Arial"/>
          <w:bCs/>
          <w:sz w:val="20"/>
          <w:szCs w:val="20"/>
        </w:rPr>
        <w:t xml:space="preserve">stanowi przysporzenie na warunkach korzystniejszych od oferowanych na rynku; </w:t>
      </w:r>
    </w:p>
    <w:p w:rsidR="00FD1BBA" w:rsidRPr="00FE236A" w:rsidRDefault="00FD1BBA" w:rsidP="00175957">
      <w:pPr>
        <w:numPr>
          <w:ilvl w:val="0"/>
          <w:numId w:val="46"/>
        </w:numPr>
        <w:tabs>
          <w:tab w:val="left" w:pos="284"/>
        </w:tabs>
        <w:spacing w:after="120" w:line="360" w:lineRule="auto"/>
        <w:ind w:left="284" w:hanging="284"/>
        <w:contextualSpacing/>
        <w:jc w:val="both"/>
        <w:rPr>
          <w:rFonts w:ascii="Arial" w:eastAsia="Times New Roman" w:hAnsi="Arial" w:cs="Arial"/>
          <w:bCs/>
          <w:sz w:val="20"/>
          <w:szCs w:val="20"/>
        </w:rPr>
      </w:pPr>
      <w:r w:rsidRPr="00FE236A">
        <w:rPr>
          <w:rFonts w:ascii="Arial" w:eastAsia="Times New Roman" w:hAnsi="Arial" w:cs="Arial"/>
          <w:bCs/>
          <w:sz w:val="20"/>
          <w:szCs w:val="20"/>
        </w:rPr>
        <w:t xml:space="preserve">ma charakter selektywny (uprzywilejowuje określonego lub określonych przedsiębiorców albo produkcję określonych towarów); </w:t>
      </w:r>
    </w:p>
    <w:p w:rsidR="00FD1BBA" w:rsidRPr="00FE236A" w:rsidRDefault="00FD1BBA" w:rsidP="00175957">
      <w:pPr>
        <w:numPr>
          <w:ilvl w:val="0"/>
          <w:numId w:val="46"/>
        </w:numPr>
        <w:tabs>
          <w:tab w:val="left" w:pos="284"/>
        </w:tabs>
        <w:spacing w:after="120" w:line="360" w:lineRule="auto"/>
        <w:ind w:left="284" w:hanging="284"/>
        <w:contextualSpacing/>
        <w:jc w:val="both"/>
        <w:rPr>
          <w:rFonts w:ascii="Arial" w:eastAsia="Times New Roman" w:hAnsi="Arial" w:cs="Arial"/>
          <w:bCs/>
          <w:sz w:val="20"/>
          <w:szCs w:val="20"/>
        </w:rPr>
      </w:pPr>
      <w:r w:rsidRPr="00FE236A">
        <w:rPr>
          <w:rFonts w:ascii="Arial" w:eastAsia="Times New Roman" w:hAnsi="Arial" w:cs="Arial"/>
          <w:bCs/>
          <w:sz w:val="20"/>
          <w:szCs w:val="20"/>
        </w:rPr>
        <w:t>grozi zakłóceniem lub zakłóca konkurencję oraz wpływa na wymianę handlową między państwami członkowskimi UE.</w:t>
      </w:r>
    </w:p>
    <w:p w:rsidR="00FD1BBA" w:rsidRPr="00FE236A" w:rsidRDefault="00FD1BBA" w:rsidP="00FD1BBA">
      <w:pPr>
        <w:tabs>
          <w:tab w:val="left" w:pos="142"/>
        </w:tabs>
        <w:spacing w:before="240" w:after="0" w:line="360" w:lineRule="auto"/>
        <w:jc w:val="both"/>
        <w:rPr>
          <w:rFonts w:ascii="Arial" w:eastAsia="Times New Roman" w:hAnsi="Arial" w:cs="Arial"/>
          <w:bCs/>
          <w:sz w:val="20"/>
          <w:szCs w:val="20"/>
        </w:rPr>
      </w:pPr>
      <w:r w:rsidRPr="00FE236A">
        <w:rPr>
          <w:rFonts w:ascii="Arial" w:eastAsia="Times New Roman" w:hAnsi="Arial" w:cs="Arial"/>
          <w:bCs/>
          <w:sz w:val="20"/>
          <w:szCs w:val="20"/>
        </w:rPr>
        <w:t xml:space="preserve">W przypadku gdy projekt jest objęty regułami pomocy de </w:t>
      </w:r>
      <w:proofErr w:type="spellStart"/>
      <w:r w:rsidRPr="00FE236A">
        <w:rPr>
          <w:rFonts w:ascii="Arial" w:eastAsia="Times New Roman" w:hAnsi="Arial" w:cs="Arial"/>
          <w:bCs/>
          <w:sz w:val="20"/>
          <w:szCs w:val="20"/>
        </w:rPr>
        <w:t>minimis</w:t>
      </w:r>
      <w:proofErr w:type="spellEnd"/>
      <w:r w:rsidRPr="00FE236A">
        <w:rPr>
          <w:rFonts w:ascii="Arial" w:eastAsia="Times New Roman" w:hAnsi="Arial" w:cs="Arial"/>
          <w:bCs/>
          <w:sz w:val="20"/>
          <w:szCs w:val="20"/>
        </w:rPr>
        <w:t>/pomocy publicznej beneficjent jest zobowiązany do stosowania zapisów poniższych aktów prawnych:</w:t>
      </w:r>
    </w:p>
    <w:p w:rsidR="00FD1BBA" w:rsidRPr="00FE236A" w:rsidRDefault="00FD1BBA" w:rsidP="00175957">
      <w:pPr>
        <w:numPr>
          <w:ilvl w:val="0"/>
          <w:numId w:val="45"/>
        </w:numPr>
        <w:tabs>
          <w:tab w:val="left" w:pos="284"/>
        </w:tabs>
        <w:spacing w:after="120" w:line="360" w:lineRule="auto"/>
        <w:ind w:left="284" w:hanging="284"/>
        <w:contextualSpacing/>
        <w:jc w:val="both"/>
        <w:rPr>
          <w:rFonts w:ascii="Arial" w:eastAsia="Times New Roman" w:hAnsi="Arial" w:cs="Arial"/>
          <w:bCs/>
          <w:sz w:val="20"/>
          <w:szCs w:val="20"/>
        </w:rPr>
      </w:pPr>
      <w:r w:rsidRPr="00FE236A">
        <w:rPr>
          <w:rFonts w:ascii="Arial" w:eastAsia="Times New Roman" w:hAnsi="Arial" w:cs="Arial"/>
          <w:bCs/>
          <w:sz w:val="20"/>
          <w:szCs w:val="20"/>
        </w:rPr>
        <w:t>ustawa z dnia 30 kwietnia 2004 r. o postępowaniu w sprawach dotyczących pomocy publicznej;</w:t>
      </w:r>
    </w:p>
    <w:p w:rsidR="00FD1BBA" w:rsidRPr="00FE236A" w:rsidRDefault="00FD1BBA" w:rsidP="00175957">
      <w:pPr>
        <w:numPr>
          <w:ilvl w:val="0"/>
          <w:numId w:val="45"/>
        </w:numPr>
        <w:tabs>
          <w:tab w:val="left" w:pos="284"/>
        </w:tabs>
        <w:spacing w:after="120" w:line="360" w:lineRule="auto"/>
        <w:ind w:left="284" w:hanging="284"/>
        <w:contextualSpacing/>
        <w:jc w:val="both"/>
        <w:rPr>
          <w:rFonts w:ascii="Arial" w:eastAsia="Times New Roman" w:hAnsi="Arial" w:cs="Arial"/>
          <w:bCs/>
          <w:sz w:val="20"/>
          <w:szCs w:val="20"/>
        </w:rPr>
      </w:pPr>
      <w:r w:rsidRPr="00FE236A">
        <w:rPr>
          <w:rFonts w:ascii="Arial" w:eastAsia="Times New Roman" w:hAnsi="Arial" w:cs="Arial"/>
          <w:bCs/>
          <w:sz w:val="20"/>
          <w:szCs w:val="20"/>
        </w:rPr>
        <w:t xml:space="preserve">Rozporządzenie Ministra Infrastruktury i Rozwoju z dnia 2 lipca 2015 r. w sprawie udzielania pomocy de </w:t>
      </w:r>
      <w:proofErr w:type="spellStart"/>
      <w:r w:rsidRPr="00FE236A">
        <w:rPr>
          <w:rFonts w:ascii="Arial" w:eastAsia="Times New Roman" w:hAnsi="Arial" w:cs="Arial"/>
          <w:bCs/>
          <w:sz w:val="20"/>
          <w:szCs w:val="20"/>
        </w:rPr>
        <w:t>minimis</w:t>
      </w:r>
      <w:proofErr w:type="spellEnd"/>
      <w:r w:rsidRPr="00FE236A">
        <w:rPr>
          <w:rFonts w:ascii="Arial" w:eastAsia="Times New Roman" w:hAnsi="Arial" w:cs="Arial"/>
          <w:bCs/>
          <w:sz w:val="20"/>
          <w:szCs w:val="20"/>
        </w:rPr>
        <w:t xml:space="preserve"> oraz pomocy publicznej w ramach programów operacyjnych finansowanych z Europejskiego Funduszu Społecznego na lata 2014-2020;</w:t>
      </w:r>
    </w:p>
    <w:p w:rsidR="00FD1BBA" w:rsidRPr="00FE236A" w:rsidRDefault="00FD1BBA" w:rsidP="00175957">
      <w:pPr>
        <w:numPr>
          <w:ilvl w:val="0"/>
          <w:numId w:val="45"/>
        </w:numPr>
        <w:tabs>
          <w:tab w:val="left" w:pos="284"/>
        </w:tabs>
        <w:spacing w:after="120" w:line="360" w:lineRule="auto"/>
        <w:ind w:left="284" w:hanging="284"/>
        <w:contextualSpacing/>
        <w:jc w:val="both"/>
        <w:rPr>
          <w:rFonts w:ascii="Arial" w:eastAsia="Times New Roman" w:hAnsi="Arial" w:cs="Arial"/>
          <w:bCs/>
          <w:sz w:val="20"/>
          <w:szCs w:val="20"/>
        </w:rPr>
      </w:pPr>
      <w:r w:rsidRPr="00FE236A">
        <w:rPr>
          <w:rFonts w:ascii="Arial" w:eastAsia="Times New Roman" w:hAnsi="Arial" w:cs="Arial"/>
          <w:bCs/>
          <w:sz w:val="20"/>
          <w:szCs w:val="20"/>
        </w:rPr>
        <w:t xml:space="preserve">Rozporządzenie Komisji (UE) nr 1407/2013 z dnia 18 grudnia 2013 r. w sprawie stosowania art. 107 i 108 Traktatu o funkcjonowaniu Unii Europejskiej do pomocy de </w:t>
      </w:r>
      <w:proofErr w:type="spellStart"/>
      <w:r w:rsidRPr="00FE236A">
        <w:rPr>
          <w:rFonts w:ascii="Arial" w:eastAsia="Times New Roman" w:hAnsi="Arial" w:cs="Arial"/>
          <w:bCs/>
          <w:sz w:val="20"/>
          <w:szCs w:val="20"/>
        </w:rPr>
        <w:t>minimis</w:t>
      </w:r>
      <w:proofErr w:type="spellEnd"/>
      <w:r w:rsidRPr="00FE236A">
        <w:rPr>
          <w:rFonts w:ascii="Arial" w:eastAsia="Times New Roman" w:hAnsi="Arial" w:cs="Arial"/>
          <w:bCs/>
          <w:sz w:val="20"/>
          <w:szCs w:val="20"/>
        </w:rPr>
        <w:t>;</w:t>
      </w:r>
    </w:p>
    <w:p w:rsidR="00287FCA" w:rsidRDefault="00FD1BBA" w:rsidP="00FD1BBA">
      <w:pPr>
        <w:spacing w:line="360" w:lineRule="auto"/>
        <w:ind w:left="357"/>
        <w:jc w:val="both"/>
        <w:rPr>
          <w:rFonts w:ascii="Arial" w:hAnsi="Arial" w:cs="Arial"/>
          <w:sz w:val="20"/>
          <w:szCs w:val="20"/>
        </w:rPr>
      </w:pPr>
      <w:r w:rsidRPr="00FE236A">
        <w:rPr>
          <w:rFonts w:ascii="Arial" w:eastAsia="Times New Roman" w:hAnsi="Arial" w:cs="Arial"/>
          <w:bCs/>
          <w:sz w:val="20"/>
          <w:szCs w:val="20"/>
        </w:rPr>
        <w:t>Rozporządzenie Komisji (UE) nr 651/2014 z dnia 17 czerwca 2014 r. uznające niektóre rodzaje pomocy za zgodne ze wspólnym rynkiem w zastosowaniu art. 107 i 108 Traktatu (ogólne rozporządzenie w sprawie wyłączeń blokowych).</w:t>
      </w:r>
    </w:p>
    <w:p w:rsidR="005B73D0" w:rsidRPr="00B357B6" w:rsidRDefault="004958EF" w:rsidP="00B21CDE">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47" w:name="_Toc431974589"/>
      <w:bookmarkStart w:id="48" w:name="_Toc33512455"/>
      <w:r>
        <w:rPr>
          <w:rFonts w:ascii="Arial" w:hAnsi="Arial" w:cs="Arial"/>
          <w:b/>
          <w:sz w:val="20"/>
          <w:szCs w:val="20"/>
        </w:rPr>
        <w:lastRenderedPageBreak/>
        <w:t>Projekty partnerskie</w:t>
      </w:r>
      <w:bookmarkEnd w:id="47"/>
      <w:bookmarkEnd w:id="48"/>
      <w:r w:rsidR="005B73D0" w:rsidRPr="00B357B6">
        <w:rPr>
          <w:rFonts w:ascii="Arial" w:hAnsi="Arial" w:cs="Arial"/>
          <w:b/>
          <w:sz w:val="20"/>
          <w:szCs w:val="20"/>
        </w:rPr>
        <w:t xml:space="preserve"> </w:t>
      </w:r>
    </w:p>
    <w:p w:rsidR="00D421E6" w:rsidRDefault="00D421E6" w:rsidP="00B21CDE">
      <w:pPr>
        <w:keepNext/>
        <w:spacing w:line="360" w:lineRule="auto"/>
        <w:jc w:val="both"/>
        <w:rPr>
          <w:rFonts w:ascii="Arial" w:hAnsi="Arial" w:cs="Arial"/>
          <w:sz w:val="20"/>
          <w:szCs w:val="20"/>
        </w:rPr>
      </w:pPr>
      <w:r w:rsidRPr="00D421E6">
        <w:rPr>
          <w:rFonts w:ascii="Arial" w:hAnsi="Arial" w:cs="Arial"/>
          <w:sz w:val="20"/>
          <w:szCs w:val="20"/>
        </w:rPr>
        <w:t xml:space="preserve">W zakresie wymagań dotyczących partnerstwa </w:t>
      </w:r>
      <w:r w:rsidR="00745421">
        <w:rPr>
          <w:rFonts w:ascii="Arial" w:hAnsi="Arial" w:cs="Arial"/>
          <w:sz w:val="20"/>
          <w:szCs w:val="20"/>
        </w:rPr>
        <w:t xml:space="preserve">wnioskodawca </w:t>
      </w:r>
      <w:r>
        <w:rPr>
          <w:rFonts w:ascii="Arial" w:hAnsi="Arial" w:cs="Arial"/>
          <w:sz w:val="20"/>
          <w:szCs w:val="20"/>
        </w:rPr>
        <w:t xml:space="preserve">zobowiązany jest stosować </w:t>
      </w:r>
      <w:r w:rsidR="00F12715">
        <w:rPr>
          <w:rFonts w:ascii="Arial" w:hAnsi="Arial" w:cs="Arial"/>
          <w:sz w:val="20"/>
          <w:szCs w:val="20"/>
        </w:rPr>
        <w:t>zapisy art.</w:t>
      </w:r>
      <w:r w:rsidR="00BE39C5">
        <w:rPr>
          <w:rFonts w:ascii="Arial" w:hAnsi="Arial" w:cs="Arial"/>
          <w:sz w:val="20"/>
          <w:szCs w:val="20"/>
        </w:rPr>
        <w:t> </w:t>
      </w:r>
      <w:r w:rsidR="00F12715">
        <w:rPr>
          <w:rFonts w:ascii="Arial" w:hAnsi="Arial" w:cs="Arial"/>
          <w:sz w:val="20"/>
          <w:szCs w:val="20"/>
        </w:rPr>
        <w:t xml:space="preserve">33 </w:t>
      </w:r>
      <w:r w:rsidR="00F12715" w:rsidRPr="002442ED">
        <w:rPr>
          <w:rFonts w:ascii="Arial" w:hAnsi="Arial" w:cs="Arial"/>
          <w:i/>
          <w:sz w:val="20"/>
          <w:szCs w:val="20"/>
        </w:rPr>
        <w:t>ustawy</w:t>
      </w:r>
      <w:r w:rsidR="007A6D64" w:rsidRPr="002442ED">
        <w:rPr>
          <w:rFonts w:ascii="Arial" w:hAnsi="Arial" w:cs="Arial"/>
          <w:i/>
          <w:sz w:val="20"/>
          <w:szCs w:val="20"/>
        </w:rPr>
        <w:t xml:space="preserve"> wdrożeniowej</w:t>
      </w:r>
      <w:r w:rsidR="00F12715">
        <w:rPr>
          <w:rFonts w:ascii="Arial" w:hAnsi="Arial" w:cs="Arial"/>
          <w:sz w:val="20"/>
          <w:szCs w:val="20"/>
        </w:rPr>
        <w:t>.</w:t>
      </w:r>
    </w:p>
    <w:p w:rsidR="00D421E6" w:rsidRPr="00111C44" w:rsidRDefault="00D421E6" w:rsidP="00BF1960">
      <w:pPr>
        <w:spacing w:after="0" w:line="360" w:lineRule="auto"/>
        <w:jc w:val="both"/>
        <w:rPr>
          <w:rFonts w:ascii="Arial" w:hAnsi="Arial" w:cs="Arial"/>
          <w:sz w:val="20"/>
          <w:szCs w:val="20"/>
        </w:rPr>
      </w:pPr>
      <w:r w:rsidRPr="00111C44">
        <w:rPr>
          <w:rFonts w:ascii="Arial" w:hAnsi="Arial" w:cs="Arial"/>
          <w:sz w:val="20"/>
          <w:szCs w:val="20"/>
        </w:rPr>
        <w:t>Utworzenie lub zainicjowanie partnerstwa musi nastąpić przed złożeniem wniosku o dofinansowanie</w:t>
      </w:r>
      <w:r w:rsidR="00187D95" w:rsidRPr="00111C44">
        <w:rPr>
          <w:rFonts w:ascii="Arial" w:hAnsi="Arial" w:cs="Arial"/>
          <w:sz w:val="20"/>
          <w:szCs w:val="20"/>
        </w:rPr>
        <w:t xml:space="preserve"> albo przed rozpoczęciem realizacji projektu o ile data ta jest wcześniejsza od daty złożenia wniosku o</w:t>
      </w:r>
      <w:r w:rsidR="00C10EA8" w:rsidRPr="00111C44">
        <w:rPr>
          <w:rFonts w:ascii="Arial" w:hAnsi="Arial" w:cs="Arial"/>
          <w:sz w:val="20"/>
          <w:szCs w:val="20"/>
        </w:rPr>
        <w:t> </w:t>
      </w:r>
      <w:r w:rsidR="00187D95" w:rsidRPr="00111C44">
        <w:rPr>
          <w:rFonts w:ascii="Arial" w:hAnsi="Arial" w:cs="Arial"/>
          <w:sz w:val="20"/>
          <w:szCs w:val="20"/>
        </w:rPr>
        <w:t>dofinansowanie</w:t>
      </w:r>
      <w:r w:rsidR="00C10EA8" w:rsidRPr="00111C44">
        <w:rPr>
          <w:rFonts w:ascii="Arial" w:hAnsi="Arial" w:cs="Arial"/>
          <w:sz w:val="20"/>
          <w:szCs w:val="20"/>
        </w:rPr>
        <w:t>.</w:t>
      </w:r>
      <w:r w:rsidRPr="00111C44">
        <w:rPr>
          <w:rFonts w:ascii="Arial" w:hAnsi="Arial" w:cs="Arial"/>
          <w:sz w:val="20"/>
          <w:szCs w:val="20"/>
        </w:rPr>
        <w:t xml:space="preserve"> Oznacza to, że partnerstwo</w:t>
      </w:r>
      <w:r w:rsidR="00F12715" w:rsidRPr="00111C44">
        <w:rPr>
          <w:rFonts w:ascii="Arial" w:hAnsi="Arial" w:cs="Arial"/>
          <w:sz w:val="20"/>
          <w:szCs w:val="20"/>
        </w:rPr>
        <w:t xml:space="preserve"> </w:t>
      </w:r>
      <w:r w:rsidRPr="00111C44">
        <w:rPr>
          <w:rFonts w:ascii="Arial" w:hAnsi="Arial" w:cs="Arial"/>
          <w:sz w:val="20"/>
          <w:szCs w:val="20"/>
        </w:rPr>
        <w:t xml:space="preserve">musi zostać utworzone albo zainicjowane przed rozpoczęciem realizacji projektu i </w:t>
      </w:r>
      <w:r w:rsidR="00745421" w:rsidRPr="00111C44">
        <w:rPr>
          <w:rFonts w:ascii="Arial" w:hAnsi="Arial" w:cs="Arial"/>
          <w:sz w:val="20"/>
          <w:szCs w:val="20"/>
        </w:rPr>
        <w:t xml:space="preserve">wnioskodawca </w:t>
      </w:r>
      <w:r w:rsidRPr="00111C44">
        <w:rPr>
          <w:rFonts w:ascii="Arial" w:hAnsi="Arial" w:cs="Arial"/>
          <w:sz w:val="20"/>
          <w:szCs w:val="20"/>
        </w:rPr>
        <w:t>składa wniosek o dofinansowanie projektu partnerskiego. Nie jest to jednak równoznaczne z wymogiem zawarcia porozumienia albo umowy o</w:t>
      </w:r>
      <w:r w:rsidR="00C10EA8" w:rsidRPr="00111C44">
        <w:rPr>
          <w:rFonts w:ascii="Arial" w:hAnsi="Arial" w:cs="Arial"/>
          <w:sz w:val="20"/>
          <w:szCs w:val="20"/>
        </w:rPr>
        <w:t> </w:t>
      </w:r>
      <w:r w:rsidRPr="00111C44">
        <w:rPr>
          <w:rFonts w:ascii="Arial" w:hAnsi="Arial" w:cs="Arial"/>
          <w:sz w:val="20"/>
          <w:szCs w:val="20"/>
        </w:rPr>
        <w:t xml:space="preserve">partnerstwie między wnioskodawcą a partnerami przed złożeniem wniosku o dofinansowanie. Wszyscy partnerzy muszą być jednak </w:t>
      </w:r>
      <w:r w:rsidR="00BF1960" w:rsidRPr="00111C44">
        <w:rPr>
          <w:rFonts w:ascii="Arial" w:hAnsi="Arial" w:cs="Arial"/>
          <w:sz w:val="20"/>
          <w:szCs w:val="20"/>
        </w:rPr>
        <w:t>z</w:t>
      </w:r>
      <w:r w:rsidR="000A41F5" w:rsidRPr="00111C44">
        <w:rPr>
          <w:rFonts w:ascii="Arial" w:hAnsi="Arial" w:cs="Arial"/>
          <w:sz w:val="20"/>
          <w:szCs w:val="20"/>
        </w:rPr>
        <w:t> </w:t>
      </w:r>
      <w:r w:rsidR="00BF1960" w:rsidRPr="00111C44">
        <w:rPr>
          <w:rFonts w:ascii="Arial" w:hAnsi="Arial" w:cs="Arial"/>
          <w:sz w:val="20"/>
          <w:szCs w:val="20"/>
        </w:rPr>
        <w:t xml:space="preserve">osobna </w:t>
      </w:r>
      <w:r w:rsidRPr="00111C44">
        <w:rPr>
          <w:rFonts w:ascii="Arial" w:hAnsi="Arial" w:cs="Arial"/>
          <w:sz w:val="20"/>
          <w:szCs w:val="20"/>
        </w:rPr>
        <w:t xml:space="preserve">wskazani we wniosku. </w:t>
      </w:r>
    </w:p>
    <w:p w:rsidR="00D421E6" w:rsidRPr="00111C44" w:rsidRDefault="00D421E6" w:rsidP="002879C5">
      <w:pPr>
        <w:spacing w:line="360" w:lineRule="auto"/>
        <w:jc w:val="both"/>
        <w:rPr>
          <w:rFonts w:ascii="Arial" w:hAnsi="Arial" w:cs="Arial"/>
          <w:sz w:val="20"/>
          <w:szCs w:val="20"/>
        </w:rPr>
      </w:pPr>
      <w:r w:rsidRPr="00111C44">
        <w:rPr>
          <w:rFonts w:ascii="Arial" w:hAnsi="Arial" w:cs="Arial"/>
          <w:sz w:val="20"/>
          <w:szCs w:val="20"/>
        </w:rPr>
        <w:t xml:space="preserve">Beneficjent projektu, będący stroną umowy o dofinansowanie, pełni rolę </w:t>
      </w:r>
      <w:r w:rsidR="000A53BF" w:rsidRPr="00111C44">
        <w:rPr>
          <w:rFonts w:ascii="Arial" w:hAnsi="Arial" w:cs="Arial"/>
          <w:sz w:val="20"/>
          <w:szCs w:val="20"/>
        </w:rPr>
        <w:t>partnera wiodącego</w:t>
      </w:r>
      <w:r w:rsidRPr="00111C44">
        <w:rPr>
          <w:rFonts w:ascii="Arial" w:hAnsi="Arial" w:cs="Arial"/>
          <w:sz w:val="20"/>
          <w:szCs w:val="20"/>
        </w:rPr>
        <w:t>.</w:t>
      </w:r>
      <w:r w:rsidR="002879C5" w:rsidRPr="00111C44">
        <w:rPr>
          <w:rFonts w:ascii="Arial" w:hAnsi="Arial" w:cs="Arial"/>
          <w:sz w:val="20"/>
          <w:szCs w:val="20"/>
        </w:rPr>
        <w:t xml:space="preserve"> Niezależnie od podziału zadań i obowiązków w ramach partnerstwa odpowiedzialność za prawidłową realizację projektu ponosi beneficjent (</w:t>
      </w:r>
      <w:r w:rsidR="000A53BF" w:rsidRPr="00111C44">
        <w:rPr>
          <w:rFonts w:ascii="Arial" w:hAnsi="Arial" w:cs="Arial"/>
          <w:sz w:val="20"/>
          <w:szCs w:val="20"/>
        </w:rPr>
        <w:t>partner wiodący</w:t>
      </w:r>
      <w:r w:rsidR="002879C5" w:rsidRPr="00111C44">
        <w:rPr>
          <w:rFonts w:ascii="Arial" w:hAnsi="Arial" w:cs="Arial"/>
          <w:sz w:val="20"/>
          <w:szCs w:val="20"/>
        </w:rPr>
        <w:t>), jako strona umowy o dofinansowanie.</w:t>
      </w:r>
    </w:p>
    <w:p w:rsidR="00D421E6" w:rsidRPr="00111C44" w:rsidRDefault="00D421E6" w:rsidP="00BF1960">
      <w:pPr>
        <w:spacing w:after="0" w:line="360" w:lineRule="auto"/>
        <w:jc w:val="both"/>
        <w:rPr>
          <w:rFonts w:ascii="Arial" w:hAnsi="Arial" w:cs="Arial"/>
          <w:sz w:val="20"/>
          <w:szCs w:val="20"/>
        </w:rPr>
      </w:pPr>
      <w:r w:rsidRPr="00111C44">
        <w:rPr>
          <w:rFonts w:ascii="Arial" w:hAnsi="Arial" w:cs="Arial"/>
          <w:sz w:val="20"/>
          <w:szCs w:val="20"/>
        </w:rPr>
        <w:t>Partner jest zaangażowany w realizację całego projektu, co oznacza, że uczestniczy również w</w:t>
      </w:r>
      <w:r w:rsidR="005E5178" w:rsidRPr="00111C44">
        <w:rPr>
          <w:rFonts w:ascii="Arial" w:hAnsi="Arial" w:cs="Arial"/>
          <w:sz w:val="20"/>
          <w:szCs w:val="20"/>
        </w:rPr>
        <w:t> </w:t>
      </w:r>
      <w:r w:rsidRPr="00111C44">
        <w:rPr>
          <w:rFonts w:ascii="Arial" w:hAnsi="Arial" w:cs="Arial"/>
          <w:sz w:val="20"/>
          <w:szCs w:val="20"/>
        </w:rPr>
        <w:t>przygotowaniu wniosku o dofinansowanie i zarządzaniu projektem. Przy czym partner może uczestniczyć w realizacji tylko części zadań w projekcie.</w:t>
      </w:r>
    </w:p>
    <w:p w:rsidR="00D421E6" w:rsidRDefault="00BF1960" w:rsidP="00327746">
      <w:pPr>
        <w:spacing w:line="360" w:lineRule="auto"/>
        <w:jc w:val="both"/>
        <w:rPr>
          <w:rFonts w:ascii="Arial" w:hAnsi="Arial" w:cs="Arial"/>
          <w:sz w:val="20"/>
          <w:szCs w:val="20"/>
        </w:rPr>
      </w:pPr>
      <w:r w:rsidRPr="00111C44">
        <w:rPr>
          <w:rFonts w:ascii="Arial" w:hAnsi="Arial" w:cs="Arial"/>
          <w:sz w:val="20"/>
          <w:szCs w:val="20"/>
        </w:rPr>
        <w:t xml:space="preserve">Celem projektu partnerskiego powinno być osiągnięcie znacznej wartości dodanej poprzez podział realizacji zadań między podmioty o różnorodnej specyfice, wypracowanie wspólnych rozwiązań. Podział zadań w ramach partnerstwa powinien zostać dokonany w taki sposób, aby uwzględniał potencjał każdego z partnerów oraz </w:t>
      </w:r>
      <w:r w:rsidR="000A53BF" w:rsidRPr="00111C44">
        <w:rPr>
          <w:rFonts w:ascii="Arial" w:hAnsi="Arial" w:cs="Arial"/>
          <w:sz w:val="20"/>
          <w:szCs w:val="20"/>
        </w:rPr>
        <w:t>partnera wiodącego</w:t>
      </w:r>
      <w:r w:rsidRPr="00111C44">
        <w:rPr>
          <w:rFonts w:ascii="Arial" w:hAnsi="Arial" w:cs="Arial"/>
          <w:sz w:val="20"/>
          <w:szCs w:val="20"/>
        </w:rPr>
        <w:t xml:space="preserve">. </w:t>
      </w:r>
      <w:r w:rsidR="00D421E6" w:rsidRPr="00111C44">
        <w:rPr>
          <w:rFonts w:ascii="Arial" w:hAnsi="Arial" w:cs="Arial"/>
          <w:sz w:val="20"/>
          <w:szCs w:val="20"/>
        </w:rPr>
        <w:t>Udział partnerów (wniesienie zasobów ludzkich, organizacyjnych, technicznych lub finansowych) musi być adekwatny do celów projektu.</w:t>
      </w:r>
    </w:p>
    <w:p w:rsidR="00D421E6" w:rsidRPr="00D421E6" w:rsidRDefault="00D421E6" w:rsidP="00327746">
      <w:pPr>
        <w:spacing w:after="0" w:line="360" w:lineRule="auto"/>
        <w:jc w:val="both"/>
        <w:rPr>
          <w:rFonts w:ascii="Arial" w:hAnsi="Arial" w:cs="Arial"/>
          <w:sz w:val="20"/>
          <w:szCs w:val="20"/>
        </w:rPr>
      </w:pPr>
      <w:r w:rsidRPr="00D421E6">
        <w:rPr>
          <w:rFonts w:ascii="Arial" w:hAnsi="Arial" w:cs="Arial"/>
          <w:sz w:val="20"/>
          <w:szCs w:val="20"/>
        </w:rPr>
        <w:t xml:space="preserve">Zgodnie z art. 33 </w:t>
      </w:r>
      <w:r w:rsidRPr="002442ED">
        <w:rPr>
          <w:rFonts w:ascii="Arial" w:hAnsi="Arial" w:cs="Arial"/>
          <w:i/>
          <w:sz w:val="20"/>
          <w:szCs w:val="20"/>
        </w:rPr>
        <w:t xml:space="preserve">ustawy </w:t>
      </w:r>
      <w:r w:rsidR="007A6D64" w:rsidRPr="002442ED">
        <w:rPr>
          <w:rFonts w:ascii="Arial" w:hAnsi="Arial" w:cs="Arial"/>
          <w:i/>
          <w:sz w:val="20"/>
          <w:szCs w:val="20"/>
        </w:rPr>
        <w:t>wdrożeniowej</w:t>
      </w:r>
      <w:r w:rsidR="007A6D64">
        <w:rPr>
          <w:rFonts w:ascii="Arial" w:hAnsi="Arial" w:cs="Arial"/>
          <w:sz w:val="20"/>
          <w:szCs w:val="20"/>
        </w:rPr>
        <w:t xml:space="preserve"> </w:t>
      </w:r>
      <w:r w:rsidRPr="00D421E6">
        <w:rPr>
          <w:rFonts w:ascii="Arial" w:hAnsi="Arial" w:cs="Arial"/>
          <w:sz w:val="20"/>
          <w:szCs w:val="20"/>
        </w:rPr>
        <w:t>pomiędzy wnioskodawcą a partnerem</w:t>
      </w:r>
      <w:r w:rsidR="000A53BF">
        <w:rPr>
          <w:rFonts w:ascii="Arial" w:hAnsi="Arial" w:cs="Arial"/>
          <w:sz w:val="20"/>
          <w:szCs w:val="20"/>
        </w:rPr>
        <w:t>/partnerami</w:t>
      </w:r>
      <w:r w:rsidRPr="00D421E6">
        <w:rPr>
          <w:rFonts w:ascii="Arial" w:hAnsi="Arial" w:cs="Arial"/>
          <w:sz w:val="20"/>
          <w:szCs w:val="20"/>
        </w:rPr>
        <w:t xml:space="preserve"> zawarta zostaje pisemna umowa</w:t>
      </w:r>
      <w:r>
        <w:rPr>
          <w:rFonts w:ascii="Arial" w:hAnsi="Arial" w:cs="Arial"/>
          <w:sz w:val="20"/>
          <w:szCs w:val="20"/>
        </w:rPr>
        <w:t xml:space="preserve"> </w:t>
      </w:r>
      <w:r w:rsidRPr="00D421E6">
        <w:rPr>
          <w:rFonts w:ascii="Arial" w:hAnsi="Arial" w:cs="Arial"/>
          <w:sz w:val="20"/>
          <w:szCs w:val="20"/>
        </w:rPr>
        <w:t>o</w:t>
      </w:r>
      <w:r w:rsidR="00BC0465">
        <w:rPr>
          <w:rFonts w:ascii="Arial" w:hAnsi="Arial" w:cs="Arial"/>
          <w:sz w:val="20"/>
          <w:szCs w:val="20"/>
        </w:rPr>
        <w:t> </w:t>
      </w:r>
      <w:r w:rsidRPr="00D421E6">
        <w:rPr>
          <w:rFonts w:ascii="Arial" w:hAnsi="Arial" w:cs="Arial"/>
          <w:sz w:val="20"/>
          <w:szCs w:val="20"/>
        </w:rPr>
        <w:t>partnerstwie lub porozumienie, określająca w szczególności:</w:t>
      </w:r>
    </w:p>
    <w:p w:rsidR="00427721" w:rsidRPr="00427721" w:rsidRDefault="00D421E6" w:rsidP="00E94FD9">
      <w:pPr>
        <w:pStyle w:val="Akapitzlist"/>
        <w:numPr>
          <w:ilvl w:val="0"/>
          <w:numId w:val="4"/>
        </w:numPr>
        <w:spacing w:line="360" w:lineRule="auto"/>
        <w:ind w:left="284" w:hanging="284"/>
        <w:jc w:val="both"/>
        <w:rPr>
          <w:rFonts w:ascii="Arial" w:hAnsi="Arial" w:cs="Arial"/>
          <w:sz w:val="20"/>
          <w:szCs w:val="20"/>
        </w:rPr>
      </w:pPr>
      <w:r w:rsidRPr="00427721">
        <w:rPr>
          <w:rFonts w:ascii="Arial" w:hAnsi="Arial" w:cs="Arial"/>
          <w:sz w:val="20"/>
          <w:szCs w:val="20"/>
        </w:rPr>
        <w:t>przedmiot porozumienia albo umowy,</w:t>
      </w:r>
    </w:p>
    <w:p w:rsidR="00D421E6" w:rsidRPr="00427721" w:rsidRDefault="00D421E6" w:rsidP="00E94FD9">
      <w:pPr>
        <w:pStyle w:val="Akapitzlist"/>
        <w:numPr>
          <w:ilvl w:val="0"/>
          <w:numId w:val="4"/>
        </w:numPr>
        <w:spacing w:line="360" w:lineRule="auto"/>
        <w:ind w:left="284" w:hanging="284"/>
        <w:jc w:val="both"/>
        <w:rPr>
          <w:rFonts w:ascii="Arial" w:hAnsi="Arial" w:cs="Arial"/>
          <w:sz w:val="20"/>
          <w:szCs w:val="20"/>
        </w:rPr>
      </w:pPr>
      <w:r w:rsidRPr="00427721">
        <w:rPr>
          <w:rFonts w:ascii="Arial" w:hAnsi="Arial" w:cs="Arial"/>
          <w:sz w:val="20"/>
          <w:szCs w:val="20"/>
        </w:rPr>
        <w:t>prawa i obowiązki stron,</w:t>
      </w:r>
    </w:p>
    <w:p w:rsidR="00D421E6" w:rsidRPr="00427721" w:rsidRDefault="00D421E6" w:rsidP="00E94FD9">
      <w:pPr>
        <w:pStyle w:val="Akapitzlist"/>
        <w:numPr>
          <w:ilvl w:val="0"/>
          <w:numId w:val="4"/>
        </w:numPr>
        <w:spacing w:line="360" w:lineRule="auto"/>
        <w:ind w:left="284" w:hanging="284"/>
        <w:jc w:val="both"/>
        <w:rPr>
          <w:rFonts w:ascii="Arial" w:hAnsi="Arial" w:cs="Arial"/>
          <w:sz w:val="20"/>
          <w:szCs w:val="20"/>
        </w:rPr>
      </w:pPr>
      <w:r w:rsidRPr="00427721">
        <w:rPr>
          <w:rFonts w:ascii="Arial" w:hAnsi="Arial" w:cs="Arial"/>
          <w:sz w:val="20"/>
          <w:szCs w:val="20"/>
        </w:rPr>
        <w:t>zakres i formę udziału poszczególnych partnerów w projekcie,</w:t>
      </w:r>
    </w:p>
    <w:p w:rsidR="00D421E6" w:rsidRPr="00427721" w:rsidRDefault="00D421E6" w:rsidP="00E94FD9">
      <w:pPr>
        <w:pStyle w:val="Akapitzlist"/>
        <w:numPr>
          <w:ilvl w:val="0"/>
          <w:numId w:val="4"/>
        </w:numPr>
        <w:spacing w:line="360" w:lineRule="auto"/>
        <w:ind w:left="284" w:hanging="284"/>
        <w:jc w:val="both"/>
        <w:rPr>
          <w:rFonts w:ascii="Arial" w:hAnsi="Arial" w:cs="Arial"/>
          <w:sz w:val="20"/>
          <w:szCs w:val="20"/>
        </w:rPr>
      </w:pPr>
      <w:r w:rsidRPr="00427721">
        <w:rPr>
          <w:rFonts w:ascii="Arial" w:hAnsi="Arial" w:cs="Arial"/>
          <w:sz w:val="20"/>
          <w:szCs w:val="20"/>
        </w:rPr>
        <w:t>partnera wiodącego uprawnionego do reprezentowania pozostałych partnerów projektu,</w:t>
      </w:r>
    </w:p>
    <w:p w:rsidR="00D421E6" w:rsidRPr="00427721" w:rsidRDefault="00D421E6" w:rsidP="00E94FD9">
      <w:pPr>
        <w:pStyle w:val="Akapitzlist"/>
        <w:numPr>
          <w:ilvl w:val="0"/>
          <w:numId w:val="4"/>
        </w:numPr>
        <w:spacing w:line="360" w:lineRule="auto"/>
        <w:ind w:left="284" w:hanging="284"/>
        <w:jc w:val="both"/>
        <w:rPr>
          <w:rFonts w:ascii="Arial" w:hAnsi="Arial" w:cs="Arial"/>
          <w:sz w:val="20"/>
          <w:szCs w:val="20"/>
        </w:rPr>
      </w:pPr>
      <w:r w:rsidRPr="00427721">
        <w:rPr>
          <w:rFonts w:ascii="Arial" w:hAnsi="Arial" w:cs="Arial"/>
          <w:sz w:val="20"/>
          <w:szCs w:val="20"/>
        </w:rPr>
        <w:t>sposób przekazywania dofinansowania na pokrycie kosztów ponoszonych przez</w:t>
      </w:r>
      <w:r w:rsidR="00427721">
        <w:rPr>
          <w:rFonts w:ascii="Arial" w:hAnsi="Arial" w:cs="Arial"/>
          <w:sz w:val="20"/>
          <w:szCs w:val="20"/>
        </w:rPr>
        <w:t xml:space="preserve"> </w:t>
      </w:r>
      <w:r w:rsidRPr="00427721">
        <w:rPr>
          <w:rFonts w:ascii="Arial" w:hAnsi="Arial" w:cs="Arial"/>
          <w:sz w:val="20"/>
          <w:szCs w:val="20"/>
        </w:rPr>
        <w:t>poszczególnych partnerów projektu, umożliwiający określenie kwoty dofinansowania</w:t>
      </w:r>
      <w:r w:rsidR="00427721">
        <w:rPr>
          <w:rFonts w:ascii="Arial" w:hAnsi="Arial" w:cs="Arial"/>
          <w:sz w:val="20"/>
          <w:szCs w:val="20"/>
        </w:rPr>
        <w:t xml:space="preserve"> </w:t>
      </w:r>
      <w:r w:rsidRPr="00427721">
        <w:rPr>
          <w:rFonts w:ascii="Arial" w:hAnsi="Arial" w:cs="Arial"/>
          <w:sz w:val="20"/>
          <w:szCs w:val="20"/>
        </w:rPr>
        <w:t>udzielonego każdemu z</w:t>
      </w:r>
      <w:r w:rsidR="00BC0465">
        <w:rPr>
          <w:rFonts w:ascii="Arial" w:hAnsi="Arial" w:cs="Arial"/>
          <w:sz w:val="20"/>
          <w:szCs w:val="20"/>
        </w:rPr>
        <w:t> </w:t>
      </w:r>
      <w:r w:rsidRPr="00427721">
        <w:rPr>
          <w:rFonts w:ascii="Arial" w:hAnsi="Arial" w:cs="Arial"/>
          <w:sz w:val="20"/>
          <w:szCs w:val="20"/>
        </w:rPr>
        <w:t>partnerów,</w:t>
      </w:r>
    </w:p>
    <w:p w:rsidR="00D421E6" w:rsidRPr="00427721" w:rsidRDefault="00D421E6" w:rsidP="00C10EA8">
      <w:pPr>
        <w:pStyle w:val="Akapitzlist"/>
        <w:numPr>
          <w:ilvl w:val="0"/>
          <w:numId w:val="4"/>
        </w:numPr>
        <w:spacing w:line="360" w:lineRule="auto"/>
        <w:ind w:left="284" w:hanging="284"/>
        <w:jc w:val="both"/>
        <w:rPr>
          <w:rFonts w:ascii="Arial" w:hAnsi="Arial" w:cs="Arial"/>
          <w:sz w:val="20"/>
          <w:szCs w:val="20"/>
        </w:rPr>
      </w:pPr>
      <w:r w:rsidRPr="00427721">
        <w:rPr>
          <w:rFonts w:ascii="Arial" w:hAnsi="Arial" w:cs="Arial"/>
          <w:sz w:val="20"/>
          <w:szCs w:val="20"/>
        </w:rPr>
        <w:t>sposób postępowania w przypadku naruszenia lub niewywiązywania się stron z porozumienia</w:t>
      </w:r>
      <w:r w:rsidR="00427721" w:rsidRPr="00427721">
        <w:rPr>
          <w:rFonts w:ascii="Arial" w:hAnsi="Arial" w:cs="Arial"/>
          <w:sz w:val="20"/>
          <w:szCs w:val="20"/>
        </w:rPr>
        <w:t xml:space="preserve"> </w:t>
      </w:r>
      <w:r w:rsidRPr="00427721">
        <w:rPr>
          <w:rFonts w:ascii="Arial" w:hAnsi="Arial" w:cs="Arial"/>
          <w:sz w:val="20"/>
          <w:szCs w:val="20"/>
        </w:rPr>
        <w:t>lub</w:t>
      </w:r>
      <w:r w:rsidR="00FE5AFD">
        <w:rPr>
          <w:rFonts w:ascii="Arial" w:hAnsi="Arial" w:cs="Arial"/>
          <w:sz w:val="20"/>
          <w:szCs w:val="20"/>
        </w:rPr>
        <w:t> </w:t>
      </w:r>
      <w:r w:rsidRPr="00427721">
        <w:rPr>
          <w:rFonts w:ascii="Arial" w:hAnsi="Arial" w:cs="Arial"/>
          <w:sz w:val="20"/>
          <w:szCs w:val="20"/>
        </w:rPr>
        <w:t>umowy</w:t>
      </w:r>
      <w:r w:rsidR="00C10EA8">
        <w:rPr>
          <w:rFonts w:ascii="Arial" w:hAnsi="Arial" w:cs="Arial"/>
          <w:sz w:val="20"/>
          <w:szCs w:val="20"/>
        </w:rPr>
        <w:t>.</w:t>
      </w:r>
    </w:p>
    <w:p w:rsidR="00FE617F" w:rsidRDefault="00A5726A" w:rsidP="00D421E6">
      <w:pPr>
        <w:spacing w:line="360" w:lineRule="auto"/>
        <w:jc w:val="both"/>
        <w:rPr>
          <w:rFonts w:ascii="Arial" w:hAnsi="Arial" w:cs="Arial"/>
          <w:sz w:val="20"/>
          <w:szCs w:val="20"/>
        </w:rPr>
      </w:pPr>
      <w:r>
        <w:rPr>
          <w:rFonts w:ascii="Arial" w:hAnsi="Arial" w:cs="Arial"/>
          <w:sz w:val="20"/>
          <w:szCs w:val="20"/>
        </w:rPr>
        <w:t xml:space="preserve">Minimalny </w:t>
      </w:r>
      <w:r w:rsidR="00FE617F" w:rsidRPr="00FE617F">
        <w:rPr>
          <w:rFonts w:ascii="Arial" w:hAnsi="Arial" w:cs="Arial"/>
          <w:sz w:val="20"/>
          <w:szCs w:val="20"/>
        </w:rPr>
        <w:t xml:space="preserve">zakres umowy o partnerstwie na rzecz realizacji Projektu stanowi Załącznik nr </w:t>
      </w:r>
      <w:r w:rsidR="00B0497D">
        <w:rPr>
          <w:rFonts w:ascii="Arial" w:hAnsi="Arial" w:cs="Arial"/>
          <w:sz w:val="20"/>
          <w:szCs w:val="20"/>
        </w:rPr>
        <w:t>9</w:t>
      </w:r>
      <w:r w:rsidR="001E68E8" w:rsidRPr="00FE617F">
        <w:rPr>
          <w:rFonts w:ascii="Arial" w:hAnsi="Arial" w:cs="Arial"/>
          <w:sz w:val="20"/>
          <w:szCs w:val="20"/>
        </w:rPr>
        <w:t xml:space="preserve"> </w:t>
      </w:r>
      <w:r w:rsidR="00FE617F" w:rsidRPr="00FE617F">
        <w:rPr>
          <w:rFonts w:ascii="Arial" w:hAnsi="Arial" w:cs="Arial"/>
          <w:sz w:val="20"/>
          <w:szCs w:val="20"/>
        </w:rPr>
        <w:t>do Regulaminu.</w:t>
      </w:r>
      <w:r w:rsidR="00B40963">
        <w:rPr>
          <w:rFonts w:ascii="Arial" w:hAnsi="Arial" w:cs="Arial"/>
          <w:sz w:val="20"/>
          <w:szCs w:val="20"/>
        </w:rPr>
        <w:t xml:space="preserve"> </w:t>
      </w:r>
    </w:p>
    <w:p w:rsidR="001E68E8" w:rsidRPr="00FD1BBA" w:rsidRDefault="001D7AD2" w:rsidP="00FD1BBA">
      <w:pPr>
        <w:spacing w:line="360" w:lineRule="auto"/>
        <w:jc w:val="both"/>
        <w:rPr>
          <w:rFonts w:ascii="Arial" w:hAnsi="Arial" w:cs="Arial"/>
          <w:sz w:val="20"/>
          <w:szCs w:val="20"/>
        </w:rPr>
      </w:pPr>
      <w:r w:rsidRPr="00111C44">
        <w:rPr>
          <w:rFonts w:ascii="Arial" w:hAnsi="Arial" w:cs="Arial"/>
          <w:sz w:val="20"/>
          <w:szCs w:val="20"/>
        </w:rPr>
        <w:lastRenderedPageBreak/>
        <w:t>Wnioskodawca</w:t>
      </w:r>
      <w:r w:rsidR="00D421E6" w:rsidRPr="00111C44">
        <w:rPr>
          <w:rFonts w:ascii="Arial" w:hAnsi="Arial" w:cs="Arial"/>
          <w:sz w:val="20"/>
          <w:szCs w:val="20"/>
        </w:rPr>
        <w:t xml:space="preserve"> jest zobowiązany do dostarczenia IOK umowy o partnerstwie lub porozumienia przed</w:t>
      </w:r>
      <w:r w:rsidR="00427721" w:rsidRPr="00111C44">
        <w:rPr>
          <w:rFonts w:ascii="Arial" w:hAnsi="Arial" w:cs="Arial"/>
          <w:sz w:val="20"/>
          <w:szCs w:val="20"/>
        </w:rPr>
        <w:t xml:space="preserve"> </w:t>
      </w:r>
      <w:r w:rsidR="00D421E6" w:rsidRPr="00111C44">
        <w:rPr>
          <w:rFonts w:ascii="Arial" w:hAnsi="Arial" w:cs="Arial"/>
          <w:sz w:val="20"/>
          <w:szCs w:val="20"/>
        </w:rPr>
        <w:t xml:space="preserve">podpisaniem umowy o dofinansowanie projektu. </w:t>
      </w:r>
      <w:r w:rsidR="000A53BF" w:rsidRPr="00111C44">
        <w:rPr>
          <w:rFonts w:ascii="Arial" w:hAnsi="Arial" w:cs="Arial"/>
          <w:sz w:val="20"/>
          <w:szCs w:val="20"/>
        </w:rPr>
        <w:t>Umowa lub porozumienie nie jest załącznikiem do</w:t>
      </w:r>
      <w:r w:rsidR="00A22D47" w:rsidRPr="00111C44">
        <w:rPr>
          <w:rFonts w:ascii="Arial" w:hAnsi="Arial" w:cs="Arial"/>
          <w:sz w:val="20"/>
          <w:szCs w:val="20"/>
        </w:rPr>
        <w:t> </w:t>
      </w:r>
      <w:r w:rsidR="000A53BF" w:rsidRPr="00111C44">
        <w:rPr>
          <w:rFonts w:ascii="Arial" w:hAnsi="Arial" w:cs="Arial"/>
          <w:sz w:val="20"/>
          <w:szCs w:val="20"/>
        </w:rPr>
        <w:t xml:space="preserve">wniosku składanego w ramach konkursu. </w:t>
      </w:r>
      <w:r w:rsidR="00D421E6" w:rsidRPr="00111C44">
        <w:rPr>
          <w:rFonts w:ascii="Arial" w:hAnsi="Arial" w:cs="Arial"/>
          <w:sz w:val="20"/>
          <w:szCs w:val="20"/>
        </w:rPr>
        <w:t>Umowa o partnerstwie lub porozumienie będzie</w:t>
      </w:r>
      <w:r w:rsidR="00427721" w:rsidRPr="00111C44">
        <w:rPr>
          <w:rFonts w:ascii="Arial" w:hAnsi="Arial" w:cs="Arial"/>
          <w:sz w:val="20"/>
          <w:szCs w:val="20"/>
        </w:rPr>
        <w:t xml:space="preserve"> </w:t>
      </w:r>
      <w:r w:rsidR="00D421E6" w:rsidRPr="00111C44">
        <w:rPr>
          <w:rFonts w:ascii="Arial" w:hAnsi="Arial" w:cs="Arial"/>
          <w:sz w:val="20"/>
          <w:szCs w:val="20"/>
        </w:rPr>
        <w:t xml:space="preserve">weryfikowane w zakresie spełniania wymogów określonych w </w:t>
      </w:r>
      <w:r w:rsidR="00800A83" w:rsidRPr="00111C44">
        <w:rPr>
          <w:rFonts w:ascii="Arial" w:hAnsi="Arial" w:cs="Arial"/>
          <w:sz w:val="20"/>
          <w:szCs w:val="20"/>
        </w:rPr>
        <w:t xml:space="preserve">art. 33 </w:t>
      </w:r>
      <w:r w:rsidR="00800A83" w:rsidRPr="00111C44">
        <w:rPr>
          <w:rFonts w:ascii="Arial" w:hAnsi="Arial" w:cs="Arial"/>
          <w:i/>
          <w:sz w:val="20"/>
          <w:szCs w:val="20"/>
        </w:rPr>
        <w:t>ustawy</w:t>
      </w:r>
      <w:r w:rsidR="007A6D64" w:rsidRPr="00111C44">
        <w:rPr>
          <w:rFonts w:ascii="Arial" w:hAnsi="Arial" w:cs="Arial"/>
          <w:i/>
          <w:sz w:val="20"/>
          <w:szCs w:val="20"/>
        </w:rPr>
        <w:t xml:space="preserve"> wdrożeniowej</w:t>
      </w:r>
      <w:r w:rsidR="00D421E6" w:rsidRPr="00111C44">
        <w:rPr>
          <w:rFonts w:ascii="Arial" w:hAnsi="Arial" w:cs="Arial"/>
          <w:sz w:val="20"/>
          <w:szCs w:val="20"/>
        </w:rPr>
        <w:t>.</w:t>
      </w:r>
    </w:p>
    <w:p w:rsidR="001E68E8" w:rsidRPr="001E68E8" w:rsidRDefault="001E68E8" w:rsidP="001E68E8">
      <w:pPr>
        <w:spacing w:after="0" w:line="360" w:lineRule="auto"/>
        <w:jc w:val="both"/>
        <w:rPr>
          <w:rFonts w:ascii="Arial" w:hAnsi="Arial" w:cs="Arial"/>
          <w:sz w:val="20"/>
          <w:szCs w:val="20"/>
        </w:rPr>
      </w:pPr>
      <w:r w:rsidRPr="001E68E8">
        <w:rPr>
          <w:rFonts w:ascii="Arial" w:hAnsi="Arial" w:cs="Arial"/>
          <w:sz w:val="20"/>
          <w:szCs w:val="20"/>
        </w:rPr>
        <w:t xml:space="preserve">Zgodnie z art. 33 </w:t>
      </w:r>
      <w:r w:rsidRPr="002442ED">
        <w:rPr>
          <w:rFonts w:ascii="Arial" w:hAnsi="Arial" w:cs="Arial"/>
          <w:i/>
          <w:sz w:val="20"/>
          <w:szCs w:val="20"/>
        </w:rPr>
        <w:t>ustawy wdrożeniowej</w:t>
      </w:r>
      <w:r w:rsidRPr="001E68E8">
        <w:rPr>
          <w:rFonts w:ascii="Arial" w:hAnsi="Arial" w:cs="Arial"/>
          <w:sz w:val="20"/>
          <w:szCs w:val="20"/>
        </w:rPr>
        <w:t xml:space="preserve"> podmiot, o którym mowa w art. 3 ust. 1 </w:t>
      </w:r>
      <w:r w:rsidRPr="002442ED">
        <w:rPr>
          <w:rFonts w:ascii="Arial" w:hAnsi="Arial" w:cs="Arial"/>
          <w:i/>
          <w:sz w:val="20"/>
          <w:szCs w:val="20"/>
        </w:rPr>
        <w:t>ustawy</w:t>
      </w:r>
      <w:r w:rsidRPr="001E68E8">
        <w:rPr>
          <w:rFonts w:ascii="Arial" w:hAnsi="Arial" w:cs="Arial"/>
          <w:sz w:val="20"/>
          <w:szCs w:val="20"/>
        </w:rPr>
        <w:t xml:space="preserve"> z dnia 29 stycznia 2004 r. – </w:t>
      </w:r>
      <w:r w:rsidRPr="002442ED">
        <w:rPr>
          <w:rFonts w:ascii="Arial" w:hAnsi="Arial" w:cs="Arial"/>
          <w:i/>
          <w:sz w:val="20"/>
          <w:szCs w:val="20"/>
        </w:rPr>
        <w:t>Prawo zamówień publicznych</w:t>
      </w:r>
      <w:r w:rsidRPr="001E68E8">
        <w:rPr>
          <w:rFonts w:ascii="Arial" w:hAnsi="Arial" w:cs="Arial"/>
          <w:sz w:val="20"/>
          <w:szCs w:val="20"/>
        </w:rPr>
        <w:t xml:space="preserve"> inicjujący projekt partnerski, dokonuje wyboru partnerów spośród podmiotów innych niż wymienione w art. 3 ust. 1 </w:t>
      </w:r>
      <w:proofErr w:type="spellStart"/>
      <w:r w:rsidRPr="001E68E8">
        <w:rPr>
          <w:rFonts w:ascii="Arial" w:hAnsi="Arial" w:cs="Arial"/>
          <w:sz w:val="20"/>
          <w:szCs w:val="20"/>
        </w:rPr>
        <w:t>pkt</w:t>
      </w:r>
      <w:proofErr w:type="spellEnd"/>
      <w:r w:rsidRPr="001E68E8">
        <w:rPr>
          <w:rFonts w:ascii="Arial" w:hAnsi="Arial" w:cs="Arial"/>
          <w:sz w:val="20"/>
          <w:szCs w:val="20"/>
        </w:rPr>
        <w:t xml:space="preserve"> 1–3a tej ustawy, z zachowaniem zasady przejrzystości i równego traktowania.</w:t>
      </w:r>
    </w:p>
    <w:p w:rsidR="001E68E8" w:rsidRPr="001E68E8" w:rsidRDefault="001E68E8" w:rsidP="001E68E8">
      <w:pPr>
        <w:spacing w:after="0" w:line="360" w:lineRule="auto"/>
        <w:jc w:val="both"/>
        <w:rPr>
          <w:rFonts w:ascii="Arial" w:hAnsi="Arial" w:cs="Arial"/>
          <w:sz w:val="20"/>
          <w:szCs w:val="20"/>
        </w:rPr>
      </w:pPr>
    </w:p>
    <w:p w:rsidR="001E68E8" w:rsidRPr="001E68E8" w:rsidRDefault="001E68E8" w:rsidP="001E68E8">
      <w:pPr>
        <w:spacing w:after="0" w:line="360" w:lineRule="auto"/>
        <w:jc w:val="both"/>
        <w:rPr>
          <w:rFonts w:ascii="Arial" w:hAnsi="Arial" w:cs="Arial"/>
          <w:sz w:val="20"/>
          <w:szCs w:val="20"/>
        </w:rPr>
      </w:pPr>
      <w:r w:rsidRPr="001E68E8">
        <w:rPr>
          <w:rFonts w:ascii="Arial" w:hAnsi="Arial" w:cs="Arial"/>
          <w:sz w:val="20"/>
          <w:szCs w:val="20"/>
        </w:rPr>
        <w:t>W szczególności jest zobowiązany do:</w:t>
      </w:r>
    </w:p>
    <w:p w:rsidR="001E68E8" w:rsidRPr="001E68E8" w:rsidRDefault="001E68E8" w:rsidP="001E68E8">
      <w:pPr>
        <w:numPr>
          <w:ilvl w:val="0"/>
          <w:numId w:val="5"/>
        </w:numPr>
        <w:spacing w:line="360" w:lineRule="auto"/>
        <w:ind w:left="284" w:hanging="284"/>
        <w:contextualSpacing/>
        <w:jc w:val="both"/>
        <w:rPr>
          <w:rFonts w:ascii="Arial" w:hAnsi="Arial" w:cs="Arial"/>
          <w:sz w:val="20"/>
          <w:szCs w:val="20"/>
        </w:rPr>
      </w:pPr>
      <w:r w:rsidRPr="001E68E8">
        <w:rPr>
          <w:rFonts w:ascii="Arial" w:hAnsi="Arial" w:cs="Arial"/>
          <w:sz w:val="20"/>
          <w:szCs w:val="20"/>
        </w:rPr>
        <w:t>ogłoszenia otwartego naboru partnerów na swojej stronie internetowej wraz ze wskazaniem co najmniej 21</w:t>
      </w:r>
      <w:r w:rsidRPr="001E68E8">
        <w:rPr>
          <w:rFonts w:ascii="Cambria Math" w:hAnsi="Cambria Math" w:cs="Cambria Math"/>
          <w:sz w:val="20"/>
          <w:szCs w:val="20"/>
        </w:rPr>
        <w:t>‐</w:t>
      </w:r>
      <w:r w:rsidRPr="001E68E8">
        <w:rPr>
          <w:rFonts w:ascii="Arial" w:hAnsi="Arial" w:cs="Arial"/>
          <w:sz w:val="20"/>
          <w:szCs w:val="20"/>
        </w:rPr>
        <w:t>dniowego terminu na zgłaszanie się partnerów,</w:t>
      </w:r>
    </w:p>
    <w:p w:rsidR="001E68E8" w:rsidRPr="001E68E8" w:rsidRDefault="001E68E8" w:rsidP="001E68E8">
      <w:pPr>
        <w:numPr>
          <w:ilvl w:val="0"/>
          <w:numId w:val="5"/>
        </w:numPr>
        <w:spacing w:line="360" w:lineRule="auto"/>
        <w:ind w:left="284" w:hanging="284"/>
        <w:contextualSpacing/>
        <w:jc w:val="both"/>
        <w:rPr>
          <w:rFonts w:ascii="Arial" w:hAnsi="Arial" w:cs="Arial"/>
          <w:sz w:val="20"/>
          <w:szCs w:val="20"/>
        </w:rPr>
      </w:pPr>
      <w:r w:rsidRPr="001E68E8">
        <w:rPr>
          <w:rFonts w:ascii="Arial" w:hAnsi="Arial" w:cs="Arial"/>
          <w:sz w:val="20"/>
          <w:szCs w:val="20"/>
        </w:rPr>
        <w:t>uwzględnienia przy wyborze partnerów: zgodności działania potencjalnego partnera z celami partnerstwa, deklarowanego wkładu potencjalnego partnera w realizację celu partnerstwa, doświadczenia w realizacji projektów o podobnym charakterze,</w:t>
      </w:r>
    </w:p>
    <w:p w:rsidR="001E68E8" w:rsidRPr="001E68E8" w:rsidRDefault="001E68E8" w:rsidP="001E68E8">
      <w:pPr>
        <w:numPr>
          <w:ilvl w:val="0"/>
          <w:numId w:val="5"/>
        </w:numPr>
        <w:spacing w:line="360" w:lineRule="auto"/>
        <w:ind w:left="284" w:hanging="284"/>
        <w:contextualSpacing/>
        <w:jc w:val="both"/>
        <w:rPr>
          <w:rFonts w:ascii="Arial" w:hAnsi="Arial" w:cs="Arial"/>
          <w:sz w:val="20"/>
          <w:szCs w:val="20"/>
        </w:rPr>
      </w:pPr>
      <w:r w:rsidRPr="001E68E8">
        <w:rPr>
          <w:rFonts w:ascii="Arial" w:hAnsi="Arial" w:cs="Arial"/>
          <w:sz w:val="20"/>
          <w:szCs w:val="20"/>
        </w:rPr>
        <w:t>podania do publicznej wiadomości na swojej stronie internetowej informacji o podmiotach wybranych do pełnienia funkcji partnera.</w:t>
      </w:r>
    </w:p>
    <w:p w:rsidR="001E68E8" w:rsidRPr="00D10399" w:rsidRDefault="001E68E8" w:rsidP="00782DB9">
      <w:pPr>
        <w:spacing w:line="360" w:lineRule="auto"/>
        <w:jc w:val="both"/>
        <w:rPr>
          <w:rFonts w:ascii="Arial" w:hAnsi="Arial" w:cs="Arial"/>
          <w:i/>
          <w:sz w:val="20"/>
          <w:szCs w:val="20"/>
        </w:rPr>
      </w:pPr>
      <w:r w:rsidRPr="001E68E8">
        <w:rPr>
          <w:rFonts w:ascii="Arial" w:hAnsi="Arial" w:cs="Arial"/>
          <w:sz w:val="20"/>
          <w:szCs w:val="20"/>
        </w:rPr>
        <w:t xml:space="preserve">Podmiot, o którym mowa w art. 3 ust. 1 </w:t>
      </w:r>
      <w:r w:rsidRPr="002442ED">
        <w:rPr>
          <w:rFonts w:ascii="Arial" w:hAnsi="Arial" w:cs="Arial"/>
          <w:i/>
          <w:sz w:val="20"/>
          <w:szCs w:val="20"/>
        </w:rPr>
        <w:t>ustawy</w:t>
      </w:r>
      <w:r w:rsidRPr="001E68E8">
        <w:rPr>
          <w:rFonts w:ascii="Arial" w:hAnsi="Arial" w:cs="Arial"/>
          <w:sz w:val="20"/>
          <w:szCs w:val="20"/>
        </w:rPr>
        <w:t xml:space="preserve"> z dnia 29 stycznia 2004 r. – </w:t>
      </w:r>
      <w:r w:rsidRPr="002442ED">
        <w:rPr>
          <w:rFonts w:ascii="Arial" w:hAnsi="Arial" w:cs="Arial"/>
          <w:i/>
          <w:sz w:val="20"/>
          <w:szCs w:val="20"/>
        </w:rPr>
        <w:t>Prawo zamówień publicznych</w:t>
      </w:r>
      <w:r w:rsidRPr="001E68E8">
        <w:rPr>
          <w:rFonts w:ascii="Arial" w:hAnsi="Arial" w:cs="Arial"/>
          <w:sz w:val="20"/>
          <w:szCs w:val="20"/>
        </w:rPr>
        <w:t>, niebędący podmiotem inicjującym projekt partnerski, po przystąpieniu do realizacji projektu partnerskiego podaje do publicznej wiadomości w Biuletynie Informacji Publicznej informację o rozpoczęciu realizacji projektu partnerskiego wraz z uzasadnieniem przyczyn przystąpienia do jego realizacji oraz wskazaniem partnera wiodącego w tym projekcie.</w:t>
      </w:r>
      <w:r w:rsidRPr="001E68E8">
        <w:rPr>
          <w:rFonts w:ascii="Arial" w:hAnsi="Arial" w:cs="Arial"/>
          <w:b/>
          <w:bCs/>
          <w:sz w:val="23"/>
          <w:szCs w:val="23"/>
        </w:rPr>
        <w:t xml:space="preserve"> </w:t>
      </w:r>
    </w:p>
    <w:p w:rsidR="001E68E8" w:rsidRPr="001E68E8" w:rsidRDefault="000416D0" w:rsidP="001E68E8">
      <w:pPr>
        <w:pBdr>
          <w:left w:val="single" w:sz="18" w:space="4" w:color="FFC000"/>
        </w:pBdr>
        <w:spacing w:before="240" w:after="0" w:line="360" w:lineRule="auto"/>
        <w:ind w:left="142"/>
        <w:jc w:val="both"/>
        <w:rPr>
          <w:rFonts w:ascii="Arial" w:hAnsi="Arial" w:cs="Arial"/>
          <w:b/>
          <w:sz w:val="20"/>
          <w:szCs w:val="20"/>
        </w:rPr>
      </w:pPr>
      <w:r>
        <w:rPr>
          <w:rFonts w:ascii="Arial" w:hAnsi="Arial" w:cs="Arial"/>
          <w:b/>
          <w:sz w:val="20"/>
          <w:szCs w:val="20"/>
        </w:rPr>
        <w:t>W ramach projektów partnerskich nie jest dopuszczalne wzajemne zlecani</w:t>
      </w:r>
      <w:r w:rsidR="009359BD">
        <w:rPr>
          <w:rFonts w:ascii="Arial" w:hAnsi="Arial" w:cs="Arial"/>
          <w:b/>
          <w:sz w:val="20"/>
          <w:szCs w:val="20"/>
        </w:rPr>
        <w:t>e</w:t>
      </w:r>
      <w:r>
        <w:rPr>
          <w:rFonts w:ascii="Arial" w:hAnsi="Arial" w:cs="Arial"/>
          <w:b/>
          <w:sz w:val="20"/>
          <w:szCs w:val="20"/>
        </w:rPr>
        <w:t xml:space="preserve"> (za wynagrodzeniem płaconym pomiędzy partnerami) usług, dostaw towarów i robót budowlanych lub realizacji zadań przez personel projektu. </w:t>
      </w:r>
    </w:p>
    <w:p w:rsidR="00D421E6" w:rsidRPr="00111C44" w:rsidRDefault="00D421E6" w:rsidP="00BA7238">
      <w:pPr>
        <w:spacing w:before="240" w:line="360" w:lineRule="auto"/>
        <w:jc w:val="both"/>
        <w:rPr>
          <w:rFonts w:ascii="Arial" w:hAnsi="Arial" w:cs="Arial"/>
          <w:sz w:val="20"/>
          <w:szCs w:val="20"/>
        </w:rPr>
      </w:pPr>
      <w:r w:rsidRPr="00111C44">
        <w:rPr>
          <w:rFonts w:ascii="Arial" w:hAnsi="Arial" w:cs="Arial"/>
          <w:sz w:val="20"/>
          <w:szCs w:val="20"/>
        </w:rPr>
        <w:t>Beneficjent (</w:t>
      </w:r>
      <w:r w:rsidR="000A53BF" w:rsidRPr="00111C44">
        <w:rPr>
          <w:rFonts w:ascii="Arial" w:hAnsi="Arial" w:cs="Arial"/>
          <w:sz w:val="20"/>
          <w:szCs w:val="20"/>
        </w:rPr>
        <w:t>partner wiodący</w:t>
      </w:r>
      <w:r w:rsidRPr="00111C44">
        <w:rPr>
          <w:rFonts w:ascii="Arial" w:hAnsi="Arial" w:cs="Arial"/>
          <w:sz w:val="20"/>
          <w:szCs w:val="20"/>
        </w:rPr>
        <w:t>) może przekazywać środki partnerom na finansowanie ponoszonych przez nich</w:t>
      </w:r>
      <w:r w:rsidR="00B357B6" w:rsidRPr="00111C44">
        <w:rPr>
          <w:rFonts w:ascii="Arial" w:hAnsi="Arial" w:cs="Arial"/>
          <w:sz w:val="20"/>
          <w:szCs w:val="20"/>
        </w:rPr>
        <w:t xml:space="preserve"> </w:t>
      </w:r>
      <w:r w:rsidRPr="00111C44">
        <w:rPr>
          <w:rFonts w:ascii="Arial" w:hAnsi="Arial" w:cs="Arial"/>
          <w:sz w:val="20"/>
          <w:szCs w:val="20"/>
        </w:rPr>
        <w:t>kosztów. Koszty te wynikają z wykonania zadań określonych we wniosku. Realizacja ww. zadań nie</w:t>
      </w:r>
      <w:r w:rsidR="00B357B6" w:rsidRPr="00111C44">
        <w:rPr>
          <w:rFonts w:ascii="Arial" w:hAnsi="Arial" w:cs="Arial"/>
          <w:sz w:val="20"/>
          <w:szCs w:val="20"/>
        </w:rPr>
        <w:t xml:space="preserve"> </w:t>
      </w:r>
      <w:r w:rsidRPr="00111C44">
        <w:rPr>
          <w:rFonts w:ascii="Arial" w:hAnsi="Arial" w:cs="Arial"/>
          <w:sz w:val="20"/>
          <w:szCs w:val="20"/>
        </w:rPr>
        <w:t>oznacza świadczenia usług na rzecz beneficjenta (</w:t>
      </w:r>
      <w:r w:rsidR="000A53BF" w:rsidRPr="00111C44">
        <w:rPr>
          <w:rFonts w:ascii="Arial" w:hAnsi="Arial" w:cs="Arial"/>
          <w:sz w:val="20"/>
          <w:szCs w:val="20"/>
        </w:rPr>
        <w:t>partnera wiodącego</w:t>
      </w:r>
      <w:r w:rsidRPr="00111C44">
        <w:rPr>
          <w:rFonts w:ascii="Arial" w:hAnsi="Arial" w:cs="Arial"/>
          <w:sz w:val="20"/>
          <w:szCs w:val="20"/>
        </w:rPr>
        <w:t>).</w:t>
      </w:r>
    </w:p>
    <w:p w:rsidR="00D421E6" w:rsidRPr="00111C44" w:rsidRDefault="00D421E6" w:rsidP="00D421E6">
      <w:pPr>
        <w:spacing w:line="360" w:lineRule="auto"/>
        <w:jc w:val="both"/>
        <w:rPr>
          <w:rFonts w:ascii="Arial" w:hAnsi="Arial" w:cs="Arial"/>
          <w:sz w:val="20"/>
          <w:szCs w:val="20"/>
        </w:rPr>
      </w:pPr>
      <w:r w:rsidRPr="00111C44">
        <w:rPr>
          <w:rFonts w:ascii="Arial" w:hAnsi="Arial" w:cs="Arial"/>
          <w:sz w:val="20"/>
          <w:szCs w:val="20"/>
        </w:rPr>
        <w:t>Wszystkie płatności dokonywane w związku z realizacją projektu pomiędzy beneficjentem (</w:t>
      </w:r>
      <w:r w:rsidR="000A53BF" w:rsidRPr="00111C44">
        <w:rPr>
          <w:rFonts w:ascii="Arial" w:hAnsi="Arial" w:cs="Arial"/>
          <w:sz w:val="20"/>
          <w:szCs w:val="20"/>
        </w:rPr>
        <w:t>partner wiodący</w:t>
      </w:r>
      <w:r w:rsidRPr="00111C44">
        <w:rPr>
          <w:rFonts w:ascii="Arial" w:hAnsi="Arial" w:cs="Arial"/>
          <w:sz w:val="20"/>
          <w:szCs w:val="20"/>
        </w:rPr>
        <w:t>)</w:t>
      </w:r>
      <w:r w:rsidR="00B357B6" w:rsidRPr="00111C44">
        <w:rPr>
          <w:rFonts w:ascii="Arial" w:hAnsi="Arial" w:cs="Arial"/>
          <w:sz w:val="20"/>
          <w:szCs w:val="20"/>
        </w:rPr>
        <w:t xml:space="preserve"> </w:t>
      </w:r>
      <w:r w:rsidRPr="00111C44">
        <w:rPr>
          <w:rFonts w:ascii="Arial" w:hAnsi="Arial" w:cs="Arial"/>
          <w:sz w:val="20"/>
          <w:szCs w:val="20"/>
        </w:rPr>
        <w:t>a</w:t>
      </w:r>
      <w:r w:rsidR="002879C5" w:rsidRPr="00111C44">
        <w:rPr>
          <w:rFonts w:ascii="Arial" w:hAnsi="Arial" w:cs="Arial"/>
          <w:sz w:val="20"/>
          <w:szCs w:val="20"/>
        </w:rPr>
        <w:t> </w:t>
      </w:r>
      <w:r w:rsidRPr="00111C44">
        <w:rPr>
          <w:rFonts w:ascii="Arial" w:hAnsi="Arial" w:cs="Arial"/>
          <w:sz w:val="20"/>
          <w:szCs w:val="20"/>
        </w:rPr>
        <w:t xml:space="preserve">partnerami dokonywane są za pośrednictwem </w:t>
      </w:r>
      <w:r w:rsidR="00425A3D" w:rsidRPr="00111C44">
        <w:rPr>
          <w:rFonts w:ascii="Arial" w:hAnsi="Arial" w:cs="Arial"/>
          <w:sz w:val="20"/>
          <w:szCs w:val="20"/>
        </w:rPr>
        <w:t xml:space="preserve">wskazanego w umowie o dofinansowanie rachunku </w:t>
      </w:r>
      <w:r w:rsidRPr="00111C44">
        <w:rPr>
          <w:rFonts w:ascii="Arial" w:hAnsi="Arial" w:cs="Arial"/>
          <w:sz w:val="20"/>
          <w:szCs w:val="20"/>
        </w:rPr>
        <w:t>bankowego</w:t>
      </w:r>
      <w:r w:rsidR="00B357B6" w:rsidRPr="00111C44">
        <w:rPr>
          <w:rFonts w:ascii="Arial" w:hAnsi="Arial" w:cs="Arial"/>
          <w:sz w:val="20"/>
          <w:szCs w:val="20"/>
        </w:rPr>
        <w:t xml:space="preserve"> </w:t>
      </w:r>
      <w:r w:rsidRPr="00111C44">
        <w:rPr>
          <w:rFonts w:ascii="Arial" w:hAnsi="Arial" w:cs="Arial"/>
          <w:sz w:val="20"/>
          <w:szCs w:val="20"/>
        </w:rPr>
        <w:t>beneficjenta (</w:t>
      </w:r>
      <w:r w:rsidR="000A53BF" w:rsidRPr="00111C44">
        <w:rPr>
          <w:rFonts w:ascii="Arial" w:hAnsi="Arial" w:cs="Arial"/>
          <w:sz w:val="20"/>
          <w:szCs w:val="20"/>
        </w:rPr>
        <w:t>partnera wiodącego</w:t>
      </w:r>
      <w:r w:rsidRPr="00111C44">
        <w:rPr>
          <w:rFonts w:ascii="Arial" w:hAnsi="Arial" w:cs="Arial"/>
          <w:sz w:val="20"/>
          <w:szCs w:val="20"/>
        </w:rPr>
        <w:t>).</w:t>
      </w:r>
    </w:p>
    <w:p w:rsidR="00CB4D80" w:rsidRDefault="004A6CDC" w:rsidP="002879C5">
      <w:pPr>
        <w:spacing w:line="360" w:lineRule="auto"/>
        <w:jc w:val="both"/>
        <w:rPr>
          <w:rFonts w:ascii="Arial" w:hAnsi="Arial" w:cs="Arial"/>
          <w:sz w:val="20"/>
          <w:szCs w:val="20"/>
        </w:rPr>
      </w:pPr>
      <w:r w:rsidRPr="00111C44">
        <w:rPr>
          <w:rFonts w:ascii="Arial" w:hAnsi="Arial" w:cs="Arial"/>
          <w:sz w:val="20"/>
          <w:szCs w:val="20"/>
        </w:rPr>
        <w:t xml:space="preserve">Sposób rozliczania projektu partnerskiego określany jest na etapie </w:t>
      </w:r>
      <w:r w:rsidR="00E8726A" w:rsidRPr="00111C44">
        <w:rPr>
          <w:rFonts w:ascii="Arial" w:hAnsi="Arial" w:cs="Arial"/>
          <w:sz w:val="20"/>
          <w:szCs w:val="20"/>
        </w:rPr>
        <w:t>zawierania</w:t>
      </w:r>
      <w:r w:rsidRPr="00111C44">
        <w:rPr>
          <w:rFonts w:ascii="Arial" w:hAnsi="Arial" w:cs="Arial"/>
          <w:sz w:val="20"/>
          <w:szCs w:val="20"/>
        </w:rPr>
        <w:t xml:space="preserve"> umowy</w:t>
      </w:r>
      <w:r w:rsidR="00E8726A" w:rsidRPr="00111C44">
        <w:rPr>
          <w:rFonts w:ascii="Arial" w:hAnsi="Arial" w:cs="Arial"/>
          <w:sz w:val="20"/>
          <w:szCs w:val="20"/>
        </w:rPr>
        <w:t xml:space="preserve"> partnerskiej</w:t>
      </w:r>
      <w:r w:rsidR="003966E7" w:rsidRPr="00111C44">
        <w:rPr>
          <w:rFonts w:ascii="Arial" w:hAnsi="Arial" w:cs="Arial"/>
          <w:sz w:val="20"/>
          <w:szCs w:val="20"/>
        </w:rPr>
        <w:t>.</w:t>
      </w:r>
      <w:r w:rsidR="00E8726A">
        <w:rPr>
          <w:rFonts w:ascii="Arial" w:hAnsi="Arial" w:cs="Arial"/>
          <w:sz w:val="20"/>
          <w:szCs w:val="20"/>
        </w:rPr>
        <w:t xml:space="preserve"> </w:t>
      </w:r>
    </w:p>
    <w:p w:rsidR="00C64DD9" w:rsidRPr="007556C8" w:rsidRDefault="00C64DD9" w:rsidP="00C64DD9">
      <w:pPr>
        <w:spacing w:line="360" w:lineRule="auto"/>
        <w:jc w:val="both"/>
        <w:rPr>
          <w:rFonts w:ascii="Arial" w:hAnsi="Arial" w:cs="Arial"/>
          <w:b/>
          <w:sz w:val="20"/>
          <w:szCs w:val="20"/>
        </w:rPr>
      </w:pPr>
      <w:r w:rsidRPr="007556C8">
        <w:rPr>
          <w:rFonts w:ascii="Arial" w:hAnsi="Arial" w:cs="Arial"/>
          <w:b/>
          <w:sz w:val="20"/>
          <w:szCs w:val="20"/>
        </w:rPr>
        <w:t>Ze względu na bardziej skomplikowany charakter procesu realizacji i rozliczania projektów partnerskich, IOK zaleca udział w projekcie maksymalnie do 3 partnerów.</w:t>
      </w:r>
    </w:p>
    <w:p w:rsidR="00C64DD9" w:rsidRPr="00111C44" w:rsidRDefault="00C64DD9" w:rsidP="00C64DD9">
      <w:pPr>
        <w:spacing w:before="240" w:after="0" w:line="360" w:lineRule="auto"/>
        <w:jc w:val="both"/>
        <w:rPr>
          <w:rFonts w:ascii="Arial" w:hAnsi="Arial" w:cs="Arial"/>
          <w:sz w:val="20"/>
          <w:szCs w:val="20"/>
        </w:rPr>
      </w:pPr>
      <w:r w:rsidRPr="00111C44">
        <w:rPr>
          <w:rFonts w:ascii="Arial" w:hAnsi="Arial" w:cs="Arial"/>
          <w:sz w:val="20"/>
          <w:szCs w:val="20"/>
        </w:rPr>
        <w:lastRenderedPageBreak/>
        <w:t xml:space="preserve">W sytuacji rezygnacji partnera z udziału w projekcie lub wypowiedzenia partnerstwa przed podpisaniem umowy o dofinansowanie wnioskodawca (partner wiodący) przedstawia IOK propozycję nowego partnera. Po przeprowadzeniu analizy propozycji projektodawcy IOK może podjąć decyzję o: </w:t>
      </w:r>
    </w:p>
    <w:p w:rsidR="00C64DD9" w:rsidRPr="00111C44" w:rsidRDefault="00C64DD9" w:rsidP="00C64DD9">
      <w:pPr>
        <w:pStyle w:val="Akapitzlist"/>
        <w:numPr>
          <w:ilvl w:val="0"/>
          <w:numId w:val="6"/>
        </w:numPr>
        <w:spacing w:line="360" w:lineRule="auto"/>
        <w:ind w:left="284" w:hanging="284"/>
        <w:jc w:val="both"/>
        <w:rPr>
          <w:rFonts w:ascii="Arial" w:hAnsi="Arial" w:cs="Arial"/>
          <w:sz w:val="20"/>
          <w:szCs w:val="20"/>
        </w:rPr>
      </w:pPr>
      <w:r w:rsidRPr="00111C44">
        <w:rPr>
          <w:rFonts w:ascii="Arial" w:hAnsi="Arial" w:cs="Arial"/>
          <w:sz w:val="20"/>
          <w:szCs w:val="20"/>
        </w:rPr>
        <w:t>odstąpieniu od podpisania umowy z wnioskodawcą (partnerem wiodącym) w przypadku stwierdzenia, że założenia projektu, który podlegał ocenie, ulegną znaczącej zmianie w związku z proponowanym zastąpieniem pierwotnie wskazanego partnera innym podmiotem/innymi podmiotami albo</w:t>
      </w:r>
    </w:p>
    <w:p w:rsidR="00C64DD9" w:rsidRPr="00111C44" w:rsidRDefault="00C64DD9" w:rsidP="00C64DD9">
      <w:pPr>
        <w:pStyle w:val="Akapitzlist"/>
        <w:numPr>
          <w:ilvl w:val="0"/>
          <w:numId w:val="6"/>
        </w:numPr>
        <w:spacing w:line="360" w:lineRule="auto"/>
        <w:ind w:left="284" w:hanging="284"/>
        <w:jc w:val="both"/>
        <w:rPr>
          <w:rFonts w:ascii="Arial" w:hAnsi="Arial" w:cs="Arial"/>
          <w:sz w:val="20"/>
          <w:szCs w:val="20"/>
        </w:rPr>
      </w:pPr>
      <w:r w:rsidRPr="00111C44">
        <w:rPr>
          <w:rFonts w:ascii="Arial" w:hAnsi="Arial" w:cs="Arial"/>
          <w:sz w:val="20"/>
          <w:szCs w:val="20"/>
        </w:rPr>
        <w:t>wyrażeniu zgody na rezygnację z dotychczasowego partnera przy jednoczesnym wyborze nowego partnera/nowych partnerów do projektu.</w:t>
      </w:r>
    </w:p>
    <w:p w:rsidR="00C64DD9" w:rsidRPr="007556C8" w:rsidRDefault="00C64DD9" w:rsidP="00C64DD9">
      <w:pPr>
        <w:spacing w:line="360" w:lineRule="auto"/>
        <w:jc w:val="both"/>
        <w:rPr>
          <w:rFonts w:ascii="Arial" w:hAnsi="Arial" w:cs="Arial"/>
          <w:sz w:val="20"/>
          <w:szCs w:val="20"/>
        </w:rPr>
      </w:pPr>
      <w:r w:rsidRPr="007556C8">
        <w:rPr>
          <w:rFonts w:ascii="Arial" w:hAnsi="Arial" w:cs="Arial"/>
          <w:sz w:val="20"/>
          <w:szCs w:val="20"/>
        </w:rPr>
        <w:t xml:space="preserve">Do zmiany partnera stosuje się przepis art. 33 ust. 2 </w:t>
      </w:r>
      <w:r w:rsidRPr="002442ED">
        <w:rPr>
          <w:rFonts w:ascii="Arial" w:hAnsi="Arial" w:cs="Arial"/>
          <w:i/>
          <w:sz w:val="20"/>
          <w:szCs w:val="20"/>
        </w:rPr>
        <w:t>ustawy wdrożeniowej</w:t>
      </w:r>
      <w:r w:rsidRPr="007556C8">
        <w:rPr>
          <w:rFonts w:ascii="Arial" w:hAnsi="Arial" w:cs="Arial"/>
          <w:sz w:val="20"/>
          <w:szCs w:val="20"/>
        </w:rPr>
        <w:t>.</w:t>
      </w:r>
    </w:p>
    <w:p w:rsidR="0089685E" w:rsidRDefault="006D16E6" w:rsidP="008F3453">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49" w:name="_Toc431974590"/>
      <w:bookmarkStart w:id="50" w:name="_Toc33512456"/>
      <w:r w:rsidRPr="0067746A">
        <w:rPr>
          <w:rFonts w:ascii="Arial" w:hAnsi="Arial" w:cs="Arial"/>
          <w:b/>
          <w:sz w:val="20"/>
          <w:szCs w:val="20"/>
        </w:rPr>
        <w:t>Procedur</w:t>
      </w:r>
      <w:r w:rsidR="00180814">
        <w:rPr>
          <w:rFonts w:ascii="Arial" w:hAnsi="Arial" w:cs="Arial"/>
          <w:b/>
          <w:sz w:val="20"/>
          <w:szCs w:val="20"/>
        </w:rPr>
        <w:t>a</w:t>
      </w:r>
      <w:r w:rsidRPr="0067746A">
        <w:rPr>
          <w:rFonts w:ascii="Arial" w:hAnsi="Arial" w:cs="Arial"/>
          <w:b/>
          <w:sz w:val="20"/>
          <w:szCs w:val="20"/>
        </w:rPr>
        <w:t xml:space="preserve"> składania wniosku</w:t>
      </w:r>
      <w:bookmarkEnd w:id="49"/>
      <w:bookmarkEnd w:id="50"/>
    </w:p>
    <w:p w:rsidR="00A27C1E" w:rsidRPr="0067746A" w:rsidRDefault="00A27C1E" w:rsidP="008F3453">
      <w:pPr>
        <w:pStyle w:val="Akapitzlist"/>
        <w:keepNext/>
        <w:spacing w:line="360" w:lineRule="auto"/>
        <w:ind w:left="360"/>
        <w:jc w:val="both"/>
        <w:outlineLvl w:val="0"/>
        <w:rPr>
          <w:rFonts w:ascii="Arial" w:hAnsi="Arial" w:cs="Arial"/>
          <w:b/>
          <w:sz w:val="20"/>
          <w:szCs w:val="20"/>
        </w:rPr>
      </w:pPr>
    </w:p>
    <w:p w:rsidR="00307A60" w:rsidRPr="0067746A" w:rsidRDefault="00307A60" w:rsidP="008F345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jc w:val="both"/>
        <w:outlineLvl w:val="0"/>
        <w:rPr>
          <w:rFonts w:ascii="Arial" w:hAnsi="Arial" w:cs="Arial"/>
          <w:b/>
          <w:sz w:val="20"/>
          <w:szCs w:val="20"/>
        </w:rPr>
      </w:pPr>
      <w:bookmarkStart w:id="51" w:name="_Toc431974591"/>
      <w:bookmarkStart w:id="52" w:name="_Toc33512457"/>
      <w:r w:rsidRPr="0067746A">
        <w:rPr>
          <w:rFonts w:ascii="Arial" w:hAnsi="Arial" w:cs="Arial"/>
          <w:b/>
          <w:sz w:val="20"/>
          <w:szCs w:val="20"/>
        </w:rPr>
        <w:t>Przygotowanie wniosku o dofinansowanie</w:t>
      </w:r>
      <w:bookmarkEnd w:id="51"/>
      <w:bookmarkEnd w:id="52"/>
      <w:r w:rsidRPr="0067746A">
        <w:rPr>
          <w:rFonts w:ascii="Arial" w:hAnsi="Arial" w:cs="Arial"/>
          <w:b/>
          <w:sz w:val="20"/>
          <w:szCs w:val="20"/>
        </w:rPr>
        <w:t xml:space="preserve"> </w:t>
      </w:r>
    </w:p>
    <w:p w:rsidR="00040E60" w:rsidRDefault="00040E60" w:rsidP="00040E60">
      <w:pPr>
        <w:keepNext/>
        <w:spacing w:line="360" w:lineRule="auto"/>
        <w:ind w:left="-6"/>
        <w:jc w:val="both"/>
        <w:rPr>
          <w:rFonts w:ascii="Arial" w:hAnsi="Arial" w:cs="Arial"/>
          <w:sz w:val="20"/>
          <w:szCs w:val="20"/>
        </w:rPr>
      </w:pPr>
      <w:r>
        <w:rPr>
          <w:rFonts w:ascii="Arial" w:hAnsi="Arial" w:cs="Arial"/>
          <w:sz w:val="20"/>
          <w:szCs w:val="20"/>
        </w:rPr>
        <w:t>Wniosek o dofinansowanie projektu należy przygotować w Formularzu</w:t>
      </w:r>
      <w:r w:rsidRPr="00D740AF">
        <w:t xml:space="preserve"> </w:t>
      </w:r>
      <w:r w:rsidRPr="00D740AF">
        <w:rPr>
          <w:rFonts w:ascii="Arial" w:hAnsi="Arial" w:cs="Arial"/>
          <w:sz w:val="20"/>
          <w:szCs w:val="20"/>
        </w:rPr>
        <w:t>wniosku o dofinansowanie projektu konkursowego w ram</w:t>
      </w:r>
      <w:r>
        <w:rPr>
          <w:rFonts w:ascii="Arial" w:hAnsi="Arial" w:cs="Arial"/>
          <w:sz w:val="20"/>
          <w:szCs w:val="20"/>
        </w:rPr>
        <w:t xml:space="preserve">ach RPO WŁ na lata 2014 – 2020, który stanowi Załącznik nr 1 do niniejszego Regulaminu. </w:t>
      </w:r>
    </w:p>
    <w:p w:rsidR="00020F1A" w:rsidRDefault="00020F1A" w:rsidP="00020F1A">
      <w:pPr>
        <w:spacing w:line="360" w:lineRule="auto"/>
        <w:ind w:left="-6"/>
        <w:jc w:val="both"/>
        <w:rPr>
          <w:rFonts w:ascii="Arial" w:hAnsi="Arial" w:cs="Arial"/>
          <w:sz w:val="20"/>
          <w:szCs w:val="20"/>
        </w:rPr>
      </w:pPr>
      <w:r w:rsidRPr="00D24C99">
        <w:rPr>
          <w:rFonts w:ascii="Arial" w:hAnsi="Arial" w:cs="Arial"/>
          <w:b/>
          <w:sz w:val="20"/>
          <w:szCs w:val="20"/>
        </w:rPr>
        <w:t>Wniosek należy przygotować za pośrednictwem generatora wniosków</w:t>
      </w:r>
      <w:r w:rsidRPr="00D24C99">
        <w:rPr>
          <w:rFonts w:ascii="Arial" w:hAnsi="Arial" w:cs="Arial"/>
          <w:sz w:val="20"/>
          <w:szCs w:val="20"/>
        </w:rPr>
        <w:t xml:space="preserve">, dostępnego na stronie: </w:t>
      </w:r>
      <w:hyperlink r:id="rId21" w:history="1">
        <w:r w:rsidRPr="00FD6728">
          <w:rPr>
            <w:rStyle w:val="Hipercze"/>
            <w:rFonts w:ascii="Arial" w:hAnsi="Arial" w:cs="Arial"/>
            <w:sz w:val="20"/>
            <w:szCs w:val="20"/>
          </w:rPr>
          <w:t>www.efs-fundusze.lodzkie.pl</w:t>
        </w:r>
      </w:hyperlink>
      <w:r>
        <w:rPr>
          <w:rFonts w:ascii="Arial" w:hAnsi="Arial" w:cs="Arial"/>
          <w:sz w:val="20"/>
          <w:szCs w:val="20"/>
        </w:rPr>
        <w:t xml:space="preserve">. </w:t>
      </w:r>
    </w:p>
    <w:p w:rsidR="00327FE9" w:rsidRPr="004B32EB" w:rsidRDefault="00327FE9" w:rsidP="00327FE9">
      <w:pPr>
        <w:spacing w:after="120" w:line="360" w:lineRule="auto"/>
        <w:jc w:val="both"/>
        <w:rPr>
          <w:rFonts w:ascii="Arial" w:hAnsi="Arial" w:cs="Arial"/>
          <w:sz w:val="20"/>
          <w:szCs w:val="20"/>
        </w:rPr>
      </w:pPr>
      <w:r w:rsidRPr="004B32EB">
        <w:rPr>
          <w:rFonts w:ascii="Arial" w:hAnsi="Arial" w:cs="Arial"/>
          <w:sz w:val="20"/>
          <w:szCs w:val="20"/>
        </w:rPr>
        <w:t xml:space="preserve">Aby móc korzystać z generatora wniosków należy założyć konto dla wnioskodawcy zgodnie z Instrukcją wypełniania wniosku o dofinansowanie projektu w ramach RPO WŁ na lata 2014-2020, stanowiącą Załącznik nr </w:t>
      </w:r>
      <w:r w:rsidR="00D65295">
        <w:rPr>
          <w:rFonts w:ascii="Arial" w:hAnsi="Arial" w:cs="Arial"/>
          <w:sz w:val="20"/>
          <w:szCs w:val="20"/>
        </w:rPr>
        <w:t>2</w:t>
      </w:r>
      <w:r w:rsidR="003708C2">
        <w:rPr>
          <w:rFonts w:ascii="Arial" w:hAnsi="Arial" w:cs="Arial"/>
          <w:sz w:val="20"/>
          <w:szCs w:val="20"/>
        </w:rPr>
        <w:t xml:space="preserve"> </w:t>
      </w:r>
      <w:r w:rsidRPr="004B32EB">
        <w:rPr>
          <w:rFonts w:ascii="Arial" w:hAnsi="Arial" w:cs="Arial"/>
          <w:sz w:val="20"/>
          <w:szCs w:val="20"/>
        </w:rPr>
        <w:t>do niniejszego Regulaminu.</w:t>
      </w:r>
    </w:p>
    <w:p w:rsidR="00327FE9" w:rsidRPr="004B32EB" w:rsidRDefault="00327FE9" w:rsidP="00327FE9">
      <w:pPr>
        <w:spacing w:after="120" w:line="360" w:lineRule="auto"/>
        <w:jc w:val="both"/>
        <w:rPr>
          <w:rFonts w:ascii="Arial" w:hAnsi="Arial" w:cs="Arial"/>
          <w:sz w:val="20"/>
          <w:szCs w:val="20"/>
        </w:rPr>
      </w:pPr>
      <w:r w:rsidRPr="004B32EB">
        <w:rPr>
          <w:rFonts w:ascii="Arial" w:hAnsi="Arial" w:cs="Arial"/>
          <w:sz w:val="20"/>
          <w:szCs w:val="20"/>
        </w:rPr>
        <w:t>Przedmiotowe konto wnioskodawcy będzie wykorzystywane podczas całego trybu wyboru projektów oraz w przypadku wybrania projektu do dofinansowania również w trakcie jego realizacji.</w:t>
      </w:r>
    </w:p>
    <w:p w:rsidR="00327FE9" w:rsidRPr="004B32EB" w:rsidRDefault="00327FE9" w:rsidP="00327FE9">
      <w:pPr>
        <w:pBdr>
          <w:left w:val="single" w:sz="18" w:space="4" w:color="FFC000"/>
        </w:pBdr>
        <w:spacing w:after="0" w:line="360" w:lineRule="auto"/>
        <w:ind w:left="142"/>
        <w:jc w:val="both"/>
        <w:rPr>
          <w:rFonts w:ascii="Arial" w:hAnsi="Arial" w:cs="Arial"/>
          <w:b/>
          <w:sz w:val="20"/>
          <w:szCs w:val="20"/>
        </w:rPr>
      </w:pPr>
      <w:r w:rsidRPr="004B32EB">
        <w:rPr>
          <w:rFonts w:ascii="Arial" w:hAnsi="Arial" w:cs="Arial"/>
          <w:b/>
          <w:sz w:val="20"/>
          <w:szCs w:val="20"/>
        </w:rPr>
        <w:t>Uwaga</w:t>
      </w:r>
      <w:r w:rsidRPr="0048375A">
        <w:rPr>
          <w:rFonts w:ascii="Arial" w:hAnsi="Arial" w:cs="Arial"/>
          <w:b/>
          <w:sz w:val="20"/>
          <w:szCs w:val="20"/>
        </w:rPr>
        <w:t>! Podczas rejestracji konta, bardzo ważne jest podanie aktualnego adresu e-mail. Na poda</w:t>
      </w:r>
      <w:r w:rsidRPr="004B32EB">
        <w:rPr>
          <w:rFonts w:ascii="Arial" w:hAnsi="Arial" w:cs="Arial"/>
          <w:b/>
          <w:sz w:val="20"/>
          <w:szCs w:val="20"/>
        </w:rPr>
        <w:t>ny adres zostanie wysłana wiadomość wraz z instrukcją dokończenia rejestracji konta, jak również za pomocą tego adresu będzie można odzyskać hasło do systemu.</w:t>
      </w:r>
    </w:p>
    <w:p w:rsidR="00327FE9" w:rsidRDefault="00327FE9" w:rsidP="00327FE9">
      <w:pPr>
        <w:spacing w:before="120" w:after="120" w:line="360" w:lineRule="auto"/>
        <w:jc w:val="both"/>
        <w:rPr>
          <w:rFonts w:ascii="Arial" w:hAnsi="Arial" w:cs="Arial"/>
          <w:sz w:val="20"/>
          <w:szCs w:val="20"/>
        </w:rPr>
      </w:pPr>
      <w:r w:rsidRPr="004B32EB">
        <w:rPr>
          <w:rFonts w:ascii="Arial" w:hAnsi="Arial" w:cs="Arial"/>
          <w:sz w:val="20"/>
          <w:szCs w:val="20"/>
        </w:rPr>
        <w:t>Po założeniu konta, wnioskodawca może przystąpić do wypełniania wniosku o dofinansowanie zgodnie z Instrukcją wypełniania wniosku o dofinansowanie projektu w ramach RPO WŁ na lata 2014</w:t>
      </w:r>
      <w:r>
        <w:rPr>
          <w:rFonts w:ascii="Arial" w:hAnsi="Arial" w:cs="Arial"/>
          <w:sz w:val="20"/>
          <w:szCs w:val="20"/>
        </w:rPr>
        <w:t xml:space="preserve">-2020, stanowiącą Załącznik nr </w:t>
      </w:r>
      <w:r w:rsidR="00C64DD9">
        <w:rPr>
          <w:rFonts w:ascii="Arial" w:hAnsi="Arial" w:cs="Arial"/>
          <w:sz w:val="20"/>
          <w:szCs w:val="20"/>
        </w:rPr>
        <w:t>2</w:t>
      </w:r>
      <w:r w:rsidR="00C64DD9" w:rsidRPr="004B32EB">
        <w:rPr>
          <w:rFonts w:ascii="Arial" w:hAnsi="Arial" w:cs="Arial"/>
          <w:sz w:val="20"/>
          <w:szCs w:val="20"/>
        </w:rPr>
        <w:t xml:space="preserve"> </w:t>
      </w:r>
      <w:r w:rsidRPr="004B32EB">
        <w:rPr>
          <w:rFonts w:ascii="Arial" w:hAnsi="Arial" w:cs="Arial"/>
          <w:sz w:val="20"/>
          <w:szCs w:val="20"/>
        </w:rPr>
        <w:t xml:space="preserve">do niniejszego Regulaminu. </w:t>
      </w:r>
    </w:p>
    <w:p w:rsidR="00244D14" w:rsidRPr="004B32EB" w:rsidRDefault="00244D14" w:rsidP="00244D14">
      <w:pPr>
        <w:spacing w:after="120" w:line="360" w:lineRule="auto"/>
        <w:jc w:val="both"/>
        <w:rPr>
          <w:rFonts w:ascii="Arial" w:hAnsi="Arial" w:cs="Arial"/>
          <w:sz w:val="20"/>
          <w:szCs w:val="20"/>
        </w:rPr>
      </w:pPr>
      <w:r w:rsidRPr="004B32EB">
        <w:rPr>
          <w:rFonts w:ascii="Arial" w:hAnsi="Arial" w:cs="Arial"/>
          <w:sz w:val="20"/>
          <w:szCs w:val="20"/>
        </w:rPr>
        <w:t>Wniosek składany jest w formie dokumentu elektronicznego za pośrednictwem generatora wniosków.</w:t>
      </w:r>
    </w:p>
    <w:p w:rsidR="00244D14" w:rsidRPr="004B32EB" w:rsidRDefault="00244D14" w:rsidP="00244D14">
      <w:pPr>
        <w:tabs>
          <w:tab w:val="left" w:pos="1554"/>
        </w:tabs>
        <w:spacing w:after="120" w:line="360" w:lineRule="auto"/>
        <w:jc w:val="both"/>
        <w:rPr>
          <w:rFonts w:ascii="Arial" w:hAnsi="Arial" w:cs="Arial"/>
          <w:sz w:val="20"/>
          <w:szCs w:val="20"/>
        </w:rPr>
      </w:pPr>
      <w:r w:rsidRPr="004B32EB">
        <w:rPr>
          <w:rFonts w:ascii="Arial" w:hAnsi="Arial" w:cs="Arial"/>
          <w:sz w:val="20"/>
          <w:szCs w:val="20"/>
        </w:rPr>
        <w:t xml:space="preserve">Przed przesłaniem elektronicznej wersji wniosku do IOK należy najpierw zweryfikować poprawność jego wypełnienia, gdyż wniosek po wysłaniu do IOK zostaje zablokowany do edycji. W celu zweryfikowania poprawności przygotowania wniosku o dofinansowanie należy z górnego menu </w:t>
      </w:r>
      <w:r w:rsidRPr="004B32EB">
        <w:rPr>
          <w:rFonts w:ascii="Arial" w:hAnsi="Arial" w:cs="Arial"/>
          <w:sz w:val="20"/>
          <w:szCs w:val="20"/>
        </w:rPr>
        <w:lastRenderedPageBreak/>
        <w:t xml:space="preserve">formularza wybrać przycisk </w:t>
      </w:r>
      <w:r w:rsidRPr="004B32EB">
        <w:rPr>
          <w:rFonts w:ascii="Arial" w:hAnsi="Arial" w:cs="Arial"/>
          <w:b/>
          <w:sz w:val="20"/>
          <w:szCs w:val="20"/>
        </w:rPr>
        <w:t>Sprawdź</w:t>
      </w:r>
      <w:r w:rsidRPr="004B32EB">
        <w:rPr>
          <w:rFonts w:ascii="Arial" w:hAnsi="Arial" w:cs="Arial"/>
          <w:sz w:val="20"/>
          <w:szCs w:val="20"/>
        </w:rPr>
        <w:t>. Jeżeli pola objęte walidacją nie zostały uzupełnione lub zostały uzupełnione błędnie, zostanie wyświetlone okno zawierające listę wykrytych błędów we wniosku.</w:t>
      </w:r>
    </w:p>
    <w:p w:rsidR="00244D14" w:rsidRDefault="00244D14" w:rsidP="00244D14">
      <w:pPr>
        <w:pBdr>
          <w:left w:val="single" w:sz="18" w:space="4" w:color="FFC000"/>
        </w:pBdr>
        <w:spacing w:line="360" w:lineRule="auto"/>
        <w:ind w:left="-6"/>
        <w:jc w:val="both"/>
        <w:rPr>
          <w:rFonts w:ascii="Arial" w:hAnsi="Arial" w:cs="Arial"/>
          <w:sz w:val="20"/>
          <w:szCs w:val="20"/>
        </w:rPr>
      </w:pPr>
      <w:r w:rsidRPr="0048375A">
        <w:rPr>
          <w:rFonts w:ascii="Arial" w:hAnsi="Arial" w:cs="Arial"/>
          <w:b/>
          <w:sz w:val="20"/>
          <w:szCs w:val="20"/>
        </w:rPr>
        <w:t>Złożenie wniosku za pośrednictwem generatora wniosku oz</w:t>
      </w:r>
      <w:r>
        <w:rPr>
          <w:rFonts w:ascii="Arial" w:hAnsi="Arial" w:cs="Arial"/>
          <w:b/>
          <w:sz w:val="20"/>
          <w:szCs w:val="20"/>
        </w:rPr>
        <w:t>nacza potwierdzenie zgodności z </w:t>
      </w:r>
      <w:r w:rsidRPr="0048375A">
        <w:rPr>
          <w:rFonts w:ascii="Arial" w:hAnsi="Arial" w:cs="Arial"/>
          <w:b/>
          <w:sz w:val="20"/>
          <w:szCs w:val="20"/>
        </w:rPr>
        <w:t xml:space="preserve">prawdą oświadczeń zawartych w sekcji </w:t>
      </w:r>
      <w:r w:rsidR="004B094F">
        <w:rPr>
          <w:rFonts w:ascii="Arial" w:hAnsi="Arial" w:cs="Arial"/>
          <w:b/>
          <w:sz w:val="20"/>
          <w:szCs w:val="20"/>
        </w:rPr>
        <w:t>IX</w:t>
      </w:r>
      <w:r w:rsidR="004B094F" w:rsidRPr="0048375A">
        <w:rPr>
          <w:rFonts w:ascii="Arial" w:hAnsi="Arial" w:cs="Arial"/>
          <w:b/>
          <w:sz w:val="20"/>
          <w:szCs w:val="20"/>
        </w:rPr>
        <w:t xml:space="preserve"> </w:t>
      </w:r>
      <w:r w:rsidRPr="0048375A">
        <w:rPr>
          <w:rFonts w:ascii="Arial" w:hAnsi="Arial" w:cs="Arial"/>
          <w:b/>
          <w:sz w:val="20"/>
          <w:szCs w:val="20"/>
        </w:rPr>
        <w:t>Oświadczenia zarówno ze strony wnioskodawcy jak i partnerów (jeśli dotyczy).</w:t>
      </w:r>
    </w:p>
    <w:p w:rsidR="001F5097" w:rsidRDefault="00C440AA" w:rsidP="00FD1005">
      <w:pPr>
        <w:spacing w:line="360" w:lineRule="auto"/>
        <w:jc w:val="both"/>
        <w:rPr>
          <w:rFonts w:ascii="Arial" w:hAnsi="Arial" w:cs="Arial"/>
          <w:sz w:val="20"/>
          <w:szCs w:val="20"/>
        </w:rPr>
      </w:pPr>
      <w:r>
        <w:rPr>
          <w:rFonts w:ascii="Arial" w:hAnsi="Arial" w:cs="Arial"/>
          <w:sz w:val="20"/>
          <w:szCs w:val="20"/>
        </w:rPr>
        <w:t>I</w:t>
      </w:r>
      <w:r w:rsidR="00F163D7">
        <w:rPr>
          <w:rFonts w:ascii="Arial" w:hAnsi="Arial" w:cs="Arial"/>
          <w:sz w:val="20"/>
          <w:szCs w:val="20"/>
        </w:rPr>
        <w:t>OK</w:t>
      </w:r>
      <w:r>
        <w:rPr>
          <w:rFonts w:ascii="Arial" w:hAnsi="Arial" w:cs="Arial"/>
          <w:sz w:val="20"/>
          <w:szCs w:val="20"/>
        </w:rPr>
        <w:t xml:space="preserve"> </w:t>
      </w:r>
      <w:r w:rsidR="00F163D7">
        <w:rPr>
          <w:rFonts w:ascii="Arial" w:hAnsi="Arial" w:cs="Arial"/>
          <w:sz w:val="20"/>
          <w:szCs w:val="20"/>
        </w:rPr>
        <w:t xml:space="preserve">rekomenduje wypełnianie przez </w:t>
      </w:r>
      <w:r w:rsidR="00745421">
        <w:rPr>
          <w:rFonts w:ascii="Arial" w:hAnsi="Arial" w:cs="Arial"/>
          <w:sz w:val="20"/>
          <w:szCs w:val="20"/>
        </w:rPr>
        <w:t xml:space="preserve">wnioskodawcę </w:t>
      </w:r>
      <w:r>
        <w:rPr>
          <w:rFonts w:ascii="Arial" w:hAnsi="Arial" w:cs="Arial"/>
          <w:sz w:val="20"/>
          <w:szCs w:val="20"/>
        </w:rPr>
        <w:t>Formularz</w:t>
      </w:r>
      <w:r w:rsidR="009F33F5">
        <w:rPr>
          <w:rFonts w:ascii="Arial" w:hAnsi="Arial" w:cs="Arial"/>
          <w:sz w:val="20"/>
          <w:szCs w:val="20"/>
        </w:rPr>
        <w:t>a</w:t>
      </w:r>
      <w:r>
        <w:rPr>
          <w:rFonts w:ascii="Arial" w:hAnsi="Arial" w:cs="Arial"/>
          <w:sz w:val="20"/>
          <w:szCs w:val="20"/>
        </w:rPr>
        <w:t xml:space="preserve"> wniosku o dofinansowanie w sposób czytelny i zrozumiały ograniczając </w:t>
      </w:r>
      <w:r w:rsidR="009F33F5">
        <w:rPr>
          <w:rFonts w:ascii="Arial" w:hAnsi="Arial" w:cs="Arial"/>
          <w:sz w:val="20"/>
          <w:szCs w:val="20"/>
        </w:rPr>
        <w:t xml:space="preserve">liczbę stosowanych </w:t>
      </w:r>
      <w:r>
        <w:rPr>
          <w:rFonts w:ascii="Arial" w:hAnsi="Arial" w:cs="Arial"/>
          <w:sz w:val="20"/>
          <w:szCs w:val="20"/>
        </w:rPr>
        <w:t>skrótów</w:t>
      </w:r>
      <w:r w:rsidR="009F33F5">
        <w:rPr>
          <w:rFonts w:ascii="Arial" w:hAnsi="Arial" w:cs="Arial"/>
          <w:sz w:val="20"/>
          <w:szCs w:val="20"/>
        </w:rPr>
        <w:t>.</w:t>
      </w:r>
      <w:r>
        <w:rPr>
          <w:rFonts w:ascii="Arial" w:hAnsi="Arial" w:cs="Arial"/>
          <w:sz w:val="20"/>
          <w:szCs w:val="20"/>
        </w:rPr>
        <w:t xml:space="preserve"> </w:t>
      </w:r>
    </w:p>
    <w:p w:rsidR="00C614BA" w:rsidRDefault="00C614BA" w:rsidP="00FD1005">
      <w:pPr>
        <w:spacing w:line="360" w:lineRule="auto"/>
        <w:jc w:val="both"/>
        <w:rPr>
          <w:rFonts w:ascii="Arial" w:hAnsi="Arial" w:cs="Arial"/>
          <w:sz w:val="20"/>
          <w:szCs w:val="20"/>
        </w:rPr>
      </w:pPr>
      <w:r w:rsidRPr="00D31C32">
        <w:rPr>
          <w:rFonts w:ascii="Arial" w:hAnsi="Arial" w:cs="Arial"/>
          <w:sz w:val="20"/>
          <w:szCs w:val="20"/>
        </w:rPr>
        <w:t>Ponadto, IOK rekomenduje, aby wnioskodawca wszystkie sumy/limity zaplanowane w budżecie projektu kontrolnie dodatkowo przeliczył z wykorzystaniem innego narzędzia niż generator wniosków.</w:t>
      </w:r>
    </w:p>
    <w:p w:rsidR="00D745DE" w:rsidRPr="00A96D43" w:rsidRDefault="00D745DE" w:rsidP="008F345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jc w:val="both"/>
        <w:outlineLvl w:val="0"/>
        <w:rPr>
          <w:rFonts w:ascii="Arial" w:hAnsi="Arial" w:cs="Arial"/>
          <w:b/>
          <w:sz w:val="20"/>
          <w:szCs w:val="20"/>
        </w:rPr>
      </w:pPr>
      <w:bookmarkStart w:id="53" w:name="_Toc431974592"/>
      <w:bookmarkStart w:id="54" w:name="_Toc33512458"/>
      <w:r w:rsidRPr="00A96D43">
        <w:rPr>
          <w:rFonts w:ascii="Arial" w:hAnsi="Arial" w:cs="Arial"/>
          <w:b/>
          <w:sz w:val="20"/>
          <w:szCs w:val="20"/>
        </w:rPr>
        <w:t>Miejsce i termin składania wniosków</w:t>
      </w:r>
      <w:bookmarkEnd w:id="53"/>
      <w:bookmarkEnd w:id="54"/>
    </w:p>
    <w:p w:rsidR="002824A3" w:rsidRDefault="002824A3" w:rsidP="002824A3">
      <w:pPr>
        <w:spacing w:after="0" w:line="360" w:lineRule="auto"/>
        <w:ind w:left="142"/>
        <w:jc w:val="both"/>
        <w:rPr>
          <w:rFonts w:ascii="Arial" w:hAnsi="Arial" w:cs="Arial"/>
          <w:b/>
          <w:sz w:val="20"/>
          <w:szCs w:val="20"/>
        </w:rPr>
      </w:pPr>
      <w:r w:rsidRPr="002824A3">
        <w:rPr>
          <w:rFonts w:ascii="Arial" w:hAnsi="Arial" w:cs="Arial"/>
          <w:sz w:val="20"/>
          <w:szCs w:val="20"/>
        </w:rPr>
        <w:t xml:space="preserve">Nabór wniosków o dofinansowanie realizacji projektów będzie prowadzony </w:t>
      </w:r>
      <w:r w:rsidR="000C6157">
        <w:rPr>
          <w:rFonts w:ascii="Arial" w:hAnsi="Arial" w:cs="Arial"/>
          <w:b/>
          <w:sz w:val="20"/>
          <w:szCs w:val="20"/>
        </w:rPr>
        <w:t xml:space="preserve">od </w:t>
      </w:r>
      <w:r w:rsidR="006F09A5">
        <w:rPr>
          <w:rFonts w:ascii="Arial" w:hAnsi="Arial" w:cs="Arial"/>
          <w:b/>
          <w:sz w:val="20"/>
          <w:szCs w:val="20"/>
        </w:rPr>
        <w:t>6</w:t>
      </w:r>
      <w:r w:rsidR="00AD4542">
        <w:rPr>
          <w:rFonts w:ascii="Arial" w:hAnsi="Arial" w:cs="Arial"/>
          <w:b/>
          <w:sz w:val="20"/>
          <w:szCs w:val="20"/>
        </w:rPr>
        <w:t xml:space="preserve"> </w:t>
      </w:r>
      <w:r w:rsidR="00977339">
        <w:rPr>
          <w:rFonts w:ascii="Arial" w:hAnsi="Arial" w:cs="Arial"/>
          <w:b/>
          <w:sz w:val="20"/>
          <w:szCs w:val="20"/>
        </w:rPr>
        <w:t xml:space="preserve">kwietnia </w:t>
      </w:r>
      <w:r w:rsidR="000C6157">
        <w:rPr>
          <w:rFonts w:ascii="Arial" w:hAnsi="Arial" w:cs="Arial"/>
          <w:b/>
          <w:sz w:val="20"/>
          <w:szCs w:val="20"/>
        </w:rPr>
        <w:t>2020</w:t>
      </w:r>
      <w:r w:rsidR="00B527C2">
        <w:rPr>
          <w:rFonts w:ascii="Arial" w:hAnsi="Arial" w:cs="Arial"/>
          <w:b/>
          <w:sz w:val="20"/>
          <w:szCs w:val="20"/>
        </w:rPr>
        <w:t xml:space="preserve"> </w:t>
      </w:r>
      <w:r w:rsidR="003C561A">
        <w:rPr>
          <w:rFonts w:ascii="Arial" w:hAnsi="Arial" w:cs="Arial"/>
          <w:b/>
          <w:sz w:val="20"/>
          <w:szCs w:val="20"/>
        </w:rPr>
        <w:t xml:space="preserve">r. godz. 00:00 do </w:t>
      </w:r>
      <w:r w:rsidR="002B1D78">
        <w:rPr>
          <w:rFonts w:ascii="Arial" w:hAnsi="Arial" w:cs="Arial"/>
          <w:b/>
          <w:sz w:val="20"/>
          <w:szCs w:val="20"/>
        </w:rPr>
        <w:t>30</w:t>
      </w:r>
      <w:r w:rsidR="00AD4542">
        <w:rPr>
          <w:rFonts w:ascii="Arial" w:hAnsi="Arial" w:cs="Arial"/>
          <w:b/>
          <w:sz w:val="20"/>
          <w:szCs w:val="20"/>
        </w:rPr>
        <w:t xml:space="preserve"> </w:t>
      </w:r>
      <w:r w:rsidR="002B1D78">
        <w:rPr>
          <w:rFonts w:ascii="Arial" w:hAnsi="Arial" w:cs="Arial"/>
          <w:b/>
          <w:sz w:val="20"/>
          <w:szCs w:val="20"/>
        </w:rPr>
        <w:t>czerwca</w:t>
      </w:r>
      <w:r w:rsidR="003C561A">
        <w:rPr>
          <w:rFonts w:ascii="Arial" w:hAnsi="Arial" w:cs="Arial"/>
          <w:b/>
          <w:sz w:val="20"/>
          <w:szCs w:val="20"/>
        </w:rPr>
        <w:t xml:space="preserve"> 2020</w:t>
      </w:r>
      <w:r w:rsidR="00322D00">
        <w:rPr>
          <w:rFonts w:ascii="Arial" w:hAnsi="Arial" w:cs="Arial"/>
          <w:b/>
          <w:sz w:val="20"/>
          <w:szCs w:val="20"/>
        </w:rPr>
        <w:t xml:space="preserve"> r. godz. 23:59</w:t>
      </w:r>
      <w:r w:rsidR="00801659" w:rsidRPr="00801659">
        <w:rPr>
          <w:rFonts w:ascii="Arial" w:hAnsi="Arial" w:cs="Arial"/>
          <w:b/>
          <w:sz w:val="20"/>
          <w:szCs w:val="20"/>
        </w:rPr>
        <w:t>.</w:t>
      </w:r>
    </w:p>
    <w:p w:rsidR="004232C5" w:rsidRPr="00D35775" w:rsidRDefault="004232C5" w:rsidP="002824A3">
      <w:pPr>
        <w:spacing w:after="0" w:line="360" w:lineRule="auto"/>
        <w:ind w:left="142"/>
        <w:jc w:val="both"/>
        <w:rPr>
          <w:rFonts w:ascii="Arial" w:hAnsi="Arial" w:cs="Arial"/>
          <w:sz w:val="20"/>
          <w:szCs w:val="20"/>
        </w:rPr>
      </w:pPr>
    </w:p>
    <w:p w:rsidR="00884B51" w:rsidRPr="00D35775" w:rsidRDefault="00884B51" w:rsidP="009341A2">
      <w:pPr>
        <w:pBdr>
          <w:left w:val="single" w:sz="18" w:space="4" w:color="FFC000"/>
        </w:pBdr>
        <w:spacing w:after="0" w:line="360" w:lineRule="auto"/>
        <w:ind w:left="142"/>
        <w:jc w:val="both"/>
        <w:rPr>
          <w:rFonts w:ascii="Arial" w:hAnsi="Arial" w:cs="Arial"/>
          <w:b/>
          <w:bCs/>
          <w:sz w:val="20"/>
          <w:szCs w:val="20"/>
        </w:rPr>
      </w:pPr>
      <w:r w:rsidRPr="00D35775">
        <w:rPr>
          <w:rFonts w:ascii="Arial" w:hAnsi="Arial" w:cs="Arial"/>
          <w:b/>
          <w:bCs/>
          <w:sz w:val="20"/>
          <w:szCs w:val="20"/>
        </w:rPr>
        <w:t>Uwaga! Za datę wpływu wniosku o dofinansowanie uznaje się datę wysłania wersji elektronicznej wniosku za pośrednictwem generatora wniosków. Wnioski złożone w innej formie niż za pośrednictwem generatora pozostaną bez rozpatrzenia.</w:t>
      </w:r>
    </w:p>
    <w:p w:rsidR="004232C5" w:rsidRDefault="004232C5" w:rsidP="00D119F8">
      <w:pPr>
        <w:tabs>
          <w:tab w:val="left" w:pos="1568"/>
        </w:tabs>
        <w:spacing w:before="120" w:after="120" w:line="360" w:lineRule="auto"/>
        <w:jc w:val="both"/>
        <w:rPr>
          <w:rFonts w:ascii="Arial" w:hAnsi="Arial" w:cs="Arial"/>
          <w:spacing w:val="-4"/>
          <w:sz w:val="20"/>
          <w:szCs w:val="20"/>
        </w:rPr>
      </w:pPr>
    </w:p>
    <w:p w:rsidR="00D119F8" w:rsidRPr="00AF4753" w:rsidRDefault="00D119F8" w:rsidP="00D119F8">
      <w:pPr>
        <w:tabs>
          <w:tab w:val="left" w:pos="1568"/>
        </w:tabs>
        <w:spacing w:before="120" w:after="120" w:line="360" w:lineRule="auto"/>
        <w:jc w:val="both"/>
        <w:rPr>
          <w:rFonts w:ascii="Arial" w:hAnsi="Arial" w:cs="Arial"/>
          <w:spacing w:val="-4"/>
          <w:sz w:val="20"/>
          <w:szCs w:val="20"/>
        </w:rPr>
      </w:pPr>
      <w:r w:rsidRPr="00D35775">
        <w:rPr>
          <w:rFonts w:ascii="Arial" w:hAnsi="Arial" w:cs="Arial"/>
          <w:spacing w:val="-4"/>
          <w:sz w:val="20"/>
          <w:szCs w:val="20"/>
        </w:rPr>
        <w:t xml:space="preserve">Po upływie terminu naboru wniosków o dofinansowanie w konkursie nr </w:t>
      </w:r>
      <w:r w:rsidR="003C561A">
        <w:rPr>
          <w:rFonts w:ascii="Arial" w:hAnsi="Arial" w:cs="Arial"/>
          <w:b/>
          <w:sz w:val="20"/>
          <w:szCs w:val="20"/>
          <w:lang w:eastAsia="pl-PL"/>
        </w:rPr>
        <w:t>RPLD.11.03.01</w:t>
      </w:r>
      <w:r w:rsidR="00AD4542" w:rsidRPr="00AD4542">
        <w:rPr>
          <w:rFonts w:ascii="Arial" w:hAnsi="Arial" w:cs="Arial"/>
          <w:b/>
          <w:sz w:val="20"/>
          <w:szCs w:val="20"/>
          <w:lang w:eastAsia="pl-PL"/>
        </w:rPr>
        <w:t>-IZ.00</w:t>
      </w:r>
      <w:r w:rsidR="003C561A">
        <w:rPr>
          <w:rFonts w:ascii="Arial" w:hAnsi="Arial" w:cs="Arial"/>
          <w:b/>
          <w:sz w:val="20"/>
          <w:szCs w:val="20"/>
          <w:lang w:eastAsia="pl-PL"/>
        </w:rPr>
        <w:t>-10-001/20</w:t>
      </w:r>
      <w:r w:rsidRPr="00AF4753">
        <w:rPr>
          <w:rFonts w:ascii="Arial" w:hAnsi="Arial" w:cs="Arial"/>
          <w:spacing w:val="-4"/>
          <w:sz w:val="20"/>
          <w:szCs w:val="20"/>
        </w:rPr>
        <w:t>, nabór w generatorze wniosków zostanie automatycznie zamknięty. Nie będzie zatem możliwości złożenia do IOK wniosku o</w:t>
      </w:r>
      <w:r w:rsidR="00412561">
        <w:rPr>
          <w:rFonts w:ascii="Arial" w:hAnsi="Arial" w:cs="Arial"/>
          <w:spacing w:val="-4"/>
          <w:sz w:val="20"/>
          <w:szCs w:val="20"/>
        </w:rPr>
        <w:t> </w:t>
      </w:r>
      <w:r w:rsidRPr="00AF4753">
        <w:rPr>
          <w:rFonts w:ascii="Arial" w:hAnsi="Arial" w:cs="Arial"/>
          <w:spacing w:val="-4"/>
          <w:sz w:val="20"/>
          <w:szCs w:val="20"/>
        </w:rPr>
        <w:t>dofinansowanie, który został przez wnioskodawcę przygotowany w okresie trwania naboru, ale nie został w terminie przesłany do IOK.</w:t>
      </w:r>
    </w:p>
    <w:p w:rsidR="00412561" w:rsidRPr="00AF4753" w:rsidRDefault="00D119F8" w:rsidP="00D119F8">
      <w:pPr>
        <w:tabs>
          <w:tab w:val="left" w:pos="1568"/>
        </w:tabs>
        <w:spacing w:after="120" w:line="360" w:lineRule="auto"/>
        <w:jc w:val="both"/>
        <w:rPr>
          <w:rFonts w:ascii="Arial" w:hAnsi="Arial" w:cs="Arial"/>
          <w:sz w:val="20"/>
          <w:szCs w:val="20"/>
        </w:rPr>
      </w:pPr>
      <w:r w:rsidRPr="00AF4753">
        <w:rPr>
          <w:rFonts w:ascii="Arial" w:hAnsi="Arial" w:cs="Arial"/>
          <w:spacing w:val="-4"/>
          <w:sz w:val="20"/>
          <w:szCs w:val="20"/>
        </w:rPr>
        <w:t>Wnioskodawcy</w:t>
      </w:r>
      <w:r w:rsidRPr="00AF4753">
        <w:rPr>
          <w:rFonts w:ascii="Arial" w:hAnsi="Arial" w:cs="Arial"/>
          <w:spacing w:val="35"/>
          <w:sz w:val="20"/>
          <w:szCs w:val="20"/>
        </w:rPr>
        <w:t xml:space="preserve"> </w:t>
      </w:r>
      <w:r w:rsidRPr="00AF4753">
        <w:rPr>
          <w:rFonts w:ascii="Arial" w:hAnsi="Arial" w:cs="Arial"/>
          <w:sz w:val="20"/>
          <w:szCs w:val="20"/>
        </w:rPr>
        <w:t>pr</w:t>
      </w:r>
      <w:r w:rsidRPr="00AF4753">
        <w:rPr>
          <w:rFonts w:ascii="Arial" w:hAnsi="Arial" w:cs="Arial"/>
          <w:spacing w:val="-3"/>
          <w:sz w:val="20"/>
          <w:szCs w:val="20"/>
        </w:rPr>
        <w:t>zy</w:t>
      </w:r>
      <w:r w:rsidRPr="00AF4753">
        <w:rPr>
          <w:rFonts w:ascii="Arial" w:hAnsi="Arial" w:cs="Arial"/>
          <w:sz w:val="20"/>
          <w:szCs w:val="20"/>
        </w:rPr>
        <w:t>s</w:t>
      </w:r>
      <w:r w:rsidRPr="00AF4753">
        <w:rPr>
          <w:rFonts w:ascii="Arial" w:hAnsi="Arial" w:cs="Arial"/>
          <w:spacing w:val="-2"/>
          <w:sz w:val="20"/>
          <w:szCs w:val="20"/>
        </w:rPr>
        <w:t>ł</w:t>
      </w:r>
      <w:r w:rsidRPr="00AF4753">
        <w:rPr>
          <w:rFonts w:ascii="Arial" w:hAnsi="Arial" w:cs="Arial"/>
          <w:sz w:val="20"/>
          <w:szCs w:val="20"/>
        </w:rPr>
        <w:t>u</w:t>
      </w:r>
      <w:r w:rsidRPr="00AF4753">
        <w:rPr>
          <w:rFonts w:ascii="Arial" w:hAnsi="Arial" w:cs="Arial"/>
          <w:spacing w:val="2"/>
          <w:sz w:val="20"/>
          <w:szCs w:val="20"/>
        </w:rPr>
        <w:t>g</w:t>
      </w:r>
      <w:r w:rsidRPr="00AF4753">
        <w:rPr>
          <w:rFonts w:ascii="Arial" w:hAnsi="Arial" w:cs="Arial"/>
          <w:sz w:val="20"/>
          <w:szCs w:val="20"/>
        </w:rPr>
        <w:t>u</w:t>
      </w:r>
      <w:r w:rsidRPr="00AF4753">
        <w:rPr>
          <w:rFonts w:ascii="Arial" w:hAnsi="Arial" w:cs="Arial"/>
          <w:spacing w:val="1"/>
          <w:sz w:val="20"/>
          <w:szCs w:val="20"/>
        </w:rPr>
        <w:t>j</w:t>
      </w:r>
      <w:r w:rsidRPr="00AF4753">
        <w:rPr>
          <w:rFonts w:ascii="Arial" w:hAnsi="Arial" w:cs="Arial"/>
          <w:sz w:val="20"/>
          <w:szCs w:val="20"/>
        </w:rPr>
        <w:t>e</w:t>
      </w:r>
      <w:r w:rsidRPr="00AF4753">
        <w:rPr>
          <w:rFonts w:ascii="Arial" w:hAnsi="Arial" w:cs="Arial"/>
          <w:spacing w:val="34"/>
          <w:sz w:val="20"/>
          <w:szCs w:val="20"/>
        </w:rPr>
        <w:t xml:space="preserve"> </w:t>
      </w:r>
      <w:r w:rsidRPr="00AF4753">
        <w:rPr>
          <w:rFonts w:ascii="Arial" w:hAnsi="Arial" w:cs="Arial"/>
          <w:spacing w:val="-3"/>
          <w:sz w:val="20"/>
          <w:szCs w:val="20"/>
        </w:rPr>
        <w:t>p</w:t>
      </w:r>
      <w:r w:rsidRPr="00AF4753">
        <w:rPr>
          <w:rFonts w:ascii="Arial" w:hAnsi="Arial" w:cs="Arial"/>
          <w:sz w:val="20"/>
          <w:szCs w:val="20"/>
        </w:rPr>
        <w:t>ra</w:t>
      </w:r>
      <w:r w:rsidRPr="00AF4753">
        <w:rPr>
          <w:rFonts w:ascii="Arial" w:hAnsi="Arial" w:cs="Arial"/>
          <w:spacing w:val="-4"/>
          <w:sz w:val="20"/>
          <w:szCs w:val="20"/>
        </w:rPr>
        <w:t>w</w:t>
      </w:r>
      <w:r w:rsidRPr="00AF4753">
        <w:rPr>
          <w:rFonts w:ascii="Arial" w:hAnsi="Arial" w:cs="Arial"/>
          <w:sz w:val="20"/>
          <w:szCs w:val="20"/>
        </w:rPr>
        <w:t>o</w:t>
      </w:r>
      <w:r w:rsidRPr="00AF4753">
        <w:rPr>
          <w:rFonts w:ascii="Arial" w:hAnsi="Arial" w:cs="Arial"/>
          <w:spacing w:val="34"/>
          <w:sz w:val="20"/>
          <w:szCs w:val="20"/>
        </w:rPr>
        <w:t xml:space="preserve"> </w:t>
      </w:r>
      <w:r w:rsidRPr="00AF4753">
        <w:rPr>
          <w:rFonts w:ascii="Arial" w:hAnsi="Arial" w:cs="Arial"/>
          <w:sz w:val="20"/>
          <w:szCs w:val="20"/>
        </w:rPr>
        <w:t>w</w:t>
      </w:r>
      <w:r w:rsidRPr="00AF4753">
        <w:rPr>
          <w:rFonts w:ascii="Arial" w:hAnsi="Arial" w:cs="Arial"/>
          <w:spacing w:val="-3"/>
          <w:sz w:val="20"/>
          <w:szCs w:val="20"/>
        </w:rPr>
        <w:t>y</w:t>
      </w:r>
      <w:r w:rsidRPr="00AF4753">
        <w:rPr>
          <w:rFonts w:ascii="Arial" w:hAnsi="Arial" w:cs="Arial"/>
          <w:sz w:val="20"/>
          <w:szCs w:val="20"/>
        </w:rPr>
        <w:t>s</w:t>
      </w:r>
      <w:r w:rsidRPr="00AF4753">
        <w:rPr>
          <w:rFonts w:ascii="Arial" w:hAnsi="Arial" w:cs="Arial"/>
          <w:spacing w:val="1"/>
          <w:sz w:val="20"/>
          <w:szCs w:val="20"/>
        </w:rPr>
        <w:t>t</w:t>
      </w:r>
      <w:r w:rsidRPr="00AF4753">
        <w:rPr>
          <w:rFonts w:ascii="Arial" w:hAnsi="Arial" w:cs="Arial"/>
          <w:sz w:val="20"/>
          <w:szCs w:val="20"/>
        </w:rPr>
        <w:t>ąp</w:t>
      </w:r>
      <w:r w:rsidRPr="00AF4753">
        <w:rPr>
          <w:rFonts w:ascii="Arial" w:hAnsi="Arial" w:cs="Arial"/>
          <w:spacing w:val="-2"/>
          <w:sz w:val="20"/>
          <w:szCs w:val="20"/>
        </w:rPr>
        <w:t>i</w:t>
      </w:r>
      <w:r w:rsidRPr="00AF4753">
        <w:rPr>
          <w:rFonts w:ascii="Arial" w:hAnsi="Arial" w:cs="Arial"/>
          <w:sz w:val="20"/>
          <w:szCs w:val="20"/>
        </w:rPr>
        <w:t>en</w:t>
      </w:r>
      <w:r w:rsidRPr="00AF4753">
        <w:rPr>
          <w:rFonts w:ascii="Arial" w:hAnsi="Arial" w:cs="Arial"/>
          <w:spacing w:val="-2"/>
          <w:sz w:val="20"/>
          <w:szCs w:val="20"/>
        </w:rPr>
        <w:t>i</w:t>
      </w:r>
      <w:r w:rsidRPr="00AF4753">
        <w:rPr>
          <w:rFonts w:ascii="Arial" w:hAnsi="Arial" w:cs="Arial"/>
          <w:sz w:val="20"/>
          <w:szCs w:val="20"/>
        </w:rPr>
        <w:t>a</w:t>
      </w:r>
      <w:r w:rsidRPr="00AF4753">
        <w:rPr>
          <w:rFonts w:ascii="Arial" w:hAnsi="Arial" w:cs="Arial"/>
          <w:spacing w:val="35"/>
          <w:sz w:val="20"/>
          <w:szCs w:val="20"/>
        </w:rPr>
        <w:t xml:space="preserve"> </w:t>
      </w:r>
      <w:r w:rsidRPr="00AF4753">
        <w:rPr>
          <w:rFonts w:ascii="Arial" w:hAnsi="Arial" w:cs="Arial"/>
          <w:sz w:val="20"/>
          <w:szCs w:val="20"/>
        </w:rPr>
        <w:t>do</w:t>
      </w:r>
      <w:r w:rsidRPr="00AF4753">
        <w:rPr>
          <w:rFonts w:ascii="Arial" w:hAnsi="Arial" w:cs="Arial"/>
          <w:spacing w:val="34"/>
          <w:sz w:val="20"/>
          <w:szCs w:val="20"/>
        </w:rPr>
        <w:t xml:space="preserve"> </w:t>
      </w:r>
      <w:r w:rsidRPr="00AF4753">
        <w:rPr>
          <w:rFonts w:ascii="Arial" w:hAnsi="Arial" w:cs="Arial"/>
          <w:spacing w:val="-2"/>
          <w:sz w:val="20"/>
          <w:szCs w:val="20"/>
        </w:rPr>
        <w:t>IOK</w:t>
      </w:r>
      <w:r w:rsidRPr="00AF4753">
        <w:rPr>
          <w:rFonts w:ascii="Arial" w:hAnsi="Arial" w:cs="Arial"/>
          <w:spacing w:val="1"/>
          <w:sz w:val="20"/>
          <w:szCs w:val="20"/>
        </w:rPr>
        <w:t xml:space="preserve"> </w:t>
      </w:r>
      <w:r w:rsidRPr="00AF4753">
        <w:rPr>
          <w:rFonts w:ascii="Arial" w:hAnsi="Arial" w:cs="Arial"/>
          <w:sz w:val="20"/>
          <w:szCs w:val="20"/>
        </w:rPr>
        <w:t>o</w:t>
      </w:r>
      <w:r w:rsidRPr="00AF4753">
        <w:rPr>
          <w:rFonts w:ascii="Arial" w:hAnsi="Arial" w:cs="Arial"/>
          <w:spacing w:val="32"/>
          <w:sz w:val="20"/>
          <w:szCs w:val="20"/>
        </w:rPr>
        <w:t xml:space="preserve"> </w:t>
      </w:r>
      <w:r w:rsidRPr="00AF4753">
        <w:rPr>
          <w:rFonts w:ascii="Arial" w:hAnsi="Arial" w:cs="Arial"/>
          <w:spacing w:val="-4"/>
          <w:sz w:val="20"/>
          <w:szCs w:val="20"/>
        </w:rPr>
        <w:t>w</w:t>
      </w:r>
      <w:r w:rsidRPr="00AF4753">
        <w:rPr>
          <w:rFonts w:ascii="Arial" w:hAnsi="Arial" w:cs="Arial"/>
          <w:spacing w:val="-3"/>
          <w:sz w:val="20"/>
          <w:szCs w:val="20"/>
        </w:rPr>
        <w:t>y</w:t>
      </w:r>
      <w:r w:rsidRPr="00AF4753">
        <w:rPr>
          <w:rFonts w:ascii="Arial" w:hAnsi="Arial" w:cs="Arial"/>
          <w:sz w:val="20"/>
          <w:szCs w:val="20"/>
        </w:rPr>
        <w:t>co</w:t>
      </w:r>
      <w:r w:rsidRPr="00AF4753">
        <w:rPr>
          <w:rFonts w:ascii="Arial" w:hAnsi="Arial" w:cs="Arial"/>
          <w:spacing w:val="3"/>
          <w:sz w:val="20"/>
          <w:szCs w:val="20"/>
        </w:rPr>
        <w:t>f</w:t>
      </w:r>
      <w:r w:rsidRPr="00AF4753">
        <w:rPr>
          <w:rFonts w:ascii="Arial" w:hAnsi="Arial" w:cs="Arial"/>
          <w:sz w:val="20"/>
          <w:szCs w:val="20"/>
        </w:rPr>
        <w:t>an</w:t>
      </w:r>
      <w:r w:rsidRPr="00AF4753">
        <w:rPr>
          <w:rFonts w:ascii="Arial" w:hAnsi="Arial" w:cs="Arial"/>
          <w:spacing w:val="-2"/>
          <w:sz w:val="20"/>
          <w:szCs w:val="20"/>
        </w:rPr>
        <w:t>i</w:t>
      </w:r>
      <w:r w:rsidRPr="00AF4753">
        <w:rPr>
          <w:rFonts w:ascii="Arial" w:hAnsi="Arial" w:cs="Arial"/>
          <w:sz w:val="20"/>
          <w:szCs w:val="20"/>
        </w:rPr>
        <w:t>e</w:t>
      </w:r>
      <w:r w:rsidRPr="00AF4753">
        <w:rPr>
          <w:rFonts w:ascii="Arial" w:hAnsi="Arial" w:cs="Arial"/>
          <w:spacing w:val="34"/>
          <w:sz w:val="20"/>
          <w:szCs w:val="20"/>
        </w:rPr>
        <w:t xml:space="preserve"> </w:t>
      </w:r>
      <w:r w:rsidRPr="00AF4753">
        <w:rPr>
          <w:rFonts w:ascii="Arial" w:hAnsi="Arial" w:cs="Arial"/>
          <w:spacing w:val="-3"/>
          <w:sz w:val="20"/>
          <w:szCs w:val="20"/>
        </w:rPr>
        <w:t>z</w:t>
      </w:r>
      <w:r w:rsidRPr="00AF4753">
        <w:rPr>
          <w:rFonts w:ascii="Arial" w:hAnsi="Arial" w:cs="Arial"/>
          <w:spacing w:val="-2"/>
          <w:sz w:val="20"/>
          <w:szCs w:val="20"/>
        </w:rPr>
        <w:t>ł</w:t>
      </w:r>
      <w:r w:rsidRPr="00AF4753">
        <w:rPr>
          <w:rFonts w:ascii="Arial" w:hAnsi="Arial" w:cs="Arial"/>
          <w:spacing w:val="2"/>
          <w:sz w:val="20"/>
          <w:szCs w:val="20"/>
        </w:rPr>
        <w:t>o</w:t>
      </w:r>
      <w:r w:rsidRPr="00AF4753">
        <w:rPr>
          <w:rFonts w:ascii="Arial" w:hAnsi="Arial" w:cs="Arial"/>
          <w:spacing w:val="-3"/>
          <w:sz w:val="20"/>
          <w:szCs w:val="20"/>
        </w:rPr>
        <w:t>ż</w:t>
      </w:r>
      <w:r w:rsidRPr="00AF4753">
        <w:rPr>
          <w:rFonts w:ascii="Arial" w:hAnsi="Arial" w:cs="Arial"/>
          <w:sz w:val="20"/>
          <w:szCs w:val="20"/>
        </w:rPr>
        <w:t>one</w:t>
      </w:r>
      <w:r w:rsidRPr="00AF4753">
        <w:rPr>
          <w:rFonts w:ascii="Arial" w:hAnsi="Arial" w:cs="Arial"/>
          <w:spacing w:val="2"/>
          <w:sz w:val="20"/>
          <w:szCs w:val="20"/>
        </w:rPr>
        <w:t>g</w:t>
      </w:r>
      <w:r w:rsidRPr="00AF4753">
        <w:rPr>
          <w:rFonts w:ascii="Arial" w:hAnsi="Arial" w:cs="Arial"/>
          <w:sz w:val="20"/>
          <w:szCs w:val="20"/>
        </w:rPr>
        <w:t>o pr</w:t>
      </w:r>
      <w:r w:rsidRPr="00AF4753">
        <w:rPr>
          <w:rFonts w:ascii="Arial" w:hAnsi="Arial" w:cs="Arial"/>
          <w:spacing w:val="-3"/>
          <w:sz w:val="20"/>
          <w:szCs w:val="20"/>
        </w:rPr>
        <w:t>z</w:t>
      </w:r>
      <w:r w:rsidRPr="00AF4753">
        <w:rPr>
          <w:rFonts w:ascii="Arial" w:hAnsi="Arial" w:cs="Arial"/>
          <w:sz w:val="20"/>
          <w:szCs w:val="20"/>
        </w:rPr>
        <w:t>ez</w:t>
      </w:r>
      <w:r w:rsidRPr="00AF4753">
        <w:rPr>
          <w:rFonts w:ascii="Arial" w:hAnsi="Arial" w:cs="Arial"/>
          <w:spacing w:val="14"/>
          <w:sz w:val="20"/>
          <w:szCs w:val="20"/>
        </w:rPr>
        <w:t xml:space="preserve"> </w:t>
      </w:r>
      <w:r w:rsidRPr="00AF4753">
        <w:rPr>
          <w:rFonts w:ascii="Arial" w:hAnsi="Arial" w:cs="Arial"/>
          <w:sz w:val="20"/>
          <w:szCs w:val="20"/>
        </w:rPr>
        <w:t>s</w:t>
      </w:r>
      <w:r w:rsidRPr="00AF4753">
        <w:rPr>
          <w:rFonts w:ascii="Arial" w:hAnsi="Arial" w:cs="Arial"/>
          <w:spacing w:val="-2"/>
          <w:sz w:val="20"/>
          <w:szCs w:val="20"/>
        </w:rPr>
        <w:t>i</w:t>
      </w:r>
      <w:r w:rsidRPr="00AF4753">
        <w:rPr>
          <w:rFonts w:ascii="Arial" w:hAnsi="Arial" w:cs="Arial"/>
          <w:sz w:val="20"/>
          <w:szCs w:val="20"/>
        </w:rPr>
        <w:t>eb</w:t>
      </w:r>
      <w:r w:rsidRPr="00AF4753">
        <w:rPr>
          <w:rFonts w:ascii="Arial" w:hAnsi="Arial" w:cs="Arial"/>
          <w:spacing w:val="-2"/>
          <w:sz w:val="20"/>
          <w:szCs w:val="20"/>
        </w:rPr>
        <w:t>i</w:t>
      </w:r>
      <w:r w:rsidRPr="00AF4753">
        <w:rPr>
          <w:rFonts w:ascii="Arial" w:hAnsi="Arial" w:cs="Arial"/>
          <w:sz w:val="20"/>
          <w:szCs w:val="20"/>
        </w:rPr>
        <w:t>e</w:t>
      </w:r>
      <w:r w:rsidRPr="00AF4753">
        <w:rPr>
          <w:rFonts w:ascii="Arial" w:hAnsi="Arial" w:cs="Arial"/>
          <w:spacing w:val="20"/>
          <w:sz w:val="20"/>
          <w:szCs w:val="20"/>
        </w:rPr>
        <w:t xml:space="preserve"> </w:t>
      </w:r>
      <w:r w:rsidRPr="00AF4753">
        <w:rPr>
          <w:rFonts w:ascii="Arial" w:hAnsi="Arial" w:cs="Arial"/>
          <w:spacing w:val="-4"/>
          <w:sz w:val="20"/>
          <w:szCs w:val="20"/>
        </w:rPr>
        <w:t>w</w:t>
      </w:r>
      <w:r w:rsidRPr="00AF4753">
        <w:rPr>
          <w:rFonts w:ascii="Arial" w:hAnsi="Arial" w:cs="Arial"/>
          <w:spacing w:val="2"/>
          <w:sz w:val="20"/>
          <w:szCs w:val="20"/>
        </w:rPr>
        <w:t>n</w:t>
      </w:r>
      <w:r w:rsidRPr="00AF4753">
        <w:rPr>
          <w:rFonts w:ascii="Arial" w:hAnsi="Arial" w:cs="Arial"/>
          <w:spacing w:val="-2"/>
          <w:sz w:val="20"/>
          <w:szCs w:val="20"/>
        </w:rPr>
        <w:t>i</w:t>
      </w:r>
      <w:r w:rsidRPr="00AF4753">
        <w:rPr>
          <w:rFonts w:ascii="Arial" w:hAnsi="Arial" w:cs="Arial"/>
          <w:sz w:val="20"/>
          <w:szCs w:val="20"/>
        </w:rPr>
        <w:t>os</w:t>
      </w:r>
      <w:r w:rsidRPr="00AF4753">
        <w:rPr>
          <w:rFonts w:ascii="Arial" w:hAnsi="Arial" w:cs="Arial"/>
          <w:spacing w:val="2"/>
          <w:sz w:val="20"/>
          <w:szCs w:val="20"/>
        </w:rPr>
        <w:t>k</w:t>
      </w:r>
      <w:r w:rsidRPr="00AF4753">
        <w:rPr>
          <w:rFonts w:ascii="Arial" w:hAnsi="Arial" w:cs="Arial"/>
          <w:sz w:val="20"/>
          <w:szCs w:val="20"/>
        </w:rPr>
        <w:t>u</w:t>
      </w:r>
      <w:r w:rsidRPr="00AF4753">
        <w:rPr>
          <w:rFonts w:ascii="Arial" w:hAnsi="Arial" w:cs="Arial"/>
          <w:spacing w:val="17"/>
          <w:sz w:val="20"/>
          <w:szCs w:val="20"/>
        </w:rPr>
        <w:t xml:space="preserve"> </w:t>
      </w:r>
      <w:r w:rsidRPr="00AF4753">
        <w:rPr>
          <w:rFonts w:ascii="Arial" w:hAnsi="Arial" w:cs="Arial"/>
          <w:sz w:val="20"/>
          <w:szCs w:val="20"/>
        </w:rPr>
        <w:t>o</w:t>
      </w:r>
      <w:r w:rsidRPr="00AF4753">
        <w:rPr>
          <w:rFonts w:ascii="Arial" w:hAnsi="Arial" w:cs="Arial"/>
          <w:spacing w:val="15"/>
          <w:sz w:val="20"/>
          <w:szCs w:val="20"/>
        </w:rPr>
        <w:t> </w:t>
      </w:r>
      <w:r w:rsidRPr="00AF4753">
        <w:rPr>
          <w:rFonts w:ascii="Arial" w:hAnsi="Arial" w:cs="Arial"/>
          <w:sz w:val="20"/>
          <w:szCs w:val="20"/>
        </w:rPr>
        <w:t>d</w:t>
      </w:r>
      <w:r w:rsidRPr="00AF4753">
        <w:rPr>
          <w:rFonts w:ascii="Arial" w:hAnsi="Arial" w:cs="Arial"/>
          <w:spacing w:val="-3"/>
          <w:sz w:val="20"/>
          <w:szCs w:val="20"/>
        </w:rPr>
        <w:t>o</w:t>
      </w:r>
      <w:r w:rsidRPr="00AF4753">
        <w:rPr>
          <w:rFonts w:ascii="Arial" w:hAnsi="Arial" w:cs="Arial"/>
          <w:spacing w:val="3"/>
          <w:sz w:val="20"/>
          <w:szCs w:val="20"/>
        </w:rPr>
        <w:t>f</w:t>
      </w:r>
      <w:r w:rsidRPr="00AF4753">
        <w:rPr>
          <w:rFonts w:ascii="Arial" w:hAnsi="Arial" w:cs="Arial"/>
          <w:spacing w:val="-2"/>
          <w:sz w:val="20"/>
          <w:szCs w:val="20"/>
        </w:rPr>
        <w:t>i</w:t>
      </w:r>
      <w:r w:rsidRPr="00AF4753">
        <w:rPr>
          <w:rFonts w:ascii="Arial" w:hAnsi="Arial" w:cs="Arial"/>
          <w:sz w:val="20"/>
          <w:szCs w:val="20"/>
        </w:rPr>
        <w:t>nanso</w:t>
      </w:r>
      <w:r w:rsidRPr="00AF4753">
        <w:rPr>
          <w:rFonts w:ascii="Arial" w:hAnsi="Arial" w:cs="Arial"/>
          <w:spacing w:val="-4"/>
          <w:sz w:val="20"/>
          <w:szCs w:val="20"/>
        </w:rPr>
        <w:t>w</w:t>
      </w:r>
      <w:r w:rsidRPr="00AF4753">
        <w:rPr>
          <w:rFonts w:ascii="Arial" w:hAnsi="Arial" w:cs="Arial"/>
          <w:sz w:val="20"/>
          <w:szCs w:val="20"/>
        </w:rPr>
        <w:t>an</w:t>
      </w:r>
      <w:r w:rsidRPr="00AF4753">
        <w:rPr>
          <w:rFonts w:ascii="Arial" w:hAnsi="Arial" w:cs="Arial"/>
          <w:spacing w:val="-2"/>
          <w:sz w:val="20"/>
          <w:szCs w:val="20"/>
        </w:rPr>
        <w:t>i</w:t>
      </w:r>
      <w:r w:rsidRPr="00AF4753">
        <w:rPr>
          <w:rFonts w:ascii="Arial" w:hAnsi="Arial" w:cs="Arial"/>
          <w:sz w:val="20"/>
          <w:szCs w:val="20"/>
        </w:rPr>
        <w:t>e.</w:t>
      </w:r>
      <w:r w:rsidRPr="00AF4753">
        <w:rPr>
          <w:rFonts w:ascii="Arial" w:hAnsi="Arial" w:cs="Arial"/>
          <w:spacing w:val="54"/>
          <w:sz w:val="20"/>
          <w:szCs w:val="20"/>
        </w:rPr>
        <w:t xml:space="preserve"> </w:t>
      </w:r>
      <w:r w:rsidRPr="00AF4753">
        <w:rPr>
          <w:rFonts w:ascii="Arial" w:hAnsi="Arial" w:cs="Arial"/>
          <w:sz w:val="20"/>
          <w:szCs w:val="20"/>
        </w:rPr>
        <w:t>Aby</w:t>
      </w:r>
      <w:r w:rsidRPr="00AF4753">
        <w:rPr>
          <w:rFonts w:ascii="Arial" w:hAnsi="Arial" w:cs="Arial"/>
          <w:spacing w:val="2"/>
          <w:sz w:val="20"/>
          <w:szCs w:val="20"/>
        </w:rPr>
        <w:t xml:space="preserve"> </w:t>
      </w:r>
      <w:r w:rsidRPr="00AF4753">
        <w:rPr>
          <w:rFonts w:ascii="Arial" w:hAnsi="Arial" w:cs="Arial"/>
          <w:sz w:val="20"/>
          <w:szCs w:val="20"/>
        </w:rPr>
        <w:t>w</w:t>
      </w:r>
      <w:r w:rsidRPr="00AF4753">
        <w:rPr>
          <w:rFonts w:ascii="Arial" w:hAnsi="Arial" w:cs="Arial"/>
          <w:spacing w:val="-3"/>
          <w:sz w:val="20"/>
          <w:szCs w:val="20"/>
        </w:rPr>
        <w:t>y</w:t>
      </w:r>
      <w:r w:rsidRPr="00AF4753">
        <w:rPr>
          <w:rFonts w:ascii="Arial" w:hAnsi="Arial" w:cs="Arial"/>
          <w:sz w:val="20"/>
          <w:szCs w:val="20"/>
        </w:rPr>
        <w:t>co</w:t>
      </w:r>
      <w:r w:rsidRPr="00AF4753">
        <w:rPr>
          <w:rFonts w:ascii="Arial" w:hAnsi="Arial" w:cs="Arial"/>
          <w:spacing w:val="3"/>
          <w:sz w:val="20"/>
          <w:szCs w:val="20"/>
        </w:rPr>
        <w:t>f</w:t>
      </w:r>
      <w:r w:rsidRPr="00AF4753">
        <w:rPr>
          <w:rFonts w:ascii="Arial" w:hAnsi="Arial" w:cs="Arial"/>
          <w:sz w:val="20"/>
          <w:szCs w:val="20"/>
        </w:rPr>
        <w:t>ać</w:t>
      </w:r>
      <w:r w:rsidRPr="00AF4753">
        <w:rPr>
          <w:rFonts w:ascii="Arial" w:hAnsi="Arial" w:cs="Arial"/>
          <w:spacing w:val="2"/>
          <w:sz w:val="20"/>
          <w:szCs w:val="20"/>
        </w:rPr>
        <w:t xml:space="preserve"> </w:t>
      </w:r>
      <w:r w:rsidRPr="00AF4753">
        <w:rPr>
          <w:rFonts w:ascii="Arial" w:hAnsi="Arial" w:cs="Arial"/>
          <w:spacing w:val="-4"/>
          <w:sz w:val="20"/>
          <w:szCs w:val="20"/>
        </w:rPr>
        <w:t>w</w:t>
      </w:r>
      <w:r w:rsidRPr="00AF4753">
        <w:rPr>
          <w:rFonts w:ascii="Arial" w:hAnsi="Arial" w:cs="Arial"/>
          <w:sz w:val="20"/>
          <w:szCs w:val="20"/>
        </w:rPr>
        <w:t>n</w:t>
      </w:r>
      <w:r w:rsidRPr="00AF4753">
        <w:rPr>
          <w:rFonts w:ascii="Arial" w:hAnsi="Arial" w:cs="Arial"/>
          <w:spacing w:val="-2"/>
          <w:sz w:val="20"/>
          <w:szCs w:val="20"/>
        </w:rPr>
        <w:t>i</w:t>
      </w:r>
      <w:r w:rsidRPr="00AF4753">
        <w:rPr>
          <w:rFonts w:ascii="Arial" w:hAnsi="Arial" w:cs="Arial"/>
          <w:sz w:val="20"/>
          <w:szCs w:val="20"/>
        </w:rPr>
        <w:t>ose</w:t>
      </w:r>
      <w:r w:rsidRPr="00AF4753">
        <w:rPr>
          <w:rFonts w:ascii="Arial" w:hAnsi="Arial" w:cs="Arial"/>
          <w:spacing w:val="2"/>
          <w:sz w:val="20"/>
          <w:szCs w:val="20"/>
        </w:rPr>
        <w:t>k</w:t>
      </w:r>
      <w:r w:rsidRPr="00AF4753">
        <w:rPr>
          <w:rFonts w:ascii="Arial" w:hAnsi="Arial" w:cs="Arial"/>
          <w:sz w:val="20"/>
          <w:szCs w:val="20"/>
        </w:rPr>
        <w:t>,</w:t>
      </w:r>
      <w:r w:rsidRPr="00AF4753">
        <w:rPr>
          <w:rFonts w:ascii="Arial" w:hAnsi="Arial" w:cs="Arial"/>
          <w:spacing w:val="2"/>
          <w:sz w:val="20"/>
          <w:szCs w:val="20"/>
        </w:rPr>
        <w:t xml:space="preserve"> </w:t>
      </w:r>
      <w:r w:rsidRPr="00AF4753">
        <w:rPr>
          <w:rFonts w:ascii="Arial" w:hAnsi="Arial" w:cs="Arial"/>
          <w:sz w:val="20"/>
          <w:szCs w:val="20"/>
        </w:rPr>
        <w:t>na</w:t>
      </w:r>
      <w:r w:rsidRPr="00AF4753">
        <w:rPr>
          <w:rFonts w:ascii="Arial" w:hAnsi="Arial" w:cs="Arial"/>
          <w:spacing w:val="-2"/>
          <w:sz w:val="20"/>
          <w:szCs w:val="20"/>
        </w:rPr>
        <w:t>l</w:t>
      </w:r>
      <w:r w:rsidRPr="00AF4753">
        <w:rPr>
          <w:rFonts w:ascii="Arial" w:hAnsi="Arial" w:cs="Arial"/>
          <w:sz w:val="20"/>
          <w:szCs w:val="20"/>
        </w:rPr>
        <w:t>e</w:t>
      </w:r>
      <w:r w:rsidRPr="00AF4753">
        <w:rPr>
          <w:rFonts w:ascii="Arial" w:hAnsi="Arial" w:cs="Arial"/>
          <w:spacing w:val="-3"/>
          <w:sz w:val="20"/>
          <w:szCs w:val="20"/>
        </w:rPr>
        <w:t>ż</w:t>
      </w:r>
      <w:r w:rsidRPr="00AF4753">
        <w:rPr>
          <w:rFonts w:ascii="Arial" w:hAnsi="Arial" w:cs="Arial"/>
          <w:sz w:val="20"/>
          <w:szCs w:val="20"/>
        </w:rPr>
        <w:t>y</w:t>
      </w:r>
      <w:r w:rsidRPr="00AF4753">
        <w:rPr>
          <w:rFonts w:ascii="Arial" w:hAnsi="Arial" w:cs="Arial"/>
          <w:spacing w:val="5"/>
          <w:sz w:val="20"/>
          <w:szCs w:val="20"/>
        </w:rPr>
        <w:t xml:space="preserve"> </w:t>
      </w:r>
      <w:r w:rsidRPr="00AF4753">
        <w:rPr>
          <w:rFonts w:ascii="Arial" w:hAnsi="Arial" w:cs="Arial"/>
          <w:sz w:val="20"/>
          <w:szCs w:val="20"/>
        </w:rPr>
        <w:t>do</w:t>
      </w:r>
      <w:r w:rsidRPr="00AF4753">
        <w:rPr>
          <w:rFonts w:ascii="Arial" w:hAnsi="Arial" w:cs="Arial"/>
          <w:spacing w:val="-3"/>
          <w:sz w:val="20"/>
          <w:szCs w:val="20"/>
        </w:rPr>
        <w:t>s</w:t>
      </w:r>
      <w:r w:rsidRPr="00AF4753">
        <w:rPr>
          <w:rFonts w:ascii="Arial" w:hAnsi="Arial" w:cs="Arial"/>
          <w:spacing w:val="1"/>
          <w:sz w:val="20"/>
          <w:szCs w:val="20"/>
        </w:rPr>
        <w:t>t</w:t>
      </w:r>
      <w:r w:rsidRPr="00AF4753">
        <w:rPr>
          <w:rFonts w:ascii="Arial" w:hAnsi="Arial" w:cs="Arial"/>
          <w:sz w:val="20"/>
          <w:szCs w:val="20"/>
        </w:rPr>
        <w:t>arc</w:t>
      </w:r>
      <w:r w:rsidRPr="00AF4753">
        <w:rPr>
          <w:rFonts w:ascii="Arial" w:hAnsi="Arial" w:cs="Arial"/>
          <w:spacing w:val="-3"/>
          <w:sz w:val="20"/>
          <w:szCs w:val="20"/>
        </w:rPr>
        <w:t>zy</w:t>
      </w:r>
      <w:r w:rsidRPr="00AF4753">
        <w:rPr>
          <w:rFonts w:ascii="Arial" w:hAnsi="Arial" w:cs="Arial"/>
          <w:sz w:val="20"/>
          <w:szCs w:val="20"/>
        </w:rPr>
        <w:t>ć</w:t>
      </w:r>
      <w:r w:rsidRPr="00AF4753">
        <w:rPr>
          <w:rFonts w:ascii="Arial" w:hAnsi="Arial" w:cs="Arial"/>
          <w:spacing w:val="5"/>
          <w:sz w:val="20"/>
          <w:szCs w:val="20"/>
        </w:rPr>
        <w:t xml:space="preserve"> </w:t>
      </w:r>
      <w:r w:rsidRPr="00AF4753">
        <w:rPr>
          <w:rFonts w:ascii="Arial" w:hAnsi="Arial" w:cs="Arial"/>
          <w:sz w:val="20"/>
          <w:szCs w:val="20"/>
        </w:rPr>
        <w:t>p</w:t>
      </w:r>
      <w:r w:rsidRPr="00AF4753">
        <w:rPr>
          <w:rFonts w:ascii="Arial" w:hAnsi="Arial" w:cs="Arial"/>
          <w:spacing w:val="-4"/>
          <w:sz w:val="20"/>
          <w:szCs w:val="20"/>
        </w:rPr>
        <w:t>i</w:t>
      </w:r>
      <w:r w:rsidRPr="00AF4753">
        <w:rPr>
          <w:rFonts w:ascii="Arial" w:hAnsi="Arial" w:cs="Arial"/>
          <w:sz w:val="20"/>
          <w:szCs w:val="20"/>
        </w:rPr>
        <w:t>s</w:t>
      </w:r>
      <w:r w:rsidRPr="00AF4753">
        <w:rPr>
          <w:rFonts w:ascii="Arial" w:hAnsi="Arial" w:cs="Arial"/>
          <w:spacing w:val="1"/>
          <w:sz w:val="20"/>
          <w:szCs w:val="20"/>
        </w:rPr>
        <w:t>m</w:t>
      </w:r>
      <w:r w:rsidRPr="00AF4753">
        <w:rPr>
          <w:rFonts w:ascii="Arial" w:hAnsi="Arial" w:cs="Arial"/>
          <w:sz w:val="20"/>
          <w:szCs w:val="20"/>
        </w:rPr>
        <w:t>o</w:t>
      </w:r>
      <w:r w:rsidRPr="00AF4753">
        <w:rPr>
          <w:rFonts w:ascii="Arial" w:hAnsi="Arial" w:cs="Arial"/>
          <w:spacing w:val="2"/>
          <w:sz w:val="20"/>
          <w:szCs w:val="20"/>
        </w:rPr>
        <w:t xml:space="preserve"> </w:t>
      </w:r>
      <w:r w:rsidRPr="00AF4753">
        <w:rPr>
          <w:rFonts w:ascii="Arial" w:hAnsi="Arial" w:cs="Arial"/>
          <w:sz w:val="20"/>
          <w:szCs w:val="20"/>
        </w:rPr>
        <w:t>z</w:t>
      </w:r>
      <w:r w:rsidRPr="00AF4753">
        <w:rPr>
          <w:rFonts w:ascii="Arial" w:hAnsi="Arial" w:cs="Arial"/>
          <w:spacing w:val="1"/>
          <w:sz w:val="20"/>
          <w:szCs w:val="20"/>
        </w:rPr>
        <w:t xml:space="preserve"> </w:t>
      </w:r>
      <w:r w:rsidRPr="00AF4753">
        <w:rPr>
          <w:rFonts w:ascii="Arial" w:hAnsi="Arial" w:cs="Arial"/>
          <w:sz w:val="20"/>
          <w:szCs w:val="20"/>
        </w:rPr>
        <w:t>prośbą</w:t>
      </w:r>
      <w:r w:rsidRPr="00AF4753">
        <w:rPr>
          <w:rFonts w:ascii="Arial" w:hAnsi="Arial" w:cs="Arial"/>
          <w:spacing w:val="2"/>
          <w:sz w:val="20"/>
          <w:szCs w:val="20"/>
        </w:rPr>
        <w:t xml:space="preserve"> </w:t>
      </w:r>
      <w:r w:rsidRPr="00AF4753">
        <w:rPr>
          <w:rFonts w:ascii="Arial" w:hAnsi="Arial" w:cs="Arial"/>
          <w:sz w:val="20"/>
          <w:szCs w:val="20"/>
        </w:rPr>
        <w:t>o w</w:t>
      </w:r>
      <w:r w:rsidRPr="00AF4753">
        <w:rPr>
          <w:rFonts w:ascii="Arial" w:hAnsi="Arial" w:cs="Arial"/>
          <w:spacing w:val="-3"/>
          <w:sz w:val="20"/>
          <w:szCs w:val="20"/>
        </w:rPr>
        <w:t>y</w:t>
      </w:r>
      <w:r w:rsidRPr="00AF4753">
        <w:rPr>
          <w:rFonts w:ascii="Arial" w:hAnsi="Arial" w:cs="Arial"/>
          <w:sz w:val="20"/>
          <w:szCs w:val="20"/>
        </w:rPr>
        <w:t>co</w:t>
      </w:r>
      <w:r w:rsidRPr="00AF4753">
        <w:rPr>
          <w:rFonts w:ascii="Arial" w:hAnsi="Arial" w:cs="Arial"/>
          <w:spacing w:val="3"/>
          <w:sz w:val="20"/>
          <w:szCs w:val="20"/>
        </w:rPr>
        <w:t>f</w:t>
      </w:r>
      <w:r w:rsidRPr="00AF4753">
        <w:rPr>
          <w:rFonts w:ascii="Arial" w:hAnsi="Arial" w:cs="Arial"/>
          <w:sz w:val="20"/>
          <w:szCs w:val="20"/>
        </w:rPr>
        <w:t>an</w:t>
      </w:r>
      <w:r w:rsidRPr="00AF4753">
        <w:rPr>
          <w:rFonts w:ascii="Arial" w:hAnsi="Arial" w:cs="Arial"/>
          <w:spacing w:val="-2"/>
          <w:sz w:val="20"/>
          <w:szCs w:val="20"/>
        </w:rPr>
        <w:t>i</w:t>
      </w:r>
      <w:r w:rsidRPr="00AF4753">
        <w:rPr>
          <w:rFonts w:ascii="Arial" w:hAnsi="Arial" w:cs="Arial"/>
          <w:sz w:val="20"/>
          <w:szCs w:val="20"/>
        </w:rPr>
        <w:t>e</w:t>
      </w:r>
      <w:r w:rsidRPr="00AF4753">
        <w:rPr>
          <w:rFonts w:ascii="Arial" w:hAnsi="Arial" w:cs="Arial"/>
          <w:spacing w:val="31"/>
          <w:sz w:val="20"/>
          <w:szCs w:val="20"/>
        </w:rPr>
        <w:t xml:space="preserve"> </w:t>
      </w:r>
      <w:r w:rsidRPr="00AF4753">
        <w:rPr>
          <w:rFonts w:ascii="Arial" w:hAnsi="Arial" w:cs="Arial"/>
          <w:spacing w:val="-4"/>
          <w:sz w:val="20"/>
          <w:szCs w:val="20"/>
        </w:rPr>
        <w:t>w</w:t>
      </w:r>
      <w:r w:rsidRPr="00AF4753">
        <w:rPr>
          <w:rFonts w:ascii="Arial" w:hAnsi="Arial" w:cs="Arial"/>
          <w:sz w:val="20"/>
          <w:szCs w:val="20"/>
        </w:rPr>
        <w:t>n</w:t>
      </w:r>
      <w:r w:rsidRPr="00AF4753">
        <w:rPr>
          <w:rFonts w:ascii="Arial" w:hAnsi="Arial" w:cs="Arial"/>
          <w:spacing w:val="-2"/>
          <w:sz w:val="20"/>
          <w:szCs w:val="20"/>
        </w:rPr>
        <w:t>i</w:t>
      </w:r>
      <w:r w:rsidRPr="00AF4753">
        <w:rPr>
          <w:rFonts w:ascii="Arial" w:hAnsi="Arial" w:cs="Arial"/>
          <w:sz w:val="20"/>
          <w:szCs w:val="20"/>
        </w:rPr>
        <w:t>os</w:t>
      </w:r>
      <w:r w:rsidRPr="00AF4753">
        <w:rPr>
          <w:rFonts w:ascii="Arial" w:hAnsi="Arial" w:cs="Arial"/>
          <w:spacing w:val="2"/>
          <w:sz w:val="20"/>
          <w:szCs w:val="20"/>
        </w:rPr>
        <w:t>k</w:t>
      </w:r>
      <w:r w:rsidRPr="00AF4753">
        <w:rPr>
          <w:rFonts w:ascii="Arial" w:hAnsi="Arial" w:cs="Arial"/>
          <w:sz w:val="20"/>
          <w:szCs w:val="20"/>
        </w:rPr>
        <w:t>u</w:t>
      </w:r>
      <w:r w:rsidRPr="00AF4753">
        <w:rPr>
          <w:rFonts w:ascii="Arial" w:hAnsi="Arial" w:cs="Arial"/>
          <w:spacing w:val="30"/>
          <w:sz w:val="20"/>
          <w:szCs w:val="20"/>
        </w:rPr>
        <w:t xml:space="preserve"> </w:t>
      </w:r>
      <w:r w:rsidRPr="00AF4753">
        <w:rPr>
          <w:rFonts w:ascii="Arial" w:hAnsi="Arial" w:cs="Arial"/>
          <w:sz w:val="20"/>
          <w:szCs w:val="20"/>
        </w:rPr>
        <w:t>p</w:t>
      </w:r>
      <w:r w:rsidRPr="00AF4753">
        <w:rPr>
          <w:rFonts w:ascii="Arial" w:hAnsi="Arial" w:cs="Arial"/>
          <w:spacing w:val="-3"/>
          <w:sz w:val="20"/>
          <w:szCs w:val="20"/>
        </w:rPr>
        <w:t>o</w:t>
      </w:r>
      <w:r w:rsidRPr="00AF4753">
        <w:rPr>
          <w:rFonts w:ascii="Arial" w:hAnsi="Arial" w:cs="Arial"/>
          <w:sz w:val="20"/>
          <w:szCs w:val="20"/>
        </w:rPr>
        <w:t>dp</w:t>
      </w:r>
      <w:r w:rsidRPr="00AF4753">
        <w:rPr>
          <w:rFonts w:ascii="Arial" w:hAnsi="Arial" w:cs="Arial"/>
          <w:spacing w:val="-2"/>
          <w:sz w:val="20"/>
          <w:szCs w:val="20"/>
        </w:rPr>
        <w:t>i</w:t>
      </w:r>
      <w:r w:rsidRPr="00AF4753">
        <w:rPr>
          <w:rFonts w:ascii="Arial" w:hAnsi="Arial" w:cs="Arial"/>
          <w:sz w:val="20"/>
          <w:szCs w:val="20"/>
        </w:rPr>
        <w:t>sane</w:t>
      </w:r>
      <w:r w:rsidRPr="00AF4753">
        <w:rPr>
          <w:rFonts w:ascii="Arial" w:hAnsi="Arial" w:cs="Arial"/>
          <w:spacing w:val="31"/>
          <w:sz w:val="20"/>
          <w:szCs w:val="20"/>
        </w:rPr>
        <w:t xml:space="preserve"> </w:t>
      </w:r>
      <w:r w:rsidRPr="00AF4753">
        <w:rPr>
          <w:rFonts w:ascii="Arial" w:hAnsi="Arial" w:cs="Arial"/>
          <w:sz w:val="20"/>
          <w:szCs w:val="20"/>
        </w:rPr>
        <w:t>pr</w:t>
      </w:r>
      <w:r w:rsidRPr="00AF4753">
        <w:rPr>
          <w:rFonts w:ascii="Arial" w:hAnsi="Arial" w:cs="Arial"/>
          <w:spacing w:val="-3"/>
          <w:sz w:val="20"/>
          <w:szCs w:val="20"/>
        </w:rPr>
        <w:t>z</w:t>
      </w:r>
      <w:r w:rsidRPr="00AF4753">
        <w:rPr>
          <w:rFonts w:ascii="Arial" w:hAnsi="Arial" w:cs="Arial"/>
          <w:sz w:val="20"/>
          <w:szCs w:val="20"/>
        </w:rPr>
        <w:t>ez</w:t>
      </w:r>
      <w:r w:rsidRPr="00AF4753">
        <w:rPr>
          <w:rFonts w:ascii="Arial" w:hAnsi="Arial" w:cs="Arial"/>
          <w:spacing w:val="30"/>
          <w:sz w:val="20"/>
          <w:szCs w:val="20"/>
        </w:rPr>
        <w:t xml:space="preserve"> </w:t>
      </w:r>
      <w:r w:rsidRPr="00AF4753">
        <w:rPr>
          <w:rFonts w:ascii="Arial" w:hAnsi="Arial" w:cs="Arial"/>
          <w:sz w:val="20"/>
          <w:szCs w:val="20"/>
        </w:rPr>
        <w:t>osobę</w:t>
      </w:r>
      <w:r w:rsidRPr="00AF4753">
        <w:rPr>
          <w:rFonts w:ascii="Arial" w:hAnsi="Arial" w:cs="Arial"/>
          <w:spacing w:val="-2"/>
          <w:sz w:val="20"/>
          <w:szCs w:val="20"/>
        </w:rPr>
        <w:t>/</w:t>
      </w:r>
      <w:r w:rsidRPr="00AF4753">
        <w:rPr>
          <w:rFonts w:ascii="Arial" w:hAnsi="Arial" w:cs="Arial"/>
          <w:sz w:val="20"/>
          <w:szCs w:val="20"/>
        </w:rPr>
        <w:t>y</w:t>
      </w:r>
      <w:r w:rsidRPr="00AF4753">
        <w:rPr>
          <w:rFonts w:ascii="Arial" w:hAnsi="Arial" w:cs="Arial"/>
          <w:spacing w:val="29"/>
          <w:sz w:val="20"/>
          <w:szCs w:val="20"/>
        </w:rPr>
        <w:t xml:space="preserve"> </w:t>
      </w:r>
      <w:r w:rsidRPr="00AF4753">
        <w:rPr>
          <w:rFonts w:ascii="Arial" w:hAnsi="Arial" w:cs="Arial"/>
          <w:sz w:val="20"/>
          <w:szCs w:val="20"/>
        </w:rPr>
        <w:t>upra</w:t>
      </w:r>
      <w:r w:rsidRPr="00AF4753">
        <w:rPr>
          <w:rFonts w:ascii="Arial" w:hAnsi="Arial" w:cs="Arial"/>
          <w:spacing w:val="-4"/>
          <w:sz w:val="20"/>
          <w:szCs w:val="20"/>
        </w:rPr>
        <w:t>w</w:t>
      </w:r>
      <w:r w:rsidRPr="00AF4753">
        <w:rPr>
          <w:rFonts w:ascii="Arial" w:hAnsi="Arial" w:cs="Arial"/>
          <w:sz w:val="20"/>
          <w:szCs w:val="20"/>
        </w:rPr>
        <w:t>n</w:t>
      </w:r>
      <w:r w:rsidRPr="00AF4753">
        <w:rPr>
          <w:rFonts w:ascii="Arial" w:hAnsi="Arial" w:cs="Arial"/>
          <w:spacing w:val="-2"/>
          <w:sz w:val="20"/>
          <w:szCs w:val="20"/>
        </w:rPr>
        <w:t>i</w:t>
      </w:r>
      <w:r w:rsidRPr="00AF4753">
        <w:rPr>
          <w:rFonts w:ascii="Arial" w:hAnsi="Arial" w:cs="Arial"/>
          <w:sz w:val="20"/>
          <w:szCs w:val="20"/>
        </w:rPr>
        <w:t>oną</w:t>
      </w:r>
      <w:r w:rsidRPr="00AF4753">
        <w:rPr>
          <w:rFonts w:ascii="Arial" w:hAnsi="Arial" w:cs="Arial"/>
          <w:spacing w:val="1"/>
          <w:sz w:val="20"/>
          <w:szCs w:val="20"/>
        </w:rPr>
        <w:t>/</w:t>
      </w:r>
      <w:r w:rsidRPr="00AF4753">
        <w:rPr>
          <w:rFonts w:ascii="Arial" w:hAnsi="Arial" w:cs="Arial"/>
          <w:sz w:val="20"/>
          <w:szCs w:val="20"/>
        </w:rPr>
        <w:t>e</w:t>
      </w:r>
      <w:r w:rsidRPr="00AF4753">
        <w:rPr>
          <w:rFonts w:ascii="Arial" w:hAnsi="Arial" w:cs="Arial"/>
          <w:spacing w:val="32"/>
          <w:sz w:val="20"/>
          <w:szCs w:val="20"/>
        </w:rPr>
        <w:t xml:space="preserve"> </w:t>
      </w:r>
      <w:r w:rsidRPr="00AF4753">
        <w:rPr>
          <w:rFonts w:ascii="Arial" w:hAnsi="Arial" w:cs="Arial"/>
          <w:sz w:val="20"/>
          <w:szCs w:val="20"/>
        </w:rPr>
        <w:t>do</w:t>
      </w:r>
      <w:r w:rsidRPr="00AF4753">
        <w:rPr>
          <w:rFonts w:ascii="Arial" w:hAnsi="Arial" w:cs="Arial"/>
          <w:spacing w:val="29"/>
          <w:sz w:val="20"/>
          <w:szCs w:val="20"/>
        </w:rPr>
        <w:t xml:space="preserve"> </w:t>
      </w:r>
      <w:r w:rsidRPr="00AF4753">
        <w:rPr>
          <w:rFonts w:ascii="Arial" w:hAnsi="Arial" w:cs="Arial"/>
          <w:spacing w:val="-2"/>
          <w:sz w:val="20"/>
          <w:szCs w:val="20"/>
        </w:rPr>
        <w:t>r</w:t>
      </w:r>
      <w:r w:rsidRPr="00AF4753">
        <w:rPr>
          <w:rFonts w:ascii="Arial" w:hAnsi="Arial" w:cs="Arial"/>
          <w:sz w:val="20"/>
          <w:szCs w:val="20"/>
        </w:rPr>
        <w:t>epre</w:t>
      </w:r>
      <w:r w:rsidRPr="00AF4753">
        <w:rPr>
          <w:rFonts w:ascii="Arial" w:hAnsi="Arial" w:cs="Arial"/>
          <w:spacing w:val="-3"/>
          <w:sz w:val="20"/>
          <w:szCs w:val="20"/>
        </w:rPr>
        <w:t>z</w:t>
      </w:r>
      <w:r w:rsidRPr="00AF4753">
        <w:rPr>
          <w:rFonts w:ascii="Arial" w:hAnsi="Arial" w:cs="Arial"/>
          <w:sz w:val="20"/>
          <w:szCs w:val="20"/>
        </w:rPr>
        <w:t>en</w:t>
      </w:r>
      <w:r w:rsidRPr="00AF4753">
        <w:rPr>
          <w:rFonts w:ascii="Arial" w:hAnsi="Arial" w:cs="Arial"/>
          <w:spacing w:val="1"/>
          <w:sz w:val="20"/>
          <w:szCs w:val="20"/>
        </w:rPr>
        <w:t>t</w:t>
      </w:r>
      <w:r w:rsidRPr="00AF4753">
        <w:rPr>
          <w:rFonts w:ascii="Arial" w:hAnsi="Arial" w:cs="Arial"/>
          <w:sz w:val="20"/>
          <w:szCs w:val="20"/>
        </w:rPr>
        <w:t>o</w:t>
      </w:r>
      <w:r w:rsidRPr="00AF4753">
        <w:rPr>
          <w:rFonts w:ascii="Arial" w:hAnsi="Arial" w:cs="Arial"/>
          <w:spacing w:val="-4"/>
          <w:sz w:val="20"/>
          <w:szCs w:val="20"/>
        </w:rPr>
        <w:t>w</w:t>
      </w:r>
      <w:r w:rsidRPr="00AF4753">
        <w:rPr>
          <w:rFonts w:ascii="Arial" w:hAnsi="Arial" w:cs="Arial"/>
          <w:sz w:val="20"/>
          <w:szCs w:val="20"/>
        </w:rPr>
        <w:t>an</w:t>
      </w:r>
      <w:r w:rsidRPr="00AF4753">
        <w:rPr>
          <w:rFonts w:ascii="Arial" w:hAnsi="Arial" w:cs="Arial"/>
          <w:spacing w:val="1"/>
          <w:sz w:val="20"/>
          <w:szCs w:val="20"/>
        </w:rPr>
        <w:t>i</w:t>
      </w:r>
      <w:r w:rsidRPr="00AF4753">
        <w:rPr>
          <w:rFonts w:ascii="Arial" w:hAnsi="Arial" w:cs="Arial"/>
          <w:sz w:val="20"/>
          <w:szCs w:val="20"/>
        </w:rPr>
        <w:t xml:space="preserve">a </w:t>
      </w:r>
      <w:r w:rsidRPr="00AF4753">
        <w:rPr>
          <w:rFonts w:ascii="Arial" w:hAnsi="Arial" w:cs="Arial"/>
          <w:spacing w:val="-4"/>
          <w:sz w:val="20"/>
          <w:szCs w:val="20"/>
        </w:rPr>
        <w:t>wnioskodawcy</w:t>
      </w:r>
      <w:r w:rsidRPr="00AF4753">
        <w:rPr>
          <w:rFonts w:ascii="Arial" w:hAnsi="Arial" w:cs="Arial"/>
          <w:sz w:val="20"/>
          <w:szCs w:val="20"/>
        </w:rPr>
        <w:t>,</w:t>
      </w:r>
      <w:r w:rsidRPr="00AF4753">
        <w:rPr>
          <w:rFonts w:ascii="Arial" w:hAnsi="Arial" w:cs="Arial"/>
          <w:spacing w:val="32"/>
          <w:sz w:val="20"/>
          <w:szCs w:val="20"/>
        </w:rPr>
        <w:t xml:space="preserve"> </w:t>
      </w:r>
      <w:r w:rsidRPr="00AF4753">
        <w:rPr>
          <w:rFonts w:ascii="Arial" w:hAnsi="Arial" w:cs="Arial"/>
          <w:spacing w:val="-4"/>
          <w:sz w:val="20"/>
          <w:szCs w:val="20"/>
        </w:rPr>
        <w:t>w</w:t>
      </w:r>
      <w:r w:rsidRPr="00AF4753">
        <w:rPr>
          <w:rFonts w:ascii="Arial" w:hAnsi="Arial" w:cs="Arial"/>
          <w:sz w:val="20"/>
          <w:szCs w:val="20"/>
        </w:rPr>
        <w:t>s</w:t>
      </w:r>
      <w:r w:rsidRPr="00AF4753">
        <w:rPr>
          <w:rFonts w:ascii="Arial" w:hAnsi="Arial" w:cs="Arial"/>
          <w:spacing w:val="2"/>
          <w:sz w:val="20"/>
          <w:szCs w:val="20"/>
        </w:rPr>
        <w:t>k</w:t>
      </w:r>
      <w:r w:rsidRPr="00AF4753">
        <w:rPr>
          <w:rFonts w:ascii="Arial" w:hAnsi="Arial" w:cs="Arial"/>
          <w:sz w:val="20"/>
          <w:szCs w:val="20"/>
        </w:rPr>
        <w:t>a</w:t>
      </w:r>
      <w:r w:rsidRPr="00AF4753">
        <w:rPr>
          <w:rFonts w:ascii="Arial" w:hAnsi="Arial" w:cs="Arial"/>
          <w:spacing w:val="-3"/>
          <w:sz w:val="20"/>
          <w:szCs w:val="20"/>
        </w:rPr>
        <w:t>z</w:t>
      </w:r>
      <w:r w:rsidRPr="00AF4753">
        <w:rPr>
          <w:rFonts w:ascii="Arial" w:hAnsi="Arial" w:cs="Arial"/>
          <w:sz w:val="20"/>
          <w:szCs w:val="20"/>
        </w:rPr>
        <w:t>a</w:t>
      </w:r>
      <w:r w:rsidRPr="00AF4753">
        <w:rPr>
          <w:rFonts w:ascii="Arial" w:hAnsi="Arial" w:cs="Arial"/>
          <w:spacing w:val="2"/>
          <w:sz w:val="20"/>
          <w:szCs w:val="20"/>
        </w:rPr>
        <w:t>n</w:t>
      </w:r>
      <w:r w:rsidRPr="00AF4753">
        <w:rPr>
          <w:rFonts w:ascii="Arial" w:hAnsi="Arial" w:cs="Arial"/>
          <w:sz w:val="20"/>
          <w:szCs w:val="20"/>
        </w:rPr>
        <w:t>ą</w:t>
      </w:r>
      <w:r w:rsidRPr="00AF4753">
        <w:rPr>
          <w:rFonts w:ascii="Arial" w:hAnsi="Arial" w:cs="Arial"/>
          <w:spacing w:val="1"/>
          <w:sz w:val="20"/>
          <w:szCs w:val="20"/>
        </w:rPr>
        <w:t>/</w:t>
      </w:r>
      <w:r w:rsidRPr="00AF4753">
        <w:rPr>
          <w:rFonts w:ascii="Arial" w:hAnsi="Arial" w:cs="Arial"/>
          <w:sz w:val="20"/>
          <w:szCs w:val="20"/>
        </w:rPr>
        <w:t>e</w:t>
      </w:r>
      <w:r w:rsidRPr="00AF4753">
        <w:rPr>
          <w:rFonts w:ascii="Arial" w:hAnsi="Arial" w:cs="Arial"/>
          <w:spacing w:val="32"/>
          <w:sz w:val="20"/>
          <w:szCs w:val="20"/>
        </w:rPr>
        <w:t xml:space="preserve"> </w:t>
      </w:r>
      <w:r w:rsidRPr="00AF4753">
        <w:rPr>
          <w:rFonts w:ascii="Arial" w:hAnsi="Arial" w:cs="Arial"/>
          <w:sz w:val="20"/>
          <w:szCs w:val="20"/>
        </w:rPr>
        <w:t>w</w:t>
      </w:r>
      <w:r w:rsidRPr="00AF4753">
        <w:rPr>
          <w:rFonts w:ascii="Arial" w:hAnsi="Arial" w:cs="Arial"/>
          <w:spacing w:val="29"/>
          <w:sz w:val="20"/>
          <w:szCs w:val="20"/>
        </w:rPr>
        <w:t xml:space="preserve"> </w:t>
      </w:r>
      <w:r w:rsidRPr="00AF4753">
        <w:rPr>
          <w:rFonts w:ascii="Arial" w:hAnsi="Arial" w:cs="Arial"/>
          <w:spacing w:val="2"/>
          <w:sz w:val="20"/>
          <w:szCs w:val="20"/>
        </w:rPr>
        <w:t xml:space="preserve">sekcji </w:t>
      </w:r>
      <w:r w:rsidR="00446B87">
        <w:rPr>
          <w:rFonts w:ascii="Arial" w:hAnsi="Arial" w:cs="Arial"/>
          <w:spacing w:val="2"/>
          <w:sz w:val="20"/>
          <w:szCs w:val="20"/>
        </w:rPr>
        <w:t xml:space="preserve">II </w:t>
      </w:r>
      <w:r w:rsidRPr="00AF4753">
        <w:rPr>
          <w:rFonts w:ascii="Arial" w:hAnsi="Arial" w:cs="Arial"/>
          <w:spacing w:val="2"/>
          <w:sz w:val="20"/>
          <w:szCs w:val="20"/>
        </w:rPr>
        <w:t xml:space="preserve">Wnioskodawca w Zakładce </w:t>
      </w:r>
      <w:r w:rsidRPr="00AF4753">
        <w:rPr>
          <w:rFonts w:ascii="Arial" w:hAnsi="Arial" w:cs="Arial"/>
          <w:i/>
          <w:spacing w:val="2"/>
          <w:sz w:val="20"/>
          <w:szCs w:val="20"/>
        </w:rPr>
        <w:t>Osoba uprawniona do podejmowania decyzji wiążących w imieniu Wnioskodawcy</w:t>
      </w:r>
      <w:r w:rsidRPr="00AF4753">
        <w:rPr>
          <w:rFonts w:ascii="Arial" w:hAnsi="Arial" w:cs="Arial"/>
          <w:i/>
          <w:spacing w:val="-3"/>
          <w:sz w:val="20"/>
          <w:szCs w:val="20"/>
        </w:rPr>
        <w:t xml:space="preserve"> wniosku</w:t>
      </w:r>
      <w:r w:rsidRPr="00AF4753">
        <w:rPr>
          <w:rFonts w:ascii="Arial" w:hAnsi="Arial" w:cs="Arial"/>
          <w:spacing w:val="-3"/>
          <w:sz w:val="20"/>
          <w:szCs w:val="20"/>
        </w:rPr>
        <w:t>.</w:t>
      </w:r>
      <w:r w:rsidRPr="00AF4753">
        <w:rPr>
          <w:rFonts w:ascii="Arial" w:hAnsi="Arial" w:cs="Arial"/>
          <w:spacing w:val="28"/>
          <w:sz w:val="20"/>
          <w:szCs w:val="20"/>
        </w:rPr>
        <w:t xml:space="preserve"> </w:t>
      </w:r>
      <w:r w:rsidRPr="00AF4753">
        <w:rPr>
          <w:rFonts w:ascii="Arial" w:hAnsi="Arial" w:cs="Arial"/>
          <w:sz w:val="20"/>
          <w:szCs w:val="20"/>
        </w:rPr>
        <w:t>Powy</w:t>
      </w:r>
      <w:r w:rsidRPr="00AF4753">
        <w:rPr>
          <w:rFonts w:ascii="Arial" w:hAnsi="Arial" w:cs="Arial"/>
          <w:spacing w:val="-3"/>
          <w:sz w:val="20"/>
          <w:szCs w:val="20"/>
        </w:rPr>
        <w:t>ż</w:t>
      </w:r>
      <w:r w:rsidRPr="00AF4753">
        <w:rPr>
          <w:rFonts w:ascii="Arial" w:hAnsi="Arial" w:cs="Arial"/>
          <w:spacing w:val="2"/>
          <w:sz w:val="20"/>
          <w:szCs w:val="20"/>
        </w:rPr>
        <w:t>s</w:t>
      </w:r>
      <w:r w:rsidRPr="00AF4753">
        <w:rPr>
          <w:rFonts w:ascii="Arial" w:hAnsi="Arial" w:cs="Arial"/>
          <w:spacing w:val="-2"/>
          <w:sz w:val="20"/>
          <w:szCs w:val="20"/>
        </w:rPr>
        <w:t>z</w:t>
      </w:r>
      <w:r w:rsidRPr="00AF4753">
        <w:rPr>
          <w:rFonts w:ascii="Arial" w:hAnsi="Arial" w:cs="Arial"/>
          <w:sz w:val="20"/>
          <w:szCs w:val="20"/>
        </w:rPr>
        <w:t>e</w:t>
      </w:r>
      <w:r w:rsidRPr="00AF4753">
        <w:rPr>
          <w:rFonts w:ascii="Arial" w:hAnsi="Arial" w:cs="Arial"/>
          <w:spacing w:val="31"/>
          <w:sz w:val="20"/>
          <w:szCs w:val="20"/>
        </w:rPr>
        <w:t xml:space="preserve"> </w:t>
      </w:r>
      <w:r w:rsidRPr="00AF4753">
        <w:rPr>
          <w:rFonts w:ascii="Arial" w:hAnsi="Arial" w:cs="Arial"/>
          <w:sz w:val="20"/>
          <w:szCs w:val="20"/>
        </w:rPr>
        <w:t>w</w:t>
      </w:r>
      <w:r w:rsidRPr="00AF4753">
        <w:rPr>
          <w:rFonts w:ascii="Arial" w:hAnsi="Arial" w:cs="Arial"/>
          <w:spacing w:val="-3"/>
          <w:sz w:val="20"/>
          <w:szCs w:val="20"/>
        </w:rPr>
        <w:t>y</w:t>
      </w:r>
      <w:r w:rsidRPr="00AF4753">
        <w:rPr>
          <w:rFonts w:ascii="Arial" w:hAnsi="Arial" w:cs="Arial"/>
          <w:sz w:val="20"/>
          <w:szCs w:val="20"/>
        </w:rPr>
        <w:t>s</w:t>
      </w:r>
      <w:r w:rsidRPr="00AF4753">
        <w:rPr>
          <w:rFonts w:ascii="Arial" w:hAnsi="Arial" w:cs="Arial"/>
          <w:spacing w:val="1"/>
          <w:sz w:val="20"/>
          <w:szCs w:val="20"/>
        </w:rPr>
        <w:t>t</w:t>
      </w:r>
      <w:r w:rsidRPr="00AF4753">
        <w:rPr>
          <w:rFonts w:ascii="Arial" w:hAnsi="Arial" w:cs="Arial"/>
          <w:sz w:val="20"/>
          <w:szCs w:val="20"/>
        </w:rPr>
        <w:t>ąp</w:t>
      </w:r>
      <w:r w:rsidRPr="00AF4753">
        <w:rPr>
          <w:rFonts w:ascii="Arial" w:hAnsi="Arial" w:cs="Arial"/>
          <w:spacing w:val="-2"/>
          <w:sz w:val="20"/>
          <w:szCs w:val="20"/>
        </w:rPr>
        <w:t>i</w:t>
      </w:r>
      <w:r w:rsidRPr="00AF4753">
        <w:rPr>
          <w:rFonts w:ascii="Arial" w:hAnsi="Arial" w:cs="Arial"/>
          <w:sz w:val="20"/>
          <w:szCs w:val="20"/>
        </w:rPr>
        <w:t>en</w:t>
      </w:r>
      <w:r w:rsidRPr="00AF4753">
        <w:rPr>
          <w:rFonts w:ascii="Arial" w:hAnsi="Arial" w:cs="Arial"/>
          <w:spacing w:val="-2"/>
          <w:sz w:val="20"/>
          <w:szCs w:val="20"/>
        </w:rPr>
        <w:t>i</w:t>
      </w:r>
      <w:r w:rsidRPr="00AF4753">
        <w:rPr>
          <w:rFonts w:ascii="Arial" w:hAnsi="Arial" w:cs="Arial"/>
          <w:sz w:val="20"/>
          <w:szCs w:val="20"/>
        </w:rPr>
        <w:t>e</w:t>
      </w:r>
      <w:r w:rsidRPr="00AF4753">
        <w:rPr>
          <w:rFonts w:ascii="Arial" w:hAnsi="Arial" w:cs="Arial"/>
          <w:spacing w:val="32"/>
          <w:sz w:val="20"/>
          <w:szCs w:val="20"/>
        </w:rPr>
        <w:t xml:space="preserve"> </w:t>
      </w:r>
      <w:r w:rsidRPr="00AF4753">
        <w:rPr>
          <w:rFonts w:ascii="Arial" w:hAnsi="Arial" w:cs="Arial"/>
          <w:sz w:val="20"/>
          <w:szCs w:val="20"/>
        </w:rPr>
        <w:t>jest</w:t>
      </w:r>
      <w:r w:rsidRPr="00AF4753">
        <w:rPr>
          <w:rFonts w:ascii="Arial" w:hAnsi="Arial" w:cs="Arial"/>
          <w:spacing w:val="31"/>
          <w:sz w:val="20"/>
          <w:szCs w:val="20"/>
        </w:rPr>
        <w:t xml:space="preserve"> </w:t>
      </w:r>
      <w:r w:rsidRPr="00AF4753">
        <w:rPr>
          <w:rFonts w:ascii="Arial" w:hAnsi="Arial" w:cs="Arial"/>
          <w:spacing w:val="-3"/>
          <w:sz w:val="20"/>
          <w:szCs w:val="20"/>
        </w:rPr>
        <w:t>s</w:t>
      </w:r>
      <w:r w:rsidRPr="00AF4753">
        <w:rPr>
          <w:rFonts w:ascii="Arial" w:hAnsi="Arial" w:cs="Arial"/>
          <w:spacing w:val="2"/>
          <w:sz w:val="20"/>
          <w:szCs w:val="20"/>
        </w:rPr>
        <w:t>k</w:t>
      </w:r>
      <w:r w:rsidRPr="00AF4753">
        <w:rPr>
          <w:rFonts w:ascii="Arial" w:hAnsi="Arial" w:cs="Arial"/>
          <w:sz w:val="20"/>
          <w:szCs w:val="20"/>
        </w:rPr>
        <w:t>u</w:t>
      </w:r>
      <w:r w:rsidRPr="00AF4753">
        <w:rPr>
          <w:rFonts w:ascii="Arial" w:hAnsi="Arial" w:cs="Arial"/>
          <w:spacing w:val="1"/>
          <w:sz w:val="20"/>
          <w:szCs w:val="20"/>
        </w:rPr>
        <w:t>t</w:t>
      </w:r>
      <w:r w:rsidRPr="00AF4753">
        <w:rPr>
          <w:rFonts w:ascii="Arial" w:hAnsi="Arial" w:cs="Arial"/>
          <w:spacing w:val="-3"/>
          <w:sz w:val="20"/>
          <w:szCs w:val="20"/>
        </w:rPr>
        <w:t>e</w:t>
      </w:r>
      <w:r w:rsidRPr="00AF4753">
        <w:rPr>
          <w:rFonts w:ascii="Arial" w:hAnsi="Arial" w:cs="Arial"/>
          <w:sz w:val="20"/>
          <w:szCs w:val="20"/>
        </w:rPr>
        <w:t>c</w:t>
      </w:r>
      <w:r w:rsidRPr="00AF4753">
        <w:rPr>
          <w:rFonts w:ascii="Arial" w:hAnsi="Arial" w:cs="Arial"/>
          <w:spacing w:val="-3"/>
          <w:sz w:val="20"/>
          <w:szCs w:val="20"/>
        </w:rPr>
        <w:t>z</w:t>
      </w:r>
      <w:r w:rsidRPr="00AF4753">
        <w:rPr>
          <w:rFonts w:ascii="Arial" w:hAnsi="Arial" w:cs="Arial"/>
          <w:sz w:val="20"/>
          <w:szCs w:val="20"/>
        </w:rPr>
        <w:t>ne</w:t>
      </w:r>
      <w:r w:rsidRPr="00AF4753">
        <w:rPr>
          <w:rFonts w:ascii="Arial" w:hAnsi="Arial" w:cs="Arial"/>
          <w:spacing w:val="32"/>
          <w:sz w:val="20"/>
          <w:szCs w:val="20"/>
        </w:rPr>
        <w:t xml:space="preserve"> </w:t>
      </w:r>
      <w:r w:rsidRPr="00AF4753">
        <w:rPr>
          <w:rFonts w:ascii="Arial" w:hAnsi="Arial" w:cs="Arial"/>
          <w:sz w:val="20"/>
          <w:szCs w:val="20"/>
        </w:rPr>
        <w:t xml:space="preserve">w </w:t>
      </w:r>
      <w:r w:rsidRPr="00AF4753">
        <w:rPr>
          <w:rFonts w:ascii="Arial" w:hAnsi="Arial" w:cs="Arial"/>
          <w:spacing w:val="2"/>
          <w:sz w:val="20"/>
          <w:szCs w:val="20"/>
        </w:rPr>
        <w:t>k</w:t>
      </w:r>
      <w:r w:rsidRPr="00AF4753">
        <w:rPr>
          <w:rFonts w:ascii="Arial" w:hAnsi="Arial" w:cs="Arial"/>
          <w:sz w:val="20"/>
          <w:szCs w:val="20"/>
        </w:rPr>
        <w:t>a</w:t>
      </w:r>
      <w:r w:rsidRPr="00AF4753">
        <w:rPr>
          <w:rFonts w:ascii="Arial" w:hAnsi="Arial" w:cs="Arial"/>
          <w:spacing w:val="-3"/>
          <w:sz w:val="20"/>
          <w:szCs w:val="20"/>
        </w:rPr>
        <w:t>ż</w:t>
      </w:r>
      <w:r w:rsidRPr="00AF4753">
        <w:rPr>
          <w:rFonts w:ascii="Arial" w:hAnsi="Arial" w:cs="Arial"/>
          <w:sz w:val="20"/>
          <w:szCs w:val="20"/>
        </w:rPr>
        <w:t>d</w:t>
      </w:r>
      <w:r w:rsidRPr="00AF4753">
        <w:rPr>
          <w:rFonts w:ascii="Arial" w:hAnsi="Arial" w:cs="Arial"/>
          <w:spacing w:val="-3"/>
          <w:sz w:val="20"/>
          <w:szCs w:val="20"/>
        </w:rPr>
        <w:t>y</w:t>
      </w:r>
      <w:r w:rsidRPr="00AF4753">
        <w:rPr>
          <w:rFonts w:ascii="Arial" w:hAnsi="Arial" w:cs="Arial"/>
          <w:sz w:val="20"/>
          <w:szCs w:val="20"/>
        </w:rPr>
        <w:t>m</w:t>
      </w:r>
      <w:r w:rsidRPr="00AF4753">
        <w:rPr>
          <w:rFonts w:ascii="Arial" w:hAnsi="Arial" w:cs="Arial"/>
          <w:spacing w:val="1"/>
          <w:sz w:val="20"/>
          <w:szCs w:val="20"/>
        </w:rPr>
        <w:t xml:space="preserve"> m</w:t>
      </w:r>
      <w:r w:rsidRPr="00AF4753">
        <w:rPr>
          <w:rFonts w:ascii="Arial" w:hAnsi="Arial" w:cs="Arial"/>
          <w:spacing w:val="-3"/>
          <w:sz w:val="20"/>
          <w:szCs w:val="20"/>
        </w:rPr>
        <w:t>o</w:t>
      </w:r>
      <w:r w:rsidRPr="00AF4753">
        <w:rPr>
          <w:rFonts w:ascii="Arial" w:hAnsi="Arial" w:cs="Arial"/>
          <w:spacing w:val="1"/>
          <w:sz w:val="20"/>
          <w:szCs w:val="20"/>
        </w:rPr>
        <w:t>m</w:t>
      </w:r>
      <w:r w:rsidRPr="00AF4753">
        <w:rPr>
          <w:rFonts w:ascii="Arial" w:hAnsi="Arial" w:cs="Arial"/>
          <w:sz w:val="20"/>
          <w:szCs w:val="20"/>
        </w:rPr>
        <w:t>enc</w:t>
      </w:r>
      <w:r w:rsidRPr="00AF4753">
        <w:rPr>
          <w:rFonts w:ascii="Arial" w:hAnsi="Arial" w:cs="Arial"/>
          <w:spacing w:val="-2"/>
          <w:sz w:val="20"/>
          <w:szCs w:val="20"/>
        </w:rPr>
        <w:t>i</w:t>
      </w:r>
      <w:r w:rsidRPr="00AF4753">
        <w:rPr>
          <w:rFonts w:ascii="Arial" w:hAnsi="Arial" w:cs="Arial"/>
          <w:sz w:val="20"/>
          <w:szCs w:val="20"/>
        </w:rPr>
        <w:t>e</w:t>
      </w:r>
      <w:r w:rsidRPr="00AF4753">
        <w:rPr>
          <w:rFonts w:ascii="Arial" w:hAnsi="Arial" w:cs="Arial"/>
          <w:spacing w:val="1"/>
          <w:sz w:val="20"/>
          <w:szCs w:val="20"/>
        </w:rPr>
        <w:t xml:space="preserve"> </w:t>
      </w:r>
      <w:r w:rsidRPr="00AF4753">
        <w:rPr>
          <w:rFonts w:ascii="Arial" w:hAnsi="Arial" w:cs="Arial"/>
          <w:spacing w:val="-3"/>
          <w:sz w:val="20"/>
          <w:szCs w:val="20"/>
        </w:rPr>
        <w:t>p</w:t>
      </w:r>
      <w:r w:rsidRPr="00AF4753">
        <w:rPr>
          <w:rFonts w:ascii="Arial" w:hAnsi="Arial" w:cs="Arial"/>
          <w:sz w:val="20"/>
          <w:szCs w:val="20"/>
        </w:rPr>
        <w:t>r</w:t>
      </w:r>
      <w:r w:rsidRPr="00AF4753">
        <w:rPr>
          <w:rFonts w:ascii="Arial" w:hAnsi="Arial" w:cs="Arial"/>
          <w:spacing w:val="-3"/>
          <w:sz w:val="20"/>
          <w:szCs w:val="20"/>
        </w:rPr>
        <w:t>z</w:t>
      </w:r>
      <w:r w:rsidRPr="00AF4753">
        <w:rPr>
          <w:rFonts w:ascii="Arial" w:hAnsi="Arial" w:cs="Arial"/>
          <w:sz w:val="20"/>
          <w:szCs w:val="20"/>
        </w:rPr>
        <w:t>epro</w:t>
      </w:r>
      <w:r w:rsidRPr="00AF4753">
        <w:rPr>
          <w:rFonts w:ascii="Arial" w:hAnsi="Arial" w:cs="Arial"/>
          <w:spacing w:val="-4"/>
          <w:sz w:val="20"/>
          <w:szCs w:val="20"/>
        </w:rPr>
        <w:t>w</w:t>
      </w:r>
      <w:r w:rsidRPr="00AF4753">
        <w:rPr>
          <w:rFonts w:ascii="Arial" w:hAnsi="Arial" w:cs="Arial"/>
          <w:sz w:val="20"/>
          <w:szCs w:val="20"/>
        </w:rPr>
        <w:t>a</w:t>
      </w:r>
      <w:r w:rsidRPr="00AF4753">
        <w:rPr>
          <w:rFonts w:ascii="Arial" w:hAnsi="Arial" w:cs="Arial"/>
          <w:spacing w:val="2"/>
          <w:sz w:val="20"/>
          <w:szCs w:val="20"/>
        </w:rPr>
        <w:t>d</w:t>
      </w:r>
      <w:r w:rsidRPr="00AF4753">
        <w:rPr>
          <w:rFonts w:ascii="Arial" w:hAnsi="Arial" w:cs="Arial"/>
          <w:spacing w:val="-3"/>
          <w:sz w:val="20"/>
          <w:szCs w:val="20"/>
        </w:rPr>
        <w:t>z</w:t>
      </w:r>
      <w:r w:rsidRPr="00AF4753">
        <w:rPr>
          <w:rFonts w:ascii="Arial" w:hAnsi="Arial" w:cs="Arial"/>
          <w:sz w:val="20"/>
          <w:szCs w:val="20"/>
        </w:rPr>
        <w:t>an</w:t>
      </w:r>
      <w:r w:rsidRPr="00AF4753">
        <w:rPr>
          <w:rFonts w:ascii="Arial" w:hAnsi="Arial" w:cs="Arial"/>
          <w:spacing w:val="-2"/>
          <w:sz w:val="20"/>
          <w:szCs w:val="20"/>
        </w:rPr>
        <w:t>i</w:t>
      </w:r>
      <w:r w:rsidRPr="00AF4753">
        <w:rPr>
          <w:rFonts w:ascii="Arial" w:hAnsi="Arial" w:cs="Arial"/>
          <w:sz w:val="20"/>
          <w:szCs w:val="20"/>
        </w:rPr>
        <w:t>a</w:t>
      </w:r>
      <w:r w:rsidRPr="00AF4753">
        <w:rPr>
          <w:rFonts w:ascii="Arial" w:hAnsi="Arial" w:cs="Arial"/>
          <w:spacing w:val="1"/>
          <w:sz w:val="20"/>
          <w:szCs w:val="20"/>
        </w:rPr>
        <w:t xml:space="preserve"> </w:t>
      </w:r>
      <w:r w:rsidRPr="00AF4753">
        <w:rPr>
          <w:rFonts w:ascii="Arial" w:hAnsi="Arial" w:cs="Arial"/>
          <w:sz w:val="20"/>
          <w:szCs w:val="20"/>
        </w:rPr>
        <w:t>procedury w</w:t>
      </w:r>
      <w:r w:rsidRPr="00AF4753">
        <w:rPr>
          <w:rFonts w:ascii="Arial" w:hAnsi="Arial" w:cs="Arial"/>
          <w:spacing w:val="-3"/>
          <w:sz w:val="20"/>
          <w:szCs w:val="20"/>
        </w:rPr>
        <w:t>y</w:t>
      </w:r>
      <w:r w:rsidRPr="00AF4753">
        <w:rPr>
          <w:rFonts w:ascii="Arial" w:hAnsi="Arial" w:cs="Arial"/>
          <w:sz w:val="20"/>
          <w:szCs w:val="20"/>
        </w:rPr>
        <w:t>boru</w:t>
      </w:r>
      <w:r w:rsidRPr="00AF4753">
        <w:rPr>
          <w:rFonts w:ascii="Arial" w:hAnsi="Arial" w:cs="Arial"/>
          <w:spacing w:val="1"/>
          <w:sz w:val="20"/>
          <w:szCs w:val="20"/>
        </w:rPr>
        <w:t xml:space="preserve"> </w:t>
      </w:r>
      <w:r w:rsidRPr="00AF4753">
        <w:rPr>
          <w:rFonts w:ascii="Arial" w:hAnsi="Arial" w:cs="Arial"/>
          <w:sz w:val="20"/>
          <w:szCs w:val="20"/>
        </w:rPr>
        <w:t>p</w:t>
      </w:r>
      <w:r w:rsidRPr="00AF4753">
        <w:rPr>
          <w:rFonts w:ascii="Arial" w:hAnsi="Arial" w:cs="Arial"/>
          <w:spacing w:val="1"/>
          <w:sz w:val="20"/>
          <w:szCs w:val="20"/>
        </w:rPr>
        <w:t>r</w:t>
      </w:r>
      <w:r w:rsidRPr="00AF4753">
        <w:rPr>
          <w:rFonts w:ascii="Arial" w:hAnsi="Arial" w:cs="Arial"/>
          <w:sz w:val="20"/>
          <w:szCs w:val="20"/>
        </w:rPr>
        <w:t>o</w:t>
      </w:r>
      <w:r w:rsidRPr="00AF4753">
        <w:rPr>
          <w:rFonts w:ascii="Arial" w:hAnsi="Arial" w:cs="Arial"/>
          <w:spacing w:val="1"/>
          <w:sz w:val="20"/>
          <w:szCs w:val="20"/>
        </w:rPr>
        <w:t>j</w:t>
      </w:r>
      <w:r w:rsidRPr="00AF4753">
        <w:rPr>
          <w:rFonts w:ascii="Arial" w:hAnsi="Arial" w:cs="Arial"/>
          <w:spacing w:val="-3"/>
          <w:sz w:val="20"/>
          <w:szCs w:val="20"/>
        </w:rPr>
        <w:t>e</w:t>
      </w:r>
      <w:r w:rsidRPr="00AF4753">
        <w:rPr>
          <w:rFonts w:ascii="Arial" w:hAnsi="Arial" w:cs="Arial"/>
          <w:sz w:val="20"/>
          <w:szCs w:val="20"/>
        </w:rPr>
        <w:t>k</w:t>
      </w:r>
      <w:r w:rsidRPr="00AF4753">
        <w:rPr>
          <w:rFonts w:ascii="Arial" w:hAnsi="Arial" w:cs="Arial"/>
          <w:spacing w:val="1"/>
          <w:sz w:val="20"/>
          <w:szCs w:val="20"/>
        </w:rPr>
        <w:t>t</w:t>
      </w:r>
      <w:r w:rsidRPr="00AF4753">
        <w:rPr>
          <w:rFonts w:ascii="Arial" w:hAnsi="Arial" w:cs="Arial"/>
          <w:sz w:val="20"/>
          <w:szCs w:val="20"/>
        </w:rPr>
        <w:t>u</w:t>
      </w:r>
      <w:r w:rsidRPr="00AF4753">
        <w:rPr>
          <w:rFonts w:ascii="Arial" w:hAnsi="Arial" w:cs="Arial"/>
          <w:spacing w:val="-2"/>
          <w:sz w:val="20"/>
          <w:szCs w:val="20"/>
        </w:rPr>
        <w:t xml:space="preserve"> </w:t>
      </w:r>
      <w:r w:rsidRPr="00AF4753">
        <w:rPr>
          <w:rFonts w:ascii="Arial" w:hAnsi="Arial" w:cs="Arial"/>
          <w:sz w:val="20"/>
          <w:szCs w:val="20"/>
        </w:rPr>
        <w:t>do d</w:t>
      </w:r>
      <w:r w:rsidRPr="00AF4753">
        <w:rPr>
          <w:rFonts w:ascii="Arial" w:hAnsi="Arial" w:cs="Arial"/>
          <w:spacing w:val="-3"/>
          <w:sz w:val="20"/>
          <w:szCs w:val="20"/>
        </w:rPr>
        <w:t>o</w:t>
      </w:r>
      <w:r w:rsidRPr="00AF4753">
        <w:rPr>
          <w:rFonts w:ascii="Arial" w:hAnsi="Arial" w:cs="Arial"/>
          <w:spacing w:val="3"/>
          <w:sz w:val="20"/>
          <w:szCs w:val="20"/>
        </w:rPr>
        <w:t>f</w:t>
      </w:r>
      <w:r w:rsidRPr="00AF4753">
        <w:rPr>
          <w:rFonts w:ascii="Arial" w:hAnsi="Arial" w:cs="Arial"/>
          <w:spacing w:val="-2"/>
          <w:sz w:val="20"/>
          <w:szCs w:val="20"/>
        </w:rPr>
        <w:t>i</w:t>
      </w:r>
      <w:r w:rsidRPr="00AF4753">
        <w:rPr>
          <w:rFonts w:ascii="Arial" w:hAnsi="Arial" w:cs="Arial"/>
          <w:sz w:val="20"/>
          <w:szCs w:val="20"/>
        </w:rPr>
        <w:t>n</w:t>
      </w:r>
      <w:r w:rsidRPr="00AF4753">
        <w:rPr>
          <w:rFonts w:ascii="Arial" w:hAnsi="Arial" w:cs="Arial"/>
          <w:spacing w:val="-3"/>
          <w:sz w:val="20"/>
          <w:szCs w:val="20"/>
        </w:rPr>
        <w:t>a</w:t>
      </w:r>
      <w:r w:rsidRPr="00AF4753">
        <w:rPr>
          <w:rFonts w:ascii="Arial" w:hAnsi="Arial" w:cs="Arial"/>
          <w:sz w:val="20"/>
          <w:szCs w:val="20"/>
        </w:rPr>
        <w:t>nso</w:t>
      </w:r>
      <w:r w:rsidRPr="00AF4753">
        <w:rPr>
          <w:rFonts w:ascii="Arial" w:hAnsi="Arial" w:cs="Arial"/>
          <w:spacing w:val="-4"/>
          <w:sz w:val="20"/>
          <w:szCs w:val="20"/>
        </w:rPr>
        <w:t>w</w:t>
      </w:r>
      <w:r w:rsidRPr="00AF4753">
        <w:rPr>
          <w:rFonts w:ascii="Arial" w:hAnsi="Arial" w:cs="Arial"/>
          <w:sz w:val="20"/>
          <w:szCs w:val="20"/>
        </w:rPr>
        <w:t>an</w:t>
      </w:r>
      <w:r w:rsidRPr="00AF4753">
        <w:rPr>
          <w:rFonts w:ascii="Arial" w:hAnsi="Arial" w:cs="Arial"/>
          <w:spacing w:val="-2"/>
          <w:sz w:val="20"/>
          <w:szCs w:val="20"/>
        </w:rPr>
        <w:t>i</w:t>
      </w:r>
      <w:r w:rsidRPr="00AF4753">
        <w:rPr>
          <w:rFonts w:ascii="Arial" w:hAnsi="Arial" w:cs="Arial"/>
          <w:sz w:val="20"/>
          <w:szCs w:val="20"/>
        </w:rPr>
        <w:t>a. W takim przypadku wniosek zostanie odesłany do wnioskodawcy w generatorze wniosków.</w:t>
      </w:r>
    </w:p>
    <w:p w:rsidR="00755335" w:rsidRPr="00160ABA" w:rsidRDefault="00A27FD5" w:rsidP="008F3453">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55" w:name="_Toc431974593"/>
      <w:bookmarkStart w:id="56" w:name="_Toc33512459"/>
      <w:r w:rsidRPr="00160ABA">
        <w:rPr>
          <w:rFonts w:ascii="Arial" w:hAnsi="Arial" w:cs="Arial"/>
          <w:b/>
          <w:sz w:val="20"/>
          <w:szCs w:val="20"/>
        </w:rPr>
        <w:lastRenderedPageBreak/>
        <w:t xml:space="preserve">Tryb wyboru projektów i </w:t>
      </w:r>
      <w:r w:rsidR="005B73D0" w:rsidRPr="00160ABA">
        <w:rPr>
          <w:rFonts w:ascii="Arial" w:hAnsi="Arial" w:cs="Arial"/>
          <w:b/>
          <w:sz w:val="20"/>
          <w:szCs w:val="20"/>
        </w:rPr>
        <w:t xml:space="preserve">etapy </w:t>
      </w:r>
      <w:r w:rsidR="00C37F39" w:rsidRPr="00160ABA">
        <w:rPr>
          <w:rFonts w:ascii="Arial" w:hAnsi="Arial" w:cs="Arial"/>
          <w:b/>
          <w:sz w:val="20"/>
          <w:szCs w:val="20"/>
        </w:rPr>
        <w:t>organizacji konkursu</w:t>
      </w:r>
      <w:bookmarkEnd w:id="55"/>
      <w:bookmarkEnd w:id="56"/>
    </w:p>
    <w:p w:rsidR="00A27FD5" w:rsidRPr="00D27297" w:rsidRDefault="00D27297" w:rsidP="008F3453">
      <w:pPr>
        <w:keepNext/>
        <w:spacing w:line="360" w:lineRule="auto"/>
        <w:jc w:val="both"/>
        <w:rPr>
          <w:rFonts w:ascii="Arial" w:hAnsi="Arial" w:cs="Arial"/>
          <w:sz w:val="20"/>
          <w:szCs w:val="20"/>
        </w:rPr>
      </w:pPr>
      <w:r w:rsidRPr="00D27297">
        <w:rPr>
          <w:rFonts w:ascii="Arial" w:hAnsi="Arial" w:cs="Arial"/>
          <w:sz w:val="20"/>
          <w:szCs w:val="20"/>
        </w:rPr>
        <w:t xml:space="preserve">Wybór projektów </w:t>
      </w:r>
      <w:r>
        <w:rPr>
          <w:rFonts w:ascii="Arial" w:hAnsi="Arial" w:cs="Arial"/>
          <w:sz w:val="20"/>
          <w:szCs w:val="20"/>
        </w:rPr>
        <w:t xml:space="preserve">odbywa się w trybie konkursowym. </w:t>
      </w:r>
      <w:r w:rsidR="003073F7">
        <w:rPr>
          <w:rFonts w:ascii="Arial" w:hAnsi="Arial" w:cs="Arial"/>
          <w:sz w:val="20"/>
          <w:szCs w:val="20"/>
        </w:rPr>
        <w:t xml:space="preserve">Konkurs nie jest podzielony na rundy. </w:t>
      </w:r>
      <w:r w:rsidR="00012AD1">
        <w:rPr>
          <w:rFonts w:ascii="Arial" w:hAnsi="Arial" w:cs="Arial"/>
          <w:sz w:val="20"/>
          <w:szCs w:val="20"/>
        </w:rPr>
        <w:t>Celem konkursu jest wybór do dofinansowania projektów spełniających kryteria, które dodatkowo uzyskały wymaganą liczbę punktów.</w:t>
      </w:r>
      <w:r w:rsidR="003E459D" w:rsidRPr="003E459D">
        <w:rPr>
          <w:rFonts w:ascii="Arial" w:hAnsi="Arial" w:cs="Arial"/>
          <w:sz w:val="20"/>
          <w:szCs w:val="20"/>
        </w:rPr>
        <w:t xml:space="preserve"> </w:t>
      </w:r>
    </w:p>
    <w:p w:rsidR="00D27297" w:rsidRDefault="00A5770F" w:rsidP="00D27297">
      <w:pPr>
        <w:spacing w:line="360" w:lineRule="auto"/>
        <w:jc w:val="both"/>
        <w:rPr>
          <w:rFonts w:ascii="Arial" w:hAnsi="Arial" w:cs="Arial"/>
          <w:sz w:val="20"/>
          <w:szCs w:val="20"/>
        </w:rPr>
      </w:pPr>
      <w:r w:rsidRPr="009F42B2">
        <w:rPr>
          <w:rFonts w:ascii="Arial" w:hAnsi="Arial" w:cs="Arial"/>
          <w:sz w:val="20"/>
          <w:szCs w:val="20"/>
        </w:rPr>
        <w:t xml:space="preserve">Konkurs składa się z </w:t>
      </w:r>
      <w:r w:rsidR="00504552">
        <w:rPr>
          <w:rFonts w:ascii="Arial" w:hAnsi="Arial" w:cs="Arial"/>
          <w:sz w:val="20"/>
          <w:szCs w:val="20"/>
        </w:rPr>
        <w:t xml:space="preserve">prowadzonego w ramach KOP </w:t>
      </w:r>
      <w:r w:rsidR="002074F9">
        <w:rPr>
          <w:rFonts w:ascii="Arial" w:hAnsi="Arial" w:cs="Arial"/>
          <w:sz w:val="20"/>
          <w:szCs w:val="20"/>
        </w:rPr>
        <w:t xml:space="preserve">etapu </w:t>
      </w:r>
      <w:r w:rsidR="0051138A">
        <w:rPr>
          <w:rFonts w:ascii="Arial" w:hAnsi="Arial" w:cs="Arial"/>
          <w:sz w:val="20"/>
          <w:szCs w:val="20"/>
        </w:rPr>
        <w:t>oceny formalno-merytorycznej</w:t>
      </w:r>
      <w:r w:rsidR="00725217">
        <w:rPr>
          <w:rFonts w:ascii="Arial" w:hAnsi="Arial" w:cs="Arial"/>
          <w:sz w:val="20"/>
          <w:szCs w:val="20"/>
        </w:rPr>
        <w:t xml:space="preserve"> </w:t>
      </w:r>
      <w:r w:rsidR="00504552">
        <w:rPr>
          <w:rFonts w:ascii="Arial" w:hAnsi="Arial" w:cs="Arial"/>
          <w:sz w:val="20"/>
          <w:szCs w:val="20"/>
        </w:rPr>
        <w:t xml:space="preserve">i </w:t>
      </w:r>
      <w:r w:rsidR="0051138A">
        <w:rPr>
          <w:rFonts w:ascii="Arial" w:hAnsi="Arial" w:cs="Arial"/>
          <w:sz w:val="20"/>
          <w:szCs w:val="20"/>
        </w:rPr>
        <w:t>etapu negocjacji</w:t>
      </w:r>
      <w:r w:rsidR="00F22AF0">
        <w:rPr>
          <w:rFonts w:ascii="Arial" w:hAnsi="Arial" w:cs="Arial"/>
          <w:sz w:val="20"/>
          <w:szCs w:val="20"/>
        </w:rPr>
        <w:t xml:space="preserve"> (w przypadku gdy wniosek o dofinansowanie został skierowany do etapu negocjacji)</w:t>
      </w:r>
      <w:r w:rsidR="00504552">
        <w:rPr>
          <w:rFonts w:ascii="Arial" w:hAnsi="Arial" w:cs="Arial"/>
          <w:sz w:val="20"/>
          <w:szCs w:val="20"/>
        </w:rPr>
        <w:t>.</w:t>
      </w:r>
      <w:r w:rsidR="0051138A">
        <w:rPr>
          <w:rFonts w:ascii="Arial" w:hAnsi="Arial" w:cs="Arial"/>
          <w:sz w:val="20"/>
          <w:szCs w:val="20"/>
        </w:rPr>
        <w:t xml:space="preserve"> </w:t>
      </w:r>
    </w:p>
    <w:p w:rsidR="002074F9" w:rsidRDefault="00D5378B" w:rsidP="002074F9">
      <w:pPr>
        <w:spacing w:before="240" w:line="360" w:lineRule="auto"/>
        <w:jc w:val="both"/>
        <w:rPr>
          <w:rFonts w:ascii="Arial" w:hAnsi="Arial" w:cs="Arial"/>
          <w:sz w:val="20"/>
          <w:szCs w:val="20"/>
        </w:rPr>
      </w:pPr>
      <w:r w:rsidRPr="000A1627">
        <w:rPr>
          <w:rFonts w:ascii="Arial" w:hAnsi="Arial" w:cs="Arial"/>
          <w:sz w:val="20"/>
          <w:szCs w:val="20"/>
        </w:rPr>
        <w:t>Ocena</w:t>
      </w:r>
      <w:r w:rsidR="002074F9" w:rsidRPr="000A1627">
        <w:rPr>
          <w:rFonts w:ascii="Arial" w:hAnsi="Arial" w:cs="Arial"/>
          <w:sz w:val="20"/>
          <w:szCs w:val="20"/>
        </w:rPr>
        <w:t xml:space="preserve"> formalno-merytoryczna jest dokonywana </w:t>
      </w:r>
      <w:r w:rsidR="004657CE">
        <w:rPr>
          <w:rFonts w:ascii="Arial" w:hAnsi="Arial" w:cs="Arial"/>
          <w:sz w:val="20"/>
          <w:szCs w:val="20"/>
        </w:rPr>
        <w:t xml:space="preserve">niezwłocznie po </w:t>
      </w:r>
      <w:r w:rsidR="002074F9" w:rsidRPr="000A1627">
        <w:rPr>
          <w:rFonts w:ascii="Arial" w:hAnsi="Arial" w:cs="Arial"/>
          <w:sz w:val="20"/>
          <w:szCs w:val="20"/>
        </w:rPr>
        <w:t>zakończeni</w:t>
      </w:r>
      <w:r w:rsidR="004657CE">
        <w:rPr>
          <w:rFonts w:ascii="Arial" w:hAnsi="Arial" w:cs="Arial"/>
          <w:sz w:val="20"/>
          <w:szCs w:val="20"/>
        </w:rPr>
        <w:t>u</w:t>
      </w:r>
      <w:r w:rsidR="002074F9" w:rsidRPr="000A1627">
        <w:rPr>
          <w:rFonts w:ascii="Arial" w:hAnsi="Arial" w:cs="Arial"/>
          <w:sz w:val="20"/>
          <w:szCs w:val="20"/>
        </w:rPr>
        <w:t xml:space="preserve"> naboru wniosków</w:t>
      </w:r>
      <w:r w:rsidR="002074F9">
        <w:rPr>
          <w:rFonts w:ascii="Arial" w:hAnsi="Arial" w:cs="Arial"/>
          <w:sz w:val="20"/>
          <w:szCs w:val="20"/>
        </w:rPr>
        <w:t xml:space="preserve">. </w:t>
      </w:r>
    </w:p>
    <w:p w:rsidR="000E0DED" w:rsidRDefault="002074F9" w:rsidP="00885796">
      <w:pPr>
        <w:spacing w:before="240" w:line="360" w:lineRule="auto"/>
        <w:jc w:val="both"/>
        <w:rPr>
          <w:rFonts w:ascii="Arial" w:hAnsi="Arial" w:cs="Arial"/>
          <w:sz w:val="20"/>
          <w:szCs w:val="20"/>
        </w:rPr>
      </w:pPr>
      <w:r>
        <w:rPr>
          <w:rFonts w:ascii="Arial" w:hAnsi="Arial" w:cs="Arial"/>
          <w:sz w:val="20"/>
          <w:szCs w:val="20"/>
        </w:rPr>
        <w:t xml:space="preserve">Etap </w:t>
      </w:r>
      <w:r w:rsidRPr="000A1627">
        <w:rPr>
          <w:rFonts w:ascii="Arial" w:hAnsi="Arial" w:cs="Arial"/>
          <w:sz w:val="20"/>
          <w:szCs w:val="20"/>
        </w:rPr>
        <w:t>n</w:t>
      </w:r>
      <w:r w:rsidR="0003216A">
        <w:rPr>
          <w:rFonts w:ascii="Arial" w:hAnsi="Arial" w:cs="Arial"/>
          <w:sz w:val="20"/>
          <w:szCs w:val="20"/>
        </w:rPr>
        <w:t xml:space="preserve">egocjacji trwa nie dłużej niż </w:t>
      </w:r>
      <w:r w:rsidR="00446B87">
        <w:rPr>
          <w:rFonts w:ascii="Arial" w:hAnsi="Arial" w:cs="Arial"/>
          <w:sz w:val="20"/>
          <w:szCs w:val="20"/>
        </w:rPr>
        <w:t>60</w:t>
      </w:r>
      <w:r w:rsidR="00446B87" w:rsidRPr="000A1627">
        <w:rPr>
          <w:rFonts w:ascii="Arial" w:hAnsi="Arial" w:cs="Arial"/>
          <w:sz w:val="20"/>
          <w:szCs w:val="20"/>
        </w:rPr>
        <w:t xml:space="preserve"> </w:t>
      </w:r>
      <w:r w:rsidRPr="000A1627">
        <w:rPr>
          <w:rFonts w:ascii="Arial" w:hAnsi="Arial" w:cs="Arial"/>
          <w:sz w:val="20"/>
          <w:szCs w:val="20"/>
        </w:rPr>
        <w:t>dni z zastrzeżeniem, że całkowita ocena wniosk</w:t>
      </w:r>
      <w:r w:rsidR="0003216A">
        <w:rPr>
          <w:rFonts w:ascii="Arial" w:hAnsi="Arial" w:cs="Arial"/>
          <w:sz w:val="20"/>
          <w:szCs w:val="20"/>
        </w:rPr>
        <w:t xml:space="preserve">ów nie może trwać dłużej niż </w:t>
      </w:r>
      <w:r w:rsidR="007B2163">
        <w:rPr>
          <w:rFonts w:ascii="Arial" w:hAnsi="Arial" w:cs="Arial"/>
          <w:sz w:val="20"/>
          <w:szCs w:val="20"/>
        </w:rPr>
        <w:t>120</w:t>
      </w:r>
      <w:r w:rsidR="007B2163" w:rsidRPr="000A1627">
        <w:rPr>
          <w:rFonts w:ascii="Arial" w:hAnsi="Arial" w:cs="Arial"/>
          <w:sz w:val="20"/>
          <w:szCs w:val="20"/>
        </w:rPr>
        <w:t xml:space="preserve"> </w:t>
      </w:r>
      <w:r w:rsidRPr="000A1627">
        <w:rPr>
          <w:rFonts w:ascii="Arial" w:hAnsi="Arial" w:cs="Arial"/>
          <w:sz w:val="20"/>
          <w:szCs w:val="20"/>
        </w:rPr>
        <w:t>dni</w:t>
      </w:r>
      <w:r>
        <w:rPr>
          <w:rFonts w:ascii="Arial" w:hAnsi="Arial" w:cs="Arial"/>
          <w:sz w:val="20"/>
          <w:szCs w:val="20"/>
        </w:rPr>
        <w:t xml:space="preserve"> od daty zakończenia naboru</w:t>
      </w:r>
      <w:r w:rsidRPr="000A1627">
        <w:rPr>
          <w:rFonts w:ascii="Arial" w:hAnsi="Arial" w:cs="Arial"/>
          <w:sz w:val="20"/>
          <w:szCs w:val="20"/>
        </w:rPr>
        <w:t xml:space="preserve">. W uzasadnionych przypadkach terminy te mogą ulec </w:t>
      </w:r>
      <w:r w:rsidR="000E0DED" w:rsidRPr="000A1627">
        <w:rPr>
          <w:rFonts w:ascii="Arial" w:hAnsi="Arial" w:cs="Arial"/>
          <w:sz w:val="20"/>
          <w:szCs w:val="20"/>
        </w:rPr>
        <w:t>zmianie.</w:t>
      </w:r>
      <w:r w:rsidR="000E0DED" w:rsidRPr="000E0DED">
        <w:rPr>
          <w:rFonts w:ascii="Arial" w:hAnsi="Arial" w:cs="Arial"/>
          <w:sz w:val="20"/>
          <w:szCs w:val="20"/>
        </w:rPr>
        <w:t xml:space="preserve"> </w:t>
      </w:r>
    </w:p>
    <w:p w:rsidR="002074F9" w:rsidRDefault="000E0DED" w:rsidP="00885796">
      <w:pPr>
        <w:spacing w:before="240" w:line="360" w:lineRule="auto"/>
        <w:jc w:val="both"/>
        <w:rPr>
          <w:rFonts w:ascii="Arial" w:hAnsi="Arial" w:cs="Arial"/>
          <w:sz w:val="20"/>
          <w:szCs w:val="20"/>
        </w:rPr>
      </w:pPr>
      <w:r w:rsidRPr="000E0DED">
        <w:rPr>
          <w:rFonts w:ascii="Arial" w:hAnsi="Arial" w:cs="Arial"/>
          <w:sz w:val="20"/>
          <w:szCs w:val="20"/>
        </w:rPr>
        <w:t>Rozstrzygnięcie</w:t>
      </w:r>
      <w:r w:rsidR="00F20556" w:rsidRPr="00D5378B">
        <w:rPr>
          <w:rFonts w:ascii="Arial" w:hAnsi="Arial" w:cs="Arial"/>
          <w:sz w:val="20"/>
          <w:szCs w:val="20"/>
        </w:rPr>
        <w:t xml:space="preserve"> konkursu następuje jednorazowo, po</w:t>
      </w:r>
      <w:r w:rsidR="00CE34C5">
        <w:rPr>
          <w:rFonts w:ascii="Arial" w:hAnsi="Arial" w:cs="Arial"/>
          <w:sz w:val="20"/>
          <w:szCs w:val="20"/>
        </w:rPr>
        <w:t xml:space="preserve"> zakończonym</w:t>
      </w:r>
      <w:r w:rsidR="00F20556" w:rsidRPr="00D5378B">
        <w:rPr>
          <w:rFonts w:ascii="Arial" w:hAnsi="Arial" w:cs="Arial"/>
          <w:sz w:val="20"/>
          <w:szCs w:val="20"/>
        </w:rPr>
        <w:t xml:space="preserve"> etapie negocjacji, w drodze zatwierdzenia przez </w:t>
      </w:r>
      <w:r w:rsidR="00582CE1">
        <w:rPr>
          <w:rFonts w:ascii="Arial" w:hAnsi="Arial" w:cs="Arial"/>
          <w:sz w:val="20"/>
          <w:szCs w:val="20"/>
        </w:rPr>
        <w:t>Zarząd Województwa Łódzkiego</w:t>
      </w:r>
      <w:r w:rsidR="00582CE1" w:rsidRPr="00D5378B">
        <w:rPr>
          <w:rFonts w:ascii="Arial" w:hAnsi="Arial" w:cs="Arial"/>
          <w:sz w:val="20"/>
          <w:szCs w:val="20"/>
        </w:rPr>
        <w:t xml:space="preserve"> </w:t>
      </w:r>
      <w:r w:rsidR="00F20556" w:rsidRPr="00D5378B">
        <w:rPr>
          <w:rFonts w:ascii="Arial" w:hAnsi="Arial" w:cs="Arial"/>
          <w:sz w:val="20"/>
          <w:szCs w:val="20"/>
        </w:rPr>
        <w:t>listy ocenionych projektów.</w:t>
      </w:r>
    </w:p>
    <w:p w:rsidR="00443CD9" w:rsidRDefault="004141F8" w:rsidP="004141F8">
      <w:pPr>
        <w:spacing w:before="240" w:line="360" w:lineRule="auto"/>
        <w:jc w:val="both"/>
        <w:rPr>
          <w:rFonts w:ascii="Arial" w:hAnsi="Arial" w:cs="Arial"/>
          <w:sz w:val="20"/>
          <w:szCs w:val="20"/>
        </w:rPr>
      </w:pPr>
      <w:r>
        <w:rPr>
          <w:rFonts w:ascii="Arial" w:hAnsi="Arial" w:cs="Arial"/>
          <w:sz w:val="20"/>
          <w:szCs w:val="20"/>
        </w:rPr>
        <w:t>Komunikacj</w:t>
      </w:r>
      <w:r w:rsidR="001F018F">
        <w:rPr>
          <w:rFonts w:ascii="Arial" w:hAnsi="Arial" w:cs="Arial"/>
          <w:sz w:val="20"/>
          <w:szCs w:val="20"/>
        </w:rPr>
        <w:t>a</w:t>
      </w:r>
      <w:r>
        <w:rPr>
          <w:rFonts w:ascii="Arial" w:hAnsi="Arial" w:cs="Arial"/>
          <w:sz w:val="20"/>
          <w:szCs w:val="20"/>
        </w:rPr>
        <w:t xml:space="preserve"> pomiędzy IOK a wnioskodawcą prowadzon</w:t>
      </w:r>
      <w:r w:rsidR="0093251C">
        <w:rPr>
          <w:rFonts w:ascii="Arial" w:hAnsi="Arial" w:cs="Arial"/>
          <w:sz w:val="20"/>
          <w:szCs w:val="20"/>
        </w:rPr>
        <w:t>a</w:t>
      </w:r>
      <w:r>
        <w:rPr>
          <w:rFonts w:ascii="Arial" w:hAnsi="Arial" w:cs="Arial"/>
          <w:sz w:val="20"/>
          <w:szCs w:val="20"/>
        </w:rPr>
        <w:t xml:space="preserve"> jest </w:t>
      </w:r>
      <w:r w:rsidR="003D64C9">
        <w:rPr>
          <w:rFonts w:ascii="Arial" w:hAnsi="Arial" w:cs="Arial"/>
          <w:sz w:val="20"/>
          <w:szCs w:val="20"/>
        </w:rPr>
        <w:t xml:space="preserve">drogą elektroniczną na adres e-mail wskazany </w:t>
      </w:r>
      <w:r w:rsidR="001F018F">
        <w:rPr>
          <w:rFonts w:ascii="Arial" w:hAnsi="Arial" w:cs="Arial"/>
          <w:sz w:val="20"/>
          <w:szCs w:val="20"/>
        </w:rPr>
        <w:t>we</w:t>
      </w:r>
      <w:r w:rsidR="003D64C9">
        <w:rPr>
          <w:rFonts w:ascii="Arial" w:hAnsi="Arial" w:cs="Arial"/>
          <w:sz w:val="20"/>
          <w:szCs w:val="20"/>
        </w:rPr>
        <w:t xml:space="preserve"> wniosku o dofinansowanie.</w:t>
      </w:r>
      <w:r w:rsidRPr="004141F8">
        <w:rPr>
          <w:rFonts w:ascii="Arial" w:hAnsi="Arial" w:cs="Arial"/>
          <w:sz w:val="20"/>
          <w:szCs w:val="20"/>
        </w:rPr>
        <w:t xml:space="preserve"> Dane teleadresowe wnioskodawcy podawane we wniosku muszą być aktualne.</w:t>
      </w:r>
    </w:p>
    <w:p w:rsidR="00443CD9" w:rsidRDefault="00443CD9" w:rsidP="004141F8">
      <w:pPr>
        <w:spacing w:before="240" w:line="360" w:lineRule="auto"/>
        <w:jc w:val="both"/>
        <w:rPr>
          <w:rFonts w:ascii="Arial" w:hAnsi="Arial" w:cs="Arial"/>
          <w:sz w:val="20"/>
          <w:szCs w:val="20"/>
        </w:rPr>
      </w:pPr>
      <w:r>
        <w:rPr>
          <w:rFonts w:ascii="Arial" w:hAnsi="Arial" w:cs="Arial"/>
          <w:sz w:val="20"/>
          <w:szCs w:val="20"/>
        </w:rPr>
        <w:t>W przypadku niezachowania przez wnioskodawcę wskazanej przez IOK formy komunikacji skutkowało to będzie:</w:t>
      </w:r>
    </w:p>
    <w:p w:rsidR="00FE4C62" w:rsidRPr="009B0177" w:rsidRDefault="00443CD9" w:rsidP="00AE521B">
      <w:pPr>
        <w:pStyle w:val="Akapitzlist"/>
        <w:numPr>
          <w:ilvl w:val="0"/>
          <w:numId w:val="37"/>
        </w:numPr>
        <w:spacing w:before="240" w:line="360" w:lineRule="auto"/>
        <w:jc w:val="both"/>
      </w:pPr>
      <w:r>
        <w:rPr>
          <w:rFonts w:ascii="Arial" w:hAnsi="Arial" w:cs="Arial"/>
          <w:sz w:val="20"/>
          <w:szCs w:val="20"/>
        </w:rPr>
        <w:t>na etapie negocjacji – niespełnieniem kryterium podsumowującego negocjacje.</w:t>
      </w:r>
    </w:p>
    <w:p w:rsidR="009B0177" w:rsidRPr="00AC20FF" w:rsidRDefault="00AD4542" w:rsidP="00AD4542">
      <w:pPr>
        <w:spacing w:before="240" w:line="360" w:lineRule="auto"/>
        <w:jc w:val="both"/>
        <w:rPr>
          <w:rFonts w:ascii="Arial" w:hAnsi="Arial" w:cs="Arial"/>
          <w:sz w:val="20"/>
          <w:szCs w:val="20"/>
        </w:rPr>
      </w:pPr>
      <w:r w:rsidRPr="00AC20FF">
        <w:rPr>
          <w:rFonts w:ascii="Arial" w:hAnsi="Arial" w:cs="Arial"/>
          <w:sz w:val="20"/>
          <w:szCs w:val="20"/>
        </w:rPr>
        <w:t>Wysyłając wniosek wnioskodawca oświadcza w części IX wniosku, że jest świadomy skutków niezachowania wskazanej formy komunikacji.</w:t>
      </w:r>
    </w:p>
    <w:p w:rsidR="00844BF2" w:rsidRPr="00E753EE" w:rsidRDefault="00844BF2" w:rsidP="00D5378B">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Arial" w:hAnsi="Arial" w:cs="Arial"/>
          <w:b/>
          <w:sz w:val="20"/>
          <w:szCs w:val="20"/>
        </w:rPr>
      </w:pPr>
      <w:r w:rsidRPr="00E753EE">
        <w:rPr>
          <w:rFonts w:ascii="Arial" w:hAnsi="Arial" w:cs="Arial"/>
          <w:b/>
          <w:sz w:val="20"/>
          <w:szCs w:val="20"/>
        </w:rPr>
        <w:t xml:space="preserve"> </w:t>
      </w:r>
      <w:bookmarkStart w:id="57" w:name="_Toc33512460"/>
      <w:r w:rsidRPr="00E753EE">
        <w:rPr>
          <w:rFonts w:ascii="Arial" w:hAnsi="Arial" w:cs="Arial"/>
          <w:b/>
          <w:sz w:val="20"/>
          <w:szCs w:val="20"/>
        </w:rPr>
        <w:t>Kryteria wyboru projektów</w:t>
      </w:r>
      <w:bookmarkEnd w:id="57"/>
    </w:p>
    <w:p w:rsidR="00844BF2" w:rsidRPr="00A60023" w:rsidRDefault="00844BF2" w:rsidP="007D4991">
      <w:pPr>
        <w:spacing w:line="360" w:lineRule="auto"/>
        <w:jc w:val="both"/>
        <w:rPr>
          <w:rFonts w:ascii="Arial" w:hAnsi="Arial" w:cs="Arial"/>
          <w:sz w:val="20"/>
          <w:szCs w:val="20"/>
        </w:rPr>
      </w:pPr>
      <w:r w:rsidRPr="00A60023">
        <w:rPr>
          <w:rFonts w:ascii="Arial" w:hAnsi="Arial" w:cs="Arial"/>
          <w:sz w:val="20"/>
          <w:szCs w:val="20"/>
        </w:rPr>
        <w:t xml:space="preserve">Kryteria wyboru projektów zatwierdzone są przez Komitet Monitorujący </w:t>
      </w:r>
      <w:r w:rsidR="00DD441D">
        <w:rPr>
          <w:rFonts w:ascii="Arial" w:hAnsi="Arial" w:cs="Arial"/>
          <w:sz w:val="20"/>
          <w:szCs w:val="20"/>
        </w:rPr>
        <w:t>(</w:t>
      </w:r>
      <w:r w:rsidR="00DD441D" w:rsidRPr="000B7AE3">
        <w:rPr>
          <w:rFonts w:ascii="Arial" w:hAnsi="Arial" w:cs="Arial"/>
          <w:sz w:val="20"/>
          <w:szCs w:val="20"/>
        </w:rPr>
        <w:t>Uchwałą</w:t>
      </w:r>
      <w:r w:rsidR="00DD441D">
        <w:rPr>
          <w:rFonts w:ascii="Arial" w:hAnsi="Arial" w:cs="Arial"/>
          <w:sz w:val="20"/>
          <w:szCs w:val="20"/>
        </w:rPr>
        <w:t xml:space="preserve"> nr</w:t>
      </w:r>
      <w:r w:rsidR="00F3401A">
        <w:rPr>
          <w:rFonts w:ascii="Arial" w:hAnsi="Arial" w:cs="Arial"/>
          <w:sz w:val="20"/>
          <w:szCs w:val="20"/>
        </w:rPr>
        <w:t xml:space="preserve"> </w:t>
      </w:r>
      <w:r w:rsidR="00B92F15">
        <w:rPr>
          <w:rFonts w:ascii="Arial" w:hAnsi="Arial" w:cs="Arial"/>
          <w:sz w:val="20"/>
          <w:szCs w:val="20"/>
        </w:rPr>
        <w:t>2/20</w:t>
      </w:r>
      <w:r w:rsidR="00AD6706">
        <w:rPr>
          <w:rFonts w:ascii="Arial" w:hAnsi="Arial" w:cs="Arial"/>
          <w:sz w:val="20"/>
          <w:szCs w:val="20"/>
        </w:rPr>
        <w:t xml:space="preserve"> </w:t>
      </w:r>
      <w:r w:rsidR="00DD441D">
        <w:rPr>
          <w:rFonts w:ascii="Arial" w:hAnsi="Arial" w:cs="Arial"/>
          <w:sz w:val="20"/>
          <w:szCs w:val="20"/>
        </w:rPr>
        <w:t xml:space="preserve">z </w:t>
      </w:r>
      <w:r w:rsidR="00DD441D" w:rsidRPr="00BB7541">
        <w:rPr>
          <w:rFonts w:ascii="Arial" w:hAnsi="Arial" w:cs="Arial"/>
          <w:sz w:val="20"/>
          <w:szCs w:val="20"/>
        </w:rPr>
        <w:t>dnia</w:t>
      </w:r>
      <w:r w:rsidR="00BC148E">
        <w:rPr>
          <w:rFonts w:ascii="Arial" w:hAnsi="Arial" w:cs="Arial"/>
          <w:sz w:val="20"/>
          <w:szCs w:val="20"/>
        </w:rPr>
        <w:t xml:space="preserve"> </w:t>
      </w:r>
      <w:r w:rsidR="00B11B26">
        <w:rPr>
          <w:rFonts w:ascii="Arial" w:hAnsi="Arial" w:cs="Arial"/>
          <w:sz w:val="20"/>
          <w:szCs w:val="20"/>
        </w:rPr>
        <w:t>02</w:t>
      </w:r>
      <w:r w:rsidR="00F3401A">
        <w:rPr>
          <w:rFonts w:ascii="Arial" w:hAnsi="Arial" w:cs="Arial"/>
          <w:sz w:val="20"/>
          <w:szCs w:val="20"/>
        </w:rPr>
        <w:t>.0</w:t>
      </w:r>
      <w:r w:rsidR="00977339">
        <w:rPr>
          <w:rFonts w:ascii="Arial" w:hAnsi="Arial" w:cs="Arial"/>
          <w:sz w:val="20"/>
          <w:szCs w:val="20"/>
        </w:rPr>
        <w:t>3</w:t>
      </w:r>
      <w:r w:rsidR="00F3401A">
        <w:rPr>
          <w:rFonts w:ascii="Arial" w:hAnsi="Arial" w:cs="Arial"/>
          <w:sz w:val="20"/>
          <w:szCs w:val="20"/>
        </w:rPr>
        <w:t>.2020</w:t>
      </w:r>
      <w:r w:rsidR="001B0A6C" w:rsidRPr="0044378B">
        <w:rPr>
          <w:rFonts w:ascii="Arial" w:hAnsi="Arial" w:cs="Arial"/>
          <w:sz w:val="20"/>
          <w:szCs w:val="20"/>
        </w:rPr>
        <w:t xml:space="preserve"> r.</w:t>
      </w:r>
      <w:r w:rsidR="00DD441D" w:rsidRPr="0044378B">
        <w:rPr>
          <w:rFonts w:ascii="Arial" w:hAnsi="Arial" w:cs="Arial"/>
          <w:sz w:val="20"/>
          <w:szCs w:val="20"/>
        </w:rPr>
        <w:t>)</w:t>
      </w:r>
      <w:r w:rsidR="00DD441D">
        <w:rPr>
          <w:rFonts w:ascii="Arial" w:hAnsi="Arial" w:cs="Arial"/>
          <w:sz w:val="20"/>
          <w:szCs w:val="20"/>
        </w:rPr>
        <w:t xml:space="preserve"> </w:t>
      </w:r>
      <w:r w:rsidRPr="00A60023">
        <w:rPr>
          <w:rFonts w:ascii="Arial" w:hAnsi="Arial" w:cs="Arial"/>
          <w:sz w:val="20"/>
          <w:szCs w:val="20"/>
        </w:rPr>
        <w:t>Regionalny Program</w:t>
      </w:r>
      <w:r w:rsidR="00CA6C50">
        <w:rPr>
          <w:rFonts w:ascii="Arial" w:hAnsi="Arial" w:cs="Arial"/>
          <w:sz w:val="20"/>
          <w:szCs w:val="20"/>
        </w:rPr>
        <w:t xml:space="preserve"> </w:t>
      </w:r>
      <w:r w:rsidRPr="00A60023">
        <w:rPr>
          <w:rFonts w:ascii="Arial" w:hAnsi="Arial" w:cs="Arial"/>
          <w:sz w:val="20"/>
          <w:szCs w:val="20"/>
        </w:rPr>
        <w:t xml:space="preserve">Operacyjny Województwa Łódzkiego na lata 2014-2020.  </w:t>
      </w:r>
    </w:p>
    <w:p w:rsidR="00844BF2" w:rsidRPr="00EF4AEC" w:rsidRDefault="00844BF2" w:rsidP="00844BF2">
      <w:pPr>
        <w:keepNext/>
        <w:pBdr>
          <w:left w:val="single" w:sz="48" w:space="4" w:color="E36C0A" w:themeColor="accent6" w:themeShade="BF"/>
        </w:pBdr>
        <w:spacing w:before="240" w:after="0" w:line="360" w:lineRule="auto"/>
        <w:ind w:left="284"/>
        <w:jc w:val="both"/>
        <w:rPr>
          <w:rFonts w:ascii="Arial" w:hAnsi="Arial" w:cs="Arial"/>
          <w:b/>
          <w:sz w:val="20"/>
          <w:szCs w:val="20"/>
        </w:rPr>
      </w:pPr>
      <w:r w:rsidRPr="000E4052">
        <w:rPr>
          <w:rFonts w:ascii="Arial" w:hAnsi="Arial" w:cs="Arial"/>
          <w:b/>
          <w:sz w:val="20"/>
          <w:szCs w:val="20"/>
        </w:rPr>
        <w:t>O</w:t>
      </w:r>
      <w:r w:rsidRPr="00EF4AEC">
        <w:rPr>
          <w:rFonts w:ascii="Arial" w:hAnsi="Arial" w:cs="Arial"/>
          <w:b/>
          <w:sz w:val="20"/>
          <w:szCs w:val="20"/>
        </w:rPr>
        <w:t xml:space="preserve">gólne kryteria </w:t>
      </w:r>
      <w:r>
        <w:rPr>
          <w:rFonts w:ascii="Arial" w:hAnsi="Arial" w:cs="Arial"/>
          <w:b/>
          <w:sz w:val="20"/>
          <w:szCs w:val="20"/>
        </w:rPr>
        <w:t>dostępu</w:t>
      </w:r>
    </w:p>
    <w:p w:rsidR="005F2A4A" w:rsidRDefault="00844BF2" w:rsidP="005F2A4A">
      <w:pPr>
        <w:spacing w:before="240" w:line="360" w:lineRule="auto"/>
        <w:jc w:val="both"/>
        <w:rPr>
          <w:rFonts w:ascii="Arial" w:hAnsi="Arial" w:cs="Arial"/>
          <w:sz w:val="20"/>
          <w:szCs w:val="20"/>
        </w:rPr>
      </w:pPr>
      <w:r>
        <w:rPr>
          <w:rFonts w:ascii="Arial" w:hAnsi="Arial" w:cs="Arial"/>
          <w:sz w:val="20"/>
          <w:szCs w:val="20"/>
        </w:rPr>
        <w:t xml:space="preserve">Ogólne kryteria dostępu odnoszą się do wszystkich typów projektów i dotyczą wszystkich wnioskodawców. </w:t>
      </w:r>
      <w:r w:rsidRPr="009D4EFF">
        <w:rPr>
          <w:rFonts w:ascii="Arial" w:hAnsi="Arial" w:cs="Arial"/>
          <w:sz w:val="20"/>
          <w:szCs w:val="20"/>
        </w:rPr>
        <w:t>Projekty niespełniające któregokolwiek z ogólnych kryteriów dostępu są odrzucane na etapie oceny formalno-merytorycznej i nie podlegają dalszej ocenie w zakresie spełnienia szczegółowych kryteriów dostępu.</w:t>
      </w:r>
      <w:r w:rsidR="005F2A4A" w:rsidRPr="005F2A4A">
        <w:rPr>
          <w:rFonts w:ascii="Arial" w:hAnsi="Arial" w:cs="Arial"/>
          <w:sz w:val="20"/>
          <w:szCs w:val="20"/>
        </w:rPr>
        <w:t xml:space="preserve"> </w:t>
      </w:r>
    </w:p>
    <w:p w:rsidR="00844BF2" w:rsidRDefault="005F2A4A" w:rsidP="005F2A4A">
      <w:pPr>
        <w:spacing w:before="240" w:line="360" w:lineRule="auto"/>
        <w:jc w:val="both"/>
        <w:rPr>
          <w:rFonts w:ascii="Arial" w:hAnsi="Arial" w:cs="Arial"/>
          <w:sz w:val="20"/>
          <w:szCs w:val="20"/>
        </w:rPr>
      </w:pPr>
      <w:r>
        <w:rPr>
          <w:rFonts w:ascii="Arial" w:hAnsi="Arial" w:cs="Arial"/>
          <w:sz w:val="20"/>
          <w:szCs w:val="20"/>
        </w:rPr>
        <w:lastRenderedPageBreak/>
        <w:t>Sprawdzenie kryteriów polega na przypisaniu im wartości logicznych „tak”, „do negocjacji” (jeśli dotyczy), „nie” lub stwierdzeniu, że kryterium nie dotyczy danego projektu.</w:t>
      </w:r>
    </w:p>
    <w:p w:rsidR="0082276C" w:rsidRPr="0082276C" w:rsidRDefault="0082276C" w:rsidP="0082276C">
      <w:pPr>
        <w:spacing w:before="240" w:line="360" w:lineRule="auto"/>
        <w:jc w:val="both"/>
        <w:rPr>
          <w:rFonts w:ascii="Arial" w:hAnsi="Arial" w:cs="Arial"/>
          <w:sz w:val="20"/>
          <w:szCs w:val="20"/>
        </w:rPr>
      </w:pPr>
      <w:r w:rsidRPr="0082276C">
        <w:rPr>
          <w:rFonts w:ascii="Arial" w:hAnsi="Arial" w:cs="Arial"/>
          <w:sz w:val="20"/>
          <w:szCs w:val="20"/>
        </w:rPr>
        <w:t xml:space="preserve">W części dotyczącej spełnienia kryteriów dostępu: </w:t>
      </w:r>
    </w:p>
    <w:p w:rsidR="0082276C" w:rsidRPr="0082276C" w:rsidRDefault="0082276C" w:rsidP="00AE521B">
      <w:pPr>
        <w:numPr>
          <w:ilvl w:val="0"/>
          <w:numId w:val="41"/>
        </w:numPr>
        <w:spacing w:before="240" w:line="360" w:lineRule="auto"/>
        <w:contextualSpacing/>
        <w:jc w:val="both"/>
        <w:rPr>
          <w:rFonts w:ascii="Arial" w:hAnsi="Arial" w:cs="Arial"/>
          <w:sz w:val="20"/>
          <w:szCs w:val="20"/>
        </w:rPr>
      </w:pPr>
      <w:r w:rsidRPr="0082276C">
        <w:rPr>
          <w:rFonts w:ascii="Arial" w:hAnsi="Arial" w:cs="Arial"/>
          <w:sz w:val="20"/>
          <w:szCs w:val="20"/>
        </w:rPr>
        <w:t xml:space="preserve">nr 11 - Zgodność projektu z zasadą równości szans i niedyskryminacji, w tym  dostępności dla osób z </w:t>
      </w:r>
      <w:proofErr w:type="spellStart"/>
      <w:r w:rsidRPr="0082276C">
        <w:rPr>
          <w:rFonts w:ascii="Arial" w:hAnsi="Arial" w:cs="Arial"/>
          <w:sz w:val="20"/>
          <w:szCs w:val="20"/>
        </w:rPr>
        <w:t>niepełnosprawnościami</w:t>
      </w:r>
      <w:proofErr w:type="spellEnd"/>
      <w:r w:rsidRPr="0082276C">
        <w:rPr>
          <w:rFonts w:ascii="Arial" w:hAnsi="Arial" w:cs="Arial"/>
          <w:sz w:val="20"/>
          <w:szCs w:val="20"/>
        </w:rPr>
        <w:t>;</w:t>
      </w:r>
    </w:p>
    <w:p w:rsidR="0082276C" w:rsidRPr="0082276C" w:rsidRDefault="0082276C" w:rsidP="00AE521B">
      <w:pPr>
        <w:numPr>
          <w:ilvl w:val="0"/>
          <w:numId w:val="41"/>
        </w:numPr>
        <w:spacing w:before="240" w:line="360" w:lineRule="auto"/>
        <w:contextualSpacing/>
        <w:jc w:val="both"/>
        <w:rPr>
          <w:rFonts w:ascii="Arial" w:hAnsi="Arial" w:cs="Arial"/>
          <w:sz w:val="20"/>
          <w:szCs w:val="20"/>
        </w:rPr>
      </w:pPr>
      <w:r w:rsidRPr="0082276C">
        <w:rPr>
          <w:rFonts w:ascii="Arial" w:hAnsi="Arial" w:cs="Arial"/>
          <w:sz w:val="20"/>
          <w:szCs w:val="20"/>
        </w:rPr>
        <w:t>nr 12 - Zgodność projektu z zasadą zrównoważonego rozwoju;</w:t>
      </w:r>
    </w:p>
    <w:p w:rsidR="0082276C" w:rsidRPr="0082276C" w:rsidRDefault="0082276C" w:rsidP="00AE521B">
      <w:pPr>
        <w:numPr>
          <w:ilvl w:val="0"/>
          <w:numId w:val="41"/>
        </w:numPr>
        <w:spacing w:before="240" w:line="360" w:lineRule="auto"/>
        <w:contextualSpacing/>
        <w:jc w:val="both"/>
        <w:rPr>
          <w:rFonts w:ascii="Arial" w:hAnsi="Arial" w:cs="Arial"/>
          <w:sz w:val="20"/>
          <w:szCs w:val="20"/>
        </w:rPr>
      </w:pPr>
      <w:r w:rsidRPr="0082276C">
        <w:rPr>
          <w:rFonts w:ascii="Arial" w:hAnsi="Arial" w:cs="Arial"/>
          <w:sz w:val="20"/>
          <w:szCs w:val="20"/>
        </w:rPr>
        <w:t>nr 13 - Zgodność projektu z zasadą równości szans kobiet i mężczyzn w oparciu o standard minimum</w:t>
      </w:r>
    </w:p>
    <w:p w:rsidR="0082276C" w:rsidRPr="0082276C" w:rsidRDefault="0082276C" w:rsidP="0082276C">
      <w:pPr>
        <w:spacing w:before="240" w:line="360" w:lineRule="auto"/>
        <w:jc w:val="both"/>
        <w:rPr>
          <w:rFonts w:ascii="Arial" w:hAnsi="Arial" w:cs="Arial"/>
          <w:sz w:val="20"/>
          <w:szCs w:val="20"/>
        </w:rPr>
      </w:pPr>
      <w:r w:rsidRPr="0082276C">
        <w:rPr>
          <w:rFonts w:ascii="Arial" w:hAnsi="Arial" w:cs="Arial"/>
          <w:sz w:val="20"/>
          <w:szCs w:val="20"/>
        </w:rPr>
        <w:t>projekt może być uzupełniany/poprawiany w trybie art. 45 ust. 3 ustawy. Uzupełnianie/poprawa projektu odbywa się na etapie negocjacji i następuje tylko w odniesieniu do projektów, które spełniły warunki skierowania projektu do tego etapu oceny. W takiej sytuacji oceniający określa zakres uzupełnień/poprawy w KOFM. Skierowanie projektu do poprawy/uzupełnienia/wyjaśnień w części dotyczącej spełniania danego kryterium dostępu oznacza skierowanie go do negocjacji.</w:t>
      </w:r>
    </w:p>
    <w:p w:rsidR="0082276C" w:rsidRDefault="0082276C" w:rsidP="00E136E9">
      <w:pPr>
        <w:spacing w:before="240" w:line="360" w:lineRule="auto"/>
        <w:jc w:val="both"/>
        <w:rPr>
          <w:rFonts w:ascii="Arial" w:hAnsi="Arial" w:cs="Arial"/>
          <w:sz w:val="20"/>
          <w:szCs w:val="20"/>
        </w:rPr>
      </w:pPr>
      <w:r w:rsidRPr="0082276C">
        <w:rPr>
          <w:rFonts w:ascii="Arial" w:hAnsi="Arial" w:cs="Arial"/>
          <w:sz w:val="20"/>
          <w:szCs w:val="20"/>
        </w:rPr>
        <w:t xml:space="preserve">W przypadku pozostałych kryteriów dostępu, projekt nie może zostać uzupełniany/poprawiany w trybie art. 45 ust. 3 ustawy. </w:t>
      </w:r>
    </w:p>
    <w:p w:rsidR="0082276C" w:rsidRPr="0082276C" w:rsidRDefault="0082276C" w:rsidP="0082276C">
      <w:pPr>
        <w:pBdr>
          <w:left w:val="single" w:sz="18" w:space="4" w:color="FFC000"/>
        </w:pBdr>
        <w:spacing w:before="240" w:after="0" w:line="360" w:lineRule="auto"/>
        <w:ind w:left="142"/>
        <w:jc w:val="both"/>
        <w:rPr>
          <w:rFonts w:ascii="Arial" w:hAnsi="Arial" w:cs="Arial"/>
          <w:b/>
          <w:sz w:val="20"/>
          <w:szCs w:val="20"/>
        </w:rPr>
      </w:pPr>
      <w:r w:rsidRPr="0082276C">
        <w:rPr>
          <w:rFonts w:ascii="Arial" w:hAnsi="Arial" w:cs="Arial"/>
          <w:b/>
          <w:sz w:val="20"/>
          <w:szCs w:val="20"/>
        </w:rPr>
        <w:t xml:space="preserve">Uwaga! </w:t>
      </w:r>
      <w:r w:rsidRPr="0082276C">
        <w:rPr>
          <w:rFonts w:ascii="Arial" w:hAnsi="Arial" w:cs="Arial"/>
          <w:sz w:val="20"/>
          <w:szCs w:val="20"/>
        </w:rPr>
        <w:t>Treść wniosku o dofinansowanie musi pozwalać na jednoznaczne stwierdzenie, czy dane kryterium dostępu jest spełnione.</w:t>
      </w:r>
    </w:p>
    <w:p w:rsidR="00AF06DA" w:rsidRDefault="0082276C" w:rsidP="00844BF2">
      <w:pPr>
        <w:spacing w:before="240" w:line="360" w:lineRule="auto"/>
        <w:jc w:val="both"/>
        <w:rPr>
          <w:rFonts w:ascii="Arial" w:hAnsi="Arial" w:cs="Arial"/>
          <w:sz w:val="20"/>
          <w:szCs w:val="20"/>
        </w:rPr>
      </w:pPr>
      <w:r w:rsidRPr="0082276C">
        <w:rPr>
          <w:rFonts w:ascii="Arial" w:hAnsi="Arial" w:cs="Arial"/>
          <w:sz w:val="20"/>
          <w:szCs w:val="20"/>
        </w:rPr>
        <w:t>W ramach niniejszego konkursu obowiązują następujące ogólne kryteria dostępu:</w:t>
      </w:r>
    </w:p>
    <w:tbl>
      <w:tblPr>
        <w:tblStyle w:val="Tabela-Siatka"/>
        <w:tblW w:w="0" w:type="auto"/>
        <w:tblLook w:val="04A0"/>
      </w:tblPr>
      <w:tblGrid>
        <w:gridCol w:w="495"/>
        <w:gridCol w:w="2295"/>
        <w:gridCol w:w="3868"/>
        <w:gridCol w:w="2404"/>
      </w:tblGrid>
      <w:tr w:rsidR="001B0A6C" w:rsidRPr="007556C8" w:rsidTr="001B0A6C">
        <w:tc>
          <w:tcPr>
            <w:tcW w:w="495" w:type="dxa"/>
            <w:shd w:val="clear" w:color="auto" w:fill="FFC000"/>
          </w:tcPr>
          <w:p w:rsidR="001B0A6C" w:rsidRPr="003A46C9" w:rsidRDefault="001B0A6C" w:rsidP="00012725">
            <w:pPr>
              <w:spacing w:before="240" w:line="360" w:lineRule="auto"/>
              <w:jc w:val="both"/>
              <w:rPr>
                <w:rFonts w:ascii="Arial" w:hAnsi="Arial" w:cs="Arial"/>
                <w:sz w:val="20"/>
                <w:szCs w:val="20"/>
              </w:rPr>
            </w:pPr>
            <w:r>
              <w:rPr>
                <w:rFonts w:ascii="Arial" w:hAnsi="Arial" w:cs="Arial"/>
                <w:sz w:val="20"/>
                <w:szCs w:val="20"/>
              </w:rPr>
              <w:t>Lp.</w:t>
            </w:r>
          </w:p>
        </w:tc>
        <w:tc>
          <w:tcPr>
            <w:tcW w:w="2295" w:type="dxa"/>
            <w:shd w:val="clear" w:color="auto" w:fill="FFC000"/>
          </w:tcPr>
          <w:p w:rsidR="001B0A6C" w:rsidRPr="007556C8" w:rsidRDefault="001B0A6C" w:rsidP="00012725">
            <w:pPr>
              <w:spacing w:before="240" w:line="360" w:lineRule="auto"/>
              <w:jc w:val="both"/>
              <w:rPr>
                <w:rFonts w:ascii="Arial" w:hAnsi="Arial" w:cs="Arial"/>
                <w:b/>
                <w:sz w:val="20"/>
                <w:szCs w:val="20"/>
              </w:rPr>
            </w:pPr>
            <w:r w:rsidRPr="007556C8">
              <w:rPr>
                <w:rFonts w:ascii="Arial" w:hAnsi="Arial" w:cs="Arial"/>
                <w:b/>
                <w:sz w:val="20"/>
                <w:szCs w:val="20"/>
              </w:rPr>
              <w:t>Nazwa kryterium</w:t>
            </w:r>
          </w:p>
        </w:tc>
        <w:tc>
          <w:tcPr>
            <w:tcW w:w="3868" w:type="dxa"/>
            <w:shd w:val="clear" w:color="auto" w:fill="FFC000"/>
          </w:tcPr>
          <w:p w:rsidR="001B0A6C" w:rsidRPr="007556C8" w:rsidRDefault="001B0A6C" w:rsidP="00012725">
            <w:pPr>
              <w:spacing w:before="240" w:line="360" w:lineRule="auto"/>
              <w:jc w:val="both"/>
              <w:rPr>
                <w:rFonts w:ascii="Arial" w:hAnsi="Arial" w:cs="Arial"/>
                <w:b/>
                <w:sz w:val="20"/>
                <w:szCs w:val="20"/>
              </w:rPr>
            </w:pPr>
            <w:r w:rsidRPr="007556C8">
              <w:rPr>
                <w:rFonts w:ascii="Arial" w:hAnsi="Arial" w:cs="Arial"/>
                <w:b/>
                <w:sz w:val="20"/>
                <w:szCs w:val="20"/>
              </w:rPr>
              <w:t>Definicja</w:t>
            </w:r>
          </w:p>
        </w:tc>
        <w:tc>
          <w:tcPr>
            <w:tcW w:w="2404" w:type="dxa"/>
            <w:shd w:val="clear" w:color="auto" w:fill="FFC000"/>
          </w:tcPr>
          <w:p w:rsidR="001B0A6C" w:rsidRPr="007556C8" w:rsidRDefault="001B0A6C" w:rsidP="00012725">
            <w:pPr>
              <w:spacing w:before="240" w:line="360" w:lineRule="auto"/>
              <w:jc w:val="both"/>
              <w:rPr>
                <w:rFonts w:ascii="Arial" w:hAnsi="Arial" w:cs="Arial"/>
                <w:b/>
                <w:sz w:val="20"/>
                <w:szCs w:val="20"/>
              </w:rPr>
            </w:pPr>
            <w:r w:rsidRPr="007556C8">
              <w:rPr>
                <w:rFonts w:ascii="Arial" w:hAnsi="Arial" w:cs="Arial"/>
                <w:b/>
                <w:sz w:val="20"/>
                <w:szCs w:val="20"/>
              </w:rPr>
              <w:t>Sposób weryfikacji</w:t>
            </w:r>
          </w:p>
        </w:tc>
      </w:tr>
      <w:tr w:rsidR="001B0A6C" w:rsidRPr="007556C8" w:rsidTr="001B0A6C">
        <w:tc>
          <w:tcPr>
            <w:tcW w:w="495" w:type="dxa"/>
          </w:tcPr>
          <w:p w:rsidR="001B0A6C" w:rsidRPr="007556C8" w:rsidRDefault="001B0A6C" w:rsidP="00012725">
            <w:pPr>
              <w:spacing w:before="240"/>
              <w:jc w:val="both"/>
              <w:rPr>
                <w:rFonts w:ascii="Arial" w:hAnsi="Arial" w:cs="Arial"/>
                <w:sz w:val="20"/>
                <w:szCs w:val="20"/>
              </w:rPr>
            </w:pPr>
            <w:r>
              <w:rPr>
                <w:rFonts w:ascii="Arial" w:hAnsi="Arial" w:cs="Arial"/>
                <w:sz w:val="20"/>
                <w:szCs w:val="20"/>
              </w:rPr>
              <w:t>1</w:t>
            </w:r>
          </w:p>
        </w:tc>
        <w:tc>
          <w:tcPr>
            <w:tcW w:w="2295" w:type="dxa"/>
            <w:vAlign w:val="center"/>
          </w:tcPr>
          <w:p w:rsidR="001B0A6C" w:rsidRPr="00D35591" w:rsidRDefault="001B0A6C" w:rsidP="00012725">
            <w:pPr>
              <w:spacing w:before="240"/>
              <w:jc w:val="both"/>
              <w:rPr>
                <w:rFonts w:ascii="Arial" w:hAnsi="Arial" w:cs="Arial"/>
                <w:sz w:val="20"/>
                <w:szCs w:val="20"/>
              </w:rPr>
            </w:pPr>
            <w:r w:rsidRPr="00D35591">
              <w:rPr>
                <w:rFonts w:ascii="Arial" w:hAnsi="Arial" w:cs="Arial"/>
                <w:sz w:val="20"/>
                <w:szCs w:val="20"/>
              </w:rPr>
              <w:t>Wnioskodawca oraz partnerzy (o ile dotyczy) nie podlegają wykluczeniu z możliwości otrzymania dofinansowania</w:t>
            </w:r>
          </w:p>
        </w:tc>
        <w:tc>
          <w:tcPr>
            <w:tcW w:w="3868" w:type="dxa"/>
            <w:vAlign w:val="center"/>
          </w:tcPr>
          <w:p w:rsidR="001B0A6C" w:rsidRPr="00D35591" w:rsidRDefault="001B0A6C" w:rsidP="00012725">
            <w:pPr>
              <w:jc w:val="both"/>
              <w:rPr>
                <w:rFonts w:ascii="Arial" w:hAnsi="Arial" w:cs="Arial"/>
                <w:sz w:val="20"/>
                <w:szCs w:val="20"/>
              </w:rPr>
            </w:pPr>
            <w:r w:rsidRPr="00D35591">
              <w:rPr>
                <w:rFonts w:ascii="Arial" w:hAnsi="Arial" w:cs="Arial"/>
                <w:sz w:val="20"/>
                <w:szCs w:val="20"/>
              </w:rPr>
              <w:t xml:space="preserve">W ramach kryterium oceniane będzie czy Wnioskodawca oraz partnerzy (jeśli dotyczy) nie podlegają wykluczeniu z możliwości otrzymania dofinansowania, w tym wykluczeniu na podstawie art. 207 ust. 4 </w:t>
            </w:r>
            <w:r w:rsidRPr="00D35591">
              <w:rPr>
                <w:rFonts w:ascii="Arial" w:hAnsi="Arial" w:cs="Arial"/>
                <w:i/>
                <w:sz w:val="20"/>
                <w:szCs w:val="20"/>
              </w:rPr>
              <w:t>ustawy z dnia 27 sierpnia 2009 r. o finansach publicznych</w:t>
            </w:r>
            <w:r w:rsidRPr="00D35591">
              <w:rPr>
                <w:rFonts w:ascii="Arial" w:hAnsi="Arial" w:cs="Arial"/>
                <w:sz w:val="20"/>
                <w:szCs w:val="20"/>
              </w:rPr>
              <w:t>;</w:t>
            </w:r>
          </w:p>
          <w:p w:rsidR="001B0A6C" w:rsidRPr="00D35591" w:rsidRDefault="001B0A6C" w:rsidP="00012725">
            <w:pPr>
              <w:jc w:val="both"/>
              <w:rPr>
                <w:rFonts w:ascii="Arial" w:hAnsi="Arial" w:cs="Arial"/>
                <w:sz w:val="20"/>
                <w:szCs w:val="20"/>
              </w:rPr>
            </w:pPr>
            <w:r w:rsidRPr="00D35591">
              <w:rPr>
                <w:rFonts w:ascii="Arial" w:hAnsi="Arial" w:cs="Arial"/>
                <w:sz w:val="20"/>
                <w:szCs w:val="20"/>
              </w:rPr>
              <w:t>lub wobec, których orzeczono zakaz dostępu do środków funduszy europejskich na podstawie:</w:t>
            </w:r>
          </w:p>
          <w:p w:rsidR="001B0A6C" w:rsidRPr="00D35591" w:rsidRDefault="001B0A6C" w:rsidP="001B0A6C">
            <w:pPr>
              <w:numPr>
                <w:ilvl w:val="0"/>
                <w:numId w:val="38"/>
              </w:numPr>
              <w:ind w:left="253" w:hanging="253"/>
              <w:jc w:val="both"/>
              <w:rPr>
                <w:rFonts w:ascii="Arial" w:hAnsi="Arial" w:cs="Arial"/>
                <w:sz w:val="20"/>
                <w:szCs w:val="20"/>
              </w:rPr>
            </w:pPr>
            <w:r w:rsidRPr="00D35591">
              <w:rPr>
                <w:rFonts w:ascii="Arial" w:hAnsi="Arial" w:cs="Arial"/>
                <w:sz w:val="20"/>
                <w:szCs w:val="20"/>
              </w:rPr>
              <w:t xml:space="preserve">art. 12 ust. 1 </w:t>
            </w:r>
            <w:proofErr w:type="spellStart"/>
            <w:r w:rsidRPr="00D35591">
              <w:rPr>
                <w:rFonts w:ascii="Arial" w:hAnsi="Arial" w:cs="Arial"/>
                <w:sz w:val="20"/>
                <w:szCs w:val="20"/>
              </w:rPr>
              <w:t>pkt</w:t>
            </w:r>
            <w:proofErr w:type="spellEnd"/>
            <w:r w:rsidRPr="00D35591">
              <w:rPr>
                <w:rFonts w:ascii="Arial" w:hAnsi="Arial" w:cs="Arial"/>
                <w:sz w:val="20"/>
                <w:szCs w:val="20"/>
              </w:rPr>
              <w:t xml:space="preserve"> 1 </w:t>
            </w:r>
            <w:r w:rsidRPr="00D35591">
              <w:rPr>
                <w:rFonts w:ascii="Arial" w:hAnsi="Arial" w:cs="Arial"/>
                <w:i/>
                <w:sz w:val="20"/>
                <w:szCs w:val="20"/>
              </w:rPr>
              <w:t>ustawy z dnia 15 czerwca 2012 r. o skutkach powierzania wykonywania pracy cudzoziemcom przebywającym wbrew przepisom na terytorium Rzeczypospolitej Polskiej</w:t>
            </w:r>
            <w:r w:rsidRPr="00D35591">
              <w:rPr>
                <w:rFonts w:ascii="Arial" w:hAnsi="Arial" w:cs="Arial"/>
                <w:sz w:val="20"/>
                <w:szCs w:val="20"/>
              </w:rPr>
              <w:t xml:space="preserve">; </w:t>
            </w:r>
          </w:p>
          <w:p w:rsidR="001B0A6C" w:rsidRPr="00D35591" w:rsidRDefault="001B0A6C" w:rsidP="001B0A6C">
            <w:pPr>
              <w:numPr>
                <w:ilvl w:val="0"/>
                <w:numId w:val="38"/>
              </w:numPr>
              <w:ind w:left="253" w:hanging="253"/>
              <w:jc w:val="both"/>
              <w:rPr>
                <w:rFonts w:ascii="Arial" w:hAnsi="Arial" w:cs="Arial"/>
                <w:sz w:val="20"/>
                <w:szCs w:val="20"/>
              </w:rPr>
            </w:pPr>
            <w:r w:rsidRPr="00D35591">
              <w:rPr>
                <w:rFonts w:ascii="Arial" w:hAnsi="Arial" w:cs="Arial"/>
                <w:sz w:val="20"/>
                <w:szCs w:val="20"/>
              </w:rPr>
              <w:t xml:space="preserve">art. 9 ust. 1 </w:t>
            </w:r>
            <w:proofErr w:type="spellStart"/>
            <w:r w:rsidRPr="00D35591">
              <w:rPr>
                <w:rFonts w:ascii="Arial" w:hAnsi="Arial" w:cs="Arial"/>
                <w:sz w:val="20"/>
                <w:szCs w:val="20"/>
              </w:rPr>
              <w:t>pkt</w:t>
            </w:r>
            <w:proofErr w:type="spellEnd"/>
            <w:r w:rsidRPr="00D35591">
              <w:rPr>
                <w:rFonts w:ascii="Arial" w:hAnsi="Arial" w:cs="Arial"/>
                <w:sz w:val="20"/>
                <w:szCs w:val="20"/>
              </w:rPr>
              <w:t xml:space="preserve"> 2a </w:t>
            </w:r>
            <w:r w:rsidRPr="00D35591">
              <w:rPr>
                <w:rFonts w:ascii="Arial" w:hAnsi="Arial" w:cs="Arial"/>
                <w:i/>
                <w:sz w:val="20"/>
                <w:szCs w:val="20"/>
              </w:rPr>
              <w:t>ustawy z dnia 28 października 2002 r. o odpowiedzialności podmiotów zbiorowych za czyny zabronione pod groźbą kary</w:t>
            </w:r>
            <w:r w:rsidRPr="00D35591">
              <w:rPr>
                <w:rFonts w:ascii="Arial" w:hAnsi="Arial" w:cs="Arial"/>
                <w:sz w:val="20"/>
                <w:szCs w:val="20"/>
              </w:rPr>
              <w:t>.</w:t>
            </w:r>
          </w:p>
          <w:p w:rsidR="001B0A6C" w:rsidRPr="00D35591" w:rsidRDefault="001B0A6C" w:rsidP="00012725">
            <w:pPr>
              <w:rPr>
                <w:rFonts w:ascii="Arial" w:hAnsi="Arial" w:cs="Arial"/>
                <w:sz w:val="20"/>
                <w:szCs w:val="20"/>
              </w:rPr>
            </w:pPr>
          </w:p>
          <w:p w:rsidR="001B0A6C" w:rsidRPr="00D35591" w:rsidRDefault="001B0A6C" w:rsidP="00012725">
            <w:pPr>
              <w:ind w:left="253"/>
              <w:jc w:val="both"/>
              <w:rPr>
                <w:rFonts w:ascii="Arial" w:hAnsi="Arial" w:cs="Arial"/>
                <w:sz w:val="20"/>
                <w:szCs w:val="20"/>
              </w:rPr>
            </w:pPr>
          </w:p>
        </w:tc>
        <w:tc>
          <w:tcPr>
            <w:tcW w:w="2404" w:type="dxa"/>
            <w:vAlign w:val="center"/>
          </w:tcPr>
          <w:p w:rsidR="001B0A6C" w:rsidRPr="00D35591" w:rsidRDefault="001B0A6C" w:rsidP="00012725">
            <w:pPr>
              <w:jc w:val="both"/>
              <w:rPr>
                <w:rFonts w:ascii="Arial" w:hAnsi="Arial" w:cs="Arial"/>
                <w:sz w:val="20"/>
                <w:szCs w:val="20"/>
              </w:rPr>
            </w:pPr>
            <w:r w:rsidRPr="00D35591">
              <w:rPr>
                <w:rFonts w:ascii="Arial" w:hAnsi="Arial" w:cs="Arial"/>
                <w:sz w:val="20"/>
                <w:szCs w:val="20"/>
              </w:rPr>
              <w:lastRenderedPageBreak/>
              <w:t xml:space="preserve">Na podstawie oświadczenia w części „Oświadczenia” wniosku </w:t>
            </w:r>
            <w:r w:rsidRPr="00D35591">
              <w:rPr>
                <w:rFonts w:ascii="Arial" w:hAnsi="Arial" w:cs="Arial"/>
                <w:sz w:val="20"/>
                <w:szCs w:val="20"/>
              </w:rPr>
              <w:br/>
              <w:t>o dofinansowanie/zapisów we wniosku o dofinansowanie.</w:t>
            </w:r>
          </w:p>
          <w:p w:rsidR="001B0A6C" w:rsidRPr="00D35591" w:rsidRDefault="001B0A6C" w:rsidP="00012725">
            <w:pPr>
              <w:jc w:val="both"/>
              <w:rPr>
                <w:rFonts w:ascii="Arial" w:hAnsi="Arial" w:cs="Arial"/>
                <w:sz w:val="20"/>
                <w:szCs w:val="20"/>
              </w:rPr>
            </w:pPr>
          </w:p>
        </w:tc>
      </w:tr>
      <w:tr w:rsidR="001B0A6C" w:rsidRPr="007556C8" w:rsidTr="001B0A6C">
        <w:tc>
          <w:tcPr>
            <w:tcW w:w="495" w:type="dxa"/>
          </w:tcPr>
          <w:p w:rsidR="001B0A6C" w:rsidRPr="007556C8" w:rsidRDefault="001B0A6C" w:rsidP="00012725">
            <w:pPr>
              <w:spacing w:before="240"/>
              <w:jc w:val="both"/>
              <w:rPr>
                <w:rFonts w:ascii="Arial" w:hAnsi="Arial" w:cs="Arial"/>
                <w:sz w:val="20"/>
                <w:szCs w:val="20"/>
              </w:rPr>
            </w:pPr>
            <w:r>
              <w:rPr>
                <w:rFonts w:ascii="Arial" w:hAnsi="Arial" w:cs="Arial"/>
                <w:sz w:val="20"/>
                <w:szCs w:val="20"/>
              </w:rPr>
              <w:lastRenderedPageBreak/>
              <w:t>2</w:t>
            </w:r>
          </w:p>
        </w:tc>
        <w:tc>
          <w:tcPr>
            <w:tcW w:w="2295" w:type="dxa"/>
            <w:tcBorders>
              <w:top w:val="single" w:sz="8" w:space="0" w:color="auto"/>
              <w:left w:val="single" w:sz="8" w:space="0" w:color="auto"/>
              <w:bottom w:val="single" w:sz="8" w:space="0" w:color="auto"/>
              <w:right w:val="single" w:sz="8" w:space="0" w:color="auto"/>
            </w:tcBorders>
            <w:vAlign w:val="center"/>
          </w:tcPr>
          <w:p w:rsidR="001B0A6C" w:rsidRPr="00D35591" w:rsidRDefault="001B0A6C" w:rsidP="00012725">
            <w:pPr>
              <w:spacing w:before="240"/>
              <w:jc w:val="both"/>
              <w:rPr>
                <w:rFonts w:ascii="Arial" w:hAnsi="Arial" w:cs="Arial"/>
                <w:sz w:val="20"/>
                <w:szCs w:val="20"/>
              </w:rPr>
            </w:pPr>
            <w:proofErr w:type="spellStart"/>
            <w:r w:rsidRPr="00D35591">
              <w:rPr>
                <w:rFonts w:ascii="Arial" w:hAnsi="Arial" w:cs="Arial"/>
                <w:sz w:val="20"/>
                <w:szCs w:val="20"/>
              </w:rPr>
              <w:t>Kwalifikowalność</w:t>
            </w:r>
            <w:proofErr w:type="spellEnd"/>
            <w:r w:rsidRPr="00D35591">
              <w:rPr>
                <w:rFonts w:ascii="Arial" w:hAnsi="Arial" w:cs="Arial"/>
                <w:sz w:val="20"/>
                <w:szCs w:val="20"/>
              </w:rPr>
              <w:t xml:space="preserve"> projektu</w:t>
            </w:r>
          </w:p>
        </w:tc>
        <w:tc>
          <w:tcPr>
            <w:tcW w:w="3868" w:type="dxa"/>
            <w:tcBorders>
              <w:top w:val="single" w:sz="8" w:space="0" w:color="auto"/>
              <w:left w:val="nil"/>
              <w:bottom w:val="single" w:sz="8" w:space="0" w:color="auto"/>
              <w:right w:val="single" w:sz="8" w:space="0" w:color="auto"/>
            </w:tcBorders>
            <w:vAlign w:val="center"/>
          </w:tcPr>
          <w:p w:rsidR="001B0A6C" w:rsidRPr="00D35591" w:rsidRDefault="001B0A6C" w:rsidP="00012725">
            <w:pPr>
              <w:rPr>
                <w:rFonts w:ascii="Arial" w:hAnsi="Arial" w:cs="Arial"/>
                <w:sz w:val="20"/>
                <w:szCs w:val="20"/>
              </w:rPr>
            </w:pPr>
            <w:r w:rsidRPr="00D35591">
              <w:rPr>
                <w:rFonts w:ascii="Arial" w:hAnsi="Arial" w:cs="Arial"/>
                <w:sz w:val="20"/>
                <w:szCs w:val="20"/>
              </w:rPr>
              <w:t xml:space="preserve">W ramach kryterium oceniane będzie czy projekt jest zgodny z przepisami art. 65 ust. 6 i art. 125 ust. 3 lit. e) i f) Rozporządzenia Parlamentu Europejskiego i Rady (UE) nr 1303/2013 z dn. 17 grudnia 2013 </w:t>
            </w:r>
            <w:proofErr w:type="spellStart"/>
            <w:r w:rsidRPr="00D35591">
              <w:rPr>
                <w:rFonts w:ascii="Arial" w:hAnsi="Arial" w:cs="Arial"/>
                <w:sz w:val="20"/>
                <w:szCs w:val="20"/>
              </w:rPr>
              <w:t>r.tj</w:t>
            </w:r>
            <w:proofErr w:type="spellEnd"/>
            <w:r w:rsidRPr="00D35591">
              <w:rPr>
                <w:rFonts w:ascii="Arial" w:hAnsi="Arial" w:cs="Arial"/>
                <w:sz w:val="20"/>
                <w:szCs w:val="20"/>
              </w:rPr>
              <w:t>.:</w:t>
            </w:r>
          </w:p>
          <w:p w:rsidR="001B0A6C" w:rsidRPr="00D35591" w:rsidRDefault="001B0A6C" w:rsidP="00012725">
            <w:pPr>
              <w:rPr>
                <w:rFonts w:ascii="Arial" w:hAnsi="Arial" w:cs="Arial"/>
                <w:sz w:val="20"/>
                <w:szCs w:val="20"/>
              </w:rPr>
            </w:pPr>
            <w:r w:rsidRPr="00D35591">
              <w:rPr>
                <w:rFonts w:ascii="Arial" w:hAnsi="Arial" w:cs="Arial"/>
                <w:sz w:val="20"/>
                <w:szCs w:val="20"/>
              </w:rPr>
              <w:t xml:space="preserve">-czy projekt nie został zakończony w rozumieniu art. 65 ust. 6,   </w:t>
            </w:r>
          </w:p>
          <w:p w:rsidR="001B0A6C" w:rsidRPr="00D35591" w:rsidRDefault="001B0A6C" w:rsidP="00012725">
            <w:pPr>
              <w:rPr>
                <w:rFonts w:ascii="Arial" w:hAnsi="Arial" w:cs="Arial"/>
                <w:sz w:val="20"/>
                <w:szCs w:val="20"/>
              </w:rPr>
            </w:pPr>
            <w:r w:rsidRPr="00D35591">
              <w:rPr>
                <w:rFonts w:ascii="Arial" w:hAnsi="Arial" w:cs="Arial"/>
                <w:sz w:val="20"/>
                <w:szCs w:val="20"/>
              </w:rPr>
              <w:t xml:space="preserve">- jeśli Wnioskodawca rozpoczął projekt przed dniem złożenia wniosku, czy przestrzegał obowiązujących przepisów prawa dotyczących danej operacji (art. 125 ust. 3 lit. e), </w:t>
            </w:r>
          </w:p>
          <w:p w:rsidR="001B0A6C" w:rsidRPr="00D35591" w:rsidRDefault="001B0A6C" w:rsidP="00012725">
            <w:pPr>
              <w:jc w:val="both"/>
              <w:rPr>
                <w:rFonts w:ascii="Arial" w:hAnsi="Arial" w:cs="Arial"/>
                <w:sz w:val="20"/>
                <w:szCs w:val="20"/>
              </w:rPr>
            </w:pPr>
            <w:r w:rsidRPr="00D35591">
              <w:rPr>
                <w:rFonts w:ascii="Arial" w:hAnsi="Arial" w:cs="Arial"/>
                <w:sz w:val="20"/>
                <w:szCs w:val="20"/>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tc>
        <w:tc>
          <w:tcPr>
            <w:tcW w:w="2404" w:type="dxa"/>
            <w:tcBorders>
              <w:top w:val="single" w:sz="8" w:space="0" w:color="auto"/>
              <w:left w:val="nil"/>
              <w:bottom w:val="single" w:sz="8" w:space="0" w:color="auto"/>
              <w:right w:val="single" w:sz="8" w:space="0" w:color="auto"/>
            </w:tcBorders>
            <w:vAlign w:val="center"/>
          </w:tcPr>
          <w:p w:rsidR="001B0A6C" w:rsidRPr="00D35591" w:rsidRDefault="001B0A6C" w:rsidP="00012725">
            <w:pPr>
              <w:rPr>
                <w:rFonts w:ascii="Arial" w:hAnsi="Arial" w:cs="Arial"/>
                <w:sz w:val="20"/>
                <w:szCs w:val="20"/>
              </w:rPr>
            </w:pPr>
            <w:r w:rsidRPr="00D35591">
              <w:rPr>
                <w:rFonts w:ascii="Arial" w:hAnsi="Arial" w:cs="Arial"/>
                <w:sz w:val="20"/>
                <w:szCs w:val="20"/>
              </w:rPr>
              <w:t>Na podstawie oświadczenia w części „Oświadczenia” wniosku o dofinansowanie/ zapisów we wniosku o dofinansowanie.</w:t>
            </w:r>
          </w:p>
          <w:p w:rsidR="001B0A6C" w:rsidRPr="00D35591" w:rsidRDefault="001B0A6C" w:rsidP="00012725">
            <w:pPr>
              <w:jc w:val="both"/>
              <w:rPr>
                <w:rFonts w:ascii="Arial" w:hAnsi="Arial" w:cs="Arial"/>
                <w:sz w:val="20"/>
                <w:szCs w:val="20"/>
              </w:rPr>
            </w:pPr>
          </w:p>
        </w:tc>
      </w:tr>
      <w:tr w:rsidR="001B0A6C" w:rsidRPr="007556C8" w:rsidTr="001B0A6C">
        <w:tc>
          <w:tcPr>
            <w:tcW w:w="495" w:type="dxa"/>
          </w:tcPr>
          <w:p w:rsidR="001B0A6C" w:rsidRPr="007556C8" w:rsidRDefault="001B0A6C" w:rsidP="00012725">
            <w:pPr>
              <w:spacing w:before="240"/>
              <w:jc w:val="both"/>
              <w:rPr>
                <w:rFonts w:ascii="Arial" w:hAnsi="Arial" w:cs="Arial"/>
                <w:sz w:val="20"/>
                <w:szCs w:val="20"/>
              </w:rPr>
            </w:pPr>
            <w:r>
              <w:rPr>
                <w:rFonts w:ascii="Arial" w:hAnsi="Arial" w:cs="Arial"/>
                <w:sz w:val="20"/>
                <w:szCs w:val="20"/>
              </w:rPr>
              <w:t>3</w:t>
            </w:r>
          </w:p>
        </w:tc>
        <w:tc>
          <w:tcPr>
            <w:tcW w:w="2295" w:type="dxa"/>
            <w:vAlign w:val="center"/>
          </w:tcPr>
          <w:p w:rsidR="001B0A6C" w:rsidRPr="00D35591" w:rsidRDefault="001B0A6C" w:rsidP="00012725">
            <w:pPr>
              <w:spacing w:before="240"/>
              <w:jc w:val="both"/>
              <w:rPr>
                <w:rFonts w:ascii="Arial" w:hAnsi="Arial" w:cs="Arial"/>
                <w:sz w:val="20"/>
                <w:szCs w:val="20"/>
              </w:rPr>
            </w:pPr>
            <w:r w:rsidRPr="00D35591">
              <w:rPr>
                <w:rFonts w:ascii="Arial" w:hAnsi="Arial" w:cs="Arial"/>
                <w:sz w:val="20"/>
                <w:szCs w:val="20"/>
              </w:rPr>
              <w:t>Wnioskodawca zgodnie ze Szczegółowym Opisem Osi Priorytetowych RPO WŁ 2014-2020 oraz RPO WŁ 2014-2020 jest uprawniony do ubiegania się o dofinansowanie</w:t>
            </w:r>
          </w:p>
        </w:tc>
        <w:tc>
          <w:tcPr>
            <w:tcW w:w="3868" w:type="dxa"/>
            <w:vAlign w:val="center"/>
          </w:tcPr>
          <w:p w:rsidR="001B0A6C" w:rsidRPr="00D35591" w:rsidRDefault="001B0A6C" w:rsidP="00012725">
            <w:pPr>
              <w:jc w:val="both"/>
              <w:rPr>
                <w:rFonts w:ascii="Arial" w:hAnsi="Arial" w:cs="Arial"/>
                <w:sz w:val="20"/>
                <w:szCs w:val="20"/>
              </w:rPr>
            </w:pPr>
            <w:r w:rsidRPr="00D35591">
              <w:rPr>
                <w:rFonts w:ascii="Arial" w:hAnsi="Arial" w:cs="Arial"/>
                <w:sz w:val="20"/>
                <w:szCs w:val="20"/>
              </w:rPr>
              <w:t xml:space="preserve">W ramach kryterium oceniane będzie czy Wnioskodawca należy do typów Beneficjentów uprawnionych do ubiegania się o dofinansowanie w ramach danego działania / </w:t>
            </w:r>
            <w:proofErr w:type="spellStart"/>
            <w:r w:rsidRPr="00D35591">
              <w:rPr>
                <w:rFonts w:ascii="Arial" w:hAnsi="Arial" w:cs="Arial"/>
                <w:sz w:val="20"/>
                <w:szCs w:val="20"/>
              </w:rPr>
              <w:t>poddziałania</w:t>
            </w:r>
            <w:proofErr w:type="spellEnd"/>
            <w:r w:rsidRPr="00D35591">
              <w:rPr>
                <w:rFonts w:ascii="Arial" w:hAnsi="Arial" w:cs="Arial"/>
                <w:sz w:val="20"/>
                <w:szCs w:val="20"/>
              </w:rPr>
              <w:t xml:space="preserve"> / typu projektu zgodnie ze Szczegółowym Opisem Osi Priorytetowych RPO WŁ 2014-2020 oraz RPO WŁ 2014-2020</w:t>
            </w:r>
          </w:p>
        </w:tc>
        <w:tc>
          <w:tcPr>
            <w:tcW w:w="2404" w:type="dxa"/>
            <w:vAlign w:val="center"/>
          </w:tcPr>
          <w:p w:rsidR="001B0A6C" w:rsidRPr="00D35591" w:rsidRDefault="001B0A6C" w:rsidP="00012725">
            <w:pPr>
              <w:jc w:val="both"/>
              <w:rPr>
                <w:rFonts w:ascii="Arial" w:hAnsi="Arial" w:cs="Arial"/>
                <w:sz w:val="20"/>
                <w:szCs w:val="20"/>
              </w:rPr>
            </w:pPr>
            <w:r w:rsidRPr="00D35591">
              <w:rPr>
                <w:rFonts w:ascii="Arial" w:hAnsi="Arial" w:cs="Arial"/>
                <w:sz w:val="20"/>
                <w:szCs w:val="20"/>
              </w:rPr>
              <w:t>Na podstawie zapisów we wniosku o dofinansowanie.</w:t>
            </w:r>
          </w:p>
          <w:p w:rsidR="001B0A6C" w:rsidRPr="00D35591" w:rsidRDefault="001B0A6C" w:rsidP="00012725">
            <w:pPr>
              <w:jc w:val="both"/>
              <w:rPr>
                <w:rFonts w:ascii="Arial" w:hAnsi="Arial" w:cs="Arial"/>
                <w:sz w:val="20"/>
                <w:szCs w:val="20"/>
              </w:rPr>
            </w:pPr>
          </w:p>
        </w:tc>
      </w:tr>
      <w:tr w:rsidR="001B0A6C" w:rsidRPr="007556C8" w:rsidTr="001B0A6C">
        <w:tc>
          <w:tcPr>
            <w:tcW w:w="495" w:type="dxa"/>
          </w:tcPr>
          <w:p w:rsidR="001B0A6C" w:rsidRPr="007556C8" w:rsidRDefault="001B0A6C" w:rsidP="00012725">
            <w:pPr>
              <w:spacing w:before="240"/>
              <w:jc w:val="both"/>
              <w:rPr>
                <w:rFonts w:ascii="Arial" w:hAnsi="Arial" w:cs="Arial"/>
                <w:sz w:val="20"/>
                <w:szCs w:val="20"/>
              </w:rPr>
            </w:pPr>
            <w:r>
              <w:rPr>
                <w:rFonts w:ascii="Arial" w:hAnsi="Arial" w:cs="Arial"/>
                <w:sz w:val="20"/>
                <w:szCs w:val="20"/>
              </w:rPr>
              <w:t>4</w:t>
            </w:r>
          </w:p>
        </w:tc>
        <w:tc>
          <w:tcPr>
            <w:tcW w:w="2295" w:type="dxa"/>
            <w:vAlign w:val="center"/>
          </w:tcPr>
          <w:p w:rsidR="001B0A6C" w:rsidRPr="00D35591" w:rsidRDefault="001B0A6C" w:rsidP="00012725">
            <w:pPr>
              <w:spacing w:before="240"/>
              <w:jc w:val="both"/>
              <w:rPr>
                <w:rFonts w:ascii="Arial" w:hAnsi="Arial" w:cs="Arial"/>
                <w:sz w:val="20"/>
                <w:szCs w:val="20"/>
              </w:rPr>
            </w:pPr>
            <w:r w:rsidRPr="00D35591">
              <w:rPr>
                <w:rFonts w:ascii="Arial" w:hAnsi="Arial" w:cs="Arial"/>
                <w:sz w:val="20"/>
                <w:szCs w:val="20"/>
              </w:rPr>
              <w:t>Spełnienie wymogów dotyczących partnerstwa (jeśli dotyczy)</w:t>
            </w:r>
          </w:p>
        </w:tc>
        <w:tc>
          <w:tcPr>
            <w:tcW w:w="3868" w:type="dxa"/>
            <w:vAlign w:val="center"/>
          </w:tcPr>
          <w:p w:rsidR="001B0A6C" w:rsidRPr="00D35591" w:rsidRDefault="001B0A6C" w:rsidP="00012725">
            <w:pPr>
              <w:jc w:val="both"/>
              <w:rPr>
                <w:rFonts w:ascii="Arial" w:hAnsi="Arial" w:cs="Arial"/>
                <w:sz w:val="20"/>
                <w:szCs w:val="20"/>
              </w:rPr>
            </w:pPr>
            <w:r w:rsidRPr="00D35591">
              <w:rPr>
                <w:rFonts w:ascii="Arial" w:hAnsi="Arial" w:cs="Arial"/>
                <w:sz w:val="20"/>
                <w:szCs w:val="20"/>
              </w:rPr>
              <w:t>W przypadku projektu partnerskiego w ramach kryterium oceniane będzie czy spełniony został wymóg, dotyczący utworzenia albo zainicjowania partnerstwa przed złożeniem wniosku o dofinansowanie albo przed rozpoczęciem realizacji projektu, o ile data ta jest wcześniejsza od daty złożenia wniosku o dofinansowanie.</w:t>
            </w:r>
          </w:p>
          <w:p w:rsidR="001B0A6C" w:rsidRPr="00D35591" w:rsidRDefault="001B0A6C" w:rsidP="00012725">
            <w:pPr>
              <w:jc w:val="both"/>
              <w:rPr>
                <w:rFonts w:ascii="Arial" w:hAnsi="Arial" w:cs="Arial"/>
                <w:i/>
                <w:sz w:val="20"/>
                <w:szCs w:val="20"/>
              </w:rPr>
            </w:pPr>
            <w:r w:rsidRPr="00D35591">
              <w:rPr>
                <w:rFonts w:ascii="Arial" w:hAnsi="Arial" w:cs="Arial"/>
                <w:sz w:val="20"/>
                <w:szCs w:val="20"/>
              </w:rPr>
              <w:t xml:space="preserve">Dodatkowo (o ile dotyczy) wybór partnera spośród podmiotów innych niż wymienione w art. 3 ust.1 </w:t>
            </w:r>
            <w:proofErr w:type="spellStart"/>
            <w:r w:rsidRPr="00D35591">
              <w:rPr>
                <w:rFonts w:ascii="Arial" w:hAnsi="Arial" w:cs="Arial"/>
                <w:sz w:val="20"/>
                <w:szCs w:val="20"/>
              </w:rPr>
              <w:t>pkt</w:t>
            </w:r>
            <w:proofErr w:type="spellEnd"/>
            <w:r w:rsidRPr="00D35591">
              <w:rPr>
                <w:rFonts w:ascii="Arial" w:hAnsi="Arial" w:cs="Arial"/>
                <w:sz w:val="20"/>
                <w:szCs w:val="20"/>
              </w:rPr>
              <w:t xml:space="preserve"> 1-3a ustawy z dnia 29 stycznia 2004 r.- Prawo zamówień publicznych  został dokonany zgodnie z art. 33 ust. 2-4 </w:t>
            </w:r>
            <w:r w:rsidRPr="00D35591">
              <w:rPr>
                <w:rFonts w:ascii="Arial" w:hAnsi="Arial" w:cs="Arial"/>
                <w:i/>
                <w:sz w:val="20"/>
                <w:szCs w:val="20"/>
              </w:rPr>
              <w:t>ustawy z dnia 11 lipca 2014 r. o zasadach realizacji programów w zakresie polityki spójności finansowanych w perspektywie 2014-2020.</w:t>
            </w:r>
          </w:p>
          <w:p w:rsidR="001B0A6C" w:rsidRPr="00D35591" w:rsidRDefault="001B0A6C" w:rsidP="00012725">
            <w:pPr>
              <w:jc w:val="both"/>
              <w:rPr>
                <w:rFonts w:ascii="Arial" w:hAnsi="Arial" w:cs="Arial"/>
                <w:i/>
                <w:sz w:val="20"/>
                <w:szCs w:val="20"/>
              </w:rPr>
            </w:pPr>
          </w:p>
          <w:p w:rsidR="001B0A6C" w:rsidRPr="00D35591" w:rsidRDefault="001B0A6C" w:rsidP="00012725">
            <w:pPr>
              <w:jc w:val="both"/>
              <w:rPr>
                <w:rFonts w:ascii="Arial" w:hAnsi="Arial" w:cs="Arial"/>
                <w:i/>
                <w:sz w:val="20"/>
                <w:szCs w:val="20"/>
              </w:rPr>
            </w:pPr>
            <w:r w:rsidRPr="00D35591">
              <w:rPr>
                <w:rFonts w:ascii="Arial" w:hAnsi="Arial" w:cs="Arial"/>
                <w:sz w:val="20"/>
                <w:szCs w:val="20"/>
              </w:rPr>
              <w:t xml:space="preserve">W przypadku zmiany partnera zgodnie z art. 33 ust. 3a </w:t>
            </w:r>
            <w:r w:rsidRPr="00D35591">
              <w:rPr>
                <w:rFonts w:ascii="Arial" w:hAnsi="Arial" w:cs="Arial"/>
                <w:i/>
                <w:sz w:val="20"/>
                <w:szCs w:val="20"/>
              </w:rPr>
              <w:t>ustawy z dnia 11 lipca 2014 r. o zasadach realizacji programów w zakresie polityki spójności finansowanych w perspektywie 2014-</w:t>
            </w:r>
            <w:r w:rsidRPr="00D35591">
              <w:rPr>
                <w:rFonts w:ascii="Arial" w:hAnsi="Arial" w:cs="Arial"/>
                <w:i/>
                <w:sz w:val="20"/>
                <w:szCs w:val="20"/>
              </w:rPr>
              <w:lastRenderedPageBreak/>
              <w:t>2020</w:t>
            </w:r>
          </w:p>
          <w:p w:rsidR="001B0A6C" w:rsidRPr="00D35591" w:rsidRDefault="001B0A6C" w:rsidP="00012725">
            <w:pPr>
              <w:jc w:val="both"/>
              <w:rPr>
                <w:rFonts w:ascii="Arial" w:hAnsi="Arial" w:cs="Arial"/>
                <w:sz w:val="20"/>
                <w:szCs w:val="20"/>
              </w:rPr>
            </w:pPr>
            <w:r w:rsidRPr="00D35591">
              <w:rPr>
                <w:rFonts w:ascii="Arial" w:hAnsi="Arial" w:cs="Arial"/>
                <w:sz w:val="20"/>
                <w:szCs w:val="20"/>
              </w:rPr>
              <w:t>na etapie realizacji projektu  kryterium uznaje się za spełnione.</w:t>
            </w:r>
          </w:p>
        </w:tc>
        <w:tc>
          <w:tcPr>
            <w:tcW w:w="2404" w:type="dxa"/>
            <w:vAlign w:val="center"/>
          </w:tcPr>
          <w:p w:rsidR="001B0A6C" w:rsidRPr="00D35591" w:rsidRDefault="001B0A6C" w:rsidP="00012725">
            <w:pPr>
              <w:jc w:val="both"/>
              <w:rPr>
                <w:rFonts w:ascii="Arial" w:hAnsi="Arial" w:cs="Arial"/>
                <w:sz w:val="20"/>
                <w:szCs w:val="20"/>
              </w:rPr>
            </w:pPr>
            <w:r w:rsidRPr="00D35591">
              <w:rPr>
                <w:rFonts w:ascii="Arial" w:hAnsi="Arial" w:cs="Arial"/>
                <w:sz w:val="20"/>
                <w:szCs w:val="20"/>
              </w:rPr>
              <w:lastRenderedPageBreak/>
              <w:t xml:space="preserve">Na podstawie oświadczenia w części „Oświadczenia” wniosku </w:t>
            </w:r>
            <w:r w:rsidRPr="00D35591">
              <w:rPr>
                <w:rFonts w:ascii="Arial" w:hAnsi="Arial" w:cs="Arial"/>
                <w:sz w:val="20"/>
                <w:szCs w:val="20"/>
              </w:rPr>
              <w:br/>
              <w:t>o dofinansowanie/zapisów we wniosku o dofinansowanie.</w:t>
            </w:r>
          </w:p>
          <w:p w:rsidR="001B0A6C" w:rsidRPr="00D35591" w:rsidRDefault="001B0A6C" w:rsidP="00012725">
            <w:pPr>
              <w:jc w:val="both"/>
              <w:rPr>
                <w:rFonts w:ascii="Arial" w:hAnsi="Arial" w:cs="Arial"/>
                <w:sz w:val="20"/>
                <w:szCs w:val="20"/>
              </w:rPr>
            </w:pPr>
          </w:p>
        </w:tc>
      </w:tr>
      <w:tr w:rsidR="001B0A6C" w:rsidRPr="007556C8" w:rsidTr="001B0A6C">
        <w:tc>
          <w:tcPr>
            <w:tcW w:w="495" w:type="dxa"/>
          </w:tcPr>
          <w:p w:rsidR="001B0A6C" w:rsidRPr="007556C8" w:rsidRDefault="001B0A6C" w:rsidP="00012725">
            <w:pPr>
              <w:spacing w:before="240"/>
              <w:jc w:val="both"/>
              <w:rPr>
                <w:rFonts w:ascii="Arial" w:hAnsi="Arial" w:cs="Arial"/>
                <w:sz w:val="20"/>
                <w:szCs w:val="20"/>
              </w:rPr>
            </w:pPr>
            <w:r>
              <w:rPr>
                <w:rFonts w:ascii="Arial" w:hAnsi="Arial" w:cs="Arial"/>
                <w:sz w:val="20"/>
                <w:szCs w:val="20"/>
              </w:rPr>
              <w:lastRenderedPageBreak/>
              <w:t>5</w:t>
            </w:r>
          </w:p>
        </w:tc>
        <w:tc>
          <w:tcPr>
            <w:tcW w:w="2295" w:type="dxa"/>
            <w:vAlign w:val="center"/>
          </w:tcPr>
          <w:p w:rsidR="001B0A6C" w:rsidRPr="00D35591" w:rsidRDefault="001B0A6C" w:rsidP="00012725">
            <w:pPr>
              <w:spacing w:before="240"/>
              <w:jc w:val="both"/>
              <w:rPr>
                <w:rFonts w:ascii="Arial" w:hAnsi="Arial" w:cs="Arial"/>
                <w:sz w:val="20"/>
                <w:szCs w:val="20"/>
              </w:rPr>
            </w:pPr>
            <w:r w:rsidRPr="00D35591">
              <w:rPr>
                <w:rFonts w:ascii="Arial" w:hAnsi="Arial" w:cs="Arial"/>
                <w:sz w:val="20"/>
                <w:szCs w:val="20"/>
              </w:rPr>
              <w:t>Potencjał finansowy wnioskodawcy i partnerów (jeśli dotyczy)</w:t>
            </w:r>
          </w:p>
        </w:tc>
        <w:tc>
          <w:tcPr>
            <w:tcW w:w="3868" w:type="dxa"/>
            <w:vAlign w:val="center"/>
          </w:tcPr>
          <w:p w:rsidR="001B0A6C" w:rsidRPr="00D35591" w:rsidRDefault="001B0A6C" w:rsidP="00012725">
            <w:pPr>
              <w:jc w:val="both"/>
              <w:rPr>
                <w:rFonts w:ascii="Arial" w:hAnsi="Arial" w:cs="Arial"/>
                <w:sz w:val="20"/>
                <w:szCs w:val="20"/>
              </w:rPr>
            </w:pPr>
            <w:r w:rsidRPr="00D35591">
              <w:rPr>
                <w:rFonts w:ascii="Arial" w:hAnsi="Arial" w:cs="Arial"/>
                <w:sz w:val="20"/>
                <w:szCs w:val="20"/>
              </w:rPr>
              <w:t xml:space="preserve">Wnioskodawca oraz partnerzy (o ile dotyczy), ponoszący wydatki w danym projekcie z EFS, posiadają łączny obrót za ostatni zatwierdzony rok obrotowy zgodnie z ustawą o rachunkowości z dnia 29 września 1994 r. lub za ostatni zamknięty i zatwierdzony rok kalendarzowy równy lub wyższy od łącznych rocznych wydatków w ocenianym projekcie w roku kalendarzowym, w którym wydatki są najwyższe. Za obrót należy przyjąć sumę przychodów uzyskanych przez podmiot na poziomie ustalania wyniku na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projektów).W przypadku projektów, w których udzielane jest wsparcie zwrotne w postaci pożyczek lub poręczeń jako obrót należy rozumieć kwotę kapitału pożyczkowego i </w:t>
            </w:r>
            <w:proofErr w:type="spellStart"/>
            <w:r w:rsidRPr="00D35591">
              <w:rPr>
                <w:rFonts w:ascii="Arial" w:hAnsi="Arial" w:cs="Arial"/>
                <w:sz w:val="20"/>
                <w:szCs w:val="20"/>
              </w:rPr>
              <w:t>poręczeniowego</w:t>
            </w:r>
            <w:proofErr w:type="spellEnd"/>
            <w:r w:rsidRPr="00D35591">
              <w:rPr>
                <w:rFonts w:ascii="Arial" w:hAnsi="Arial" w:cs="Arial"/>
                <w:sz w:val="20"/>
                <w:szCs w:val="20"/>
              </w:rPr>
              <w:t xml:space="preserve">, jakim dysponowali wnioskodawcy/partnerzy (o ile dotyczy) w poprzednim zamkniętym i zatwierdzonym roku obrotowym. Kryterium nie dotyczy projektów realizowanych z udziałem jednostek sektora finansów publicznych zarówno w roli lidera jak i partnera. </w:t>
            </w:r>
          </w:p>
        </w:tc>
        <w:tc>
          <w:tcPr>
            <w:tcW w:w="2404" w:type="dxa"/>
            <w:vAlign w:val="center"/>
          </w:tcPr>
          <w:p w:rsidR="001B0A6C" w:rsidRPr="00D35591" w:rsidRDefault="001B0A6C" w:rsidP="00012725">
            <w:pPr>
              <w:jc w:val="both"/>
              <w:rPr>
                <w:rFonts w:ascii="Arial" w:hAnsi="Arial" w:cs="Arial"/>
                <w:sz w:val="20"/>
                <w:szCs w:val="20"/>
              </w:rPr>
            </w:pPr>
            <w:r w:rsidRPr="00D35591">
              <w:rPr>
                <w:rFonts w:ascii="Arial" w:hAnsi="Arial" w:cs="Arial"/>
                <w:sz w:val="20"/>
                <w:szCs w:val="20"/>
              </w:rPr>
              <w:t>Na podstawie zapisów we wniosku o dofinansowanie.</w:t>
            </w:r>
          </w:p>
          <w:p w:rsidR="001B0A6C" w:rsidRPr="00D35591" w:rsidRDefault="001B0A6C" w:rsidP="00012725">
            <w:pPr>
              <w:jc w:val="both"/>
              <w:rPr>
                <w:rFonts w:ascii="Arial" w:hAnsi="Arial" w:cs="Arial"/>
                <w:sz w:val="20"/>
                <w:szCs w:val="20"/>
              </w:rPr>
            </w:pPr>
          </w:p>
        </w:tc>
      </w:tr>
      <w:tr w:rsidR="001B0A6C" w:rsidRPr="007556C8" w:rsidTr="001B0A6C">
        <w:tc>
          <w:tcPr>
            <w:tcW w:w="495" w:type="dxa"/>
          </w:tcPr>
          <w:p w:rsidR="001B0A6C" w:rsidRPr="007556C8" w:rsidRDefault="001B0A6C" w:rsidP="00012725">
            <w:pPr>
              <w:spacing w:before="240"/>
              <w:jc w:val="both"/>
              <w:rPr>
                <w:rFonts w:ascii="Arial" w:hAnsi="Arial" w:cs="Arial"/>
                <w:sz w:val="20"/>
                <w:szCs w:val="20"/>
              </w:rPr>
            </w:pPr>
            <w:r>
              <w:rPr>
                <w:rFonts w:ascii="Arial" w:hAnsi="Arial" w:cs="Arial"/>
                <w:sz w:val="20"/>
                <w:szCs w:val="20"/>
              </w:rPr>
              <w:t>6</w:t>
            </w:r>
          </w:p>
        </w:tc>
        <w:tc>
          <w:tcPr>
            <w:tcW w:w="2295" w:type="dxa"/>
            <w:vAlign w:val="center"/>
          </w:tcPr>
          <w:p w:rsidR="001B0A6C" w:rsidRPr="00D35591" w:rsidRDefault="001B0A6C" w:rsidP="00012725">
            <w:pPr>
              <w:spacing w:before="240"/>
              <w:jc w:val="both"/>
              <w:rPr>
                <w:rFonts w:ascii="Arial" w:hAnsi="Arial" w:cs="Arial"/>
                <w:sz w:val="20"/>
                <w:szCs w:val="20"/>
              </w:rPr>
            </w:pPr>
            <w:r w:rsidRPr="00D35591">
              <w:rPr>
                <w:rFonts w:ascii="Arial" w:hAnsi="Arial" w:cs="Arial"/>
                <w:sz w:val="20"/>
                <w:szCs w:val="20"/>
              </w:rPr>
              <w:t xml:space="preserve">Okres realizacji projektu mieści się w okresie </w:t>
            </w:r>
            <w:proofErr w:type="spellStart"/>
            <w:r w:rsidRPr="00D35591">
              <w:rPr>
                <w:rFonts w:ascii="Arial" w:hAnsi="Arial" w:cs="Arial"/>
                <w:sz w:val="20"/>
                <w:szCs w:val="20"/>
              </w:rPr>
              <w:t>kwalifikowalności</w:t>
            </w:r>
            <w:proofErr w:type="spellEnd"/>
            <w:r w:rsidRPr="00D35591">
              <w:rPr>
                <w:rFonts w:ascii="Arial" w:hAnsi="Arial" w:cs="Arial"/>
                <w:sz w:val="20"/>
                <w:szCs w:val="20"/>
              </w:rPr>
              <w:t xml:space="preserve"> wydatków</w:t>
            </w:r>
          </w:p>
        </w:tc>
        <w:tc>
          <w:tcPr>
            <w:tcW w:w="3868" w:type="dxa"/>
            <w:vAlign w:val="center"/>
          </w:tcPr>
          <w:p w:rsidR="001B0A6C" w:rsidRPr="00D35591" w:rsidRDefault="001B0A6C" w:rsidP="00012725">
            <w:pPr>
              <w:jc w:val="both"/>
              <w:rPr>
                <w:rFonts w:ascii="Arial" w:hAnsi="Arial" w:cs="Arial"/>
                <w:sz w:val="20"/>
                <w:szCs w:val="20"/>
              </w:rPr>
            </w:pPr>
          </w:p>
          <w:p w:rsidR="001B0A6C" w:rsidRPr="00D35591" w:rsidRDefault="001B0A6C" w:rsidP="00012725">
            <w:pPr>
              <w:jc w:val="both"/>
              <w:rPr>
                <w:rFonts w:ascii="Arial" w:hAnsi="Arial" w:cs="Arial"/>
                <w:sz w:val="20"/>
                <w:szCs w:val="20"/>
              </w:rPr>
            </w:pPr>
            <w:r w:rsidRPr="00D35591">
              <w:rPr>
                <w:rFonts w:ascii="Arial" w:hAnsi="Arial" w:cs="Arial"/>
                <w:sz w:val="20"/>
                <w:szCs w:val="20"/>
              </w:rPr>
              <w:t xml:space="preserve">W ramach kryterium oceniane będzie czy okres realizacji projektu, w zakresie rzeczowym i finansowym, wskazany we wniosku o dofinansowanie, mieści się w przedziale czasowym </w:t>
            </w:r>
            <w:proofErr w:type="spellStart"/>
            <w:r w:rsidRPr="00D35591">
              <w:rPr>
                <w:rFonts w:ascii="Arial" w:hAnsi="Arial" w:cs="Arial"/>
                <w:sz w:val="20"/>
                <w:szCs w:val="20"/>
              </w:rPr>
              <w:t>kwalifikowalności</w:t>
            </w:r>
            <w:proofErr w:type="spellEnd"/>
            <w:r w:rsidRPr="00D35591">
              <w:rPr>
                <w:rFonts w:ascii="Arial" w:hAnsi="Arial" w:cs="Arial"/>
                <w:sz w:val="20"/>
                <w:szCs w:val="20"/>
              </w:rPr>
              <w:t xml:space="preserve"> wskazanym w regulaminie konkursu lub w dokumentacji naboru projektów pozakonkursowych, którego data początkowa nie może być wcześniejsza niż 1 stycznia  2014 roku a data końcowa późniejsza niż 31 grudnia 2023 roku.</w:t>
            </w:r>
          </w:p>
        </w:tc>
        <w:tc>
          <w:tcPr>
            <w:tcW w:w="2404" w:type="dxa"/>
            <w:vAlign w:val="center"/>
          </w:tcPr>
          <w:p w:rsidR="001B0A6C" w:rsidRPr="00D35591" w:rsidRDefault="001B0A6C" w:rsidP="00012725">
            <w:pPr>
              <w:jc w:val="both"/>
              <w:rPr>
                <w:rFonts w:ascii="Arial" w:hAnsi="Arial" w:cs="Arial"/>
                <w:sz w:val="20"/>
                <w:szCs w:val="20"/>
              </w:rPr>
            </w:pPr>
            <w:r w:rsidRPr="00D35591">
              <w:rPr>
                <w:rFonts w:ascii="Arial" w:hAnsi="Arial" w:cs="Arial"/>
                <w:sz w:val="20"/>
                <w:szCs w:val="20"/>
              </w:rPr>
              <w:t>Na podstawie zapisów we wniosku o dofinansowanie.</w:t>
            </w:r>
          </w:p>
          <w:p w:rsidR="001B0A6C" w:rsidRPr="00D35591" w:rsidRDefault="001B0A6C" w:rsidP="00012725">
            <w:pPr>
              <w:jc w:val="both"/>
              <w:rPr>
                <w:rFonts w:ascii="Arial" w:hAnsi="Arial" w:cs="Arial"/>
                <w:sz w:val="20"/>
                <w:szCs w:val="20"/>
              </w:rPr>
            </w:pPr>
          </w:p>
        </w:tc>
      </w:tr>
      <w:tr w:rsidR="001B0A6C" w:rsidRPr="007556C8" w:rsidTr="001B0A6C">
        <w:tc>
          <w:tcPr>
            <w:tcW w:w="495" w:type="dxa"/>
          </w:tcPr>
          <w:p w:rsidR="001B0A6C" w:rsidRPr="007556C8" w:rsidRDefault="001B0A6C" w:rsidP="00012725">
            <w:pPr>
              <w:spacing w:before="240"/>
              <w:jc w:val="both"/>
              <w:rPr>
                <w:rFonts w:ascii="Arial" w:hAnsi="Arial" w:cs="Arial"/>
                <w:sz w:val="20"/>
                <w:szCs w:val="20"/>
              </w:rPr>
            </w:pPr>
            <w:r>
              <w:rPr>
                <w:rFonts w:ascii="Arial" w:hAnsi="Arial" w:cs="Arial"/>
                <w:sz w:val="20"/>
                <w:szCs w:val="20"/>
              </w:rPr>
              <w:t>7</w:t>
            </w:r>
          </w:p>
        </w:tc>
        <w:tc>
          <w:tcPr>
            <w:tcW w:w="2295" w:type="dxa"/>
            <w:vAlign w:val="center"/>
          </w:tcPr>
          <w:p w:rsidR="001B0A6C" w:rsidRPr="00D35591" w:rsidRDefault="001B0A6C" w:rsidP="00012725">
            <w:pPr>
              <w:spacing w:before="240"/>
              <w:jc w:val="both"/>
              <w:rPr>
                <w:rFonts w:ascii="Arial" w:hAnsi="Arial" w:cs="Arial"/>
                <w:sz w:val="20"/>
                <w:szCs w:val="20"/>
              </w:rPr>
            </w:pPr>
            <w:r w:rsidRPr="00D35591">
              <w:rPr>
                <w:rFonts w:ascii="Arial" w:hAnsi="Arial" w:cs="Arial"/>
                <w:sz w:val="20"/>
                <w:szCs w:val="20"/>
              </w:rPr>
              <w:t>Zakaz podwójnego finansowania</w:t>
            </w:r>
          </w:p>
        </w:tc>
        <w:tc>
          <w:tcPr>
            <w:tcW w:w="3868" w:type="dxa"/>
            <w:vAlign w:val="center"/>
          </w:tcPr>
          <w:p w:rsidR="001B0A6C" w:rsidRPr="00D35591" w:rsidRDefault="001B0A6C" w:rsidP="00012725">
            <w:pPr>
              <w:jc w:val="both"/>
              <w:rPr>
                <w:rFonts w:ascii="Arial" w:hAnsi="Arial" w:cs="Arial"/>
                <w:sz w:val="20"/>
                <w:szCs w:val="20"/>
              </w:rPr>
            </w:pPr>
            <w:r w:rsidRPr="00D35591">
              <w:rPr>
                <w:rFonts w:ascii="Arial" w:hAnsi="Arial" w:cs="Arial"/>
                <w:sz w:val="20"/>
                <w:szCs w:val="20"/>
              </w:rPr>
              <w:t xml:space="preserve">W ramach kryterium oceniane będzie czy wydatki przewidziane do poniesienia w ramach projektu nie są i nie będą współfinansowane z innych </w:t>
            </w:r>
            <w:r w:rsidRPr="00D35591">
              <w:rPr>
                <w:rFonts w:ascii="Arial" w:hAnsi="Arial" w:cs="Arial"/>
                <w:sz w:val="20"/>
                <w:szCs w:val="20"/>
              </w:rPr>
              <w:lastRenderedPageBreak/>
              <w:t>wspólnotowych instrumentów finansowych, w tym z innych funduszy strukturalnych UE oraz EBI lub dotacji z krajowych środków publicznych</w:t>
            </w:r>
          </w:p>
        </w:tc>
        <w:tc>
          <w:tcPr>
            <w:tcW w:w="2404" w:type="dxa"/>
            <w:vAlign w:val="center"/>
          </w:tcPr>
          <w:p w:rsidR="001B0A6C" w:rsidRPr="00D35591" w:rsidRDefault="001B0A6C" w:rsidP="00012725">
            <w:pPr>
              <w:jc w:val="both"/>
              <w:rPr>
                <w:rFonts w:ascii="Arial" w:hAnsi="Arial" w:cs="Arial"/>
                <w:sz w:val="20"/>
                <w:szCs w:val="20"/>
              </w:rPr>
            </w:pPr>
            <w:r w:rsidRPr="00D35591">
              <w:rPr>
                <w:rFonts w:ascii="Arial" w:hAnsi="Arial" w:cs="Arial"/>
                <w:sz w:val="20"/>
                <w:szCs w:val="20"/>
              </w:rPr>
              <w:lastRenderedPageBreak/>
              <w:t xml:space="preserve">Na podstawie oświadczenia w części „Oświadczenia” wniosku </w:t>
            </w:r>
            <w:r w:rsidRPr="00D35591">
              <w:rPr>
                <w:rFonts w:ascii="Arial" w:hAnsi="Arial" w:cs="Arial"/>
                <w:sz w:val="20"/>
                <w:szCs w:val="20"/>
              </w:rPr>
              <w:br/>
              <w:t xml:space="preserve">o </w:t>
            </w:r>
            <w:r w:rsidRPr="00D35591">
              <w:rPr>
                <w:rFonts w:ascii="Arial" w:hAnsi="Arial" w:cs="Arial"/>
                <w:sz w:val="20"/>
                <w:szCs w:val="20"/>
              </w:rPr>
              <w:lastRenderedPageBreak/>
              <w:t>dofinansowanie/zapisów we wniosku o dofinansowanie.</w:t>
            </w:r>
          </w:p>
          <w:p w:rsidR="001B0A6C" w:rsidRPr="00D35591" w:rsidRDefault="001B0A6C" w:rsidP="00012725">
            <w:pPr>
              <w:jc w:val="both"/>
              <w:rPr>
                <w:rFonts w:ascii="Arial" w:hAnsi="Arial" w:cs="Arial"/>
                <w:sz w:val="20"/>
                <w:szCs w:val="20"/>
              </w:rPr>
            </w:pPr>
          </w:p>
        </w:tc>
      </w:tr>
      <w:tr w:rsidR="001B0A6C" w:rsidRPr="007556C8" w:rsidTr="001B0A6C">
        <w:tc>
          <w:tcPr>
            <w:tcW w:w="495" w:type="dxa"/>
          </w:tcPr>
          <w:p w:rsidR="001B0A6C" w:rsidRPr="007556C8" w:rsidRDefault="001B0A6C" w:rsidP="00012725">
            <w:pPr>
              <w:spacing w:before="240"/>
              <w:jc w:val="both"/>
              <w:rPr>
                <w:rFonts w:ascii="Arial" w:hAnsi="Arial" w:cs="Arial"/>
                <w:sz w:val="20"/>
                <w:szCs w:val="20"/>
              </w:rPr>
            </w:pPr>
            <w:r>
              <w:rPr>
                <w:rFonts w:ascii="Arial" w:hAnsi="Arial" w:cs="Arial"/>
                <w:sz w:val="20"/>
                <w:szCs w:val="20"/>
              </w:rPr>
              <w:lastRenderedPageBreak/>
              <w:t>8</w:t>
            </w:r>
          </w:p>
        </w:tc>
        <w:tc>
          <w:tcPr>
            <w:tcW w:w="2295" w:type="dxa"/>
            <w:vAlign w:val="center"/>
          </w:tcPr>
          <w:p w:rsidR="001B0A6C" w:rsidRPr="00D35591" w:rsidRDefault="00143A73" w:rsidP="00012725">
            <w:pPr>
              <w:spacing w:before="240"/>
              <w:jc w:val="both"/>
              <w:rPr>
                <w:rFonts w:ascii="Arial" w:hAnsi="Arial" w:cs="Arial"/>
                <w:sz w:val="20"/>
                <w:szCs w:val="20"/>
              </w:rPr>
            </w:pPr>
            <w:r w:rsidRPr="00143A73">
              <w:rPr>
                <w:rFonts w:ascii="Arial" w:hAnsi="Arial" w:cs="Arial"/>
                <w:sz w:val="20"/>
                <w:szCs w:val="20"/>
              </w:rPr>
              <w:t>Właściwa metoda rozliczania  kosztów</w:t>
            </w:r>
          </w:p>
        </w:tc>
        <w:tc>
          <w:tcPr>
            <w:tcW w:w="3868" w:type="dxa"/>
            <w:vAlign w:val="center"/>
          </w:tcPr>
          <w:p w:rsidR="00143A73" w:rsidRPr="00143A73" w:rsidRDefault="00143A73" w:rsidP="00143A73">
            <w:pPr>
              <w:jc w:val="both"/>
              <w:rPr>
                <w:rFonts w:ascii="Arial" w:hAnsi="Arial" w:cs="Arial"/>
                <w:sz w:val="20"/>
                <w:szCs w:val="20"/>
              </w:rPr>
            </w:pPr>
            <w:r w:rsidRPr="00143A73">
              <w:rPr>
                <w:rFonts w:ascii="Arial" w:hAnsi="Arial" w:cs="Arial"/>
                <w:sz w:val="20"/>
                <w:szCs w:val="20"/>
              </w:rPr>
              <w:t>W ramach kryterium oceniane będzie czy:</w:t>
            </w:r>
          </w:p>
          <w:p w:rsidR="00E33ACD" w:rsidRPr="00E33ACD" w:rsidRDefault="00E33ACD" w:rsidP="00175957">
            <w:pPr>
              <w:numPr>
                <w:ilvl w:val="0"/>
                <w:numId w:val="51"/>
              </w:numPr>
              <w:contextualSpacing/>
              <w:jc w:val="both"/>
              <w:rPr>
                <w:rFonts w:ascii="Arial" w:hAnsi="Arial" w:cs="Arial"/>
                <w:sz w:val="20"/>
                <w:szCs w:val="20"/>
              </w:rPr>
            </w:pPr>
            <w:r w:rsidRPr="00E33ACD">
              <w:rPr>
                <w:rFonts w:ascii="Arial" w:hAnsi="Arial" w:cs="Arial"/>
                <w:sz w:val="20"/>
                <w:szCs w:val="20"/>
              </w:rPr>
              <w:t>Koszty bezpośrednie projektu rozliczane są:</w:t>
            </w:r>
          </w:p>
          <w:p w:rsidR="00E33ACD" w:rsidRPr="00E33ACD" w:rsidRDefault="00E33ACD" w:rsidP="00175957">
            <w:pPr>
              <w:numPr>
                <w:ilvl w:val="0"/>
                <w:numId w:val="52"/>
              </w:numPr>
              <w:ind w:left="924" w:hanging="357"/>
              <w:contextualSpacing/>
              <w:jc w:val="both"/>
              <w:rPr>
                <w:rFonts w:ascii="Arial" w:hAnsi="Arial" w:cs="Arial"/>
                <w:sz w:val="20"/>
                <w:szCs w:val="20"/>
              </w:rPr>
            </w:pPr>
            <w:r w:rsidRPr="00E33ACD">
              <w:rPr>
                <w:rFonts w:ascii="Arial" w:hAnsi="Arial" w:cs="Arial"/>
                <w:sz w:val="20"/>
                <w:szCs w:val="20"/>
              </w:rPr>
              <w:t>na podstawie rzeczywiście ponoszonych wydatków, lub</w:t>
            </w:r>
          </w:p>
          <w:p w:rsidR="00E33ACD" w:rsidRPr="00E33ACD" w:rsidRDefault="00E33ACD" w:rsidP="00175957">
            <w:pPr>
              <w:numPr>
                <w:ilvl w:val="0"/>
                <w:numId w:val="52"/>
              </w:numPr>
              <w:ind w:left="924" w:hanging="357"/>
              <w:contextualSpacing/>
              <w:jc w:val="both"/>
              <w:rPr>
                <w:rFonts w:ascii="Arial" w:hAnsi="Arial" w:cs="Arial"/>
                <w:sz w:val="20"/>
                <w:szCs w:val="20"/>
              </w:rPr>
            </w:pPr>
            <w:r w:rsidRPr="00E33ACD">
              <w:rPr>
                <w:rFonts w:ascii="Arial" w:hAnsi="Arial" w:cs="Arial"/>
                <w:sz w:val="20"/>
                <w:szCs w:val="20"/>
              </w:rPr>
              <w:t>stawkami jednostkowymi określonymi przez IZ/IP,</w:t>
            </w:r>
          </w:p>
          <w:p w:rsidR="00E33ACD" w:rsidRPr="00E33ACD" w:rsidRDefault="00E33ACD" w:rsidP="00175957">
            <w:pPr>
              <w:numPr>
                <w:ilvl w:val="0"/>
                <w:numId w:val="52"/>
              </w:numPr>
              <w:ind w:left="924" w:hanging="357"/>
              <w:contextualSpacing/>
              <w:jc w:val="both"/>
              <w:rPr>
                <w:rFonts w:ascii="Arial" w:hAnsi="Arial" w:cs="Arial"/>
                <w:sz w:val="20"/>
                <w:szCs w:val="20"/>
              </w:rPr>
            </w:pPr>
            <w:r w:rsidRPr="00E33ACD">
              <w:rPr>
                <w:rFonts w:ascii="Arial" w:hAnsi="Arial" w:cs="Arial"/>
                <w:sz w:val="20"/>
                <w:szCs w:val="20"/>
              </w:rPr>
              <w:t>jako kombinacja powyższych form</w:t>
            </w:r>
          </w:p>
          <w:p w:rsidR="001B0A6C" w:rsidRPr="00E33ACD" w:rsidRDefault="00E33ACD" w:rsidP="00E33ACD">
            <w:pPr>
              <w:rPr>
                <w:rFonts w:ascii="Arial" w:hAnsi="Arial" w:cs="Arial"/>
                <w:sz w:val="20"/>
                <w:szCs w:val="20"/>
              </w:rPr>
            </w:pPr>
            <w:r w:rsidRPr="00E33ACD">
              <w:rPr>
                <w:rFonts w:ascii="Arial" w:hAnsi="Arial" w:cs="Arial"/>
                <w:sz w:val="20"/>
                <w:szCs w:val="20"/>
              </w:rPr>
              <w:t>ma zastosowanie w naborach o minimalnej wartości dofinansowania projektu powyżej 100 tys. EUR.</w:t>
            </w:r>
          </w:p>
        </w:tc>
        <w:tc>
          <w:tcPr>
            <w:tcW w:w="2404" w:type="dxa"/>
            <w:vAlign w:val="center"/>
          </w:tcPr>
          <w:p w:rsidR="00B527C2" w:rsidRPr="00D35591" w:rsidRDefault="00143A73" w:rsidP="00B527C2">
            <w:pPr>
              <w:jc w:val="both"/>
              <w:rPr>
                <w:rFonts w:ascii="Arial" w:hAnsi="Arial" w:cs="Arial"/>
                <w:sz w:val="20"/>
                <w:szCs w:val="20"/>
              </w:rPr>
            </w:pPr>
            <w:r w:rsidRPr="00143A73">
              <w:rPr>
                <w:rFonts w:ascii="Arial" w:hAnsi="Arial" w:cs="Arial"/>
                <w:sz w:val="20"/>
                <w:szCs w:val="20"/>
              </w:rPr>
              <w:t>Kryterium weryfikowane na etapie oceny projektu na podstawie zapisów we wniosku o dofinansowanie.  Na etapie realizacji projektu w przypadku zmiany wartości projek</w:t>
            </w:r>
            <w:r w:rsidR="00E33ACD">
              <w:rPr>
                <w:rFonts w:ascii="Arial" w:hAnsi="Arial" w:cs="Arial"/>
                <w:sz w:val="20"/>
                <w:szCs w:val="20"/>
              </w:rPr>
              <w:t xml:space="preserve">tu, wynikającej z uzasadnionych </w:t>
            </w:r>
            <w:r w:rsidRPr="00143A73">
              <w:rPr>
                <w:rFonts w:ascii="Arial" w:hAnsi="Arial" w:cs="Arial"/>
                <w:sz w:val="20"/>
                <w:szCs w:val="20"/>
              </w:rPr>
              <w:t xml:space="preserve">przesłanek i zaakceptowanej przez IZ/IP, kryterium uznaje się za spełnione. </w:t>
            </w:r>
          </w:p>
          <w:p w:rsidR="001B0A6C" w:rsidRPr="00D35591" w:rsidRDefault="001B0A6C" w:rsidP="00143A73">
            <w:pPr>
              <w:jc w:val="both"/>
              <w:rPr>
                <w:rFonts w:ascii="Arial" w:hAnsi="Arial" w:cs="Arial"/>
                <w:sz w:val="20"/>
                <w:szCs w:val="20"/>
              </w:rPr>
            </w:pPr>
          </w:p>
        </w:tc>
      </w:tr>
      <w:tr w:rsidR="001B0A6C" w:rsidRPr="007556C8" w:rsidTr="001B0A6C">
        <w:tc>
          <w:tcPr>
            <w:tcW w:w="495" w:type="dxa"/>
          </w:tcPr>
          <w:p w:rsidR="001B0A6C" w:rsidRPr="007556C8" w:rsidRDefault="001B0A6C" w:rsidP="00012725">
            <w:pPr>
              <w:spacing w:before="240"/>
              <w:jc w:val="both"/>
              <w:rPr>
                <w:rFonts w:ascii="Arial" w:hAnsi="Arial" w:cs="Arial"/>
                <w:sz w:val="20"/>
                <w:szCs w:val="20"/>
              </w:rPr>
            </w:pPr>
            <w:r>
              <w:rPr>
                <w:rFonts w:ascii="Arial" w:hAnsi="Arial" w:cs="Arial"/>
                <w:sz w:val="20"/>
                <w:szCs w:val="20"/>
              </w:rPr>
              <w:t>9</w:t>
            </w:r>
          </w:p>
        </w:tc>
        <w:tc>
          <w:tcPr>
            <w:tcW w:w="2295" w:type="dxa"/>
            <w:vAlign w:val="center"/>
          </w:tcPr>
          <w:p w:rsidR="001B0A6C" w:rsidRPr="00D35591" w:rsidRDefault="001B0A6C" w:rsidP="00012725">
            <w:pPr>
              <w:spacing w:before="240"/>
              <w:jc w:val="both"/>
              <w:rPr>
                <w:rFonts w:ascii="Arial" w:hAnsi="Arial" w:cs="Arial"/>
                <w:sz w:val="20"/>
                <w:szCs w:val="20"/>
              </w:rPr>
            </w:pPr>
            <w:r w:rsidRPr="00D35591">
              <w:rPr>
                <w:rFonts w:ascii="Arial" w:hAnsi="Arial" w:cs="Arial"/>
                <w:sz w:val="20"/>
                <w:szCs w:val="20"/>
              </w:rPr>
              <w:t>Lokalizacja biura projektu</w:t>
            </w:r>
          </w:p>
        </w:tc>
        <w:tc>
          <w:tcPr>
            <w:tcW w:w="3868" w:type="dxa"/>
            <w:vAlign w:val="center"/>
          </w:tcPr>
          <w:p w:rsidR="001B0A6C" w:rsidRPr="00D35591" w:rsidRDefault="001B0A6C" w:rsidP="00012725">
            <w:pPr>
              <w:autoSpaceDE w:val="0"/>
              <w:autoSpaceDN w:val="0"/>
              <w:adjustRightInd w:val="0"/>
              <w:jc w:val="both"/>
              <w:rPr>
                <w:rFonts w:ascii="Arial" w:hAnsi="Arial" w:cs="Arial"/>
                <w:sz w:val="20"/>
                <w:szCs w:val="20"/>
              </w:rPr>
            </w:pPr>
            <w:r w:rsidRPr="00D35591">
              <w:rPr>
                <w:rFonts w:ascii="Arial" w:hAnsi="Arial" w:cs="Arial"/>
                <w:sz w:val="20"/>
                <w:szCs w:val="20"/>
              </w:rPr>
              <w:t>W ramach kryterium oceniane będzie czy biuro projektu  będzie prowadzone na terenie  województwa łódzkiego przez cały okres realizacji projektu.</w:t>
            </w:r>
          </w:p>
          <w:p w:rsidR="001B0A6C" w:rsidRPr="00D35591" w:rsidRDefault="001B0A6C" w:rsidP="00012725">
            <w:pPr>
              <w:jc w:val="both"/>
              <w:rPr>
                <w:rFonts w:ascii="Arial" w:hAnsi="Arial" w:cs="Arial"/>
                <w:sz w:val="20"/>
                <w:szCs w:val="20"/>
              </w:rPr>
            </w:pPr>
            <w:r w:rsidRPr="00D35591">
              <w:rPr>
                <w:rFonts w:ascii="Arial" w:hAnsi="Arial" w:cs="Arial"/>
                <w:sz w:val="20"/>
                <w:szCs w:val="20"/>
              </w:rPr>
              <w:t>W treści wniosku o dofinansowanie należy przedstawić wszystkie trzy kategorie informacji, tj. potwierdzające, że wnioskodawca w okresie realizacji projektu będzie prowadził na terenie województwa łódzkiego biuro projektu (lub posiada tam siedzibę, filię, delegaturę, oddział czy inną prawnie dozwoloną formę organizacyjną działalności podmiotu) jak również to, że biuro projektu będzie oferowało możliwość udostępnienia pełnej dokumentacji wdrażanego projektu oraz uczestnicy projektu będą posiadali możliwość osobistego kontaktu z kadrą projektu.</w:t>
            </w:r>
          </w:p>
        </w:tc>
        <w:tc>
          <w:tcPr>
            <w:tcW w:w="2404" w:type="dxa"/>
            <w:vAlign w:val="center"/>
          </w:tcPr>
          <w:p w:rsidR="001B0A6C" w:rsidRPr="00D35591" w:rsidRDefault="001B0A6C" w:rsidP="00012725">
            <w:pPr>
              <w:jc w:val="both"/>
              <w:rPr>
                <w:rFonts w:ascii="Arial" w:hAnsi="Arial" w:cs="Arial"/>
                <w:sz w:val="20"/>
                <w:szCs w:val="20"/>
              </w:rPr>
            </w:pPr>
            <w:r w:rsidRPr="00D35591">
              <w:rPr>
                <w:rFonts w:ascii="Arial" w:hAnsi="Arial" w:cs="Arial"/>
                <w:sz w:val="20"/>
                <w:szCs w:val="20"/>
              </w:rPr>
              <w:t xml:space="preserve">Na podstawie oświadczenia w części „Oświadczenia” wniosku </w:t>
            </w:r>
            <w:r w:rsidRPr="00D35591">
              <w:rPr>
                <w:rFonts w:ascii="Arial" w:hAnsi="Arial" w:cs="Arial"/>
                <w:sz w:val="20"/>
                <w:szCs w:val="20"/>
              </w:rPr>
              <w:br/>
              <w:t>o dofinansowanie/zapisów we wniosku o dofinansowanie.</w:t>
            </w:r>
          </w:p>
          <w:p w:rsidR="001B0A6C" w:rsidRPr="00D35591" w:rsidRDefault="001B0A6C" w:rsidP="00012725">
            <w:pPr>
              <w:jc w:val="both"/>
              <w:rPr>
                <w:rFonts w:ascii="Arial" w:hAnsi="Arial" w:cs="Arial"/>
                <w:sz w:val="20"/>
                <w:szCs w:val="20"/>
              </w:rPr>
            </w:pPr>
          </w:p>
        </w:tc>
      </w:tr>
      <w:tr w:rsidR="001B0A6C" w:rsidRPr="007556C8" w:rsidTr="001B0A6C">
        <w:tc>
          <w:tcPr>
            <w:tcW w:w="495" w:type="dxa"/>
          </w:tcPr>
          <w:p w:rsidR="001B0A6C" w:rsidRPr="007556C8" w:rsidRDefault="001B0A6C" w:rsidP="00012725">
            <w:pPr>
              <w:spacing w:before="240"/>
              <w:jc w:val="both"/>
              <w:rPr>
                <w:rFonts w:ascii="Arial" w:hAnsi="Arial" w:cs="Arial"/>
                <w:sz w:val="20"/>
                <w:szCs w:val="20"/>
              </w:rPr>
            </w:pPr>
            <w:r>
              <w:rPr>
                <w:rFonts w:ascii="Arial" w:hAnsi="Arial" w:cs="Arial"/>
                <w:sz w:val="20"/>
                <w:szCs w:val="20"/>
              </w:rPr>
              <w:t>10</w:t>
            </w:r>
          </w:p>
        </w:tc>
        <w:tc>
          <w:tcPr>
            <w:tcW w:w="2295" w:type="dxa"/>
          </w:tcPr>
          <w:p w:rsidR="001B0A6C" w:rsidRPr="00D35591" w:rsidRDefault="001B0A6C" w:rsidP="00012725">
            <w:pPr>
              <w:spacing w:before="240"/>
              <w:jc w:val="both"/>
              <w:rPr>
                <w:rFonts w:ascii="Arial" w:hAnsi="Arial" w:cs="Arial"/>
                <w:sz w:val="20"/>
                <w:szCs w:val="20"/>
              </w:rPr>
            </w:pPr>
            <w:r w:rsidRPr="00D35591">
              <w:rPr>
                <w:rFonts w:ascii="Arial" w:hAnsi="Arial" w:cs="Arial"/>
                <w:sz w:val="20"/>
                <w:szCs w:val="20"/>
              </w:rPr>
              <w:t>Projekt jest skierowany do grup docelowych z obszaru województwa łódzkiego</w:t>
            </w:r>
          </w:p>
        </w:tc>
        <w:tc>
          <w:tcPr>
            <w:tcW w:w="3868" w:type="dxa"/>
          </w:tcPr>
          <w:p w:rsidR="001B0A6C" w:rsidRPr="00D35591" w:rsidRDefault="001B0A6C" w:rsidP="00012725">
            <w:pPr>
              <w:jc w:val="both"/>
              <w:rPr>
                <w:rFonts w:ascii="Arial" w:hAnsi="Arial" w:cs="Arial"/>
                <w:sz w:val="20"/>
                <w:szCs w:val="20"/>
              </w:rPr>
            </w:pPr>
            <w:r w:rsidRPr="00D35591">
              <w:rPr>
                <w:rFonts w:ascii="Arial" w:hAnsi="Arial" w:cs="Arial"/>
                <w:sz w:val="20"/>
                <w:szCs w:val="20"/>
              </w:rPr>
              <w:t xml:space="preserve">W ramach kryterium oceniane będzie czy: </w:t>
            </w:r>
          </w:p>
          <w:p w:rsidR="001B0A6C" w:rsidRPr="00D35591" w:rsidRDefault="001B0A6C" w:rsidP="00012725">
            <w:pPr>
              <w:jc w:val="both"/>
              <w:rPr>
                <w:rFonts w:ascii="Arial" w:hAnsi="Arial" w:cs="Arial"/>
                <w:sz w:val="20"/>
                <w:szCs w:val="20"/>
              </w:rPr>
            </w:pPr>
            <w:r w:rsidRPr="00D35591">
              <w:rPr>
                <w:rFonts w:ascii="Arial" w:hAnsi="Arial" w:cs="Arial"/>
                <w:sz w:val="20"/>
                <w:szCs w:val="20"/>
              </w:rPr>
              <w:t>w przypadku osób fizycznych uczą się / pracują lub zamieszkują na obszarze województwa łódzkiego w rozumieniu przepisów Kodeksu Cywilnego, w przypadku innych podmiotów posiadają jednostkę organizacyjną na obszarze województwa łódzkiego.</w:t>
            </w:r>
          </w:p>
        </w:tc>
        <w:tc>
          <w:tcPr>
            <w:tcW w:w="2404" w:type="dxa"/>
            <w:vAlign w:val="center"/>
          </w:tcPr>
          <w:p w:rsidR="001B0A6C" w:rsidRPr="00D35591" w:rsidRDefault="001B0A6C" w:rsidP="00012725">
            <w:pPr>
              <w:jc w:val="both"/>
              <w:rPr>
                <w:rFonts w:ascii="Arial" w:hAnsi="Arial" w:cs="Arial"/>
                <w:sz w:val="20"/>
                <w:szCs w:val="20"/>
              </w:rPr>
            </w:pPr>
            <w:r w:rsidRPr="00D35591">
              <w:rPr>
                <w:rFonts w:ascii="Arial" w:hAnsi="Arial" w:cs="Arial"/>
                <w:sz w:val="20"/>
                <w:szCs w:val="20"/>
              </w:rPr>
              <w:t>Na podstawie zapisów we wniosku o dofinansowanie.</w:t>
            </w:r>
          </w:p>
          <w:p w:rsidR="001B0A6C" w:rsidRPr="00D35591" w:rsidRDefault="001B0A6C" w:rsidP="00012725">
            <w:pPr>
              <w:jc w:val="both"/>
              <w:rPr>
                <w:rFonts w:ascii="Arial" w:hAnsi="Arial" w:cs="Arial"/>
                <w:sz w:val="20"/>
                <w:szCs w:val="20"/>
              </w:rPr>
            </w:pPr>
          </w:p>
        </w:tc>
      </w:tr>
      <w:tr w:rsidR="001B0A6C" w:rsidRPr="007556C8" w:rsidTr="001B0A6C">
        <w:tc>
          <w:tcPr>
            <w:tcW w:w="495" w:type="dxa"/>
          </w:tcPr>
          <w:p w:rsidR="001B0A6C" w:rsidRPr="007556C8" w:rsidRDefault="001B0A6C" w:rsidP="00012725">
            <w:pPr>
              <w:spacing w:before="240"/>
              <w:jc w:val="both"/>
              <w:rPr>
                <w:rFonts w:ascii="Arial" w:hAnsi="Arial" w:cs="Arial"/>
                <w:sz w:val="20"/>
                <w:szCs w:val="20"/>
              </w:rPr>
            </w:pPr>
            <w:r>
              <w:rPr>
                <w:rFonts w:ascii="Arial" w:hAnsi="Arial" w:cs="Arial"/>
                <w:sz w:val="20"/>
                <w:szCs w:val="20"/>
              </w:rPr>
              <w:t>11</w:t>
            </w:r>
          </w:p>
        </w:tc>
        <w:tc>
          <w:tcPr>
            <w:tcW w:w="2295" w:type="dxa"/>
            <w:shd w:val="clear" w:color="auto" w:fill="FFFFFF"/>
            <w:vAlign w:val="center"/>
          </w:tcPr>
          <w:p w:rsidR="001B0A6C" w:rsidRPr="00D35591" w:rsidRDefault="001B0A6C" w:rsidP="00012725">
            <w:pPr>
              <w:spacing w:before="240"/>
              <w:jc w:val="both"/>
              <w:rPr>
                <w:rFonts w:ascii="Arial" w:hAnsi="Arial" w:cs="Arial"/>
                <w:sz w:val="20"/>
                <w:szCs w:val="20"/>
              </w:rPr>
            </w:pPr>
            <w:r w:rsidRPr="000C23E3">
              <w:rPr>
                <w:rFonts w:ascii="Arial" w:hAnsi="Arial" w:cs="Arial"/>
                <w:sz w:val="20"/>
                <w:szCs w:val="20"/>
              </w:rPr>
              <w:t xml:space="preserve">Zgodność projektu z zasadą równości szans i  niedyskryminacji, w tym  dostępności dla osób z </w:t>
            </w:r>
            <w:proofErr w:type="spellStart"/>
            <w:r w:rsidRPr="000C23E3">
              <w:rPr>
                <w:rFonts w:ascii="Arial" w:hAnsi="Arial" w:cs="Arial"/>
                <w:sz w:val="20"/>
                <w:szCs w:val="20"/>
              </w:rPr>
              <w:t>niepełnosprawnościami</w:t>
            </w:r>
            <w:proofErr w:type="spellEnd"/>
          </w:p>
        </w:tc>
        <w:tc>
          <w:tcPr>
            <w:tcW w:w="3868" w:type="dxa"/>
            <w:shd w:val="clear" w:color="auto" w:fill="FFFFFF"/>
            <w:vAlign w:val="center"/>
          </w:tcPr>
          <w:p w:rsidR="001B0A6C" w:rsidRDefault="001B0A6C" w:rsidP="00012725">
            <w:pPr>
              <w:jc w:val="both"/>
              <w:rPr>
                <w:rFonts w:ascii="Arial" w:hAnsi="Arial" w:cs="Arial"/>
                <w:sz w:val="20"/>
                <w:szCs w:val="20"/>
              </w:rPr>
            </w:pPr>
            <w:r w:rsidRPr="000C23E3">
              <w:rPr>
                <w:rFonts w:ascii="Arial" w:hAnsi="Arial" w:cs="Arial"/>
                <w:sz w:val="20"/>
                <w:szCs w:val="20"/>
              </w:rPr>
              <w:t>W ramach</w:t>
            </w:r>
            <w:r>
              <w:rPr>
                <w:rFonts w:ascii="Arial" w:hAnsi="Arial" w:cs="Arial"/>
                <w:sz w:val="20"/>
                <w:szCs w:val="20"/>
              </w:rPr>
              <w:t xml:space="preserve"> kryterium oceniane będzie czy </w:t>
            </w:r>
            <w:r w:rsidRPr="000C23E3">
              <w:rPr>
                <w:rFonts w:ascii="Arial" w:hAnsi="Arial" w:cs="Arial"/>
                <w:sz w:val="20"/>
                <w:szCs w:val="20"/>
              </w:rPr>
              <w:t>działania przewid</w:t>
            </w:r>
            <w:r>
              <w:rPr>
                <w:rFonts w:ascii="Arial" w:hAnsi="Arial" w:cs="Arial"/>
                <w:sz w:val="20"/>
                <w:szCs w:val="20"/>
              </w:rPr>
              <w:t xml:space="preserve">ziane do realizacji w projekcie </w:t>
            </w:r>
            <w:r w:rsidRPr="000C23E3">
              <w:rPr>
                <w:rFonts w:ascii="Arial" w:hAnsi="Arial" w:cs="Arial"/>
                <w:sz w:val="20"/>
                <w:szCs w:val="20"/>
              </w:rPr>
              <w:t>są zgodne z</w:t>
            </w:r>
            <w:r>
              <w:rPr>
                <w:rFonts w:ascii="Arial" w:hAnsi="Arial" w:cs="Arial"/>
                <w:sz w:val="20"/>
                <w:szCs w:val="20"/>
              </w:rPr>
              <w:t xml:space="preserve"> </w:t>
            </w:r>
            <w:r w:rsidRPr="000C23E3">
              <w:rPr>
                <w:rFonts w:ascii="Arial" w:hAnsi="Arial" w:cs="Arial"/>
                <w:sz w:val="20"/>
                <w:szCs w:val="20"/>
              </w:rPr>
              <w:t>zasadą równo</w:t>
            </w:r>
            <w:r>
              <w:rPr>
                <w:rFonts w:ascii="Arial" w:hAnsi="Arial" w:cs="Arial"/>
                <w:sz w:val="20"/>
                <w:szCs w:val="20"/>
              </w:rPr>
              <w:t xml:space="preserve">ści szans i niedyskryminacji, w tym  dostępności  dla  osób </w:t>
            </w:r>
            <w:r w:rsidRPr="000C23E3">
              <w:rPr>
                <w:rFonts w:ascii="Arial" w:hAnsi="Arial" w:cs="Arial"/>
                <w:sz w:val="20"/>
                <w:szCs w:val="20"/>
              </w:rPr>
              <w:t xml:space="preserve">z </w:t>
            </w:r>
            <w:proofErr w:type="spellStart"/>
            <w:r w:rsidRPr="000C23E3">
              <w:rPr>
                <w:rFonts w:ascii="Arial" w:hAnsi="Arial" w:cs="Arial"/>
                <w:sz w:val="20"/>
                <w:szCs w:val="20"/>
              </w:rPr>
              <w:t>niepełnosprawnościami</w:t>
            </w:r>
            <w:proofErr w:type="spellEnd"/>
            <w:r>
              <w:rPr>
                <w:rFonts w:ascii="Arial" w:hAnsi="Arial" w:cs="Arial"/>
                <w:sz w:val="20"/>
                <w:szCs w:val="20"/>
              </w:rPr>
              <w:t xml:space="preserve"> </w:t>
            </w:r>
            <w:r w:rsidRPr="000C23E3">
              <w:rPr>
                <w:rFonts w:ascii="Arial" w:hAnsi="Arial" w:cs="Arial"/>
                <w:sz w:val="20"/>
                <w:szCs w:val="20"/>
              </w:rPr>
              <w:t>określoną  w Wytycznych   w</w:t>
            </w:r>
            <w:r>
              <w:rPr>
                <w:rFonts w:ascii="Arial" w:hAnsi="Arial" w:cs="Arial"/>
                <w:sz w:val="20"/>
                <w:szCs w:val="20"/>
              </w:rPr>
              <w:t xml:space="preserve"> zakresie realizacji zasady równości szans i </w:t>
            </w:r>
            <w:r w:rsidRPr="000C23E3">
              <w:rPr>
                <w:rFonts w:ascii="Arial" w:hAnsi="Arial" w:cs="Arial"/>
                <w:sz w:val="20"/>
                <w:szCs w:val="20"/>
              </w:rPr>
              <w:t>niedyskryminacji,</w:t>
            </w:r>
            <w:r>
              <w:rPr>
                <w:rFonts w:ascii="Arial" w:hAnsi="Arial" w:cs="Arial"/>
                <w:sz w:val="20"/>
                <w:szCs w:val="20"/>
              </w:rPr>
              <w:t xml:space="preserve"> </w:t>
            </w:r>
            <w:r w:rsidRPr="000C23E3">
              <w:rPr>
                <w:rFonts w:ascii="Arial" w:hAnsi="Arial" w:cs="Arial"/>
                <w:sz w:val="20"/>
                <w:szCs w:val="20"/>
              </w:rPr>
              <w:t>w</w:t>
            </w:r>
            <w:r>
              <w:rPr>
                <w:rFonts w:ascii="Arial" w:hAnsi="Arial" w:cs="Arial"/>
                <w:sz w:val="20"/>
                <w:szCs w:val="20"/>
              </w:rPr>
              <w:t xml:space="preserve"> tym dostępności dla  </w:t>
            </w:r>
            <w:r>
              <w:rPr>
                <w:rFonts w:ascii="Arial" w:hAnsi="Arial" w:cs="Arial"/>
                <w:sz w:val="20"/>
                <w:szCs w:val="20"/>
              </w:rPr>
              <w:lastRenderedPageBreak/>
              <w:t xml:space="preserve">osób z </w:t>
            </w:r>
            <w:proofErr w:type="spellStart"/>
            <w:r>
              <w:rPr>
                <w:rFonts w:ascii="Arial" w:hAnsi="Arial" w:cs="Arial"/>
                <w:sz w:val="20"/>
                <w:szCs w:val="20"/>
              </w:rPr>
              <w:t>niepełnosprawnościami</w:t>
            </w:r>
            <w:proofErr w:type="spellEnd"/>
            <w:r>
              <w:rPr>
                <w:rFonts w:ascii="Arial" w:hAnsi="Arial" w:cs="Arial"/>
                <w:sz w:val="20"/>
                <w:szCs w:val="20"/>
              </w:rPr>
              <w:t xml:space="preserve">   oraz  </w:t>
            </w:r>
            <w:r w:rsidRPr="000C23E3">
              <w:rPr>
                <w:rFonts w:ascii="Arial" w:hAnsi="Arial" w:cs="Arial"/>
                <w:sz w:val="20"/>
                <w:szCs w:val="20"/>
              </w:rPr>
              <w:t>zasady równości szans kobiet i mężczyzn w ramach funduszy unijnych na lata  2014-2020z  dn.  05  kwietnia  2018  r.  oraz  projekt  ma pozytywny wpływ na ww. zasadę.</w:t>
            </w:r>
          </w:p>
          <w:p w:rsidR="001B0A6C" w:rsidRPr="00D35591" w:rsidRDefault="001B0A6C" w:rsidP="00012725">
            <w:pPr>
              <w:jc w:val="both"/>
              <w:rPr>
                <w:rFonts w:ascii="Arial" w:hAnsi="Arial" w:cs="Arial"/>
                <w:sz w:val="20"/>
                <w:szCs w:val="20"/>
              </w:rPr>
            </w:pPr>
            <w:r w:rsidRPr="000C23E3">
              <w:rPr>
                <w:rFonts w:ascii="Arial" w:hAnsi="Arial" w:cs="Arial"/>
                <w:sz w:val="20"/>
                <w:szCs w:val="20"/>
              </w:rPr>
              <w:t xml:space="preserve">Oferowane wsparcie w projekcie oraz wszystkie produkty projektu (które  nie  zostały  uznane  za  neutralne)  są  dostępne  dla wszystkich    uczestników,    w    tym    dla    osób    z </w:t>
            </w:r>
            <w:proofErr w:type="spellStart"/>
            <w:r w:rsidRPr="000C23E3">
              <w:rPr>
                <w:rFonts w:ascii="Arial" w:hAnsi="Arial" w:cs="Arial"/>
                <w:sz w:val="20"/>
                <w:szCs w:val="20"/>
              </w:rPr>
              <w:t>niepełnosprawnościami</w:t>
            </w:r>
            <w:proofErr w:type="spellEnd"/>
            <w:r w:rsidRPr="000C23E3">
              <w:rPr>
                <w:rFonts w:ascii="Arial" w:hAnsi="Arial" w:cs="Arial"/>
                <w:sz w:val="20"/>
                <w:szCs w:val="20"/>
              </w:rPr>
              <w:t xml:space="preserve">, zgodnie ze standardami dostępności dla polityki spójności na lata 2014-2020, stanowiącymi Załącznik nr 2 do  Wytycznych  w  zakresie  realizacji  zasady  równości  szans  i niedyskryminacji,   w   tym   dostępności   dla   osób   z </w:t>
            </w:r>
            <w:proofErr w:type="spellStart"/>
            <w:r w:rsidRPr="000C23E3">
              <w:rPr>
                <w:rFonts w:ascii="Arial" w:hAnsi="Arial" w:cs="Arial"/>
                <w:sz w:val="20"/>
                <w:szCs w:val="20"/>
              </w:rPr>
              <w:t>niepełnosprawnościami</w:t>
            </w:r>
            <w:proofErr w:type="spellEnd"/>
            <w:r w:rsidRPr="000C23E3">
              <w:rPr>
                <w:rFonts w:ascii="Arial" w:hAnsi="Arial" w:cs="Arial"/>
                <w:sz w:val="20"/>
                <w:szCs w:val="20"/>
              </w:rPr>
              <w:t xml:space="preserve">  oraz  zasady  równości  szans  kobiet  i mężczyzn w ramach funduszy unijnych na lata 2014-2020  z dnia 05 kwietnia 2018 r. W  wyjątkowych  sytuacjach,  dopuszczalne  jest  uznanie neutralności produktu.</w:t>
            </w:r>
            <w:r>
              <w:rPr>
                <w:rFonts w:ascii="Arial" w:hAnsi="Arial" w:cs="Arial"/>
                <w:sz w:val="20"/>
                <w:szCs w:val="20"/>
              </w:rPr>
              <w:t xml:space="preserve"> </w:t>
            </w:r>
            <w:r w:rsidRPr="000C23E3">
              <w:rPr>
                <w:rFonts w:ascii="Arial" w:hAnsi="Arial" w:cs="Arial"/>
                <w:sz w:val="20"/>
                <w:szCs w:val="20"/>
              </w:rPr>
              <w:t>Jeśli wnioskodawca uzna, że jakiś produkt projektu jest neutralny, zobowiązany  jest  wykazać  we  wniosku  o  dofinansowanie projektu, że dostępność nie dotyczy tego produktu.</w:t>
            </w:r>
          </w:p>
        </w:tc>
        <w:tc>
          <w:tcPr>
            <w:tcW w:w="2404" w:type="dxa"/>
            <w:shd w:val="clear" w:color="auto" w:fill="FFFFFF"/>
            <w:vAlign w:val="center"/>
          </w:tcPr>
          <w:p w:rsidR="001B0A6C" w:rsidRPr="00D35591" w:rsidRDefault="001B0A6C" w:rsidP="00012725">
            <w:pPr>
              <w:jc w:val="both"/>
              <w:rPr>
                <w:rFonts w:ascii="Arial" w:hAnsi="Arial" w:cs="Arial"/>
                <w:sz w:val="20"/>
                <w:szCs w:val="20"/>
              </w:rPr>
            </w:pPr>
            <w:r w:rsidRPr="00D35591">
              <w:rPr>
                <w:rFonts w:ascii="Arial" w:hAnsi="Arial" w:cs="Arial"/>
                <w:sz w:val="20"/>
                <w:szCs w:val="20"/>
              </w:rPr>
              <w:lastRenderedPageBreak/>
              <w:t>Na podstawie zapisów we wniosku o dofinansowanie.</w:t>
            </w:r>
          </w:p>
          <w:p w:rsidR="001B0A6C" w:rsidRPr="00D35591" w:rsidRDefault="001B0A6C" w:rsidP="00012725">
            <w:pPr>
              <w:jc w:val="both"/>
              <w:rPr>
                <w:rFonts w:ascii="Arial" w:hAnsi="Arial" w:cs="Arial"/>
                <w:sz w:val="20"/>
                <w:szCs w:val="20"/>
              </w:rPr>
            </w:pPr>
          </w:p>
        </w:tc>
      </w:tr>
      <w:tr w:rsidR="001B0A6C" w:rsidRPr="007556C8" w:rsidTr="001B0A6C">
        <w:tc>
          <w:tcPr>
            <w:tcW w:w="495" w:type="dxa"/>
          </w:tcPr>
          <w:p w:rsidR="001B0A6C" w:rsidRPr="007556C8" w:rsidRDefault="001B0A6C" w:rsidP="00012725">
            <w:pPr>
              <w:spacing w:before="240"/>
              <w:jc w:val="both"/>
              <w:rPr>
                <w:rFonts w:ascii="Arial" w:hAnsi="Arial" w:cs="Arial"/>
                <w:sz w:val="20"/>
                <w:szCs w:val="20"/>
              </w:rPr>
            </w:pPr>
            <w:r>
              <w:rPr>
                <w:rFonts w:ascii="Arial" w:hAnsi="Arial" w:cs="Arial"/>
                <w:sz w:val="20"/>
                <w:szCs w:val="20"/>
              </w:rPr>
              <w:lastRenderedPageBreak/>
              <w:t>12</w:t>
            </w:r>
          </w:p>
        </w:tc>
        <w:tc>
          <w:tcPr>
            <w:tcW w:w="2295" w:type="dxa"/>
            <w:shd w:val="clear" w:color="auto" w:fill="FFFFFF"/>
            <w:vAlign w:val="center"/>
          </w:tcPr>
          <w:p w:rsidR="001B0A6C" w:rsidRPr="00D35591" w:rsidRDefault="001B0A6C" w:rsidP="00012725">
            <w:pPr>
              <w:spacing w:before="240"/>
              <w:jc w:val="both"/>
              <w:rPr>
                <w:rFonts w:ascii="Arial" w:hAnsi="Arial" w:cs="Arial"/>
                <w:sz w:val="20"/>
                <w:szCs w:val="20"/>
              </w:rPr>
            </w:pPr>
            <w:r w:rsidRPr="00D35591">
              <w:rPr>
                <w:rFonts w:ascii="Arial" w:hAnsi="Arial" w:cs="Arial"/>
                <w:sz w:val="20"/>
                <w:szCs w:val="20"/>
              </w:rPr>
              <w:t>Zgodność projektu z zasadą zrównoważonego rozwoju</w:t>
            </w:r>
          </w:p>
        </w:tc>
        <w:tc>
          <w:tcPr>
            <w:tcW w:w="3868" w:type="dxa"/>
            <w:shd w:val="clear" w:color="auto" w:fill="FFFFFF"/>
            <w:vAlign w:val="center"/>
          </w:tcPr>
          <w:p w:rsidR="001B0A6C" w:rsidRPr="00D35591" w:rsidRDefault="001B0A6C" w:rsidP="00012725">
            <w:pPr>
              <w:jc w:val="both"/>
              <w:rPr>
                <w:rFonts w:ascii="Arial" w:hAnsi="Arial" w:cs="Arial"/>
                <w:sz w:val="20"/>
                <w:szCs w:val="20"/>
              </w:rPr>
            </w:pPr>
            <w:r w:rsidRPr="00D35591">
              <w:rPr>
                <w:rFonts w:ascii="Arial" w:hAnsi="Arial" w:cs="Arial"/>
                <w:sz w:val="20"/>
                <w:szCs w:val="20"/>
              </w:rPr>
              <w:t>W ramach kryterium oceniane będzie czy działania przewidziane do realizacji w projekcie są zgodne z zasadą zrównoważonego rozwoju. Kryterium uznaje się za spełnione w przypadku gdy projekt ma neutralny bądź pozytywny wpływ na realizację zasady zrównoważonego rozwoju.</w:t>
            </w:r>
          </w:p>
        </w:tc>
        <w:tc>
          <w:tcPr>
            <w:tcW w:w="2404" w:type="dxa"/>
            <w:shd w:val="clear" w:color="auto" w:fill="FFFFFF"/>
            <w:vAlign w:val="center"/>
          </w:tcPr>
          <w:p w:rsidR="001B0A6C" w:rsidRPr="00D35591" w:rsidRDefault="001B0A6C" w:rsidP="00012725">
            <w:pPr>
              <w:jc w:val="both"/>
              <w:rPr>
                <w:rFonts w:ascii="Arial" w:hAnsi="Arial" w:cs="Arial"/>
                <w:sz w:val="20"/>
                <w:szCs w:val="20"/>
              </w:rPr>
            </w:pPr>
            <w:r w:rsidRPr="00D35591">
              <w:rPr>
                <w:rFonts w:ascii="Arial" w:hAnsi="Arial" w:cs="Arial"/>
                <w:sz w:val="20"/>
                <w:szCs w:val="20"/>
              </w:rPr>
              <w:t>Na podstawie zapisów we wniosku o dofinansowanie.</w:t>
            </w:r>
          </w:p>
          <w:p w:rsidR="001B0A6C" w:rsidRPr="00D35591" w:rsidRDefault="001B0A6C" w:rsidP="00012725">
            <w:pPr>
              <w:jc w:val="both"/>
              <w:rPr>
                <w:rFonts w:ascii="Arial" w:hAnsi="Arial" w:cs="Arial"/>
                <w:sz w:val="20"/>
                <w:szCs w:val="20"/>
              </w:rPr>
            </w:pPr>
          </w:p>
        </w:tc>
      </w:tr>
      <w:tr w:rsidR="001B0A6C" w:rsidRPr="007556C8" w:rsidTr="001B0A6C">
        <w:tc>
          <w:tcPr>
            <w:tcW w:w="495" w:type="dxa"/>
          </w:tcPr>
          <w:p w:rsidR="001B0A6C" w:rsidRPr="007556C8" w:rsidRDefault="001B0A6C" w:rsidP="00012725">
            <w:pPr>
              <w:spacing w:before="240"/>
              <w:jc w:val="both"/>
              <w:rPr>
                <w:rFonts w:ascii="Arial" w:hAnsi="Arial" w:cs="Arial"/>
                <w:sz w:val="20"/>
                <w:szCs w:val="20"/>
              </w:rPr>
            </w:pPr>
            <w:r>
              <w:rPr>
                <w:rFonts w:ascii="Arial" w:hAnsi="Arial" w:cs="Arial"/>
                <w:sz w:val="20"/>
                <w:szCs w:val="20"/>
              </w:rPr>
              <w:t>13</w:t>
            </w:r>
          </w:p>
        </w:tc>
        <w:tc>
          <w:tcPr>
            <w:tcW w:w="2295" w:type="dxa"/>
            <w:shd w:val="clear" w:color="auto" w:fill="FFFFFF"/>
            <w:vAlign w:val="center"/>
          </w:tcPr>
          <w:p w:rsidR="001B0A6C" w:rsidRPr="00D35591" w:rsidRDefault="001B0A6C" w:rsidP="00012725">
            <w:pPr>
              <w:spacing w:before="240"/>
              <w:jc w:val="both"/>
              <w:rPr>
                <w:rFonts w:ascii="Arial" w:hAnsi="Arial" w:cs="Arial"/>
                <w:sz w:val="20"/>
                <w:szCs w:val="20"/>
              </w:rPr>
            </w:pPr>
            <w:r w:rsidRPr="00D35591">
              <w:rPr>
                <w:rFonts w:ascii="Arial" w:hAnsi="Arial" w:cs="Arial"/>
                <w:sz w:val="20"/>
                <w:szCs w:val="20"/>
              </w:rPr>
              <w:t>Zgodność projektu z zasadą równości szans kobiet i mężczyzn w oparciu o standard minimum</w:t>
            </w:r>
          </w:p>
        </w:tc>
        <w:tc>
          <w:tcPr>
            <w:tcW w:w="3868" w:type="dxa"/>
            <w:shd w:val="clear" w:color="auto" w:fill="FFFFFF"/>
            <w:vAlign w:val="center"/>
          </w:tcPr>
          <w:p w:rsidR="001B0A6C" w:rsidRPr="00D35591" w:rsidRDefault="001B0A6C" w:rsidP="00012725">
            <w:pPr>
              <w:jc w:val="both"/>
              <w:rPr>
                <w:rFonts w:ascii="Arial" w:hAnsi="Arial" w:cs="Arial"/>
                <w:sz w:val="20"/>
                <w:szCs w:val="20"/>
              </w:rPr>
            </w:pPr>
            <w:r w:rsidRPr="00D35591">
              <w:rPr>
                <w:rFonts w:ascii="Arial" w:hAnsi="Arial" w:cs="Arial"/>
                <w:sz w:val="20"/>
                <w:szCs w:val="20"/>
              </w:rPr>
              <w:t xml:space="preserve">W ramach kryterium oceniane będzie czy Wnioskodawca wykazał  zgodność projektu z zasadą równości szans kobiet i mężczyzn na podstawie standardu minimum określonego w </w:t>
            </w:r>
            <w:r w:rsidRPr="00D35591">
              <w:rPr>
                <w:rFonts w:ascii="Arial" w:hAnsi="Arial" w:cs="Arial"/>
                <w:i/>
                <w:sz w:val="20"/>
                <w:szCs w:val="20"/>
              </w:rPr>
              <w:t xml:space="preserve">Wytycznych w zakresie realizacji zasady równości szans i niedyskryminacji, w tym dostępności dla osób  z </w:t>
            </w:r>
            <w:proofErr w:type="spellStart"/>
            <w:r w:rsidRPr="00D35591">
              <w:rPr>
                <w:rFonts w:ascii="Arial" w:hAnsi="Arial" w:cs="Arial"/>
                <w:i/>
                <w:sz w:val="20"/>
                <w:szCs w:val="20"/>
              </w:rPr>
              <w:t>niepełnosprawnościami</w:t>
            </w:r>
            <w:proofErr w:type="spellEnd"/>
            <w:r w:rsidRPr="00D35591">
              <w:rPr>
                <w:rFonts w:ascii="Arial" w:hAnsi="Arial" w:cs="Arial"/>
                <w:i/>
                <w:sz w:val="20"/>
                <w:szCs w:val="20"/>
              </w:rPr>
              <w:t xml:space="preserve"> oraz zasady równości szans kobiet i mężczyzn w ramach funduszy unijnych na lata 2014-2020</w:t>
            </w:r>
            <w:r w:rsidRPr="00D35591">
              <w:rPr>
                <w:rFonts w:ascii="Arial" w:hAnsi="Arial" w:cs="Arial"/>
                <w:sz w:val="20"/>
                <w:szCs w:val="20"/>
              </w:rPr>
              <w:t xml:space="preserve"> </w:t>
            </w:r>
          </w:p>
        </w:tc>
        <w:tc>
          <w:tcPr>
            <w:tcW w:w="2404" w:type="dxa"/>
            <w:shd w:val="clear" w:color="auto" w:fill="FFFFFF"/>
            <w:vAlign w:val="center"/>
          </w:tcPr>
          <w:p w:rsidR="001B0A6C" w:rsidRPr="00D35591" w:rsidRDefault="001B0A6C" w:rsidP="00012725">
            <w:pPr>
              <w:jc w:val="both"/>
              <w:rPr>
                <w:rFonts w:ascii="Arial" w:hAnsi="Arial" w:cs="Arial"/>
                <w:sz w:val="20"/>
                <w:szCs w:val="20"/>
              </w:rPr>
            </w:pPr>
            <w:r w:rsidRPr="00D35591">
              <w:rPr>
                <w:rFonts w:ascii="Arial" w:hAnsi="Arial" w:cs="Arial"/>
                <w:sz w:val="20"/>
                <w:szCs w:val="20"/>
              </w:rPr>
              <w:t xml:space="preserve">Na podstawie zapisów we wniosku </w:t>
            </w:r>
            <w:r w:rsidRPr="00D35591">
              <w:rPr>
                <w:rFonts w:ascii="Arial" w:hAnsi="Arial" w:cs="Arial"/>
                <w:sz w:val="20"/>
                <w:szCs w:val="20"/>
              </w:rPr>
              <w:br/>
              <w:t xml:space="preserve">o dofinansowanie. </w:t>
            </w:r>
          </w:p>
          <w:p w:rsidR="001B0A6C" w:rsidRPr="00D35591" w:rsidRDefault="001B0A6C" w:rsidP="00012725">
            <w:pPr>
              <w:jc w:val="both"/>
              <w:rPr>
                <w:rFonts w:ascii="Arial" w:hAnsi="Arial" w:cs="Arial"/>
                <w:bCs/>
                <w:i/>
                <w:sz w:val="20"/>
                <w:szCs w:val="20"/>
              </w:rPr>
            </w:pPr>
            <w:r w:rsidRPr="00D35591">
              <w:rPr>
                <w:rFonts w:ascii="Arial" w:hAnsi="Arial" w:cs="Arial"/>
                <w:sz w:val="20"/>
                <w:szCs w:val="20"/>
              </w:rPr>
              <w:t xml:space="preserve">Weryfikacja będzie odbywała się w oparciu </w:t>
            </w:r>
            <w:r w:rsidRPr="00D35591">
              <w:rPr>
                <w:rFonts w:ascii="Arial" w:hAnsi="Arial" w:cs="Arial"/>
                <w:sz w:val="20"/>
                <w:szCs w:val="20"/>
              </w:rPr>
              <w:br/>
              <w:t xml:space="preserve">o standard minimum składający się z 5 kryteriów oceny będący Załącznikiem  do </w:t>
            </w:r>
            <w:r w:rsidRPr="00D35591">
              <w:rPr>
                <w:rFonts w:ascii="Arial" w:hAnsi="Arial" w:cs="Arial"/>
                <w:i/>
                <w:sz w:val="20"/>
                <w:szCs w:val="20"/>
              </w:rPr>
              <w:t>Wytycznych</w:t>
            </w:r>
            <w:r w:rsidRPr="00D35591">
              <w:rPr>
                <w:rFonts w:ascii="Arial" w:hAnsi="Arial" w:cs="Arial"/>
                <w:bCs/>
                <w:i/>
                <w:sz w:val="20"/>
                <w:szCs w:val="20"/>
              </w:rPr>
              <w:t xml:space="preserve"> </w:t>
            </w:r>
            <w:r w:rsidRPr="00D35591">
              <w:rPr>
                <w:rFonts w:ascii="Arial" w:hAnsi="Arial" w:cs="Arial"/>
                <w:bCs/>
                <w:i/>
                <w:sz w:val="20"/>
                <w:szCs w:val="20"/>
              </w:rPr>
              <w:br/>
              <w:t xml:space="preserve">w zakresie realizacji zasady równości szans </w:t>
            </w:r>
            <w:r w:rsidRPr="00D35591">
              <w:rPr>
                <w:rFonts w:ascii="Arial" w:hAnsi="Arial" w:cs="Arial"/>
                <w:bCs/>
                <w:i/>
                <w:sz w:val="20"/>
                <w:szCs w:val="20"/>
              </w:rPr>
              <w:br/>
              <w:t>i niedyskryminacji, w tym dostępności dla osób</w:t>
            </w:r>
            <w:r w:rsidRPr="00D35591">
              <w:rPr>
                <w:rFonts w:ascii="Arial" w:hAnsi="Arial" w:cs="Arial"/>
                <w:bCs/>
                <w:i/>
                <w:sz w:val="20"/>
                <w:szCs w:val="20"/>
              </w:rPr>
              <w:br/>
              <w:t xml:space="preserve">z </w:t>
            </w:r>
            <w:proofErr w:type="spellStart"/>
            <w:r w:rsidRPr="00D35591">
              <w:rPr>
                <w:rFonts w:ascii="Arial" w:hAnsi="Arial" w:cs="Arial"/>
                <w:bCs/>
                <w:i/>
                <w:sz w:val="20"/>
                <w:szCs w:val="20"/>
              </w:rPr>
              <w:t>niepełnosprawnościami</w:t>
            </w:r>
            <w:proofErr w:type="spellEnd"/>
            <w:r w:rsidRPr="00D35591">
              <w:rPr>
                <w:rFonts w:ascii="Arial" w:hAnsi="Arial" w:cs="Arial"/>
                <w:bCs/>
                <w:i/>
                <w:sz w:val="20"/>
                <w:szCs w:val="20"/>
              </w:rPr>
              <w:t xml:space="preserve"> oraz zasady równości</w:t>
            </w:r>
          </w:p>
          <w:p w:rsidR="001B0A6C" w:rsidRPr="00D35591" w:rsidRDefault="001B0A6C" w:rsidP="00012725">
            <w:pPr>
              <w:jc w:val="both"/>
              <w:rPr>
                <w:rFonts w:ascii="Arial" w:hAnsi="Arial" w:cs="Arial"/>
                <w:bCs/>
                <w:i/>
                <w:sz w:val="20"/>
                <w:szCs w:val="20"/>
              </w:rPr>
            </w:pPr>
            <w:r w:rsidRPr="00D35591">
              <w:rPr>
                <w:rFonts w:ascii="Arial" w:hAnsi="Arial" w:cs="Arial"/>
                <w:bCs/>
                <w:i/>
                <w:sz w:val="20"/>
                <w:szCs w:val="20"/>
              </w:rPr>
              <w:t>szans kobiet i mężczyzn w ramach funduszy unijnych na lata 2014-</w:t>
            </w:r>
            <w:r w:rsidRPr="00D35591">
              <w:rPr>
                <w:rFonts w:ascii="Arial" w:hAnsi="Arial" w:cs="Arial"/>
                <w:bCs/>
                <w:i/>
                <w:sz w:val="20"/>
                <w:szCs w:val="20"/>
              </w:rPr>
              <w:lastRenderedPageBreak/>
              <w:t>2020</w:t>
            </w:r>
          </w:p>
          <w:p w:rsidR="001B0A6C" w:rsidRPr="00D35591" w:rsidRDefault="001B0A6C" w:rsidP="00012725">
            <w:pPr>
              <w:jc w:val="both"/>
              <w:rPr>
                <w:rFonts w:ascii="Arial" w:hAnsi="Arial" w:cs="Arial"/>
                <w:sz w:val="20"/>
                <w:szCs w:val="20"/>
              </w:rPr>
            </w:pPr>
            <w:r w:rsidRPr="00D35591">
              <w:rPr>
                <w:rFonts w:ascii="Arial" w:hAnsi="Arial" w:cs="Arial"/>
                <w:sz w:val="20"/>
                <w:szCs w:val="20"/>
              </w:rPr>
              <w:t>poprzez przyznanie odpowiedniej liczby punktów konkretnym kryteriom. Kryterium uznane za spełnione w przypadku uzyskania w sumie co najmniej 3 punktów.</w:t>
            </w:r>
          </w:p>
          <w:p w:rsidR="001B0A6C" w:rsidRPr="00D35591" w:rsidRDefault="001B0A6C" w:rsidP="00012725">
            <w:pPr>
              <w:jc w:val="both"/>
              <w:rPr>
                <w:rFonts w:ascii="Arial" w:hAnsi="Arial" w:cs="Arial"/>
                <w:sz w:val="20"/>
                <w:szCs w:val="20"/>
              </w:rPr>
            </w:pPr>
            <w:r w:rsidRPr="00D35591">
              <w:rPr>
                <w:rFonts w:ascii="Arial" w:hAnsi="Arial" w:cs="Arial"/>
                <w:sz w:val="20"/>
                <w:szCs w:val="20"/>
              </w:rPr>
              <w:t>Weryfikacja, czy projekt otrzymał w sumie co najmniej 3 punkty za spełnienie standardu minimum polega na przypisaniu wartości logicznych „tak”, „nie”. Jeśli projekt stanowi wyjątek od standardu minimum kryterium punkty nie są przyznawane, a kryterium uznaje się za spełnione.</w:t>
            </w:r>
          </w:p>
          <w:p w:rsidR="001B0A6C" w:rsidRPr="00D35591" w:rsidRDefault="001B0A6C" w:rsidP="00012725">
            <w:pPr>
              <w:jc w:val="both"/>
              <w:rPr>
                <w:rFonts w:ascii="Arial" w:hAnsi="Arial" w:cs="Arial"/>
                <w:sz w:val="20"/>
                <w:szCs w:val="20"/>
              </w:rPr>
            </w:pPr>
          </w:p>
        </w:tc>
      </w:tr>
      <w:tr w:rsidR="001B0A6C" w:rsidRPr="007556C8" w:rsidTr="001B0A6C">
        <w:tc>
          <w:tcPr>
            <w:tcW w:w="495" w:type="dxa"/>
          </w:tcPr>
          <w:p w:rsidR="001B0A6C" w:rsidRPr="007556C8" w:rsidRDefault="001B0A6C" w:rsidP="00012725">
            <w:pPr>
              <w:spacing w:before="240"/>
              <w:jc w:val="both"/>
              <w:rPr>
                <w:rFonts w:ascii="Arial" w:hAnsi="Arial" w:cs="Arial"/>
                <w:sz w:val="20"/>
                <w:szCs w:val="20"/>
              </w:rPr>
            </w:pPr>
            <w:r>
              <w:rPr>
                <w:rFonts w:ascii="Arial" w:hAnsi="Arial" w:cs="Arial"/>
                <w:sz w:val="20"/>
                <w:szCs w:val="20"/>
              </w:rPr>
              <w:lastRenderedPageBreak/>
              <w:t>14</w:t>
            </w:r>
          </w:p>
        </w:tc>
        <w:tc>
          <w:tcPr>
            <w:tcW w:w="2295" w:type="dxa"/>
            <w:shd w:val="clear" w:color="auto" w:fill="FFFFFF"/>
            <w:vAlign w:val="center"/>
          </w:tcPr>
          <w:p w:rsidR="001B0A6C" w:rsidRPr="00D35591" w:rsidRDefault="001B0A6C" w:rsidP="00012725">
            <w:pPr>
              <w:spacing w:before="240"/>
              <w:jc w:val="both"/>
              <w:rPr>
                <w:rFonts w:ascii="Arial" w:hAnsi="Arial" w:cs="Arial"/>
                <w:sz w:val="20"/>
                <w:szCs w:val="20"/>
              </w:rPr>
            </w:pPr>
            <w:r w:rsidRPr="00D35591">
              <w:rPr>
                <w:rFonts w:ascii="Arial" w:hAnsi="Arial" w:cs="Arial"/>
                <w:sz w:val="20"/>
                <w:szCs w:val="20"/>
              </w:rPr>
              <w:t>Zgodność z prawodawstwem krajowym i unijnym  w zakresie odnoszącym się do sposobu realizacji i zakresu projektu</w:t>
            </w:r>
          </w:p>
        </w:tc>
        <w:tc>
          <w:tcPr>
            <w:tcW w:w="3868" w:type="dxa"/>
            <w:shd w:val="clear" w:color="auto" w:fill="FFFFFF"/>
            <w:vAlign w:val="center"/>
          </w:tcPr>
          <w:p w:rsidR="001B0A6C" w:rsidRPr="00D35591" w:rsidRDefault="001B0A6C" w:rsidP="00012725">
            <w:pPr>
              <w:jc w:val="both"/>
              <w:rPr>
                <w:rFonts w:ascii="Arial" w:hAnsi="Arial" w:cs="Arial"/>
                <w:sz w:val="20"/>
                <w:szCs w:val="20"/>
              </w:rPr>
            </w:pPr>
            <w:r w:rsidRPr="00D35591">
              <w:rPr>
                <w:rFonts w:ascii="Arial" w:hAnsi="Arial" w:cs="Arial"/>
                <w:sz w:val="20"/>
                <w:szCs w:val="20"/>
              </w:rPr>
              <w:t xml:space="preserve">W ramach kryterium oceniane będzie czy projekt jest zgodny z właściwymi przepisami prawa krajowego i unijnego, w tym dotyczącymi zamówień publicznych, pomocy publicznej oraz pomocy de </w:t>
            </w:r>
            <w:proofErr w:type="spellStart"/>
            <w:r w:rsidRPr="00D35591">
              <w:rPr>
                <w:rFonts w:ascii="Arial" w:hAnsi="Arial" w:cs="Arial"/>
                <w:sz w:val="20"/>
                <w:szCs w:val="20"/>
              </w:rPr>
              <w:t>minimis</w:t>
            </w:r>
            <w:proofErr w:type="spellEnd"/>
            <w:r w:rsidRPr="00D35591">
              <w:rPr>
                <w:rFonts w:ascii="Arial" w:hAnsi="Arial" w:cs="Arial"/>
                <w:sz w:val="20"/>
                <w:szCs w:val="20"/>
              </w:rPr>
              <w:t xml:space="preserve"> (o ile dotyczy). </w:t>
            </w:r>
          </w:p>
        </w:tc>
        <w:tc>
          <w:tcPr>
            <w:tcW w:w="2404" w:type="dxa"/>
            <w:shd w:val="clear" w:color="auto" w:fill="FFFFFF"/>
            <w:vAlign w:val="center"/>
          </w:tcPr>
          <w:p w:rsidR="001B0A6C" w:rsidRPr="00D35591" w:rsidRDefault="001B0A6C" w:rsidP="00012725">
            <w:pPr>
              <w:jc w:val="both"/>
              <w:rPr>
                <w:rFonts w:ascii="Arial" w:hAnsi="Arial" w:cs="Arial"/>
                <w:sz w:val="20"/>
                <w:szCs w:val="20"/>
              </w:rPr>
            </w:pPr>
            <w:r w:rsidRPr="00D35591">
              <w:rPr>
                <w:rFonts w:ascii="Arial" w:hAnsi="Arial" w:cs="Arial"/>
                <w:sz w:val="20"/>
                <w:szCs w:val="20"/>
              </w:rPr>
              <w:t xml:space="preserve">Na podstawie oświadczenia w części „Oświadczenia” wniosku </w:t>
            </w:r>
            <w:r w:rsidRPr="00D35591">
              <w:rPr>
                <w:rFonts w:ascii="Arial" w:hAnsi="Arial" w:cs="Arial"/>
                <w:sz w:val="20"/>
                <w:szCs w:val="20"/>
              </w:rPr>
              <w:br/>
              <w:t>o dofinansowanie/zapisów  we wniosku o dofinansowanie.</w:t>
            </w:r>
          </w:p>
          <w:p w:rsidR="001B0A6C" w:rsidRPr="00D35591" w:rsidRDefault="001B0A6C" w:rsidP="00012725">
            <w:pPr>
              <w:jc w:val="both"/>
              <w:rPr>
                <w:rFonts w:ascii="Arial" w:hAnsi="Arial" w:cs="Arial"/>
                <w:sz w:val="20"/>
                <w:szCs w:val="20"/>
              </w:rPr>
            </w:pPr>
          </w:p>
        </w:tc>
      </w:tr>
      <w:tr w:rsidR="001B0A6C" w:rsidRPr="007556C8" w:rsidTr="001B0A6C">
        <w:tc>
          <w:tcPr>
            <w:tcW w:w="495" w:type="dxa"/>
          </w:tcPr>
          <w:p w:rsidR="001B0A6C" w:rsidRPr="007556C8" w:rsidRDefault="001B0A6C" w:rsidP="00012725">
            <w:pPr>
              <w:spacing w:before="240"/>
              <w:jc w:val="both"/>
              <w:rPr>
                <w:rFonts w:ascii="Arial" w:hAnsi="Arial" w:cs="Arial"/>
                <w:sz w:val="20"/>
                <w:szCs w:val="20"/>
              </w:rPr>
            </w:pPr>
            <w:r>
              <w:rPr>
                <w:rFonts w:ascii="Arial" w:hAnsi="Arial" w:cs="Arial"/>
                <w:sz w:val="20"/>
                <w:szCs w:val="20"/>
              </w:rPr>
              <w:t>15</w:t>
            </w:r>
          </w:p>
        </w:tc>
        <w:tc>
          <w:tcPr>
            <w:tcW w:w="2295" w:type="dxa"/>
            <w:shd w:val="clear" w:color="auto" w:fill="FFFFFF"/>
            <w:vAlign w:val="center"/>
          </w:tcPr>
          <w:p w:rsidR="001B0A6C" w:rsidRPr="00D35591" w:rsidRDefault="001B0A6C" w:rsidP="00012725">
            <w:pPr>
              <w:spacing w:before="240"/>
              <w:jc w:val="both"/>
              <w:rPr>
                <w:rFonts w:ascii="Arial" w:hAnsi="Arial" w:cs="Arial"/>
                <w:sz w:val="20"/>
                <w:szCs w:val="20"/>
              </w:rPr>
            </w:pPr>
            <w:r w:rsidRPr="00D35591">
              <w:rPr>
                <w:rFonts w:ascii="Arial" w:hAnsi="Arial" w:cs="Arial"/>
                <w:sz w:val="20"/>
                <w:szCs w:val="20"/>
              </w:rPr>
              <w:t>Zgodność projektu z RPO WŁ 2014-2020 oraz Szczegółowym Opisem Osi Priorytetowych RPO WŁ 2014-2020</w:t>
            </w:r>
          </w:p>
        </w:tc>
        <w:tc>
          <w:tcPr>
            <w:tcW w:w="3868" w:type="dxa"/>
            <w:shd w:val="clear" w:color="auto" w:fill="FFFFFF"/>
            <w:vAlign w:val="center"/>
          </w:tcPr>
          <w:p w:rsidR="001B0A6C" w:rsidRPr="00D35591" w:rsidRDefault="001B0A6C" w:rsidP="00012725">
            <w:pPr>
              <w:jc w:val="both"/>
              <w:rPr>
                <w:rFonts w:ascii="Arial" w:hAnsi="Arial" w:cs="Arial"/>
                <w:sz w:val="20"/>
                <w:szCs w:val="20"/>
              </w:rPr>
            </w:pPr>
            <w:r w:rsidRPr="00D35591">
              <w:rPr>
                <w:rFonts w:ascii="Arial" w:hAnsi="Arial" w:cs="Arial"/>
                <w:sz w:val="20"/>
                <w:szCs w:val="20"/>
              </w:rPr>
              <w:t>W ramach kryterium oceniana będzie zgodność zapisów wniosku o dofinansowanie z RPO WŁ 2014-2020 oraz  Szczegółowym Opisem Osi Priorytetowych RPO WŁ 2014-2020 (m.in. w zakresie typów projektów, grupy docelowej, minimalnej wartości projektu).</w:t>
            </w:r>
          </w:p>
        </w:tc>
        <w:tc>
          <w:tcPr>
            <w:tcW w:w="2404" w:type="dxa"/>
            <w:shd w:val="clear" w:color="auto" w:fill="FFFFFF"/>
            <w:vAlign w:val="center"/>
          </w:tcPr>
          <w:p w:rsidR="001B0A6C" w:rsidRPr="00D35591" w:rsidRDefault="001B0A6C" w:rsidP="00012725">
            <w:pPr>
              <w:jc w:val="both"/>
              <w:rPr>
                <w:rFonts w:ascii="Arial" w:hAnsi="Arial" w:cs="Arial"/>
                <w:sz w:val="20"/>
                <w:szCs w:val="20"/>
              </w:rPr>
            </w:pPr>
            <w:r w:rsidRPr="00D35591">
              <w:rPr>
                <w:rFonts w:ascii="Arial" w:hAnsi="Arial" w:cs="Arial"/>
                <w:sz w:val="20"/>
                <w:szCs w:val="20"/>
              </w:rPr>
              <w:t>Na podstawie zapisów we wniosku o dofinansowanie.</w:t>
            </w:r>
          </w:p>
          <w:p w:rsidR="001B0A6C" w:rsidRPr="00D35591" w:rsidRDefault="001B0A6C" w:rsidP="00012725">
            <w:pPr>
              <w:jc w:val="both"/>
              <w:rPr>
                <w:rFonts w:ascii="Arial" w:hAnsi="Arial" w:cs="Arial"/>
                <w:sz w:val="20"/>
                <w:szCs w:val="20"/>
              </w:rPr>
            </w:pPr>
          </w:p>
        </w:tc>
      </w:tr>
    </w:tbl>
    <w:p w:rsidR="00B90555" w:rsidRPr="00C766CE" w:rsidRDefault="00B90555" w:rsidP="00844BF2">
      <w:pPr>
        <w:spacing w:before="240" w:line="360" w:lineRule="auto"/>
        <w:jc w:val="both"/>
        <w:rPr>
          <w:rFonts w:ascii="Arial" w:hAnsi="Arial" w:cs="Arial"/>
          <w:i/>
          <w:sz w:val="20"/>
          <w:szCs w:val="20"/>
        </w:rPr>
      </w:pPr>
    </w:p>
    <w:p w:rsidR="00844BF2" w:rsidRPr="001107B6" w:rsidRDefault="00844BF2" w:rsidP="00844BF2">
      <w:pPr>
        <w:pBdr>
          <w:left w:val="single" w:sz="48" w:space="4" w:color="E36C0A" w:themeColor="accent6" w:themeShade="BF"/>
        </w:pBdr>
        <w:spacing w:before="240" w:after="0" w:line="360" w:lineRule="auto"/>
        <w:ind w:left="284"/>
        <w:jc w:val="both"/>
        <w:rPr>
          <w:rFonts w:ascii="Arial" w:hAnsi="Arial" w:cs="Arial"/>
          <w:b/>
          <w:sz w:val="20"/>
          <w:szCs w:val="20"/>
        </w:rPr>
      </w:pPr>
      <w:r w:rsidRPr="001107B6">
        <w:rPr>
          <w:rFonts w:ascii="Arial" w:hAnsi="Arial" w:cs="Arial"/>
          <w:b/>
          <w:sz w:val="20"/>
          <w:szCs w:val="20"/>
        </w:rPr>
        <w:t>Szczegółowe kryteria dostępu</w:t>
      </w:r>
    </w:p>
    <w:p w:rsidR="00844BF2" w:rsidRDefault="00844BF2" w:rsidP="00844BF2">
      <w:pPr>
        <w:spacing w:before="240" w:line="360" w:lineRule="auto"/>
        <w:jc w:val="both"/>
        <w:rPr>
          <w:rFonts w:ascii="Arial" w:hAnsi="Arial" w:cs="Arial"/>
          <w:sz w:val="20"/>
          <w:szCs w:val="20"/>
        </w:rPr>
      </w:pPr>
      <w:r>
        <w:rPr>
          <w:rFonts w:ascii="Arial" w:hAnsi="Arial" w:cs="Arial"/>
          <w:sz w:val="20"/>
          <w:szCs w:val="20"/>
        </w:rPr>
        <w:t>Szczegółowe kryteria dostępu mają zastosowanie do poszczególnych Działań/</w:t>
      </w:r>
      <w:proofErr w:type="spellStart"/>
      <w:r>
        <w:rPr>
          <w:rFonts w:ascii="Arial" w:hAnsi="Arial" w:cs="Arial"/>
          <w:sz w:val="20"/>
          <w:szCs w:val="20"/>
        </w:rPr>
        <w:t>Poddziałań</w:t>
      </w:r>
      <w:proofErr w:type="spellEnd"/>
      <w:r>
        <w:rPr>
          <w:rFonts w:ascii="Arial" w:hAnsi="Arial" w:cs="Arial"/>
          <w:sz w:val="20"/>
          <w:szCs w:val="20"/>
        </w:rPr>
        <w:t xml:space="preserve"> i typów projektu. </w:t>
      </w:r>
      <w:r w:rsidRPr="00213E96">
        <w:rPr>
          <w:rFonts w:ascii="Arial" w:hAnsi="Arial" w:cs="Arial"/>
          <w:sz w:val="20"/>
          <w:szCs w:val="20"/>
        </w:rPr>
        <w:t xml:space="preserve">Projekty niespełniające któregokolwiek z </w:t>
      </w:r>
      <w:r w:rsidRPr="006018DF">
        <w:rPr>
          <w:rFonts w:ascii="Arial" w:hAnsi="Arial" w:cs="Arial"/>
          <w:sz w:val="20"/>
          <w:szCs w:val="20"/>
        </w:rPr>
        <w:t>szczegółowych kryteriów dostępu</w:t>
      </w:r>
      <w:r w:rsidRPr="00213E96">
        <w:rPr>
          <w:rFonts w:ascii="Arial" w:hAnsi="Arial" w:cs="Arial"/>
          <w:sz w:val="20"/>
          <w:szCs w:val="20"/>
        </w:rPr>
        <w:t xml:space="preserve"> są odrzucane na etapie oceny formalno-merytorycznej</w:t>
      </w:r>
      <w:r w:rsidRPr="00CB1DB6">
        <w:rPr>
          <w:rFonts w:ascii="Arial" w:hAnsi="Arial" w:cs="Arial"/>
          <w:sz w:val="20"/>
          <w:szCs w:val="20"/>
        </w:rPr>
        <w:t xml:space="preserve"> </w:t>
      </w:r>
      <w:r w:rsidRPr="00EA619F">
        <w:rPr>
          <w:rFonts w:ascii="Arial" w:hAnsi="Arial" w:cs="Arial"/>
          <w:sz w:val="20"/>
          <w:szCs w:val="20"/>
        </w:rPr>
        <w:t>i nie podlegają dalszej ocenie w zakresie spełnienia ogólnych kryteriów merytorycznych.</w:t>
      </w:r>
    </w:p>
    <w:p w:rsidR="00844BF2" w:rsidRDefault="00844BF2" w:rsidP="00844BF2">
      <w:pPr>
        <w:spacing w:before="240" w:line="360" w:lineRule="auto"/>
        <w:jc w:val="both"/>
        <w:rPr>
          <w:rFonts w:ascii="Arial" w:hAnsi="Arial" w:cs="Arial"/>
          <w:sz w:val="20"/>
          <w:szCs w:val="20"/>
        </w:rPr>
      </w:pPr>
      <w:r>
        <w:rPr>
          <w:rFonts w:ascii="Arial" w:hAnsi="Arial" w:cs="Arial"/>
          <w:sz w:val="20"/>
          <w:szCs w:val="20"/>
        </w:rPr>
        <w:t>Sprawdzenie kryteriów polega na przypisaniu im wartości logicznych „tak”,</w:t>
      </w:r>
      <w:r w:rsidR="00117FC3">
        <w:rPr>
          <w:rFonts w:ascii="Arial" w:hAnsi="Arial" w:cs="Arial"/>
          <w:sz w:val="20"/>
          <w:szCs w:val="20"/>
        </w:rPr>
        <w:t xml:space="preserve"> „</w:t>
      </w:r>
      <w:r w:rsidR="00B04ED2">
        <w:rPr>
          <w:rFonts w:ascii="Arial" w:hAnsi="Arial" w:cs="Arial"/>
          <w:sz w:val="20"/>
          <w:szCs w:val="20"/>
        </w:rPr>
        <w:t>do negocjacji” (jeśli dotyczy),</w:t>
      </w:r>
      <w:r>
        <w:rPr>
          <w:rFonts w:ascii="Arial" w:hAnsi="Arial" w:cs="Arial"/>
          <w:sz w:val="20"/>
          <w:szCs w:val="20"/>
        </w:rPr>
        <w:t xml:space="preserve"> „nie” lub stwierdzeniu, że kryterium nie dotyczy danego projektu.</w:t>
      </w:r>
    </w:p>
    <w:p w:rsidR="00844BF2" w:rsidRPr="00D4600D" w:rsidRDefault="00844BF2" w:rsidP="00844BF2">
      <w:pPr>
        <w:keepNext/>
        <w:spacing w:after="0" w:line="360" w:lineRule="auto"/>
        <w:jc w:val="both"/>
        <w:rPr>
          <w:rFonts w:ascii="Arial" w:hAnsi="Arial" w:cs="Arial"/>
          <w:i/>
          <w:sz w:val="20"/>
          <w:szCs w:val="20"/>
        </w:rPr>
      </w:pPr>
      <w:r w:rsidRPr="00DA1419">
        <w:rPr>
          <w:rFonts w:ascii="Arial" w:hAnsi="Arial" w:cs="Arial"/>
          <w:b/>
          <w:sz w:val="20"/>
          <w:szCs w:val="20"/>
        </w:rPr>
        <w:lastRenderedPageBreak/>
        <w:t>W ramach niniejszego konkursu obowiązują następujące szczegółowe kryteria dostępu:</w:t>
      </w:r>
    </w:p>
    <w:tbl>
      <w:tblPr>
        <w:tblStyle w:val="Tabela-Siatka"/>
        <w:tblW w:w="0" w:type="auto"/>
        <w:tblLook w:val="04A0"/>
      </w:tblPr>
      <w:tblGrid>
        <w:gridCol w:w="496"/>
        <w:gridCol w:w="1662"/>
        <w:gridCol w:w="4641"/>
        <w:gridCol w:w="2263"/>
      </w:tblGrid>
      <w:tr w:rsidR="00445B9F" w:rsidRPr="007556C8" w:rsidTr="00175957">
        <w:tc>
          <w:tcPr>
            <w:tcW w:w="496" w:type="dxa"/>
            <w:shd w:val="clear" w:color="auto" w:fill="FFC000"/>
          </w:tcPr>
          <w:p w:rsidR="00445B9F" w:rsidRPr="003A46C9" w:rsidRDefault="00445B9F" w:rsidP="006C25C0">
            <w:pPr>
              <w:spacing w:before="240" w:line="360" w:lineRule="auto"/>
              <w:jc w:val="both"/>
              <w:rPr>
                <w:rFonts w:ascii="Arial" w:hAnsi="Arial" w:cs="Arial"/>
                <w:sz w:val="20"/>
                <w:szCs w:val="20"/>
              </w:rPr>
            </w:pPr>
            <w:r>
              <w:rPr>
                <w:rFonts w:ascii="Arial" w:hAnsi="Arial" w:cs="Arial"/>
                <w:sz w:val="20"/>
                <w:szCs w:val="20"/>
              </w:rPr>
              <w:t>Lp.</w:t>
            </w:r>
          </w:p>
        </w:tc>
        <w:tc>
          <w:tcPr>
            <w:tcW w:w="1662" w:type="dxa"/>
            <w:shd w:val="clear" w:color="auto" w:fill="FFC000"/>
          </w:tcPr>
          <w:p w:rsidR="00445B9F" w:rsidRPr="007556C8" w:rsidRDefault="00445B9F" w:rsidP="006C25C0">
            <w:pPr>
              <w:spacing w:before="240" w:line="360" w:lineRule="auto"/>
              <w:jc w:val="both"/>
              <w:rPr>
                <w:rFonts w:ascii="Arial" w:hAnsi="Arial" w:cs="Arial"/>
                <w:b/>
                <w:sz w:val="20"/>
                <w:szCs w:val="20"/>
              </w:rPr>
            </w:pPr>
            <w:r w:rsidRPr="007556C8">
              <w:rPr>
                <w:rFonts w:ascii="Arial" w:hAnsi="Arial" w:cs="Arial"/>
                <w:b/>
                <w:sz w:val="20"/>
                <w:szCs w:val="20"/>
              </w:rPr>
              <w:t>Nazwa kryterium</w:t>
            </w:r>
          </w:p>
        </w:tc>
        <w:tc>
          <w:tcPr>
            <w:tcW w:w="4641" w:type="dxa"/>
            <w:shd w:val="clear" w:color="auto" w:fill="FFC000"/>
          </w:tcPr>
          <w:p w:rsidR="00445B9F" w:rsidRPr="007556C8" w:rsidRDefault="00445B9F" w:rsidP="006C25C0">
            <w:pPr>
              <w:spacing w:before="240" w:line="360" w:lineRule="auto"/>
              <w:jc w:val="both"/>
              <w:rPr>
                <w:rFonts w:ascii="Arial" w:hAnsi="Arial" w:cs="Arial"/>
                <w:b/>
                <w:sz w:val="20"/>
                <w:szCs w:val="20"/>
              </w:rPr>
            </w:pPr>
            <w:r w:rsidRPr="007556C8">
              <w:rPr>
                <w:rFonts w:ascii="Arial" w:hAnsi="Arial" w:cs="Arial"/>
                <w:b/>
                <w:sz w:val="20"/>
                <w:szCs w:val="20"/>
              </w:rPr>
              <w:t>Definicja</w:t>
            </w:r>
          </w:p>
        </w:tc>
        <w:tc>
          <w:tcPr>
            <w:tcW w:w="2263" w:type="dxa"/>
            <w:shd w:val="clear" w:color="auto" w:fill="FFC000"/>
          </w:tcPr>
          <w:p w:rsidR="00445B9F" w:rsidRPr="007556C8" w:rsidRDefault="00445B9F" w:rsidP="006C25C0">
            <w:pPr>
              <w:spacing w:before="240" w:line="360" w:lineRule="auto"/>
              <w:jc w:val="both"/>
              <w:rPr>
                <w:rFonts w:ascii="Arial" w:hAnsi="Arial" w:cs="Arial"/>
                <w:b/>
                <w:sz w:val="20"/>
                <w:szCs w:val="20"/>
              </w:rPr>
            </w:pPr>
            <w:r w:rsidRPr="007556C8">
              <w:rPr>
                <w:rFonts w:ascii="Arial" w:hAnsi="Arial" w:cs="Arial"/>
                <w:b/>
                <w:sz w:val="20"/>
                <w:szCs w:val="20"/>
              </w:rPr>
              <w:t>Sposób weryfikacji</w:t>
            </w:r>
          </w:p>
        </w:tc>
      </w:tr>
      <w:tr w:rsidR="00445B9F" w:rsidRPr="007556C8" w:rsidTr="00175957">
        <w:tc>
          <w:tcPr>
            <w:tcW w:w="496" w:type="dxa"/>
          </w:tcPr>
          <w:p w:rsidR="00445B9F" w:rsidRPr="005142FF" w:rsidRDefault="00143A73" w:rsidP="006C25C0">
            <w:pPr>
              <w:spacing w:before="240"/>
              <w:jc w:val="both"/>
              <w:rPr>
                <w:rFonts w:ascii="Arial" w:hAnsi="Arial" w:cs="Arial"/>
                <w:sz w:val="20"/>
                <w:szCs w:val="20"/>
              </w:rPr>
            </w:pPr>
            <w:r w:rsidRPr="005142FF">
              <w:rPr>
                <w:rFonts w:ascii="Arial" w:hAnsi="Arial" w:cs="Arial"/>
                <w:sz w:val="20"/>
                <w:szCs w:val="20"/>
              </w:rPr>
              <w:t>1</w:t>
            </w:r>
          </w:p>
        </w:tc>
        <w:tc>
          <w:tcPr>
            <w:tcW w:w="1662" w:type="dxa"/>
          </w:tcPr>
          <w:p w:rsidR="00445B9F" w:rsidRPr="005142FF" w:rsidRDefault="008B6312" w:rsidP="006C25C0">
            <w:pPr>
              <w:spacing w:before="240"/>
              <w:jc w:val="both"/>
              <w:rPr>
                <w:rFonts w:ascii="Arial" w:hAnsi="Arial" w:cs="Arial"/>
                <w:sz w:val="20"/>
                <w:szCs w:val="20"/>
              </w:rPr>
            </w:pPr>
            <w:r w:rsidRPr="008B6312">
              <w:rPr>
                <w:rFonts w:ascii="Arial" w:hAnsi="Arial" w:cs="Arial"/>
                <w:sz w:val="20"/>
                <w:szCs w:val="20"/>
              </w:rPr>
              <w:t>Zgodność    realizacji projektu z diagnozami</w:t>
            </w:r>
          </w:p>
        </w:tc>
        <w:tc>
          <w:tcPr>
            <w:tcW w:w="4641" w:type="dxa"/>
          </w:tcPr>
          <w:p w:rsidR="00445B9F" w:rsidRDefault="008B6312" w:rsidP="00143A73">
            <w:pPr>
              <w:jc w:val="both"/>
              <w:rPr>
                <w:rFonts w:ascii="Arial" w:hAnsi="Arial" w:cs="Arial"/>
                <w:sz w:val="20"/>
                <w:szCs w:val="20"/>
              </w:rPr>
            </w:pPr>
            <w:r w:rsidRPr="008B6312">
              <w:rPr>
                <w:rFonts w:ascii="Arial" w:hAnsi="Arial" w:cs="Arial"/>
                <w:sz w:val="20"/>
                <w:szCs w:val="20"/>
              </w:rPr>
              <w:t>Realizacja projektu zostanie każdorazowo poprzedzona diagnozą na podstawie indywidualnego    zapotrzebowania  szkół  lub  placówek  systemu  oświaty  albo osób  obejmowanych  wsparciem. W  przypadku  szkół  lub  placówek  systemu oświaty diagnoza instytucjonalna powinna być przygotowana i przeprowadzona przez  szkołę,  placówkę  systemu  oświaty  lub  inny  podmiot  prowadzący działalność  o  charakterze  edukacyjnym  lub  badawczym  oraz  zatwierdzona przez organ prowadzący bądź osobę upoważnioną do podejmowania  decyzji. Podmiot  przeprowadzający  diagnozę  może  skorzystać</w:t>
            </w:r>
            <w:r>
              <w:rPr>
                <w:rFonts w:ascii="Arial" w:hAnsi="Arial" w:cs="Arial"/>
                <w:sz w:val="20"/>
                <w:szCs w:val="20"/>
              </w:rPr>
              <w:t xml:space="preserve"> </w:t>
            </w:r>
            <w:r w:rsidRPr="008B6312">
              <w:rPr>
                <w:rFonts w:ascii="Arial" w:hAnsi="Arial" w:cs="Arial"/>
                <w:sz w:val="20"/>
                <w:szCs w:val="20"/>
              </w:rPr>
              <w:t>ze  wsparcia  instytucji systemu  wspomagania  pracy  szkół,  tj.  placówki  doskonalenia  nauczycieli, poradni   psychologiczno-pedagogicznej,   biblioteki   pedagogicznej.   Diagnoza instytucjonalna   powinna uwzględniać  rekomendacje  instytucji  z  otoczenia społeczno-gospodarczego szkół lub placówek systemu oświaty prowadzących kształcenie zawodowe.</w:t>
            </w:r>
            <w:r>
              <w:rPr>
                <w:rFonts w:ascii="Arial" w:hAnsi="Arial" w:cs="Arial"/>
                <w:sz w:val="20"/>
                <w:szCs w:val="20"/>
              </w:rPr>
              <w:t xml:space="preserve"> </w:t>
            </w:r>
            <w:r w:rsidRPr="008B6312">
              <w:rPr>
                <w:rFonts w:ascii="Arial" w:hAnsi="Arial" w:cs="Arial"/>
                <w:sz w:val="20"/>
                <w:szCs w:val="20"/>
              </w:rPr>
              <w:t>Działania  zaproponowane  w  projekcie  powinny  odpowiadać  na  potrzeby zidentyfikowane  w  diagnozie  regionalnej  stanowiącej załącznik do regulaminu konkursu oraz w diagnozie instytucjonalnej.</w:t>
            </w:r>
            <w:r>
              <w:rPr>
                <w:rFonts w:ascii="Arial" w:hAnsi="Arial" w:cs="Arial"/>
                <w:sz w:val="20"/>
                <w:szCs w:val="20"/>
              </w:rPr>
              <w:t xml:space="preserve"> </w:t>
            </w:r>
            <w:r w:rsidRPr="008B6312">
              <w:rPr>
                <w:rFonts w:ascii="Arial" w:hAnsi="Arial" w:cs="Arial"/>
                <w:sz w:val="20"/>
                <w:szCs w:val="20"/>
              </w:rPr>
              <w:t>Diagnoza instytucjonalna powinna być przygotowywana przez wnioskodawcę według  wzoru  zawartego  w  regulaminie  konkursu  oraz  wskazanych  w  nim minimalnych wymogów, w tym powinna zawierać</w:t>
            </w:r>
            <w:r>
              <w:rPr>
                <w:rFonts w:ascii="Arial" w:hAnsi="Arial" w:cs="Arial"/>
                <w:sz w:val="20"/>
                <w:szCs w:val="20"/>
              </w:rPr>
              <w:t xml:space="preserve"> </w:t>
            </w:r>
            <w:r w:rsidRPr="008B6312">
              <w:rPr>
                <w:rFonts w:ascii="Arial" w:hAnsi="Arial" w:cs="Arial"/>
                <w:sz w:val="20"/>
                <w:szCs w:val="20"/>
              </w:rPr>
              <w:t>między innymi inwentaryzację sprzętu, ze szczególnym uwzględnieniem sprzętu zakupionego ze środków UE, we  wcześniejszych  perspektywach  finansowych.  Wyposażenie  pracowni  lub warsztatów  szkolnych  jest  dokonywane  na  podstawie  indywidualnie zdiagnozowanego   zapotrzebowania  szkół  lub  placówek  systemu  oświaty prowadzących  kształcenie  zawodowe  w  tym  zakresie,  a  także  posiadanego przez  nie  wyposażenia,  w  tym  zwłaszcza  powinna  obejmować  wnioski  z przeprowadzonego    spisu    inwentarza    oraz    oceny    stanu    technicznego posiadanego wyposażenia .Wnioski   z   diagnozy</w:t>
            </w:r>
            <w:r>
              <w:rPr>
                <w:rFonts w:ascii="Arial" w:hAnsi="Arial" w:cs="Arial"/>
                <w:sz w:val="20"/>
                <w:szCs w:val="20"/>
              </w:rPr>
              <w:t xml:space="preserve"> </w:t>
            </w:r>
            <w:r w:rsidRPr="008B6312">
              <w:rPr>
                <w:rFonts w:ascii="Arial" w:hAnsi="Arial" w:cs="Arial"/>
                <w:sz w:val="20"/>
                <w:szCs w:val="20"/>
              </w:rPr>
              <w:t>instytucjonalnej</w:t>
            </w:r>
            <w:r>
              <w:rPr>
                <w:rFonts w:ascii="Arial" w:hAnsi="Arial" w:cs="Arial"/>
                <w:sz w:val="20"/>
                <w:szCs w:val="20"/>
              </w:rPr>
              <w:t xml:space="preserve"> </w:t>
            </w:r>
            <w:r w:rsidRPr="008B6312">
              <w:rPr>
                <w:rFonts w:ascii="Arial" w:hAnsi="Arial" w:cs="Arial"/>
                <w:sz w:val="20"/>
                <w:szCs w:val="20"/>
              </w:rPr>
              <w:t>muszą  stanowić  element  wniosku  o dofinansowanie projektu.</w:t>
            </w:r>
          </w:p>
          <w:p w:rsidR="00175957" w:rsidRDefault="00175957" w:rsidP="00143A73">
            <w:pPr>
              <w:jc w:val="both"/>
              <w:rPr>
                <w:rFonts w:ascii="Arial" w:hAnsi="Arial" w:cs="Arial"/>
                <w:sz w:val="20"/>
                <w:szCs w:val="20"/>
              </w:rPr>
            </w:pPr>
          </w:p>
          <w:p w:rsidR="00175957" w:rsidRDefault="00175957" w:rsidP="00143A73">
            <w:pPr>
              <w:jc w:val="both"/>
              <w:rPr>
                <w:rFonts w:ascii="Arial" w:hAnsi="Arial" w:cs="Arial"/>
                <w:sz w:val="20"/>
                <w:szCs w:val="20"/>
              </w:rPr>
            </w:pPr>
          </w:p>
          <w:p w:rsidR="00175957" w:rsidRPr="00D35591" w:rsidRDefault="00175957" w:rsidP="00175957">
            <w:pPr>
              <w:jc w:val="both"/>
              <w:rPr>
                <w:rFonts w:ascii="Arial" w:hAnsi="Arial" w:cs="Arial"/>
                <w:b/>
                <w:sz w:val="20"/>
                <w:szCs w:val="20"/>
              </w:rPr>
            </w:pPr>
            <w:r w:rsidRPr="00D35591">
              <w:rPr>
                <w:rFonts w:ascii="Arial" w:hAnsi="Arial" w:cs="Arial"/>
                <w:b/>
                <w:sz w:val="20"/>
                <w:szCs w:val="20"/>
              </w:rPr>
              <w:t xml:space="preserve">Wymagania IOK co do diagnozy szkół lub placówek prowadzących kształcenie zawodowe poprzedzającej złożenie wniosku o </w:t>
            </w:r>
            <w:r w:rsidRPr="00D35591">
              <w:rPr>
                <w:rFonts w:ascii="Arial" w:hAnsi="Arial" w:cs="Arial"/>
                <w:b/>
                <w:sz w:val="20"/>
                <w:szCs w:val="20"/>
              </w:rPr>
              <w:lastRenderedPageBreak/>
              <w:t>dofinansowanie:</w:t>
            </w:r>
          </w:p>
          <w:p w:rsidR="00175957" w:rsidRPr="00D35591" w:rsidRDefault="00175957" w:rsidP="00175957">
            <w:pPr>
              <w:jc w:val="both"/>
              <w:rPr>
                <w:rFonts w:ascii="Arial" w:hAnsi="Arial" w:cs="Arial"/>
                <w:sz w:val="20"/>
                <w:szCs w:val="20"/>
              </w:rPr>
            </w:pPr>
            <w:r w:rsidRPr="00D35591">
              <w:rPr>
                <w:rFonts w:ascii="Arial" w:hAnsi="Arial" w:cs="Arial"/>
                <w:sz w:val="20"/>
                <w:szCs w:val="20"/>
              </w:rPr>
              <w:t>a) Diagnoza powinna zawierać rozpoznanie we wszystkich aspektach problemowych w kontekście wszystkich podmiotów, a w projekcie wnioskodawca (biorąc pod uwagę ograniczenia czasowe i finansowe projektu) może ująć wszystkie albo najważniejsze problemy i wskazać działania, które pozwolą w/w problemy zminimalizować lub rozwiązać. Jednocześnie należy pamiętać, że planowane w projekcie działania muszą wpisywać się w katalog dozwolonych typów i form wsparcia zgodnie z SZOOP i regulaminem konkursu;</w:t>
            </w:r>
          </w:p>
          <w:p w:rsidR="00175957" w:rsidRPr="00D35591" w:rsidRDefault="00175957" w:rsidP="00175957">
            <w:pPr>
              <w:jc w:val="both"/>
              <w:rPr>
                <w:rFonts w:ascii="Arial" w:hAnsi="Arial" w:cs="Arial"/>
                <w:sz w:val="20"/>
                <w:szCs w:val="20"/>
              </w:rPr>
            </w:pPr>
            <w:r w:rsidRPr="00D35591">
              <w:rPr>
                <w:rFonts w:ascii="Arial" w:hAnsi="Arial" w:cs="Arial"/>
                <w:sz w:val="20"/>
                <w:szCs w:val="20"/>
              </w:rPr>
              <w:t>b) Dokument powinien zostać sporządzony samodzielnie lub przy pomocy zewnętrznych podmiotów przed datą złożenia wniosku i być dostępny na miejscu realizacji projektu, zatwierdzony przez organ prowadzący bądź osobę upoważnioną do podejmowania decyzji. Zaleca się, żeby z diagnozą przed jej zatwierdzeniem przez organ prowadzący została zapoznana Rada Pedagogiczna i wyraziła o niej pozytywną opinię;</w:t>
            </w:r>
          </w:p>
          <w:p w:rsidR="00175957" w:rsidRPr="00D35591" w:rsidRDefault="00175957" w:rsidP="00175957">
            <w:pPr>
              <w:jc w:val="both"/>
              <w:rPr>
                <w:rFonts w:ascii="Arial" w:hAnsi="Arial" w:cs="Arial"/>
                <w:sz w:val="20"/>
                <w:szCs w:val="20"/>
              </w:rPr>
            </w:pPr>
            <w:r w:rsidRPr="00D35591">
              <w:rPr>
                <w:rFonts w:ascii="Arial" w:hAnsi="Arial" w:cs="Arial"/>
                <w:sz w:val="20"/>
                <w:szCs w:val="20"/>
              </w:rPr>
              <w:t>c) Diagnoza zawiera podstawowe dane liczbowe o szkole/placówce, która jest diagnozowana;</w:t>
            </w:r>
          </w:p>
          <w:p w:rsidR="00175957" w:rsidRPr="00D35591" w:rsidRDefault="00175957" w:rsidP="00175957">
            <w:pPr>
              <w:jc w:val="both"/>
              <w:rPr>
                <w:rFonts w:ascii="Arial" w:hAnsi="Arial" w:cs="Arial"/>
                <w:sz w:val="20"/>
                <w:szCs w:val="20"/>
              </w:rPr>
            </w:pPr>
            <w:r w:rsidRPr="00D35591">
              <w:rPr>
                <w:rFonts w:ascii="Arial" w:hAnsi="Arial" w:cs="Arial"/>
                <w:sz w:val="20"/>
                <w:szCs w:val="20"/>
              </w:rPr>
              <w:t xml:space="preserve">d) Wskazane jest objęcie badaniem wszystkich grup docelowych ewentualnie ich reprezentatywnej próby oraz zastosowanie różnych metod i narzędzi badawczych (w szczególności metod jakościowych) w celu osiągnięcia wiarygodnych i wysokiej jakości wyników badań, które znajdą odzwierciedlenie </w:t>
            </w:r>
          </w:p>
          <w:p w:rsidR="00175957" w:rsidRPr="00D35591" w:rsidRDefault="00175957" w:rsidP="00175957">
            <w:pPr>
              <w:jc w:val="both"/>
              <w:rPr>
                <w:rFonts w:ascii="Arial" w:hAnsi="Arial" w:cs="Arial"/>
                <w:sz w:val="20"/>
                <w:szCs w:val="20"/>
              </w:rPr>
            </w:pPr>
            <w:r w:rsidRPr="00D35591">
              <w:rPr>
                <w:rFonts w:ascii="Arial" w:hAnsi="Arial" w:cs="Arial"/>
                <w:sz w:val="20"/>
                <w:szCs w:val="20"/>
              </w:rPr>
              <w:t>w diagnozie;</w:t>
            </w:r>
          </w:p>
          <w:p w:rsidR="00175957" w:rsidRPr="00D35591" w:rsidRDefault="00175957" w:rsidP="00175957">
            <w:pPr>
              <w:jc w:val="both"/>
              <w:rPr>
                <w:rFonts w:ascii="Arial" w:hAnsi="Arial" w:cs="Arial"/>
                <w:sz w:val="20"/>
                <w:szCs w:val="20"/>
              </w:rPr>
            </w:pPr>
            <w:r w:rsidRPr="00D35591">
              <w:rPr>
                <w:rFonts w:ascii="Arial" w:hAnsi="Arial" w:cs="Arial"/>
                <w:sz w:val="20"/>
                <w:szCs w:val="20"/>
              </w:rPr>
              <w:t>e) Opis sytuacji w diagnozie odnosi się przede wszystkim do jakości kształcenia w szkole/placówce (wyniki nauczania, wyniki egzaminów zewnętrznych);</w:t>
            </w:r>
          </w:p>
          <w:p w:rsidR="00175957" w:rsidRPr="00D35591" w:rsidRDefault="00175957" w:rsidP="00175957">
            <w:pPr>
              <w:jc w:val="both"/>
              <w:rPr>
                <w:rFonts w:ascii="Arial" w:hAnsi="Arial" w:cs="Arial"/>
                <w:sz w:val="20"/>
                <w:szCs w:val="20"/>
              </w:rPr>
            </w:pPr>
            <w:r w:rsidRPr="00D35591">
              <w:rPr>
                <w:rFonts w:ascii="Arial" w:hAnsi="Arial" w:cs="Arial"/>
                <w:sz w:val="20"/>
                <w:szCs w:val="20"/>
              </w:rPr>
              <w:t xml:space="preserve">f) Opis sytuacji w diagnozie musi uwzględniać sytuację osób </w:t>
            </w:r>
            <w:r w:rsidRPr="00D35591">
              <w:rPr>
                <w:rFonts w:ascii="Arial" w:hAnsi="Arial" w:cs="Arial"/>
                <w:sz w:val="20"/>
                <w:szCs w:val="20"/>
              </w:rPr>
              <w:br/>
              <w:t xml:space="preserve">z </w:t>
            </w:r>
            <w:proofErr w:type="spellStart"/>
            <w:r w:rsidRPr="00D35591">
              <w:rPr>
                <w:rFonts w:ascii="Arial" w:hAnsi="Arial" w:cs="Arial"/>
                <w:sz w:val="20"/>
                <w:szCs w:val="20"/>
              </w:rPr>
              <w:t>niepełnosprawnościami</w:t>
            </w:r>
            <w:proofErr w:type="spellEnd"/>
            <w:r w:rsidRPr="00D35591">
              <w:rPr>
                <w:rFonts w:ascii="Arial" w:hAnsi="Arial" w:cs="Arial"/>
                <w:sz w:val="20"/>
                <w:szCs w:val="20"/>
              </w:rPr>
              <w:t>;</w:t>
            </w:r>
          </w:p>
          <w:p w:rsidR="00175957" w:rsidRPr="00D35591" w:rsidRDefault="00175957" w:rsidP="00175957">
            <w:pPr>
              <w:jc w:val="both"/>
              <w:rPr>
                <w:rFonts w:ascii="Arial" w:hAnsi="Arial" w:cs="Arial"/>
                <w:sz w:val="20"/>
                <w:szCs w:val="20"/>
              </w:rPr>
            </w:pPr>
            <w:r w:rsidRPr="00D35591">
              <w:rPr>
                <w:rFonts w:ascii="Arial" w:hAnsi="Arial" w:cs="Arial"/>
                <w:sz w:val="20"/>
                <w:szCs w:val="20"/>
              </w:rPr>
              <w:t>g) Opis sytuacji w diagnozie musi zawierać szczegółową analizę sytuacji kobiet i mężczyzn oraz grup w gorszym położeniu;</w:t>
            </w:r>
          </w:p>
          <w:p w:rsidR="00175957" w:rsidRPr="00D35591" w:rsidRDefault="00175957" w:rsidP="00175957">
            <w:pPr>
              <w:jc w:val="both"/>
              <w:rPr>
                <w:rFonts w:ascii="Arial" w:hAnsi="Arial" w:cs="Arial"/>
                <w:sz w:val="20"/>
                <w:szCs w:val="20"/>
              </w:rPr>
            </w:pPr>
            <w:r w:rsidRPr="00D35591">
              <w:rPr>
                <w:rFonts w:ascii="Arial" w:hAnsi="Arial" w:cs="Arial"/>
                <w:sz w:val="20"/>
                <w:szCs w:val="20"/>
              </w:rPr>
              <w:t>h) W diagnozie powinny zostać podane informacje i wnioski z innych źródeł np. wyników ewaluacji zewnętrznej oraz ewaluacji wewnętrznej;</w:t>
            </w:r>
          </w:p>
          <w:p w:rsidR="00175957" w:rsidRPr="00D35591" w:rsidRDefault="00175957" w:rsidP="00175957">
            <w:pPr>
              <w:jc w:val="both"/>
              <w:rPr>
                <w:rFonts w:ascii="Arial" w:hAnsi="Arial" w:cs="Arial"/>
                <w:sz w:val="20"/>
                <w:szCs w:val="20"/>
              </w:rPr>
            </w:pPr>
            <w:r w:rsidRPr="00D35591">
              <w:rPr>
                <w:rFonts w:ascii="Arial" w:hAnsi="Arial" w:cs="Arial"/>
                <w:sz w:val="20"/>
                <w:szCs w:val="20"/>
              </w:rPr>
              <w:t>i) W diagnozie powinny zostać podane informacje o efektach wdrażania projektów EFS, jeżeli takie były realizowane w szkole/placówce;</w:t>
            </w:r>
          </w:p>
          <w:p w:rsidR="00175957" w:rsidRPr="00D35591" w:rsidRDefault="00175957" w:rsidP="00175957">
            <w:pPr>
              <w:jc w:val="both"/>
              <w:rPr>
                <w:rFonts w:ascii="Arial" w:hAnsi="Arial" w:cs="Arial"/>
                <w:sz w:val="20"/>
                <w:szCs w:val="20"/>
              </w:rPr>
            </w:pPr>
            <w:r w:rsidRPr="00D35591">
              <w:rPr>
                <w:rFonts w:ascii="Arial" w:hAnsi="Arial" w:cs="Arial"/>
                <w:sz w:val="20"/>
                <w:szCs w:val="20"/>
              </w:rPr>
              <w:t>j) Zdefiniowane w diagnozie i zaplanowane działania na przyszłość nie powinny wynikać wyłącznie z chęci i zainteresowań potencjalnych uczestników wsparcia, ale z sytuacji szkoły/placówki w kontekście jej otoczenia społeczno-gospodarczego oraz wpisywania się w politykę edukacyjną regionu.</w:t>
            </w:r>
          </w:p>
          <w:p w:rsidR="00175957" w:rsidRPr="00D35591" w:rsidRDefault="00175957" w:rsidP="00175957">
            <w:pPr>
              <w:jc w:val="both"/>
              <w:rPr>
                <w:rFonts w:ascii="Arial" w:hAnsi="Arial" w:cs="Arial"/>
                <w:sz w:val="20"/>
                <w:szCs w:val="20"/>
              </w:rPr>
            </w:pPr>
          </w:p>
          <w:p w:rsidR="00175957" w:rsidRPr="00D35591" w:rsidRDefault="00175957" w:rsidP="00175957">
            <w:pPr>
              <w:jc w:val="both"/>
              <w:rPr>
                <w:rFonts w:ascii="Arial" w:hAnsi="Arial" w:cs="Arial"/>
                <w:b/>
                <w:sz w:val="20"/>
                <w:szCs w:val="20"/>
              </w:rPr>
            </w:pPr>
            <w:r w:rsidRPr="00D35591">
              <w:rPr>
                <w:rFonts w:ascii="Arial" w:hAnsi="Arial" w:cs="Arial"/>
                <w:b/>
                <w:sz w:val="20"/>
                <w:szCs w:val="20"/>
              </w:rPr>
              <w:lastRenderedPageBreak/>
              <w:t xml:space="preserve">We wniosku o dofinansowanie należy ująć informację o zatwierdzeniu diagnozy przez organ prowadzący szkołę/placówkę oświatową. We wniosku muszą znaleźć się kluczowe elementy diagnozy, przy jednoczesnym uwzględnieniu wymogów wynikających z Instrukcji wypełniania wniosku o dofinansowanie. Rekomendowane elementy diagnozy, które powinny mieć odzwierciedlenie we wniosku </w:t>
            </w:r>
            <w:r w:rsidRPr="00D35591">
              <w:rPr>
                <w:rFonts w:ascii="Arial" w:hAnsi="Arial" w:cs="Arial"/>
                <w:b/>
                <w:sz w:val="20"/>
                <w:szCs w:val="20"/>
              </w:rPr>
              <w:br/>
              <w:t>o dofinansowanie:</w:t>
            </w:r>
          </w:p>
          <w:p w:rsidR="00175957" w:rsidRPr="00D35591" w:rsidRDefault="00175957" w:rsidP="00175957">
            <w:pPr>
              <w:jc w:val="both"/>
              <w:rPr>
                <w:rFonts w:ascii="Arial" w:hAnsi="Arial" w:cs="Arial"/>
                <w:sz w:val="20"/>
                <w:szCs w:val="20"/>
              </w:rPr>
            </w:pPr>
            <w:r w:rsidRPr="00D35591">
              <w:rPr>
                <w:rFonts w:ascii="Arial" w:hAnsi="Arial" w:cs="Arial"/>
                <w:sz w:val="20"/>
                <w:szCs w:val="20"/>
              </w:rPr>
              <w:t xml:space="preserve">a) Krótki opis szkoły/placówki (liczba zatrudnionych nauczycieli i ich kwalifikacje, liczba uczniów w szkole/placówce, podmioty z otoczenia z którymi szkoła/placówka współpracuje, czy szkoła realizuje zajęcia dydaktyczno-wyrównawcze i rozwijające dla uczniów, czy nauczyciele w szkole uzupełniają </w:t>
            </w:r>
          </w:p>
          <w:p w:rsidR="00175957" w:rsidRPr="00D35591" w:rsidRDefault="00175957" w:rsidP="00175957">
            <w:pPr>
              <w:jc w:val="both"/>
              <w:rPr>
                <w:rFonts w:ascii="Arial" w:hAnsi="Arial" w:cs="Arial"/>
                <w:sz w:val="20"/>
                <w:szCs w:val="20"/>
              </w:rPr>
            </w:pPr>
            <w:r w:rsidRPr="00D35591">
              <w:rPr>
                <w:rFonts w:ascii="Arial" w:hAnsi="Arial" w:cs="Arial"/>
                <w:sz w:val="20"/>
                <w:szCs w:val="20"/>
              </w:rPr>
              <w:t>i podnoszą swoje kwalifikacje).</w:t>
            </w:r>
          </w:p>
          <w:p w:rsidR="00175957" w:rsidRPr="00D35591" w:rsidRDefault="00175957" w:rsidP="00175957">
            <w:pPr>
              <w:jc w:val="both"/>
              <w:rPr>
                <w:rFonts w:ascii="Arial" w:hAnsi="Arial" w:cs="Arial"/>
                <w:sz w:val="20"/>
                <w:szCs w:val="20"/>
              </w:rPr>
            </w:pPr>
            <w:r w:rsidRPr="00D35591">
              <w:rPr>
                <w:rFonts w:ascii="Arial" w:hAnsi="Arial" w:cs="Arial"/>
                <w:sz w:val="20"/>
                <w:szCs w:val="20"/>
              </w:rPr>
              <w:t xml:space="preserve">b) Zdefiniowanie kluczowych problemów w kontekście grup docelowych wpisujących się w obszary tematyczne wskazane dla konkursu (np. niski poziom kompetencji kluczowych u uczniów, niski poziom wyników nauczania </w:t>
            </w:r>
            <w:r w:rsidRPr="00D35591">
              <w:rPr>
                <w:rFonts w:ascii="Arial" w:hAnsi="Arial" w:cs="Arial"/>
                <w:sz w:val="20"/>
                <w:szCs w:val="20"/>
              </w:rPr>
              <w:br/>
              <w:t>w konkretnych przedmiotach, niski poziom kompetencji nauczycieli, niedoposażone pracownie/przestarzały sprzęt).</w:t>
            </w:r>
          </w:p>
          <w:p w:rsidR="00175957" w:rsidRPr="00D35591" w:rsidRDefault="00175957" w:rsidP="00175957">
            <w:pPr>
              <w:jc w:val="both"/>
              <w:rPr>
                <w:rFonts w:ascii="Arial" w:hAnsi="Arial" w:cs="Arial"/>
                <w:sz w:val="20"/>
                <w:szCs w:val="20"/>
              </w:rPr>
            </w:pPr>
            <w:r w:rsidRPr="00D35591">
              <w:rPr>
                <w:rFonts w:ascii="Arial" w:hAnsi="Arial" w:cs="Arial"/>
                <w:sz w:val="20"/>
                <w:szCs w:val="20"/>
              </w:rPr>
              <w:t>c) Przyczyny zdefiniowanych problemów (np. niedostosowane programy i mało skuteczne metody nauczania - wykorzystywanie głównie podających metod nauczania, niewystarczający poziom wykorzystania nowoczesnych technologii, mało zajęć praktycznych).</w:t>
            </w:r>
          </w:p>
          <w:p w:rsidR="00175957" w:rsidRPr="00D35591" w:rsidRDefault="00175957" w:rsidP="00175957">
            <w:pPr>
              <w:jc w:val="both"/>
              <w:rPr>
                <w:rFonts w:ascii="Arial" w:hAnsi="Arial" w:cs="Arial"/>
                <w:sz w:val="20"/>
                <w:szCs w:val="20"/>
              </w:rPr>
            </w:pPr>
            <w:r w:rsidRPr="00D35591">
              <w:rPr>
                <w:rFonts w:ascii="Arial" w:hAnsi="Arial" w:cs="Arial"/>
                <w:sz w:val="20"/>
                <w:szCs w:val="20"/>
              </w:rPr>
              <w:t>d) Dane i źródła ich pochodzenia na potwierdzenie opisanych problemów (np. wskazanie konkretnych danych liczbowych, ilu uczniów/nauczycieli konkretny problem dotyczy, z jakich badań/ dokumentów wynika, że właśnie w tej liczbie mają zostać objęci wsparciem uczniowie, czy nauczyciele).</w:t>
            </w:r>
          </w:p>
          <w:p w:rsidR="00175957" w:rsidRPr="00D35591" w:rsidRDefault="00175957" w:rsidP="00175957">
            <w:pPr>
              <w:jc w:val="both"/>
              <w:rPr>
                <w:rFonts w:ascii="Arial" w:hAnsi="Arial" w:cs="Arial"/>
                <w:sz w:val="20"/>
                <w:szCs w:val="20"/>
              </w:rPr>
            </w:pPr>
            <w:r w:rsidRPr="00D35591">
              <w:rPr>
                <w:rFonts w:ascii="Arial" w:hAnsi="Arial" w:cs="Arial"/>
                <w:sz w:val="20"/>
                <w:szCs w:val="20"/>
              </w:rPr>
              <w:t>e) Opis posiadanego sprzętu, wyposażenia pracowni i warsztatów, w tym zakupionego ze środków funduszy europejskich (lista sprzętu, liczba sztuk, stan posiadanego wyposażenia i poziom dopasowania do wymogów programowych lub stawianych przez współpracujących pracodawców, źródło sfinansowania zakupu).</w:t>
            </w:r>
          </w:p>
          <w:p w:rsidR="00175957" w:rsidRPr="00D35591" w:rsidRDefault="00175957" w:rsidP="00175957">
            <w:pPr>
              <w:jc w:val="both"/>
              <w:rPr>
                <w:rFonts w:ascii="Arial" w:hAnsi="Arial" w:cs="Arial"/>
                <w:sz w:val="20"/>
                <w:szCs w:val="20"/>
              </w:rPr>
            </w:pPr>
            <w:r w:rsidRPr="00D35591">
              <w:rPr>
                <w:rFonts w:ascii="Arial" w:hAnsi="Arial" w:cs="Arial"/>
                <w:sz w:val="20"/>
                <w:szCs w:val="20"/>
              </w:rPr>
              <w:t>f) Sporządzone indywidualne zapotrzebowanie w zakresie wyposażenia szkół/placówek kształcenia zawodowego, w tym pracowni i warsztatów szkolnych - wnioski z przeprowadzonego spisu inwentarza oraz oceny stanu technicznego posiadanego wyposażenia.</w:t>
            </w:r>
          </w:p>
          <w:p w:rsidR="00175957" w:rsidRPr="00D35591" w:rsidRDefault="00175957" w:rsidP="00175957">
            <w:pPr>
              <w:jc w:val="both"/>
              <w:rPr>
                <w:rFonts w:ascii="Arial" w:hAnsi="Arial" w:cs="Arial"/>
                <w:sz w:val="20"/>
                <w:szCs w:val="20"/>
              </w:rPr>
            </w:pPr>
            <w:r w:rsidRPr="00D35591">
              <w:rPr>
                <w:rFonts w:ascii="Arial" w:hAnsi="Arial" w:cs="Arial"/>
                <w:sz w:val="20"/>
                <w:szCs w:val="20"/>
              </w:rPr>
              <w:t xml:space="preserve">g) Opis sytuacji osób z </w:t>
            </w:r>
            <w:proofErr w:type="spellStart"/>
            <w:r w:rsidRPr="00D35591">
              <w:rPr>
                <w:rFonts w:ascii="Arial" w:hAnsi="Arial" w:cs="Arial"/>
                <w:sz w:val="20"/>
                <w:szCs w:val="20"/>
              </w:rPr>
              <w:t>niepełnosprawnościami</w:t>
            </w:r>
            <w:proofErr w:type="spellEnd"/>
            <w:r w:rsidRPr="00D35591">
              <w:rPr>
                <w:rFonts w:ascii="Arial" w:hAnsi="Arial" w:cs="Arial"/>
                <w:sz w:val="20"/>
                <w:szCs w:val="20"/>
              </w:rPr>
              <w:t xml:space="preserve"> oraz analiza sytuacji kobiet i mężczyzn.</w:t>
            </w:r>
          </w:p>
          <w:p w:rsidR="00175957" w:rsidRPr="00D35591" w:rsidRDefault="00175957" w:rsidP="00175957">
            <w:pPr>
              <w:jc w:val="both"/>
              <w:rPr>
                <w:rFonts w:ascii="Arial" w:hAnsi="Arial" w:cs="Arial"/>
                <w:sz w:val="20"/>
                <w:szCs w:val="20"/>
              </w:rPr>
            </w:pPr>
            <w:r w:rsidRPr="00D35591">
              <w:rPr>
                <w:rFonts w:ascii="Arial" w:hAnsi="Arial" w:cs="Arial"/>
                <w:sz w:val="20"/>
                <w:szCs w:val="20"/>
              </w:rPr>
              <w:t xml:space="preserve">Wnioski z diagnozy instytucjonalnej muszą stanowić element wniosku o dofinansowanie </w:t>
            </w:r>
            <w:r w:rsidRPr="00D35591">
              <w:rPr>
                <w:rFonts w:ascii="Arial" w:hAnsi="Arial" w:cs="Arial"/>
                <w:sz w:val="20"/>
                <w:szCs w:val="20"/>
              </w:rPr>
              <w:lastRenderedPageBreak/>
              <w:t>projektu.</w:t>
            </w:r>
          </w:p>
          <w:p w:rsidR="00175957" w:rsidRPr="00D35591" w:rsidRDefault="00175957" w:rsidP="00175957">
            <w:pPr>
              <w:jc w:val="both"/>
              <w:rPr>
                <w:rFonts w:ascii="Arial" w:hAnsi="Arial" w:cs="Arial"/>
                <w:sz w:val="20"/>
                <w:szCs w:val="20"/>
              </w:rPr>
            </w:pPr>
          </w:p>
          <w:p w:rsidR="00175957" w:rsidRPr="00D35591" w:rsidRDefault="00175957" w:rsidP="00175957">
            <w:pPr>
              <w:pBdr>
                <w:left w:val="single" w:sz="48" w:space="4" w:color="E36C0A" w:themeColor="accent6" w:themeShade="BF"/>
              </w:pBdr>
              <w:ind w:left="284"/>
              <w:jc w:val="both"/>
              <w:rPr>
                <w:rFonts w:ascii="Arial" w:hAnsi="Arial" w:cs="Arial"/>
                <w:b/>
                <w:sz w:val="20"/>
                <w:szCs w:val="20"/>
              </w:rPr>
            </w:pPr>
            <w:r w:rsidRPr="00D35591">
              <w:rPr>
                <w:rFonts w:ascii="Arial" w:hAnsi="Arial" w:cs="Arial"/>
                <w:b/>
                <w:sz w:val="20"/>
                <w:szCs w:val="20"/>
              </w:rPr>
              <w:t>Aby kryterium zostało uznane za spełnione, minimalny zakres informacji zawartych we wniosku na temat zgodności realizacji projektu z diagnozą powinien zawierać:</w:t>
            </w:r>
          </w:p>
          <w:p w:rsidR="00175957" w:rsidRPr="00D35591" w:rsidRDefault="00175957" w:rsidP="00175957">
            <w:pPr>
              <w:numPr>
                <w:ilvl w:val="0"/>
                <w:numId w:val="71"/>
              </w:numPr>
              <w:pBdr>
                <w:left w:val="single" w:sz="48" w:space="4" w:color="E36C0A" w:themeColor="accent6" w:themeShade="BF"/>
              </w:pBdr>
              <w:contextualSpacing/>
              <w:jc w:val="both"/>
              <w:rPr>
                <w:rFonts w:ascii="Arial" w:hAnsi="Arial" w:cs="Arial"/>
                <w:sz w:val="20"/>
                <w:szCs w:val="20"/>
              </w:rPr>
            </w:pPr>
            <w:r w:rsidRPr="00D35591">
              <w:rPr>
                <w:rFonts w:ascii="Arial" w:hAnsi="Arial" w:cs="Arial"/>
                <w:sz w:val="20"/>
                <w:szCs w:val="20"/>
              </w:rPr>
              <w:t>informacje na temat tego, że diagnoza została przygotowana i przeprowadzona przez szkołę, placówkę systemu oświaty lub inny podmiot prowadzący działalność o charakterze edukacyjnym lub badawczym oraz zatwierdzona przez organ prowadzący bądź osobę upoważnioną do podejmowania decyzji.</w:t>
            </w:r>
          </w:p>
          <w:p w:rsidR="00175957" w:rsidRPr="00D35591" w:rsidRDefault="00175957" w:rsidP="00175957">
            <w:pPr>
              <w:numPr>
                <w:ilvl w:val="0"/>
                <w:numId w:val="71"/>
              </w:numPr>
              <w:pBdr>
                <w:left w:val="single" w:sz="48" w:space="4" w:color="E36C0A" w:themeColor="accent6" w:themeShade="BF"/>
              </w:pBdr>
              <w:contextualSpacing/>
              <w:jc w:val="both"/>
              <w:rPr>
                <w:rFonts w:ascii="Arial" w:hAnsi="Arial" w:cs="Arial"/>
                <w:sz w:val="20"/>
                <w:szCs w:val="20"/>
              </w:rPr>
            </w:pPr>
            <w:r w:rsidRPr="00D35591">
              <w:rPr>
                <w:rFonts w:ascii="Arial" w:hAnsi="Arial" w:cs="Arial"/>
                <w:sz w:val="20"/>
                <w:szCs w:val="20"/>
              </w:rPr>
              <w:t>wnioski z przeprowadzonej diagnozy potwierdzające wybór konkretnej grupy docelowej, która ma zostać objęta wsparciem – zarówno w odniesieniu do szkoły/placówki, uczniów, nauczycieli, osób dorosłych,</w:t>
            </w:r>
          </w:p>
          <w:p w:rsidR="00175957" w:rsidRPr="00D35591" w:rsidRDefault="00175957" w:rsidP="00175957">
            <w:pPr>
              <w:numPr>
                <w:ilvl w:val="0"/>
                <w:numId w:val="71"/>
              </w:numPr>
              <w:pBdr>
                <w:left w:val="single" w:sz="48" w:space="4" w:color="E36C0A" w:themeColor="accent6" w:themeShade="BF"/>
              </w:pBdr>
              <w:contextualSpacing/>
              <w:jc w:val="both"/>
              <w:rPr>
                <w:rFonts w:ascii="Arial" w:hAnsi="Arial" w:cs="Arial"/>
                <w:sz w:val="20"/>
                <w:szCs w:val="20"/>
              </w:rPr>
            </w:pPr>
            <w:r w:rsidRPr="00D35591">
              <w:rPr>
                <w:rFonts w:ascii="Arial" w:hAnsi="Arial" w:cs="Arial"/>
                <w:sz w:val="20"/>
                <w:szCs w:val="20"/>
              </w:rPr>
              <w:t>wnioski z przeprowadzonej diagnozy instytucjonalnej potwierdzające uzasadnienie dla założonych form wsparcia i zaplanowanych działań w projekcie – w odniesieniu do wsparcia instytucjonalnego/systemowego, jak i indywidualnego skierowanego bezpośrednio do uczestników projektu:</w:t>
            </w:r>
          </w:p>
          <w:p w:rsidR="00175957" w:rsidRPr="00D35591" w:rsidRDefault="00175957" w:rsidP="00175957">
            <w:pPr>
              <w:numPr>
                <w:ilvl w:val="0"/>
                <w:numId w:val="72"/>
              </w:numPr>
              <w:pBdr>
                <w:left w:val="single" w:sz="48" w:space="4" w:color="E36C0A" w:themeColor="accent6" w:themeShade="BF"/>
              </w:pBdr>
              <w:contextualSpacing/>
              <w:jc w:val="both"/>
              <w:rPr>
                <w:rFonts w:ascii="Arial" w:hAnsi="Arial" w:cs="Arial"/>
                <w:b/>
                <w:sz w:val="20"/>
                <w:szCs w:val="20"/>
              </w:rPr>
            </w:pPr>
            <w:r w:rsidRPr="00D35591">
              <w:rPr>
                <w:rFonts w:ascii="Arial" w:hAnsi="Arial" w:cs="Arial"/>
                <w:b/>
                <w:sz w:val="20"/>
                <w:szCs w:val="20"/>
              </w:rPr>
              <w:t>instytucji;</w:t>
            </w:r>
          </w:p>
          <w:p w:rsidR="00175957" w:rsidRPr="00D35591" w:rsidRDefault="00175957" w:rsidP="00175957">
            <w:pPr>
              <w:numPr>
                <w:ilvl w:val="0"/>
                <w:numId w:val="72"/>
              </w:numPr>
              <w:pBdr>
                <w:left w:val="single" w:sz="48" w:space="4" w:color="E36C0A" w:themeColor="accent6" w:themeShade="BF"/>
              </w:pBdr>
              <w:contextualSpacing/>
              <w:jc w:val="both"/>
              <w:rPr>
                <w:rFonts w:ascii="Arial" w:hAnsi="Arial" w:cs="Arial"/>
                <w:sz w:val="20"/>
                <w:szCs w:val="20"/>
              </w:rPr>
            </w:pPr>
            <w:r w:rsidRPr="00D35591">
              <w:rPr>
                <w:rFonts w:ascii="Arial" w:hAnsi="Arial" w:cs="Arial"/>
                <w:b/>
                <w:sz w:val="20"/>
                <w:szCs w:val="20"/>
              </w:rPr>
              <w:t>uczniów;</w:t>
            </w:r>
            <w:r w:rsidRPr="00D35591">
              <w:rPr>
                <w:rFonts w:ascii="Arial" w:hAnsi="Arial" w:cs="Arial"/>
                <w:sz w:val="20"/>
                <w:szCs w:val="20"/>
              </w:rPr>
              <w:t xml:space="preserve"> </w:t>
            </w:r>
          </w:p>
          <w:p w:rsidR="00175957" w:rsidRPr="00D35591" w:rsidRDefault="00175957" w:rsidP="00175957">
            <w:pPr>
              <w:numPr>
                <w:ilvl w:val="0"/>
                <w:numId w:val="72"/>
              </w:numPr>
              <w:pBdr>
                <w:left w:val="single" w:sz="48" w:space="4" w:color="E36C0A" w:themeColor="accent6" w:themeShade="BF"/>
              </w:pBdr>
              <w:contextualSpacing/>
              <w:jc w:val="both"/>
              <w:rPr>
                <w:rFonts w:ascii="Arial" w:hAnsi="Arial" w:cs="Arial"/>
                <w:sz w:val="20"/>
                <w:szCs w:val="20"/>
              </w:rPr>
            </w:pPr>
            <w:r w:rsidRPr="00D35591">
              <w:rPr>
                <w:rFonts w:ascii="Arial" w:hAnsi="Arial" w:cs="Arial"/>
                <w:b/>
                <w:sz w:val="20"/>
                <w:szCs w:val="20"/>
              </w:rPr>
              <w:t>nauczycieli</w:t>
            </w:r>
            <w:r w:rsidRPr="00D35591">
              <w:rPr>
                <w:rFonts w:ascii="Arial" w:hAnsi="Arial" w:cs="Arial"/>
                <w:sz w:val="20"/>
                <w:szCs w:val="20"/>
              </w:rPr>
              <w:t>;</w:t>
            </w:r>
          </w:p>
          <w:p w:rsidR="00175957" w:rsidRPr="00D35591" w:rsidRDefault="00175957" w:rsidP="00175957">
            <w:pPr>
              <w:numPr>
                <w:ilvl w:val="0"/>
                <w:numId w:val="72"/>
              </w:numPr>
              <w:pBdr>
                <w:left w:val="single" w:sz="48" w:space="4" w:color="E36C0A" w:themeColor="accent6" w:themeShade="BF"/>
              </w:pBdr>
              <w:contextualSpacing/>
              <w:jc w:val="both"/>
              <w:rPr>
                <w:rFonts w:ascii="Arial" w:hAnsi="Arial" w:cs="Arial"/>
                <w:sz w:val="20"/>
                <w:szCs w:val="20"/>
              </w:rPr>
            </w:pPr>
            <w:r w:rsidRPr="00D35591">
              <w:rPr>
                <w:rFonts w:ascii="Arial" w:hAnsi="Arial" w:cs="Arial"/>
                <w:b/>
                <w:sz w:val="20"/>
                <w:szCs w:val="20"/>
              </w:rPr>
              <w:t>wyposażenia/adaptacji;</w:t>
            </w:r>
            <w:r w:rsidRPr="00D35591">
              <w:rPr>
                <w:rFonts w:ascii="Arial" w:hAnsi="Arial" w:cs="Arial"/>
                <w:sz w:val="20"/>
                <w:szCs w:val="20"/>
              </w:rPr>
              <w:t xml:space="preserve"> </w:t>
            </w:r>
          </w:p>
          <w:p w:rsidR="00175957" w:rsidRPr="00D35591" w:rsidRDefault="00175957" w:rsidP="00175957">
            <w:pPr>
              <w:numPr>
                <w:ilvl w:val="0"/>
                <w:numId w:val="72"/>
              </w:numPr>
              <w:pBdr>
                <w:left w:val="single" w:sz="48" w:space="4" w:color="E36C0A" w:themeColor="accent6" w:themeShade="BF"/>
              </w:pBdr>
              <w:contextualSpacing/>
              <w:jc w:val="both"/>
              <w:rPr>
                <w:rFonts w:ascii="Arial" w:hAnsi="Arial" w:cs="Arial"/>
                <w:sz w:val="20"/>
                <w:szCs w:val="20"/>
              </w:rPr>
            </w:pPr>
            <w:r w:rsidRPr="00D35591">
              <w:rPr>
                <w:rFonts w:ascii="Arial" w:hAnsi="Arial" w:cs="Arial"/>
                <w:b/>
                <w:sz w:val="20"/>
                <w:szCs w:val="20"/>
              </w:rPr>
              <w:t>w przypadku osób dorosłych obejmowanych wsparciem  diagnoza powinna odnosić się głównie do zapotrzebowania regionalnego i lokalnego rynku pracy na określone kwalifikacje</w:t>
            </w:r>
          </w:p>
          <w:p w:rsidR="00175957" w:rsidRDefault="00175957" w:rsidP="00175957">
            <w:pPr>
              <w:jc w:val="both"/>
              <w:rPr>
                <w:rFonts w:ascii="Arial" w:hAnsi="Arial" w:cs="Arial"/>
                <w:sz w:val="20"/>
                <w:szCs w:val="20"/>
              </w:rPr>
            </w:pPr>
            <w:r w:rsidRPr="00D35591">
              <w:rPr>
                <w:rFonts w:ascii="Arial" w:hAnsi="Arial" w:cs="Arial"/>
                <w:b/>
                <w:sz w:val="20"/>
                <w:szCs w:val="20"/>
              </w:rPr>
              <w:t>IOK rekomenduje zamieszczenie wniosków z diagnozy  w pkt. 3.2 wniosku o dofinansowanie.</w:t>
            </w:r>
          </w:p>
          <w:p w:rsidR="00175957" w:rsidRPr="005142FF" w:rsidRDefault="00175957" w:rsidP="00143A73">
            <w:pPr>
              <w:jc w:val="both"/>
              <w:rPr>
                <w:rFonts w:ascii="Arial" w:hAnsi="Arial" w:cs="Arial"/>
                <w:sz w:val="20"/>
                <w:szCs w:val="20"/>
              </w:rPr>
            </w:pPr>
          </w:p>
        </w:tc>
        <w:tc>
          <w:tcPr>
            <w:tcW w:w="2263" w:type="dxa"/>
          </w:tcPr>
          <w:p w:rsidR="00445B9F" w:rsidRDefault="00445B9F" w:rsidP="00732011">
            <w:pPr>
              <w:jc w:val="both"/>
              <w:rPr>
                <w:rFonts w:ascii="Arial" w:hAnsi="Arial" w:cs="Arial"/>
                <w:sz w:val="20"/>
                <w:szCs w:val="20"/>
              </w:rPr>
            </w:pPr>
          </w:p>
          <w:p w:rsidR="00557E82" w:rsidRDefault="00557E82" w:rsidP="00732011">
            <w:pPr>
              <w:jc w:val="both"/>
              <w:rPr>
                <w:rFonts w:ascii="Arial" w:hAnsi="Arial" w:cs="Arial"/>
                <w:sz w:val="20"/>
                <w:szCs w:val="20"/>
              </w:rPr>
            </w:pPr>
          </w:p>
          <w:p w:rsidR="00557E82" w:rsidRPr="005142FF" w:rsidRDefault="00557E82" w:rsidP="00732011">
            <w:pPr>
              <w:jc w:val="both"/>
              <w:rPr>
                <w:rFonts w:ascii="Arial" w:hAnsi="Arial" w:cs="Arial"/>
                <w:sz w:val="20"/>
                <w:szCs w:val="20"/>
              </w:rPr>
            </w:pPr>
            <w:r w:rsidRPr="00557E82">
              <w:rPr>
                <w:rFonts w:ascii="Arial" w:hAnsi="Arial" w:cs="Arial"/>
                <w:sz w:val="20"/>
                <w:szCs w:val="20"/>
              </w:rPr>
              <w:t>Na podstawie  zapisów we wniosku  o dofinansowanie w zakresie zgodności planowanej interwencji z diagnozą instytucjonalną powiązaną z diagnozą regionalną oraz innymi regionalnymi dokumentami strategicznymi wskazanymi w Regulaminie konkursu</w:t>
            </w:r>
          </w:p>
        </w:tc>
      </w:tr>
      <w:tr w:rsidR="00143A73" w:rsidRPr="007556C8" w:rsidTr="00175957">
        <w:tc>
          <w:tcPr>
            <w:tcW w:w="496" w:type="dxa"/>
          </w:tcPr>
          <w:p w:rsidR="00143A73" w:rsidRPr="005142FF" w:rsidRDefault="00143A73" w:rsidP="006C25C0">
            <w:pPr>
              <w:spacing w:before="240"/>
              <w:jc w:val="both"/>
              <w:rPr>
                <w:rFonts w:ascii="Arial" w:hAnsi="Arial" w:cs="Arial"/>
                <w:sz w:val="20"/>
                <w:szCs w:val="20"/>
              </w:rPr>
            </w:pPr>
            <w:r w:rsidRPr="005142FF">
              <w:rPr>
                <w:rFonts w:ascii="Arial" w:hAnsi="Arial" w:cs="Arial"/>
                <w:sz w:val="20"/>
                <w:szCs w:val="20"/>
              </w:rPr>
              <w:lastRenderedPageBreak/>
              <w:t>2</w:t>
            </w:r>
          </w:p>
        </w:tc>
        <w:tc>
          <w:tcPr>
            <w:tcW w:w="1662" w:type="dxa"/>
          </w:tcPr>
          <w:p w:rsidR="00143A73" w:rsidRPr="005142FF" w:rsidRDefault="008B6312" w:rsidP="006C25C0">
            <w:pPr>
              <w:spacing w:before="240"/>
              <w:jc w:val="both"/>
              <w:rPr>
                <w:rFonts w:ascii="Arial" w:hAnsi="Arial" w:cs="Arial"/>
                <w:sz w:val="20"/>
                <w:szCs w:val="20"/>
              </w:rPr>
            </w:pPr>
            <w:r w:rsidRPr="008B6312">
              <w:rPr>
                <w:rFonts w:ascii="Arial" w:hAnsi="Arial" w:cs="Arial"/>
                <w:sz w:val="20"/>
                <w:szCs w:val="20"/>
              </w:rPr>
              <w:t xml:space="preserve">Zapewnienie trwałości utworzonych CKZ lub </w:t>
            </w:r>
            <w:proofErr w:type="spellStart"/>
            <w:r w:rsidRPr="008B6312">
              <w:rPr>
                <w:rFonts w:ascii="Arial" w:hAnsi="Arial" w:cs="Arial"/>
                <w:sz w:val="20"/>
                <w:szCs w:val="20"/>
              </w:rPr>
              <w:t>CKZiU</w:t>
            </w:r>
            <w:proofErr w:type="spellEnd"/>
            <w:r w:rsidRPr="008B6312">
              <w:rPr>
                <w:rFonts w:ascii="Arial" w:hAnsi="Arial" w:cs="Arial"/>
                <w:sz w:val="20"/>
                <w:szCs w:val="20"/>
              </w:rPr>
              <w:t>.</w:t>
            </w:r>
          </w:p>
        </w:tc>
        <w:tc>
          <w:tcPr>
            <w:tcW w:w="4641" w:type="dxa"/>
          </w:tcPr>
          <w:p w:rsidR="00143A73" w:rsidRPr="005142FF" w:rsidRDefault="008B6312" w:rsidP="00143A73">
            <w:pPr>
              <w:jc w:val="both"/>
              <w:rPr>
                <w:rFonts w:ascii="Arial" w:hAnsi="Arial" w:cs="Arial"/>
                <w:sz w:val="20"/>
                <w:szCs w:val="20"/>
              </w:rPr>
            </w:pPr>
            <w:r w:rsidRPr="008B6312">
              <w:rPr>
                <w:rFonts w:ascii="Arial" w:hAnsi="Arial" w:cs="Arial"/>
                <w:sz w:val="20"/>
                <w:szCs w:val="20"/>
              </w:rPr>
              <w:t xml:space="preserve">Beneficjent  zapewnia  funkcjonowanie  ze  środków  innych  niż  europejskie utworzonych w ramach projektu CKZ, </w:t>
            </w:r>
            <w:proofErr w:type="spellStart"/>
            <w:r w:rsidRPr="008B6312">
              <w:rPr>
                <w:rFonts w:ascii="Arial" w:hAnsi="Arial" w:cs="Arial"/>
                <w:sz w:val="20"/>
                <w:szCs w:val="20"/>
              </w:rPr>
              <w:t>CKZiU</w:t>
            </w:r>
            <w:proofErr w:type="spellEnd"/>
            <w:r w:rsidRPr="008B6312">
              <w:rPr>
                <w:rFonts w:ascii="Arial" w:hAnsi="Arial" w:cs="Arial"/>
                <w:sz w:val="20"/>
                <w:szCs w:val="20"/>
              </w:rPr>
              <w:t xml:space="preserve"> lub innych zespołów realizujących zadania CKZ  lub </w:t>
            </w:r>
            <w:proofErr w:type="spellStart"/>
            <w:r w:rsidRPr="008B6312">
              <w:rPr>
                <w:rFonts w:ascii="Arial" w:hAnsi="Arial" w:cs="Arial"/>
                <w:sz w:val="20"/>
                <w:szCs w:val="20"/>
              </w:rPr>
              <w:t>CKZiU</w:t>
            </w:r>
            <w:proofErr w:type="spellEnd"/>
            <w:r w:rsidRPr="008B6312">
              <w:rPr>
                <w:rFonts w:ascii="Arial" w:hAnsi="Arial" w:cs="Arial"/>
                <w:sz w:val="20"/>
                <w:szCs w:val="20"/>
              </w:rPr>
              <w:t>, przez okres co najmniej 2 lat od daty zakończenia realizacji projektu, określonej w umowie o dofinansowanie projektu.</w:t>
            </w:r>
          </w:p>
        </w:tc>
        <w:tc>
          <w:tcPr>
            <w:tcW w:w="2263" w:type="dxa"/>
          </w:tcPr>
          <w:p w:rsidR="008B6312" w:rsidRPr="008B6312" w:rsidRDefault="008B6312" w:rsidP="008B6312">
            <w:pPr>
              <w:jc w:val="both"/>
              <w:rPr>
                <w:rFonts w:ascii="Arial" w:hAnsi="Arial" w:cs="Arial"/>
                <w:sz w:val="20"/>
                <w:szCs w:val="20"/>
              </w:rPr>
            </w:pPr>
            <w:r w:rsidRPr="008B6312">
              <w:rPr>
                <w:rFonts w:ascii="Arial" w:hAnsi="Arial" w:cs="Arial"/>
                <w:sz w:val="20"/>
                <w:szCs w:val="20"/>
              </w:rPr>
              <w:t xml:space="preserve">Kryterium  zostanie  zweryfikowane  na  podstawie  zapisów we wniosku o dofinansowanie projektu. Na etapie oceny na podstawie deklaracji zawartej we wniosku o dofinansowanie. W     okresie     rozliczenia     projektu     i zachowania  trwałości  kryterium  weryfikowane  będzie  </w:t>
            </w:r>
            <w:r w:rsidRPr="008B6312">
              <w:rPr>
                <w:rFonts w:ascii="Arial" w:hAnsi="Arial" w:cs="Arial"/>
                <w:sz w:val="20"/>
                <w:szCs w:val="20"/>
              </w:rPr>
              <w:lastRenderedPageBreak/>
              <w:t xml:space="preserve">na podstawie zapisów umowy o dofinansowanie, dotyczących zachowania trwałości rezultatów projektu. </w:t>
            </w:r>
          </w:p>
          <w:p w:rsidR="00143A73" w:rsidRPr="005142FF" w:rsidRDefault="008B6312" w:rsidP="008B6312">
            <w:pPr>
              <w:jc w:val="both"/>
              <w:rPr>
                <w:rFonts w:ascii="Arial" w:hAnsi="Arial" w:cs="Arial"/>
                <w:sz w:val="20"/>
                <w:szCs w:val="20"/>
              </w:rPr>
            </w:pPr>
            <w:r w:rsidRPr="008B6312">
              <w:rPr>
                <w:rFonts w:ascii="Arial" w:hAnsi="Arial" w:cs="Arial"/>
                <w:sz w:val="20"/>
                <w:szCs w:val="20"/>
              </w:rPr>
              <w:t xml:space="preserve">Aby kryterium zostało uznane za spełnione należy co najmniej zaznaczyć </w:t>
            </w:r>
            <w:proofErr w:type="spellStart"/>
            <w:r w:rsidRPr="008B6312">
              <w:rPr>
                <w:rFonts w:ascii="Arial" w:hAnsi="Arial" w:cs="Arial"/>
                <w:sz w:val="20"/>
                <w:szCs w:val="20"/>
              </w:rPr>
              <w:t>check</w:t>
            </w:r>
            <w:proofErr w:type="spellEnd"/>
            <w:r w:rsidRPr="008B6312">
              <w:rPr>
                <w:rFonts w:ascii="Arial" w:hAnsi="Arial" w:cs="Arial"/>
                <w:sz w:val="20"/>
                <w:szCs w:val="20"/>
              </w:rPr>
              <w:t xml:space="preserve"> </w:t>
            </w:r>
            <w:proofErr w:type="spellStart"/>
            <w:r w:rsidRPr="008B6312">
              <w:rPr>
                <w:rFonts w:ascii="Arial" w:hAnsi="Arial" w:cs="Arial"/>
                <w:sz w:val="20"/>
                <w:szCs w:val="20"/>
              </w:rPr>
              <w:t>box</w:t>
            </w:r>
            <w:proofErr w:type="spellEnd"/>
            <w:r w:rsidRPr="008B6312">
              <w:rPr>
                <w:rFonts w:ascii="Arial" w:hAnsi="Arial" w:cs="Arial"/>
                <w:sz w:val="20"/>
                <w:szCs w:val="20"/>
              </w:rPr>
              <w:t xml:space="preserve"> w części IX Oświadczenie formularza wniosku, a pozostała treść wniosku nie może być sprzeczna z zapisami kryterium.</w:t>
            </w:r>
          </w:p>
        </w:tc>
      </w:tr>
      <w:tr w:rsidR="00143A73" w:rsidRPr="007556C8" w:rsidTr="00175957">
        <w:tc>
          <w:tcPr>
            <w:tcW w:w="496" w:type="dxa"/>
          </w:tcPr>
          <w:p w:rsidR="00143A73" w:rsidRPr="005142FF" w:rsidRDefault="00143A73" w:rsidP="006C25C0">
            <w:pPr>
              <w:spacing w:before="240"/>
              <w:jc w:val="both"/>
              <w:rPr>
                <w:rFonts w:ascii="Arial" w:hAnsi="Arial" w:cs="Arial"/>
                <w:sz w:val="20"/>
                <w:szCs w:val="20"/>
              </w:rPr>
            </w:pPr>
            <w:r w:rsidRPr="005142FF">
              <w:rPr>
                <w:rFonts w:ascii="Arial" w:hAnsi="Arial" w:cs="Arial"/>
                <w:sz w:val="20"/>
                <w:szCs w:val="20"/>
              </w:rPr>
              <w:lastRenderedPageBreak/>
              <w:t>3</w:t>
            </w:r>
          </w:p>
        </w:tc>
        <w:tc>
          <w:tcPr>
            <w:tcW w:w="1662" w:type="dxa"/>
          </w:tcPr>
          <w:p w:rsidR="00143A73" w:rsidRPr="005142FF" w:rsidRDefault="008B6312" w:rsidP="006C25C0">
            <w:pPr>
              <w:spacing w:before="240"/>
              <w:jc w:val="both"/>
              <w:rPr>
                <w:rFonts w:ascii="Arial" w:hAnsi="Arial" w:cs="Arial"/>
                <w:sz w:val="20"/>
                <w:szCs w:val="20"/>
              </w:rPr>
            </w:pPr>
            <w:r w:rsidRPr="008B6312">
              <w:rPr>
                <w:rFonts w:ascii="Arial" w:hAnsi="Arial" w:cs="Arial"/>
                <w:sz w:val="20"/>
                <w:szCs w:val="20"/>
              </w:rPr>
              <w:t>Dodatkowość wsparcia</w:t>
            </w:r>
          </w:p>
        </w:tc>
        <w:tc>
          <w:tcPr>
            <w:tcW w:w="4641" w:type="dxa"/>
          </w:tcPr>
          <w:p w:rsidR="00143A73" w:rsidRPr="005142FF" w:rsidRDefault="008B6312" w:rsidP="00143A73">
            <w:pPr>
              <w:jc w:val="both"/>
              <w:rPr>
                <w:rFonts w:ascii="Arial" w:hAnsi="Arial" w:cs="Arial"/>
                <w:sz w:val="20"/>
                <w:szCs w:val="20"/>
              </w:rPr>
            </w:pPr>
            <w:r w:rsidRPr="008B6312">
              <w:rPr>
                <w:rFonts w:ascii="Arial" w:hAnsi="Arial" w:cs="Arial"/>
                <w:sz w:val="20"/>
                <w:szCs w:val="20"/>
              </w:rPr>
              <w:t>Przedsięwzięcia finansowane w ramach projektu będą stanowiły uzupełnienie działań prowadzonych przed rozpoczęciem realizacji projektu przez szkoły lub</w:t>
            </w:r>
            <w:r>
              <w:rPr>
                <w:rFonts w:ascii="Arial" w:hAnsi="Arial" w:cs="Arial"/>
                <w:sz w:val="20"/>
                <w:szCs w:val="20"/>
              </w:rPr>
              <w:t xml:space="preserve"> </w:t>
            </w:r>
            <w:r w:rsidRPr="008B6312">
              <w:rPr>
                <w:rFonts w:ascii="Arial" w:hAnsi="Arial" w:cs="Arial"/>
                <w:sz w:val="20"/>
                <w:szCs w:val="20"/>
              </w:rPr>
              <w:t>placówki  systemu oświaty.  Skala  działań  prowadzonych  przez  szkoły  lub placówki  systemu  oświaty  (nakłady  środków  na  ich  realizację)  nie  ulegnie zmniejszeniu  w  stosunku  do  skali  działań  (nakładów)    prowadzonych  przez szkoły lub placówki systemu oświaty w okresie 12 miesięcy poprzedzających złożenie wniosku o dofinansowanie projektu (średniomiesięcznie). Warunek nie dotyczy działań zrealizowanych w ramach RPO  oraz programów rządowych.</w:t>
            </w:r>
            <w:r>
              <w:rPr>
                <w:rFonts w:ascii="Arial" w:hAnsi="Arial" w:cs="Arial"/>
                <w:sz w:val="20"/>
                <w:szCs w:val="20"/>
              </w:rPr>
              <w:t xml:space="preserve"> </w:t>
            </w:r>
            <w:r w:rsidRPr="008B6312">
              <w:rPr>
                <w:rFonts w:ascii="Arial" w:hAnsi="Arial" w:cs="Arial"/>
                <w:sz w:val="20"/>
                <w:szCs w:val="20"/>
              </w:rPr>
              <w:t>Dofinansowanie  mogą  uzyskać  te  formy  wsparcia,  które  w  tym  samym  zakresie  nie  są  finansowane</w:t>
            </w:r>
            <w:r>
              <w:rPr>
                <w:rFonts w:ascii="Arial" w:hAnsi="Arial" w:cs="Arial"/>
                <w:sz w:val="20"/>
                <w:szCs w:val="20"/>
              </w:rPr>
              <w:t xml:space="preserve"> </w:t>
            </w:r>
            <w:r w:rsidRPr="008B6312">
              <w:rPr>
                <w:rFonts w:ascii="Arial" w:hAnsi="Arial" w:cs="Arial"/>
                <w:sz w:val="20"/>
                <w:szCs w:val="20"/>
              </w:rPr>
              <w:t>z  innych  źródeł,  w  tym  ze  środków</w:t>
            </w:r>
            <w:r>
              <w:rPr>
                <w:rFonts w:ascii="Arial" w:hAnsi="Arial" w:cs="Arial"/>
                <w:sz w:val="20"/>
                <w:szCs w:val="20"/>
              </w:rPr>
              <w:t xml:space="preserve"> </w:t>
            </w:r>
            <w:r w:rsidRPr="008B6312">
              <w:rPr>
                <w:rFonts w:ascii="Arial" w:hAnsi="Arial" w:cs="Arial"/>
                <w:sz w:val="20"/>
                <w:szCs w:val="20"/>
              </w:rPr>
              <w:t>subwencji  oświatowej.</w:t>
            </w:r>
          </w:p>
        </w:tc>
        <w:tc>
          <w:tcPr>
            <w:tcW w:w="2263" w:type="dxa"/>
          </w:tcPr>
          <w:p w:rsidR="008B6312" w:rsidRPr="008B6312" w:rsidRDefault="008B6312" w:rsidP="008B6312">
            <w:pPr>
              <w:jc w:val="both"/>
              <w:rPr>
                <w:rFonts w:ascii="Arial" w:hAnsi="Arial" w:cs="Arial"/>
                <w:sz w:val="20"/>
                <w:szCs w:val="20"/>
              </w:rPr>
            </w:pPr>
            <w:r w:rsidRPr="008B6312">
              <w:rPr>
                <w:rFonts w:ascii="Arial" w:hAnsi="Arial" w:cs="Arial"/>
                <w:sz w:val="20"/>
                <w:szCs w:val="20"/>
              </w:rPr>
              <w:t xml:space="preserve">Na    podstawie    deklaracji    zawartej    we    wniosku    o dofinansowanie. </w:t>
            </w:r>
          </w:p>
          <w:p w:rsidR="00143A73" w:rsidRPr="005142FF" w:rsidRDefault="008B6312" w:rsidP="008B6312">
            <w:pPr>
              <w:jc w:val="both"/>
              <w:rPr>
                <w:rFonts w:ascii="Arial" w:hAnsi="Arial" w:cs="Arial"/>
                <w:sz w:val="20"/>
                <w:szCs w:val="20"/>
              </w:rPr>
            </w:pPr>
            <w:r w:rsidRPr="008B6312">
              <w:rPr>
                <w:rFonts w:ascii="Arial" w:hAnsi="Arial" w:cs="Arial"/>
                <w:sz w:val="20"/>
                <w:szCs w:val="20"/>
              </w:rPr>
              <w:t xml:space="preserve">Aby kryterium zostało uznane za spełnione należy co najmniej zaznaczyć </w:t>
            </w:r>
            <w:proofErr w:type="spellStart"/>
            <w:r w:rsidRPr="008B6312">
              <w:rPr>
                <w:rFonts w:ascii="Arial" w:hAnsi="Arial" w:cs="Arial"/>
                <w:sz w:val="20"/>
                <w:szCs w:val="20"/>
              </w:rPr>
              <w:t>check</w:t>
            </w:r>
            <w:proofErr w:type="spellEnd"/>
            <w:r w:rsidRPr="008B6312">
              <w:rPr>
                <w:rFonts w:ascii="Arial" w:hAnsi="Arial" w:cs="Arial"/>
                <w:sz w:val="20"/>
                <w:szCs w:val="20"/>
              </w:rPr>
              <w:t xml:space="preserve"> </w:t>
            </w:r>
            <w:proofErr w:type="spellStart"/>
            <w:r w:rsidRPr="008B6312">
              <w:rPr>
                <w:rFonts w:ascii="Arial" w:hAnsi="Arial" w:cs="Arial"/>
                <w:sz w:val="20"/>
                <w:szCs w:val="20"/>
              </w:rPr>
              <w:t>box</w:t>
            </w:r>
            <w:proofErr w:type="spellEnd"/>
            <w:r w:rsidRPr="008B6312">
              <w:rPr>
                <w:rFonts w:ascii="Arial" w:hAnsi="Arial" w:cs="Arial"/>
                <w:sz w:val="20"/>
                <w:szCs w:val="20"/>
              </w:rPr>
              <w:t xml:space="preserve"> w części IX Oświadczenie formularza wniosku, a pozostała treść wniosku nie może być sprzeczna z zapisami kryterium.</w:t>
            </w:r>
          </w:p>
        </w:tc>
      </w:tr>
      <w:tr w:rsidR="00143A73" w:rsidRPr="007556C8" w:rsidTr="00175957">
        <w:tc>
          <w:tcPr>
            <w:tcW w:w="496" w:type="dxa"/>
          </w:tcPr>
          <w:p w:rsidR="00143A73" w:rsidRPr="005142FF" w:rsidRDefault="00143A73" w:rsidP="006C25C0">
            <w:pPr>
              <w:spacing w:before="240"/>
              <w:jc w:val="both"/>
              <w:rPr>
                <w:rFonts w:ascii="Arial" w:hAnsi="Arial" w:cs="Arial"/>
                <w:sz w:val="20"/>
                <w:szCs w:val="20"/>
              </w:rPr>
            </w:pPr>
            <w:r w:rsidRPr="005142FF">
              <w:rPr>
                <w:rFonts w:ascii="Arial" w:hAnsi="Arial" w:cs="Arial"/>
                <w:sz w:val="20"/>
                <w:szCs w:val="20"/>
              </w:rPr>
              <w:t>4</w:t>
            </w:r>
          </w:p>
        </w:tc>
        <w:tc>
          <w:tcPr>
            <w:tcW w:w="1662" w:type="dxa"/>
          </w:tcPr>
          <w:p w:rsidR="00143A73" w:rsidRPr="005142FF" w:rsidRDefault="008B6312" w:rsidP="006C25C0">
            <w:pPr>
              <w:spacing w:before="240"/>
              <w:jc w:val="both"/>
              <w:rPr>
                <w:rFonts w:ascii="Arial" w:hAnsi="Arial" w:cs="Arial"/>
                <w:sz w:val="20"/>
                <w:szCs w:val="20"/>
              </w:rPr>
            </w:pPr>
            <w:r w:rsidRPr="008B6312">
              <w:rPr>
                <w:rFonts w:ascii="Arial" w:hAnsi="Arial" w:cs="Arial"/>
                <w:sz w:val="20"/>
                <w:szCs w:val="20"/>
              </w:rPr>
              <w:t>Maksymalny okres realizacji projektu</w:t>
            </w:r>
          </w:p>
        </w:tc>
        <w:tc>
          <w:tcPr>
            <w:tcW w:w="4641" w:type="dxa"/>
          </w:tcPr>
          <w:p w:rsidR="00143A73" w:rsidRPr="005142FF" w:rsidRDefault="008B6312" w:rsidP="00143A73">
            <w:pPr>
              <w:jc w:val="both"/>
              <w:rPr>
                <w:rFonts w:ascii="Arial" w:hAnsi="Arial" w:cs="Arial"/>
                <w:sz w:val="20"/>
                <w:szCs w:val="20"/>
              </w:rPr>
            </w:pPr>
            <w:r w:rsidRPr="008B6312">
              <w:rPr>
                <w:rFonts w:ascii="Arial" w:hAnsi="Arial" w:cs="Arial"/>
                <w:sz w:val="20"/>
                <w:szCs w:val="20"/>
              </w:rPr>
              <w:t>Okres realizacji projektu nie przekracza 24 miesięcy.</w:t>
            </w:r>
            <w:r>
              <w:rPr>
                <w:rFonts w:ascii="Arial" w:hAnsi="Arial" w:cs="Arial"/>
                <w:sz w:val="20"/>
                <w:szCs w:val="20"/>
              </w:rPr>
              <w:t xml:space="preserve"> </w:t>
            </w:r>
            <w:r w:rsidRPr="008B6312">
              <w:rPr>
                <w:rFonts w:ascii="Arial" w:hAnsi="Arial" w:cs="Arial"/>
                <w:sz w:val="20"/>
                <w:szCs w:val="20"/>
              </w:rPr>
              <w:t>Planowany  termin  zakończenia  realizacji  projektu  nie  może  przekroczyć  30 czerwca 2023 roku.</w:t>
            </w:r>
          </w:p>
        </w:tc>
        <w:tc>
          <w:tcPr>
            <w:tcW w:w="2263" w:type="dxa"/>
          </w:tcPr>
          <w:p w:rsidR="00143A73" w:rsidRPr="005142FF" w:rsidRDefault="008B6312" w:rsidP="001834EF">
            <w:pPr>
              <w:jc w:val="both"/>
              <w:rPr>
                <w:rFonts w:ascii="Arial" w:hAnsi="Arial" w:cs="Arial"/>
                <w:sz w:val="20"/>
                <w:szCs w:val="20"/>
              </w:rPr>
            </w:pPr>
            <w:r w:rsidRPr="008B6312">
              <w:rPr>
                <w:rFonts w:ascii="Arial" w:hAnsi="Arial" w:cs="Arial"/>
                <w:sz w:val="20"/>
                <w:szCs w:val="20"/>
              </w:rPr>
              <w:t>Kryterium  zostanie  zweryfikowane  na  podstawie  zapisów we  wniosku o  dofinansowanie  projektu.  Na  etapie  oceny wniosku o dofinansowanie projekt nie może przekroczyć 24 miesięcy,  natomiast  na  etapie  realizacji  projektu  w uzasadnionych  przypadkach  okres  ten  może  zostać wydłużony.</w:t>
            </w:r>
            <w:r w:rsidR="00A62F40">
              <w:t xml:space="preserve"> </w:t>
            </w:r>
            <w:r w:rsidR="00A62F40" w:rsidRPr="00A62F40">
              <w:rPr>
                <w:rFonts w:ascii="Arial" w:hAnsi="Arial" w:cs="Arial"/>
                <w:sz w:val="20"/>
                <w:szCs w:val="20"/>
              </w:rPr>
              <w:t xml:space="preserve">Na     etapie     oceny     wniosku     o dofinansowanie  data  zakończenia  realizacji  projektu  nie może  przekroczyć  30.06.2023  r.,  </w:t>
            </w:r>
            <w:r w:rsidR="00A62F40" w:rsidRPr="00A62F40">
              <w:rPr>
                <w:rFonts w:ascii="Arial" w:hAnsi="Arial" w:cs="Arial"/>
                <w:sz w:val="20"/>
                <w:szCs w:val="20"/>
              </w:rPr>
              <w:lastRenderedPageBreak/>
              <w:t>natomiast  na  etapie realizacji projektu  w uzasadnionych przypadkach okres ten może zostać wydłużony.</w:t>
            </w:r>
          </w:p>
        </w:tc>
      </w:tr>
      <w:tr w:rsidR="00143A73" w:rsidRPr="007556C8" w:rsidTr="00175957">
        <w:tc>
          <w:tcPr>
            <w:tcW w:w="496" w:type="dxa"/>
          </w:tcPr>
          <w:p w:rsidR="00143A73" w:rsidRPr="005142FF" w:rsidRDefault="00143A73" w:rsidP="006C25C0">
            <w:pPr>
              <w:spacing w:before="240"/>
              <w:jc w:val="both"/>
              <w:rPr>
                <w:rFonts w:ascii="Arial" w:hAnsi="Arial" w:cs="Arial"/>
                <w:sz w:val="20"/>
                <w:szCs w:val="20"/>
              </w:rPr>
            </w:pPr>
            <w:r w:rsidRPr="005142FF">
              <w:rPr>
                <w:rFonts w:ascii="Arial" w:hAnsi="Arial" w:cs="Arial"/>
                <w:sz w:val="20"/>
                <w:szCs w:val="20"/>
              </w:rPr>
              <w:lastRenderedPageBreak/>
              <w:t>5</w:t>
            </w:r>
          </w:p>
        </w:tc>
        <w:tc>
          <w:tcPr>
            <w:tcW w:w="1662" w:type="dxa"/>
          </w:tcPr>
          <w:p w:rsidR="00143A73" w:rsidRPr="005142FF" w:rsidRDefault="008B6312" w:rsidP="006C25C0">
            <w:pPr>
              <w:spacing w:before="240"/>
              <w:jc w:val="both"/>
              <w:rPr>
                <w:rFonts w:ascii="Arial" w:hAnsi="Arial" w:cs="Arial"/>
                <w:sz w:val="20"/>
                <w:szCs w:val="20"/>
              </w:rPr>
            </w:pPr>
            <w:r w:rsidRPr="008B6312">
              <w:rPr>
                <w:rFonts w:ascii="Arial" w:hAnsi="Arial" w:cs="Arial"/>
                <w:sz w:val="20"/>
                <w:szCs w:val="20"/>
              </w:rPr>
              <w:t>Maksymalna wartość projektu</w:t>
            </w:r>
          </w:p>
        </w:tc>
        <w:tc>
          <w:tcPr>
            <w:tcW w:w="4641" w:type="dxa"/>
          </w:tcPr>
          <w:p w:rsidR="00143A73" w:rsidRPr="005142FF" w:rsidRDefault="008B6312" w:rsidP="00143A73">
            <w:pPr>
              <w:jc w:val="both"/>
              <w:rPr>
                <w:rFonts w:ascii="Arial" w:hAnsi="Arial" w:cs="Arial"/>
                <w:sz w:val="20"/>
                <w:szCs w:val="20"/>
              </w:rPr>
            </w:pPr>
            <w:r w:rsidRPr="008B6312">
              <w:rPr>
                <w:rFonts w:ascii="Arial" w:hAnsi="Arial" w:cs="Arial"/>
                <w:sz w:val="20"/>
                <w:szCs w:val="20"/>
              </w:rPr>
              <w:t>Maksymalna wartość projektu nie przekracza 1</w:t>
            </w:r>
            <w:r>
              <w:rPr>
                <w:rFonts w:ascii="Arial" w:hAnsi="Arial" w:cs="Arial"/>
                <w:sz w:val="20"/>
                <w:szCs w:val="20"/>
              </w:rPr>
              <w:t> </w:t>
            </w:r>
            <w:r w:rsidRPr="008B6312">
              <w:rPr>
                <w:rFonts w:ascii="Arial" w:hAnsi="Arial" w:cs="Arial"/>
                <w:sz w:val="20"/>
                <w:szCs w:val="20"/>
              </w:rPr>
              <w:t>000</w:t>
            </w:r>
            <w:r>
              <w:rPr>
                <w:rFonts w:ascii="Arial" w:hAnsi="Arial" w:cs="Arial"/>
                <w:sz w:val="20"/>
                <w:szCs w:val="20"/>
              </w:rPr>
              <w:t xml:space="preserve"> </w:t>
            </w:r>
            <w:r w:rsidRPr="008B6312">
              <w:rPr>
                <w:rFonts w:ascii="Arial" w:hAnsi="Arial" w:cs="Arial"/>
                <w:sz w:val="20"/>
                <w:szCs w:val="20"/>
              </w:rPr>
              <w:t>000,00 PLN.</w:t>
            </w:r>
          </w:p>
        </w:tc>
        <w:tc>
          <w:tcPr>
            <w:tcW w:w="2263" w:type="dxa"/>
          </w:tcPr>
          <w:p w:rsidR="00143A73" w:rsidRPr="005142FF" w:rsidRDefault="008B6312" w:rsidP="00732011">
            <w:pPr>
              <w:jc w:val="both"/>
              <w:rPr>
                <w:rFonts w:ascii="Arial" w:hAnsi="Arial" w:cs="Arial"/>
                <w:sz w:val="20"/>
                <w:szCs w:val="20"/>
              </w:rPr>
            </w:pPr>
            <w:r w:rsidRPr="008B6312">
              <w:rPr>
                <w:rFonts w:ascii="Arial" w:hAnsi="Arial" w:cs="Arial"/>
                <w:sz w:val="20"/>
                <w:szCs w:val="20"/>
              </w:rPr>
              <w:t>Kryterium   weryfikowane   na   etapie   oceny   projektu   na podstawie  wartości  wskazanej  w budżecie  projektu.    Na etapie  realizacji  projektu  w  przypadku  zmiany  wartości projektu  wynikającej  z  uzasadnionych  przesłanek  i zaakceptowanej przez IZ kryterium uznaje się za spełnione.</w:t>
            </w:r>
          </w:p>
        </w:tc>
      </w:tr>
      <w:tr w:rsidR="005142FF" w:rsidRPr="007556C8" w:rsidTr="00175957">
        <w:tc>
          <w:tcPr>
            <w:tcW w:w="496" w:type="dxa"/>
          </w:tcPr>
          <w:p w:rsidR="005142FF" w:rsidRPr="005142FF" w:rsidRDefault="005142FF" w:rsidP="006C25C0">
            <w:pPr>
              <w:spacing w:before="240"/>
              <w:jc w:val="both"/>
              <w:rPr>
                <w:rFonts w:ascii="Arial" w:hAnsi="Arial" w:cs="Arial"/>
                <w:sz w:val="20"/>
                <w:szCs w:val="20"/>
              </w:rPr>
            </w:pPr>
            <w:r w:rsidRPr="005142FF">
              <w:rPr>
                <w:rFonts w:ascii="Arial" w:hAnsi="Arial" w:cs="Arial"/>
                <w:sz w:val="20"/>
                <w:szCs w:val="20"/>
              </w:rPr>
              <w:t>6</w:t>
            </w:r>
          </w:p>
        </w:tc>
        <w:tc>
          <w:tcPr>
            <w:tcW w:w="1662" w:type="dxa"/>
          </w:tcPr>
          <w:p w:rsidR="005142FF" w:rsidRPr="005142FF" w:rsidRDefault="008B6312" w:rsidP="006C25C0">
            <w:pPr>
              <w:spacing w:before="240"/>
              <w:jc w:val="both"/>
              <w:rPr>
                <w:rFonts w:ascii="Arial" w:hAnsi="Arial" w:cs="Arial"/>
                <w:sz w:val="20"/>
                <w:szCs w:val="20"/>
              </w:rPr>
            </w:pPr>
            <w:r w:rsidRPr="008B6312">
              <w:rPr>
                <w:rFonts w:ascii="Arial" w:hAnsi="Arial" w:cs="Arial"/>
                <w:sz w:val="20"/>
                <w:szCs w:val="20"/>
              </w:rPr>
              <w:t>Współpraca szkół lub placówek systemu oświaty prowadzących kształcenie</w:t>
            </w:r>
            <w:r>
              <w:rPr>
                <w:rFonts w:ascii="Arial" w:hAnsi="Arial" w:cs="Arial"/>
                <w:sz w:val="20"/>
                <w:szCs w:val="20"/>
              </w:rPr>
              <w:t xml:space="preserve"> </w:t>
            </w:r>
            <w:r w:rsidRPr="008B6312">
              <w:rPr>
                <w:rFonts w:ascii="Arial" w:hAnsi="Arial" w:cs="Arial"/>
                <w:sz w:val="20"/>
                <w:szCs w:val="20"/>
              </w:rPr>
              <w:t>zawodowe  z  ich  otoczeniem  społeczno-gospodarczym</w:t>
            </w:r>
          </w:p>
        </w:tc>
        <w:tc>
          <w:tcPr>
            <w:tcW w:w="4641" w:type="dxa"/>
          </w:tcPr>
          <w:p w:rsidR="005142FF" w:rsidRPr="005142FF" w:rsidRDefault="008B6312" w:rsidP="00143A73">
            <w:pPr>
              <w:jc w:val="both"/>
              <w:rPr>
                <w:rFonts w:ascii="Arial" w:hAnsi="Arial" w:cs="Arial"/>
                <w:sz w:val="20"/>
                <w:szCs w:val="20"/>
              </w:rPr>
            </w:pPr>
            <w:r w:rsidRPr="008B6312">
              <w:rPr>
                <w:rFonts w:ascii="Arial" w:hAnsi="Arial" w:cs="Arial"/>
                <w:sz w:val="20"/>
                <w:szCs w:val="20"/>
              </w:rPr>
              <w:t>Projekt zakłada współpracę szkół lub placówek systemu oświaty prowadzących kształcenie  zawodowe  z  ich  otoczeniem  społeczno-gospodarczym.  Zakres współpracy  w  ramach  RPO  jest  zgodny   z określonymi  na  podstawie Wytycznych w zakresie realizacji przedsięwzięć z udziałem  środków EFS w</w:t>
            </w:r>
            <w:r>
              <w:t xml:space="preserve"> </w:t>
            </w:r>
            <w:r w:rsidRPr="008B6312">
              <w:rPr>
                <w:rFonts w:ascii="Arial" w:hAnsi="Arial" w:cs="Arial"/>
                <w:sz w:val="20"/>
                <w:szCs w:val="20"/>
              </w:rPr>
              <w:t>obszarze  edukacji  na  lata  2014-2020  i  wskazanymi  w    Regulaminie  konkursu warunkami.</w:t>
            </w:r>
          </w:p>
        </w:tc>
        <w:tc>
          <w:tcPr>
            <w:tcW w:w="2263" w:type="dxa"/>
          </w:tcPr>
          <w:p w:rsidR="00240218" w:rsidRPr="005142FF" w:rsidRDefault="00D646C7" w:rsidP="00732011">
            <w:pPr>
              <w:jc w:val="both"/>
              <w:rPr>
                <w:rFonts w:ascii="Arial" w:hAnsi="Arial" w:cs="Arial"/>
                <w:sz w:val="20"/>
                <w:szCs w:val="20"/>
              </w:rPr>
            </w:pPr>
            <w:r w:rsidRPr="00D646C7">
              <w:rPr>
                <w:rFonts w:ascii="Arial" w:hAnsi="Arial" w:cs="Arial"/>
                <w:sz w:val="20"/>
                <w:szCs w:val="20"/>
              </w:rPr>
              <w:t>Na  podstawie  zapisów  we  wniosku  o  dofinansowanie.</w:t>
            </w:r>
          </w:p>
        </w:tc>
      </w:tr>
      <w:tr w:rsidR="008B6312" w:rsidRPr="007556C8" w:rsidTr="00175957">
        <w:tc>
          <w:tcPr>
            <w:tcW w:w="496" w:type="dxa"/>
          </w:tcPr>
          <w:p w:rsidR="008B6312" w:rsidRPr="005142FF" w:rsidRDefault="008B6312" w:rsidP="006C25C0">
            <w:pPr>
              <w:spacing w:before="240"/>
              <w:jc w:val="both"/>
              <w:rPr>
                <w:rFonts w:ascii="Arial" w:hAnsi="Arial" w:cs="Arial"/>
                <w:sz w:val="20"/>
                <w:szCs w:val="20"/>
              </w:rPr>
            </w:pPr>
            <w:r>
              <w:rPr>
                <w:rFonts w:ascii="Arial" w:hAnsi="Arial" w:cs="Arial"/>
                <w:sz w:val="20"/>
                <w:szCs w:val="20"/>
              </w:rPr>
              <w:t>7</w:t>
            </w:r>
          </w:p>
        </w:tc>
        <w:tc>
          <w:tcPr>
            <w:tcW w:w="1662" w:type="dxa"/>
          </w:tcPr>
          <w:p w:rsidR="008B6312" w:rsidRPr="005142FF" w:rsidRDefault="00D646C7" w:rsidP="006C25C0">
            <w:pPr>
              <w:spacing w:before="240"/>
              <w:jc w:val="both"/>
              <w:rPr>
                <w:rFonts w:ascii="Arial" w:hAnsi="Arial" w:cs="Arial"/>
                <w:sz w:val="20"/>
                <w:szCs w:val="20"/>
              </w:rPr>
            </w:pPr>
            <w:r w:rsidRPr="00D646C7">
              <w:rPr>
                <w:rFonts w:ascii="Arial" w:hAnsi="Arial" w:cs="Arial"/>
                <w:sz w:val="20"/>
                <w:szCs w:val="20"/>
              </w:rPr>
              <w:t>Kompleksowość wsparcia</w:t>
            </w:r>
          </w:p>
        </w:tc>
        <w:tc>
          <w:tcPr>
            <w:tcW w:w="4641" w:type="dxa"/>
          </w:tcPr>
          <w:p w:rsidR="008B6312" w:rsidRPr="005142FF" w:rsidRDefault="00D646C7" w:rsidP="00143A73">
            <w:pPr>
              <w:jc w:val="both"/>
              <w:rPr>
                <w:rFonts w:ascii="Arial" w:hAnsi="Arial" w:cs="Arial"/>
                <w:sz w:val="20"/>
                <w:szCs w:val="20"/>
              </w:rPr>
            </w:pPr>
            <w:r w:rsidRPr="00D646C7">
              <w:rPr>
                <w:rFonts w:ascii="Arial" w:hAnsi="Arial" w:cs="Arial"/>
                <w:sz w:val="20"/>
                <w:szCs w:val="20"/>
              </w:rPr>
              <w:t>W przypadku wyposażenia pracowni lub warsztatów szkolnych dla zawodów szkolnictwa   zawodowego</w:t>
            </w:r>
            <w:r>
              <w:rPr>
                <w:rFonts w:ascii="Arial" w:hAnsi="Arial" w:cs="Arial"/>
                <w:sz w:val="20"/>
                <w:szCs w:val="20"/>
              </w:rPr>
              <w:t xml:space="preserve"> </w:t>
            </w:r>
            <w:r w:rsidRPr="00D646C7">
              <w:rPr>
                <w:rFonts w:ascii="Arial" w:hAnsi="Arial" w:cs="Arial"/>
                <w:sz w:val="20"/>
                <w:szCs w:val="20"/>
              </w:rPr>
              <w:t>w  nowoczesny  sprzęt  i  materiały  dydaktyczne zapewniające wysoką jakość kształcenia i umożliwiające realizację podstawy programowej   kształcenia  w  zawodach,    projekt  zakłada  przeszkolenie nauczycieli  kształcenia  zawodowego  lub  instruktorów  praktycznej  nauki zawodu w zakresie jego obsługi</w:t>
            </w:r>
          </w:p>
        </w:tc>
        <w:tc>
          <w:tcPr>
            <w:tcW w:w="2263" w:type="dxa"/>
          </w:tcPr>
          <w:p w:rsidR="008B6312" w:rsidRPr="005142FF" w:rsidRDefault="00D646C7" w:rsidP="00732011">
            <w:pPr>
              <w:jc w:val="both"/>
              <w:rPr>
                <w:rFonts w:ascii="Arial" w:hAnsi="Arial" w:cs="Arial"/>
                <w:sz w:val="20"/>
                <w:szCs w:val="20"/>
              </w:rPr>
            </w:pPr>
            <w:r w:rsidRPr="00D646C7">
              <w:rPr>
                <w:rFonts w:ascii="Arial" w:hAnsi="Arial" w:cs="Arial"/>
                <w:sz w:val="20"/>
                <w:szCs w:val="20"/>
              </w:rPr>
              <w:t>Na  podstawie  zapisów  we  wniosku  o  dofinansowanie.</w:t>
            </w:r>
          </w:p>
        </w:tc>
      </w:tr>
      <w:tr w:rsidR="008B6312" w:rsidRPr="007556C8" w:rsidTr="00175957">
        <w:tc>
          <w:tcPr>
            <w:tcW w:w="496" w:type="dxa"/>
          </w:tcPr>
          <w:p w:rsidR="008B6312" w:rsidRPr="005142FF" w:rsidRDefault="008B6312" w:rsidP="006C25C0">
            <w:pPr>
              <w:spacing w:before="240"/>
              <w:jc w:val="both"/>
              <w:rPr>
                <w:rFonts w:ascii="Arial" w:hAnsi="Arial" w:cs="Arial"/>
                <w:sz w:val="20"/>
                <w:szCs w:val="20"/>
              </w:rPr>
            </w:pPr>
            <w:r>
              <w:rPr>
                <w:rFonts w:ascii="Arial" w:hAnsi="Arial" w:cs="Arial"/>
                <w:sz w:val="20"/>
                <w:szCs w:val="20"/>
              </w:rPr>
              <w:t>8</w:t>
            </w:r>
          </w:p>
        </w:tc>
        <w:tc>
          <w:tcPr>
            <w:tcW w:w="1662" w:type="dxa"/>
          </w:tcPr>
          <w:p w:rsidR="008B6312" w:rsidRPr="005142FF" w:rsidRDefault="00D646C7" w:rsidP="006C25C0">
            <w:pPr>
              <w:spacing w:before="240"/>
              <w:jc w:val="both"/>
              <w:rPr>
                <w:rFonts w:ascii="Arial" w:hAnsi="Arial" w:cs="Arial"/>
                <w:sz w:val="20"/>
                <w:szCs w:val="20"/>
              </w:rPr>
            </w:pPr>
            <w:r w:rsidRPr="00D646C7">
              <w:rPr>
                <w:rFonts w:ascii="Arial" w:hAnsi="Arial" w:cs="Arial"/>
                <w:sz w:val="20"/>
                <w:szCs w:val="20"/>
              </w:rPr>
              <w:t xml:space="preserve">Realizacja  wsparcia  przez  szkoły  i placówki systemu oświaty spoza  obszaru deficytowego  wynikającego  z  Gminnego Programu  Rewitalizacji  </w:t>
            </w:r>
            <w:r w:rsidRPr="00D646C7">
              <w:rPr>
                <w:rFonts w:ascii="Arial" w:hAnsi="Arial" w:cs="Arial"/>
                <w:sz w:val="20"/>
                <w:szCs w:val="20"/>
              </w:rPr>
              <w:lastRenderedPageBreak/>
              <w:t>miasta  Łodzi (GPR)</w:t>
            </w:r>
          </w:p>
        </w:tc>
        <w:tc>
          <w:tcPr>
            <w:tcW w:w="4641" w:type="dxa"/>
          </w:tcPr>
          <w:p w:rsidR="008B6312" w:rsidRPr="005142FF" w:rsidRDefault="00D646C7" w:rsidP="00143A73">
            <w:pPr>
              <w:jc w:val="both"/>
              <w:rPr>
                <w:rFonts w:ascii="Arial" w:hAnsi="Arial" w:cs="Arial"/>
                <w:sz w:val="20"/>
                <w:szCs w:val="20"/>
              </w:rPr>
            </w:pPr>
            <w:r w:rsidRPr="00D646C7">
              <w:rPr>
                <w:rFonts w:ascii="Arial" w:hAnsi="Arial" w:cs="Arial"/>
                <w:sz w:val="20"/>
                <w:szCs w:val="20"/>
              </w:rPr>
              <w:lastRenderedPageBreak/>
              <w:t>Wsparciem w ramach konkursu nie mogą być objęte szkoły i placówki systemu oświaty  położone  na  obszarze  deficytowym  wynikającym</w:t>
            </w:r>
            <w:r>
              <w:rPr>
                <w:rFonts w:ascii="Arial" w:hAnsi="Arial" w:cs="Arial"/>
                <w:sz w:val="20"/>
                <w:szCs w:val="20"/>
              </w:rPr>
              <w:t xml:space="preserve"> </w:t>
            </w:r>
            <w:r w:rsidRPr="00D646C7">
              <w:rPr>
                <w:rFonts w:ascii="Arial" w:hAnsi="Arial" w:cs="Arial"/>
                <w:sz w:val="20"/>
                <w:szCs w:val="20"/>
              </w:rPr>
              <w:t>z   Gminnego Programu Rewitalizacji miasta Łodzi (GPR)</w:t>
            </w:r>
          </w:p>
        </w:tc>
        <w:tc>
          <w:tcPr>
            <w:tcW w:w="2263" w:type="dxa"/>
          </w:tcPr>
          <w:p w:rsidR="008B6312" w:rsidRPr="005142FF" w:rsidRDefault="00D646C7" w:rsidP="00732011">
            <w:pPr>
              <w:jc w:val="both"/>
              <w:rPr>
                <w:rFonts w:ascii="Arial" w:hAnsi="Arial" w:cs="Arial"/>
                <w:sz w:val="20"/>
                <w:szCs w:val="20"/>
              </w:rPr>
            </w:pPr>
            <w:r w:rsidRPr="00D646C7">
              <w:rPr>
                <w:rFonts w:ascii="Arial" w:hAnsi="Arial" w:cs="Arial"/>
                <w:sz w:val="20"/>
                <w:szCs w:val="20"/>
              </w:rPr>
              <w:t>Na podstawie zapisów we wniosku o dofinansowanie.</w:t>
            </w:r>
          </w:p>
        </w:tc>
      </w:tr>
      <w:tr w:rsidR="008B6312" w:rsidRPr="007556C8" w:rsidTr="00175957">
        <w:tc>
          <w:tcPr>
            <w:tcW w:w="496" w:type="dxa"/>
          </w:tcPr>
          <w:p w:rsidR="008B6312" w:rsidRPr="005142FF" w:rsidRDefault="008B6312" w:rsidP="006C25C0">
            <w:pPr>
              <w:spacing w:before="240"/>
              <w:jc w:val="both"/>
              <w:rPr>
                <w:rFonts w:ascii="Arial" w:hAnsi="Arial" w:cs="Arial"/>
                <w:sz w:val="20"/>
                <w:szCs w:val="20"/>
              </w:rPr>
            </w:pPr>
            <w:r>
              <w:rPr>
                <w:rFonts w:ascii="Arial" w:hAnsi="Arial" w:cs="Arial"/>
                <w:sz w:val="20"/>
                <w:szCs w:val="20"/>
              </w:rPr>
              <w:lastRenderedPageBreak/>
              <w:t>9</w:t>
            </w:r>
          </w:p>
        </w:tc>
        <w:tc>
          <w:tcPr>
            <w:tcW w:w="1662" w:type="dxa"/>
          </w:tcPr>
          <w:p w:rsidR="008B6312" w:rsidRPr="005142FF" w:rsidRDefault="00D646C7" w:rsidP="006C25C0">
            <w:pPr>
              <w:spacing w:before="240"/>
              <w:jc w:val="both"/>
              <w:rPr>
                <w:rFonts w:ascii="Arial" w:hAnsi="Arial" w:cs="Arial"/>
                <w:sz w:val="20"/>
                <w:szCs w:val="20"/>
              </w:rPr>
            </w:pPr>
            <w:r w:rsidRPr="00D646C7">
              <w:rPr>
                <w:rFonts w:ascii="Arial" w:hAnsi="Arial" w:cs="Arial"/>
                <w:sz w:val="20"/>
                <w:szCs w:val="20"/>
              </w:rPr>
              <w:t>Szkolenie nauczycieli</w:t>
            </w:r>
          </w:p>
        </w:tc>
        <w:tc>
          <w:tcPr>
            <w:tcW w:w="4641" w:type="dxa"/>
          </w:tcPr>
          <w:p w:rsidR="008B6312" w:rsidRPr="005142FF" w:rsidRDefault="00D646C7" w:rsidP="00143A73">
            <w:pPr>
              <w:jc w:val="both"/>
              <w:rPr>
                <w:rFonts w:ascii="Arial" w:hAnsi="Arial" w:cs="Arial"/>
                <w:sz w:val="20"/>
                <w:szCs w:val="20"/>
              </w:rPr>
            </w:pPr>
            <w:r w:rsidRPr="00D646C7">
              <w:rPr>
                <w:rFonts w:ascii="Arial" w:hAnsi="Arial" w:cs="Arial"/>
                <w:sz w:val="20"/>
                <w:szCs w:val="20"/>
              </w:rPr>
              <w:t>Projekt  zakłada  objęcie  wsparciem  co  najmniej  20 nauczycieli  kształcenia zawodowego lub</w:t>
            </w:r>
            <w:r>
              <w:rPr>
                <w:rFonts w:ascii="Arial" w:hAnsi="Arial" w:cs="Arial"/>
                <w:sz w:val="20"/>
                <w:szCs w:val="20"/>
              </w:rPr>
              <w:t xml:space="preserve"> </w:t>
            </w:r>
            <w:r w:rsidRPr="00D646C7">
              <w:rPr>
                <w:rFonts w:ascii="Arial" w:hAnsi="Arial" w:cs="Arial"/>
                <w:sz w:val="20"/>
                <w:szCs w:val="20"/>
              </w:rPr>
              <w:t>instruktorów praktycznej nauki</w:t>
            </w:r>
            <w:r>
              <w:rPr>
                <w:rFonts w:ascii="Arial" w:hAnsi="Arial" w:cs="Arial"/>
                <w:sz w:val="20"/>
                <w:szCs w:val="20"/>
              </w:rPr>
              <w:t xml:space="preserve"> </w:t>
            </w:r>
            <w:r w:rsidRPr="00D646C7">
              <w:rPr>
                <w:rFonts w:ascii="Arial" w:hAnsi="Arial" w:cs="Arial"/>
                <w:sz w:val="20"/>
                <w:szCs w:val="20"/>
              </w:rPr>
              <w:t>zawodu.</w:t>
            </w:r>
          </w:p>
        </w:tc>
        <w:tc>
          <w:tcPr>
            <w:tcW w:w="2263" w:type="dxa"/>
          </w:tcPr>
          <w:p w:rsidR="008B6312" w:rsidRPr="005142FF" w:rsidRDefault="00D646C7" w:rsidP="00732011">
            <w:pPr>
              <w:jc w:val="both"/>
              <w:rPr>
                <w:rFonts w:ascii="Arial" w:hAnsi="Arial" w:cs="Arial"/>
                <w:sz w:val="20"/>
                <w:szCs w:val="20"/>
              </w:rPr>
            </w:pPr>
            <w:r w:rsidRPr="00D646C7">
              <w:rPr>
                <w:rFonts w:ascii="Arial" w:hAnsi="Arial" w:cs="Arial"/>
                <w:sz w:val="20"/>
                <w:szCs w:val="20"/>
              </w:rPr>
              <w:t>Na podstawie zapisów we wniosku o dofinansowanie.</w:t>
            </w:r>
          </w:p>
        </w:tc>
      </w:tr>
    </w:tbl>
    <w:p w:rsidR="00C31BC6" w:rsidRDefault="00C31BC6" w:rsidP="00C31BC6">
      <w:pPr>
        <w:keepNext/>
        <w:spacing w:after="0" w:line="360" w:lineRule="auto"/>
        <w:jc w:val="both"/>
        <w:rPr>
          <w:rFonts w:ascii="Arial" w:hAnsi="Arial" w:cs="Arial"/>
          <w:sz w:val="20"/>
          <w:szCs w:val="20"/>
        </w:rPr>
      </w:pPr>
    </w:p>
    <w:p w:rsidR="00844BF2" w:rsidRDefault="00844BF2" w:rsidP="00844BF2">
      <w:pPr>
        <w:keepNext/>
        <w:pBdr>
          <w:left w:val="single" w:sz="48" w:space="4" w:color="E36C0A" w:themeColor="accent6" w:themeShade="BF"/>
        </w:pBdr>
        <w:spacing w:before="240" w:after="0" w:line="360" w:lineRule="auto"/>
        <w:ind w:left="284"/>
        <w:jc w:val="both"/>
        <w:rPr>
          <w:rFonts w:ascii="Arial" w:hAnsi="Arial" w:cs="Arial"/>
          <w:b/>
          <w:sz w:val="20"/>
          <w:szCs w:val="20"/>
        </w:rPr>
      </w:pPr>
      <w:r w:rsidRPr="00E4148C">
        <w:rPr>
          <w:rFonts w:ascii="Arial" w:hAnsi="Arial" w:cs="Arial"/>
          <w:b/>
          <w:sz w:val="20"/>
          <w:szCs w:val="20"/>
        </w:rPr>
        <w:t>Ogólne kryteria merytoryczne</w:t>
      </w:r>
    </w:p>
    <w:p w:rsidR="00844BF2" w:rsidRDefault="00844BF2" w:rsidP="00844BF2">
      <w:pPr>
        <w:keepNext/>
        <w:spacing w:before="240" w:line="360" w:lineRule="auto"/>
        <w:jc w:val="both"/>
        <w:rPr>
          <w:rFonts w:ascii="Arial" w:hAnsi="Arial" w:cs="Arial"/>
          <w:sz w:val="20"/>
          <w:szCs w:val="20"/>
        </w:rPr>
      </w:pPr>
      <w:r w:rsidRPr="00E4148C">
        <w:rPr>
          <w:rFonts w:ascii="Arial" w:hAnsi="Arial" w:cs="Arial"/>
          <w:sz w:val="20"/>
          <w:szCs w:val="20"/>
        </w:rPr>
        <w:t xml:space="preserve">Ogólne kryteria merytoryczne </w:t>
      </w:r>
      <w:r>
        <w:rPr>
          <w:rFonts w:ascii="Arial" w:hAnsi="Arial" w:cs="Arial"/>
          <w:sz w:val="20"/>
          <w:szCs w:val="20"/>
        </w:rPr>
        <w:t>dotyczą ogólnych zasad odnoszących się do treści wniosku. O</w:t>
      </w:r>
      <w:r w:rsidRPr="00E4148C">
        <w:rPr>
          <w:rFonts w:ascii="Arial" w:hAnsi="Arial" w:cs="Arial"/>
          <w:sz w:val="20"/>
          <w:szCs w:val="20"/>
        </w:rPr>
        <w:t xml:space="preserve">dnoszą się </w:t>
      </w:r>
      <w:r>
        <w:rPr>
          <w:rFonts w:ascii="Arial" w:hAnsi="Arial" w:cs="Arial"/>
          <w:sz w:val="20"/>
          <w:szCs w:val="20"/>
        </w:rPr>
        <w:t xml:space="preserve">one </w:t>
      </w:r>
      <w:r w:rsidRPr="00E4148C">
        <w:rPr>
          <w:rFonts w:ascii="Arial" w:hAnsi="Arial" w:cs="Arial"/>
          <w:sz w:val="20"/>
          <w:szCs w:val="20"/>
        </w:rPr>
        <w:t xml:space="preserve">do wszystkich typów projektów i dotyczą wszystkich </w:t>
      </w:r>
      <w:r>
        <w:rPr>
          <w:rFonts w:ascii="Arial" w:hAnsi="Arial" w:cs="Arial"/>
          <w:sz w:val="20"/>
          <w:szCs w:val="20"/>
        </w:rPr>
        <w:t>wnioskodawców</w:t>
      </w:r>
      <w:r w:rsidRPr="00E4148C">
        <w:rPr>
          <w:rFonts w:ascii="Arial" w:hAnsi="Arial" w:cs="Arial"/>
          <w:sz w:val="20"/>
          <w:szCs w:val="20"/>
        </w:rPr>
        <w:t>.</w:t>
      </w:r>
      <w:r>
        <w:rPr>
          <w:rFonts w:ascii="Arial" w:hAnsi="Arial" w:cs="Arial"/>
          <w:sz w:val="20"/>
          <w:szCs w:val="20"/>
        </w:rPr>
        <w:t xml:space="preserve"> </w:t>
      </w:r>
    </w:p>
    <w:p w:rsidR="00844BF2" w:rsidRDefault="00844BF2" w:rsidP="00844BF2">
      <w:pPr>
        <w:spacing w:before="240" w:line="360" w:lineRule="auto"/>
        <w:jc w:val="both"/>
        <w:rPr>
          <w:rFonts w:ascii="Arial" w:hAnsi="Arial" w:cs="Arial"/>
          <w:sz w:val="20"/>
          <w:szCs w:val="20"/>
        </w:rPr>
      </w:pPr>
      <w:r>
        <w:rPr>
          <w:rFonts w:ascii="Arial" w:hAnsi="Arial" w:cs="Arial"/>
          <w:sz w:val="20"/>
          <w:szCs w:val="20"/>
        </w:rPr>
        <w:t>S</w:t>
      </w:r>
      <w:r w:rsidRPr="006018DF">
        <w:rPr>
          <w:rFonts w:ascii="Arial" w:hAnsi="Arial" w:cs="Arial"/>
          <w:sz w:val="20"/>
          <w:szCs w:val="20"/>
        </w:rPr>
        <w:t xml:space="preserve">prawdzenia spełniania przez projekt wszystkich ogólnych kryteriów merytorycznych </w:t>
      </w:r>
      <w:r>
        <w:rPr>
          <w:rFonts w:ascii="Arial" w:hAnsi="Arial" w:cs="Arial"/>
          <w:sz w:val="20"/>
          <w:szCs w:val="20"/>
        </w:rPr>
        <w:t xml:space="preserve">dokonuje się </w:t>
      </w:r>
      <w:r w:rsidRPr="006018DF">
        <w:rPr>
          <w:rFonts w:ascii="Arial" w:hAnsi="Arial" w:cs="Arial"/>
          <w:sz w:val="20"/>
          <w:szCs w:val="20"/>
        </w:rPr>
        <w:t xml:space="preserve">przyznając punkty w poszczególnych kategoriach oceny. </w:t>
      </w:r>
    </w:p>
    <w:p w:rsidR="00844BF2" w:rsidRDefault="00844BF2" w:rsidP="00844BF2">
      <w:pPr>
        <w:spacing w:before="240" w:line="360" w:lineRule="auto"/>
        <w:jc w:val="both"/>
        <w:rPr>
          <w:rFonts w:ascii="Arial" w:hAnsi="Arial" w:cs="Arial"/>
          <w:sz w:val="20"/>
          <w:szCs w:val="20"/>
        </w:rPr>
      </w:pPr>
      <w:r w:rsidRPr="006018DF">
        <w:rPr>
          <w:rFonts w:ascii="Arial" w:hAnsi="Arial" w:cs="Arial"/>
          <w:sz w:val="20"/>
          <w:szCs w:val="20"/>
        </w:rPr>
        <w:t xml:space="preserve">Za spełnianie wszystkich ogólnych kryteriów merytorycznych </w:t>
      </w:r>
      <w:r>
        <w:rPr>
          <w:rFonts w:ascii="Arial" w:hAnsi="Arial" w:cs="Arial"/>
          <w:sz w:val="20"/>
          <w:szCs w:val="20"/>
        </w:rPr>
        <w:t>projekt</w:t>
      </w:r>
      <w:r w:rsidRPr="006018DF">
        <w:rPr>
          <w:rFonts w:ascii="Arial" w:hAnsi="Arial" w:cs="Arial"/>
          <w:sz w:val="20"/>
          <w:szCs w:val="20"/>
        </w:rPr>
        <w:t xml:space="preserve"> może </w:t>
      </w:r>
      <w:r>
        <w:rPr>
          <w:rFonts w:ascii="Arial" w:hAnsi="Arial" w:cs="Arial"/>
          <w:sz w:val="20"/>
          <w:szCs w:val="20"/>
        </w:rPr>
        <w:t>otrzymać</w:t>
      </w:r>
      <w:r w:rsidRPr="006018DF">
        <w:rPr>
          <w:rFonts w:ascii="Arial" w:hAnsi="Arial" w:cs="Arial"/>
          <w:sz w:val="20"/>
          <w:szCs w:val="20"/>
        </w:rPr>
        <w:t xml:space="preserve"> maksymalnie 100 punktów. Ocena w każdej części wniosku o dofinansowanie przedstawiana jest w postaci liczb całkow</w:t>
      </w:r>
      <w:r>
        <w:rPr>
          <w:rFonts w:ascii="Arial" w:hAnsi="Arial" w:cs="Arial"/>
          <w:sz w:val="20"/>
          <w:szCs w:val="20"/>
        </w:rPr>
        <w:t xml:space="preserve">itych (bez części ułamkowych). </w:t>
      </w:r>
    </w:p>
    <w:p w:rsidR="00844BF2" w:rsidRPr="000E4052" w:rsidRDefault="00844BF2" w:rsidP="00844BF2">
      <w:pPr>
        <w:spacing w:before="240" w:line="360" w:lineRule="auto"/>
        <w:jc w:val="both"/>
        <w:rPr>
          <w:rFonts w:ascii="Arial" w:hAnsi="Arial" w:cs="Arial"/>
          <w:sz w:val="20"/>
          <w:szCs w:val="20"/>
        </w:rPr>
      </w:pPr>
      <w:r>
        <w:rPr>
          <w:rFonts w:ascii="Arial" w:hAnsi="Arial" w:cs="Arial"/>
          <w:sz w:val="20"/>
          <w:szCs w:val="20"/>
        </w:rPr>
        <w:t xml:space="preserve">W przypadku, gdy </w:t>
      </w:r>
      <w:r w:rsidRPr="006018DF">
        <w:rPr>
          <w:rFonts w:ascii="Arial" w:hAnsi="Arial" w:cs="Arial"/>
          <w:sz w:val="20"/>
          <w:szCs w:val="20"/>
        </w:rPr>
        <w:t xml:space="preserve"> </w:t>
      </w:r>
      <w:r>
        <w:rPr>
          <w:rFonts w:ascii="Arial" w:hAnsi="Arial" w:cs="Arial"/>
          <w:sz w:val="20"/>
          <w:szCs w:val="20"/>
        </w:rPr>
        <w:t xml:space="preserve">projekt </w:t>
      </w:r>
      <w:r w:rsidRPr="006018DF">
        <w:rPr>
          <w:rFonts w:ascii="Arial" w:hAnsi="Arial" w:cs="Arial"/>
          <w:sz w:val="20"/>
          <w:szCs w:val="20"/>
        </w:rPr>
        <w:t>skie</w:t>
      </w:r>
      <w:r>
        <w:rPr>
          <w:rFonts w:ascii="Arial" w:hAnsi="Arial" w:cs="Arial"/>
          <w:sz w:val="20"/>
          <w:szCs w:val="20"/>
        </w:rPr>
        <w:t xml:space="preserve">rowano do negocjacji, </w:t>
      </w:r>
      <w:r w:rsidRPr="006018DF">
        <w:rPr>
          <w:rFonts w:ascii="Arial" w:hAnsi="Arial" w:cs="Arial"/>
          <w:sz w:val="20"/>
          <w:szCs w:val="20"/>
        </w:rPr>
        <w:t xml:space="preserve">w </w:t>
      </w:r>
      <w:r w:rsidRPr="006D5695">
        <w:rPr>
          <w:rFonts w:ascii="Arial" w:hAnsi="Arial" w:cs="Arial"/>
          <w:sz w:val="20"/>
          <w:szCs w:val="20"/>
        </w:rPr>
        <w:t>KOFM</w:t>
      </w:r>
      <w:r w:rsidRPr="006018DF">
        <w:rPr>
          <w:rFonts w:ascii="Arial" w:hAnsi="Arial" w:cs="Arial"/>
          <w:sz w:val="20"/>
          <w:szCs w:val="20"/>
        </w:rPr>
        <w:t xml:space="preserve"> </w:t>
      </w:r>
      <w:r>
        <w:rPr>
          <w:rFonts w:ascii="Arial" w:hAnsi="Arial" w:cs="Arial"/>
          <w:sz w:val="20"/>
          <w:szCs w:val="20"/>
        </w:rPr>
        <w:t xml:space="preserve">zostaje wskazany </w:t>
      </w:r>
      <w:r w:rsidRPr="000E4052">
        <w:rPr>
          <w:rFonts w:ascii="Arial" w:hAnsi="Arial" w:cs="Arial"/>
          <w:sz w:val="20"/>
          <w:szCs w:val="20"/>
        </w:rPr>
        <w:t xml:space="preserve">zakres negocjacji </w:t>
      </w:r>
      <w:r>
        <w:rPr>
          <w:rFonts w:ascii="Arial" w:hAnsi="Arial" w:cs="Arial"/>
          <w:sz w:val="20"/>
          <w:szCs w:val="20"/>
        </w:rPr>
        <w:t>tj.</w:t>
      </w:r>
      <w:r w:rsidRPr="000E4052">
        <w:rPr>
          <w:rFonts w:ascii="Arial" w:hAnsi="Arial" w:cs="Arial"/>
          <w:sz w:val="20"/>
          <w:szCs w:val="20"/>
        </w:rPr>
        <w:t xml:space="preserve"> jakie korekty należy wprowadzić </w:t>
      </w:r>
      <w:r>
        <w:rPr>
          <w:rFonts w:ascii="Arial" w:hAnsi="Arial" w:cs="Arial"/>
          <w:sz w:val="20"/>
          <w:szCs w:val="20"/>
        </w:rPr>
        <w:t>we</w:t>
      </w:r>
      <w:r w:rsidRPr="000E4052">
        <w:rPr>
          <w:rFonts w:ascii="Arial" w:hAnsi="Arial" w:cs="Arial"/>
          <w:sz w:val="20"/>
          <w:szCs w:val="20"/>
        </w:rPr>
        <w:t xml:space="preserve"> wniosku lub</w:t>
      </w:r>
      <w:r>
        <w:rPr>
          <w:rFonts w:ascii="Arial" w:hAnsi="Arial" w:cs="Arial"/>
          <w:sz w:val="20"/>
          <w:szCs w:val="20"/>
        </w:rPr>
        <w:t>,</w:t>
      </w:r>
      <w:r w:rsidRPr="000E4052">
        <w:rPr>
          <w:rFonts w:ascii="Arial" w:hAnsi="Arial" w:cs="Arial"/>
          <w:sz w:val="20"/>
          <w:szCs w:val="20"/>
        </w:rPr>
        <w:t xml:space="preserve"> jakie informacje KOP powinna uzyskać od </w:t>
      </w:r>
      <w:r>
        <w:rPr>
          <w:rFonts w:ascii="Arial" w:hAnsi="Arial" w:cs="Arial"/>
          <w:sz w:val="20"/>
          <w:szCs w:val="20"/>
        </w:rPr>
        <w:t>w</w:t>
      </w:r>
      <w:r w:rsidRPr="000E4052">
        <w:rPr>
          <w:rFonts w:ascii="Arial" w:hAnsi="Arial" w:cs="Arial"/>
          <w:sz w:val="20"/>
          <w:szCs w:val="20"/>
        </w:rPr>
        <w:t>nioskodawcy w trakcie negocjacji</w:t>
      </w:r>
      <w:r>
        <w:rPr>
          <w:rFonts w:ascii="Arial" w:hAnsi="Arial" w:cs="Arial"/>
          <w:sz w:val="20"/>
          <w:szCs w:val="20"/>
        </w:rPr>
        <w:t>, aby projekt mógł spełnić ogólne kryterium podsumowujące.</w:t>
      </w:r>
      <w:r w:rsidRPr="000E4052">
        <w:rPr>
          <w:rFonts w:ascii="Arial" w:hAnsi="Arial" w:cs="Arial"/>
          <w:sz w:val="20"/>
          <w:szCs w:val="20"/>
        </w:rPr>
        <w:t xml:space="preserve"> </w:t>
      </w:r>
    </w:p>
    <w:p w:rsidR="00844BF2" w:rsidRDefault="00844BF2" w:rsidP="00844BF2">
      <w:pPr>
        <w:spacing w:before="240" w:line="360" w:lineRule="auto"/>
        <w:jc w:val="both"/>
        <w:rPr>
          <w:rFonts w:ascii="Arial" w:hAnsi="Arial" w:cs="Arial"/>
          <w:sz w:val="20"/>
          <w:szCs w:val="20"/>
        </w:rPr>
      </w:pPr>
      <w:r w:rsidRPr="00300A3D">
        <w:rPr>
          <w:rFonts w:ascii="Arial" w:hAnsi="Arial" w:cs="Arial"/>
          <w:sz w:val="20"/>
          <w:szCs w:val="20"/>
        </w:rPr>
        <w:t xml:space="preserve">Negocjacje są prowadzone zgodnie </w:t>
      </w:r>
      <w:r w:rsidRPr="00417F50">
        <w:rPr>
          <w:rFonts w:ascii="Arial" w:hAnsi="Arial" w:cs="Arial"/>
          <w:sz w:val="20"/>
          <w:szCs w:val="20"/>
        </w:rPr>
        <w:t>z</w:t>
      </w:r>
      <w:r>
        <w:rPr>
          <w:rFonts w:ascii="Arial" w:hAnsi="Arial" w:cs="Arial"/>
          <w:sz w:val="20"/>
          <w:szCs w:val="20"/>
        </w:rPr>
        <w:t xml:space="preserve"> Rozdziałem 7.</w:t>
      </w:r>
      <w:r w:rsidR="00102B51">
        <w:rPr>
          <w:rFonts w:ascii="Arial" w:hAnsi="Arial" w:cs="Arial"/>
          <w:sz w:val="20"/>
          <w:szCs w:val="20"/>
        </w:rPr>
        <w:t>3</w:t>
      </w:r>
      <w:r>
        <w:rPr>
          <w:rFonts w:ascii="Arial" w:hAnsi="Arial" w:cs="Arial"/>
          <w:sz w:val="20"/>
          <w:szCs w:val="20"/>
        </w:rPr>
        <w:t xml:space="preserve"> Regulaminu</w:t>
      </w:r>
      <w:r w:rsidR="00B01B54">
        <w:rPr>
          <w:rFonts w:ascii="Arial" w:hAnsi="Arial" w:cs="Arial"/>
          <w:sz w:val="20"/>
          <w:szCs w:val="20"/>
        </w:rPr>
        <w:t>.</w:t>
      </w:r>
    </w:p>
    <w:p w:rsidR="00373A53" w:rsidRDefault="00844BF2" w:rsidP="00844BF2">
      <w:pPr>
        <w:spacing w:line="360" w:lineRule="auto"/>
        <w:jc w:val="both"/>
        <w:rPr>
          <w:rFonts w:ascii="Arial" w:hAnsi="Arial" w:cs="Arial"/>
          <w:sz w:val="20"/>
          <w:szCs w:val="20"/>
        </w:rPr>
      </w:pPr>
      <w:r>
        <w:rPr>
          <w:rFonts w:ascii="Arial" w:hAnsi="Arial" w:cs="Arial"/>
          <w:sz w:val="20"/>
          <w:szCs w:val="20"/>
        </w:rPr>
        <w:t>O</w:t>
      </w:r>
      <w:r w:rsidRPr="0091773A">
        <w:rPr>
          <w:rFonts w:ascii="Arial" w:hAnsi="Arial" w:cs="Arial"/>
          <w:sz w:val="20"/>
          <w:szCs w:val="20"/>
        </w:rPr>
        <w:t>cen</w:t>
      </w:r>
      <w:r>
        <w:rPr>
          <w:rFonts w:ascii="Arial" w:hAnsi="Arial" w:cs="Arial"/>
          <w:sz w:val="20"/>
          <w:szCs w:val="20"/>
        </w:rPr>
        <w:t>a</w:t>
      </w:r>
      <w:r w:rsidRPr="0091773A">
        <w:rPr>
          <w:rFonts w:ascii="Arial" w:hAnsi="Arial" w:cs="Arial"/>
          <w:sz w:val="20"/>
          <w:szCs w:val="20"/>
        </w:rPr>
        <w:t xml:space="preserve"> budżetu</w:t>
      </w:r>
      <w:r>
        <w:rPr>
          <w:rFonts w:ascii="Arial" w:hAnsi="Arial" w:cs="Arial"/>
          <w:sz w:val="20"/>
          <w:szCs w:val="20"/>
        </w:rPr>
        <w:t xml:space="preserve"> dokonywana jest poprzez sprawdzenie racjonalności </w:t>
      </w:r>
      <w:r w:rsidRPr="0091773A">
        <w:rPr>
          <w:rFonts w:ascii="Arial" w:hAnsi="Arial" w:cs="Arial"/>
          <w:sz w:val="20"/>
          <w:szCs w:val="20"/>
        </w:rPr>
        <w:t>i</w:t>
      </w:r>
      <w:r>
        <w:rPr>
          <w:rFonts w:ascii="Arial" w:hAnsi="Arial" w:cs="Arial"/>
          <w:sz w:val="20"/>
          <w:szCs w:val="20"/>
        </w:rPr>
        <w:t> </w:t>
      </w:r>
      <w:r w:rsidRPr="0091773A">
        <w:rPr>
          <w:rFonts w:ascii="Arial" w:hAnsi="Arial" w:cs="Arial"/>
          <w:sz w:val="20"/>
          <w:szCs w:val="20"/>
        </w:rPr>
        <w:t xml:space="preserve">efektywności wydatków zaplanowanych w projekcie w związku z realizacją poszczególnych działań, w tym kosztów dotyczących wynagrodzeń osób zatrudnionych w projekcie, jak również kosztów odnoszących się do określonych dóbr i usług ze szczególnym uwzględnieniem </w:t>
      </w:r>
      <w:r w:rsidRPr="008E1A46">
        <w:rPr>
          <w:rFonts w:ascii="Arial" w:hAnsi="Arial" w:cs="Arial"/>
          <w:sz w:val="20"/>
          <w:szCs w:val="20"/>
        </w:rPr>
        <w:t>Wykaz</w:t>
      </w:r>
      <w:r>
        <w:rPr>
          <w:rFonts w:ascii="Arial" w:hAnsi="Arial" w:cs="Arial"/>
          <w:sz w:val="20"/>
          <w:szCs w:val="20"/>
        </w:rPr>
        <w:t>u</w:t>
      </w:r>
      <w:r w:rsidRPr="008E1A46">
        <w:rPr>
          <w:rFonts w:ascii="Arial" w:hAnsi="Arial" w:cs="Arial"/>
          <w:sz w:val="20"/>
          <w:szCs w:val="20"/>
        </w:rPr>
        <w:t xml:space="preserve"> dopuszczalnych stawek towarów i usług</w:t>
      </w:r>
      <w:r w:rsidRPr="0091773A">
        <w:rPr>
          <w:rFonts w:ascii="Arial" w:hAnsi="Arial" w:cs="Arial"/>
          <w:sz w:val="20"/>
          <w:szCs w:val="20"/>
        </w:rPr>
        <w:t xml:space="preserve"> w ramach danego konkursu </w:t>
      </w:r>
      <w:r w:rsidRPr="00417F50">
        <w:rPr>
          <w:rFonts w:ascii="Arial" w:hAnsi="Arial" w:cs="Arial"/>
          <w:sz w:val="20"/>
          <w:szCs w:val="20"/>
        </w:rPr>
        <w:t xml:space="preserve">(Załącznik nr </w:t>
      </w:r>
      <w:r w:rsidR="00C31BC6">
        <w:rPr>
          <w:rFonts w:ascii="Arial" w:hAnsi="Arial" w:cs="Arial"/>
          <w:sz w:val="20"/>
          <w:szCs w:val="20"/>
        </w:rPr>
        <w:t xml:space="preserve">6 </w:t>
      </w:r>
      <w:r w:rsidRPr="00417F50">
        <w:rPr>
          <w:rFonts w:ascii="Arial" w:hAnsi="Arial" w:cs="Arial"/>
          <w:sz w:val="20"/>
          <w:szCs w:val="20"/>
        </w:rPr>
        <w:t>do Regulaminu).</w:t>
      </w:r>
      <w:r>
        <w:rPr>
          <w:rFonts w:ascii="Arial" w:hAnsi="Arial" w:cs="Arial"/>
          <w:sz w:val="20"/>
          <w:szCs w:val="20"/>
        </w:rPr>
        <w:t xml:space="preserve"> </w:t>
      </w:r>
    </w:p>
    <w:p w:rsidR="00BC6DBD" w:rsidRDefault="00844BF2" w:rsidP="00782DB9">
      <w:pPr>
        <w:spacing w:line="360" w:lineRule="auto"/>
        <w:jc w:val="both"/>
        <w:rPr>
          <w:rFonts w:ascii="Arial" w:hAnsi="Arial" w:cs="Arial"/>
          <w:b/>
          <w:sz w:val="20"/>
          <w:szCs w:val="20"/>
        </w:rPr>
      </w:pPr>
      <w:r w:rsidRPr="004127FB">
        <w:rPr>
          <w:rFonts w:ascii="Arial" w:hAnsi="Arial" w:cs="Arial"/>
          <w:b/>
          <w:sz w:val="20"/>
          <w:szCs w:val="20"/>
        </w:rPr>
        <w:t>W ramach niniejszego konkursu obowiązują następujące ogólne kryteria merytoryczne:</w:t>
      </w:r>
    </w:p>
    <w:tbl>
      <w:tblPr>
        <w:tblStyle w:val="Tabela-Siatka6"/>
        <w:tblW w:w="0" w:type="auto"/>
        <w:tblLook w:val="04A0"/>
      </w:tblPr>
      <w:tblGrid>
        <w:gridCol w:w="496"/>
        <w:gridCol w:w="2149"/>
        <w:gridCol w:w="4580"/>
        <w:gridCol w:w="1837"/>
      </w:tblGrid>
      <w:tr w:rsidR="005B64F4" w:rsidRPr="005B64F4" w:rsidTr="005B64F4">
        <w:tc>
          <w:tcPr>
            <w:tcW w:w="496" w:type="dxa"/>
            <w:shd w:val="clear" w:color="auto" w:fill="FFC000"/>
          </w:tcPr>
          <w:p w:rsidR="005B64F4" w:rsidRPr="005B64F4" w:rsidRDefault="005B64F4" w:rsidP="005B64F4">
            <w:pPr>
              <w:spacing w:before="240" w:line="360" w:lineRule="auto"/>
              <w:jc w:val="both"/>
              <w:rPr>
                <w:rFonts w:ascii="Arial" w:hAnsi="Arial" w:cs="Arial"/>
                <w:sz w:val="20"/>
                <w:szCs w:val="20"/>
              </w:rPr>
            </w:pPr>
            <w:r w:rsidRPr="005B64F4">
              <w:rPr>
                <w:rFonts w:ascii="Arial" w:hAnsi="Arial" w:cs="Arial"/>
                <w:sz w:val="20"/>
                <w:szCs w:val="20"/>
              </w:rPr>
              <w:t>Lp.</w:t>
            </w:r>
          </w:p>
        </w:tc>
        <w:tc>
          <w:tcPr>
            <w:tcW w:w="2149" w:type="dxa"/>
            <w:shd w:val="clear" w:color="auto" w:fill="FFC000"/>
          </w:tcPr>
          <w:p w:rsidR="005B64F4" w:rsidRPr="005B64F4" w:rsidRDefault="005B64F4" w:rsidP="005B64F4">
            <w:pPr>
              <w:spacing w:before="240" w:line="360" w:lineRule="auto"/>
              <w:jc w:val="both"/>
              <w:rPr>
                <w:rFonts w:ascii="Arial" w:hAnsi="Arial" w:cs="Arial"/>
                <w:b/>
                <w:sz w:val="20"/>
                <w:szCs w:val="20"/>
              </w:rPr>
            </w:pPr>
            <w:r w:rsidRPr="005B64F4">
              <w:rPr>
                <w:rFonts w:ascii="Arial" w:hAnsi="Arial" w:cs="Arial"/>
                <w:b/>
                <w:sz w:val="20"/>
                <w:szCs w:val="20"/>
              </w:rPr>
              <w:t>Nazwa kryterium</w:t>
            </w:r>
          </w:p>
        </w:tc>
        <w:tc>
          <w:tcPr>
            <w:tcW w:w="4580" w:type="dxa"/>
            <w:shd w:val="clear" w:color="auto" w:fill="FFC000"/>
          </w:tcPr>
          <w:p w:rsidR="005B64F4" w:rsidRPr="005B64F4" w:rsidRDefault="005B64F4" w:rsidP="005B64F4">
            <w:pPr>
              <w:spacing w:before="240" w:line="360" w:lineRule="auto"/>
              <w:jc w:val="both"/>
              <w:rPr>
                <w:rFonts w:ascii="Arial" w:hAnsi="Arial" w:cs="Arial"/>
                <w:b/>
                <w:sz w:val="20"/>
                <w:szCs w:val="20"/>
              </w:rPr>
            </w:pPr>
            <w:r w:rsidRPr="005B64F4">
              <w:rPr>
                <w:rFonts w:ascii="Arial" w:hAnsi="Arial" w:cs="Arial"/>
                <w:b/>
                <w:sz w:val="20"/>
                <w:szCs w:val="20"/>
              </w:rPr>
              <w:t>Definicja</w:t>
            </w:r>
          </w:p>
        </w:tc>
        <w:tc>
          <w:tcPr>
            <w:tcW w:w="1837" w:type="dxa"/>
            <w:shd w:val="clear" w:color="auto" w:fill="FFC000"/>
          </w:tcPr>
          <w:p w:rsidR="005B64F4" w:rsidRPr="005B64F4" w:rsidRDefault="005B64F4" w:rsidP="005B64F4">
            <w:pPr>
              <w:spacing w:before="240" w:line="360" w:lineRule="auto"/>
              <w:jc w:val="both"/>
              <w:rPr>
                <w:rFonts w:ascii="Arial" w:hAnsi="Arial" w:cs="Arial"/>
                <w:b/>
                <w:sz w:val="20"/>
                <w:szCs w:val="20"/>
              </w:rPr>
            </w:pPr>
            <w:r w:rsidRPr="005B64F4">
              <w:rPr>
                <w:rFonts w:ascii="Arial" w:hAnsi="Arial" w:cs="Arial"/>
                <w:b/>
                <w:sz w:val="20"/>
                <w:szCs w:val="20"/>
              </w:rPr>
              <w:t>Sposób weryfikacji</w:t>
            </w:r>
          </w:p>
        </w:tc>
      </w:tr>
      <w:tr w:rsidR="005B64F4" w:rsidRPr="005B64F4" w:rsidTr="005B64F4">
        <w:tc>
          <w:tcPr>
            <w:tcW w:w="496" w:type="dxa"/>
          </w:tcPr>
          <w:p w:rsidR="005B64F4" w:rsidRPr="005B64F4" w:rsidRDefault="005B64F4" w:rsidP="005B64F4">
            <w:pPr>
              <w:spacing w:before="240"/>
              <w:jc w:val="both"/>
              <w:rPr>
                <w:rFonts w:ascii="Arial" w:hAnsi="Arial" w:cs="Arial"/>
                <w:sz w:val="20"/>
                <w:szCs w:val="20"/>
              </w:rPr>
            </w:pPr>
            <w:r w:rsidRPr="005B64F4">
              <w:rPr>
                <w:rFonts w:ascii="Arial" w:hAnsi="Arial" w:cs="Arial"/>
                <w:sz w:val="20"/>
                <w:szCs w:val="20"/>
              </w:rPr>
              <w:t>1</w:t>
            </w:r>
          </w:p>
        </w:tc>
        <w:tc>
          <w:tcPr>
            <w:tcW w:w="2149" w:type="dxa"/>
            <w:shd w:val="clear" w:color="auto" w:fill="FFFFFF"/>
            <w:vAlign w:val="center"/>
          </w:tcPr>
          <w:p w:rsidR="005B64F4" w:rsidRPr="005B64F4" w:rsidRDefault="005B64F4" w:rsidP="005B64F4">
            <w:pPr>
              <w:spacing w:before="240"/>
              <w:jc w:val="both"/>
              <w:rPr>
                <w:rFonts w:ascii="Arial" w:hAnsi="Arial" w:cs="Arial"/>
                <w:sz w:val="20"/>
                <w:szCs w:val="20"/>
              </w:rPr>
            </w:pPr>
            <w:r w:rsidRPr="005B64F4">
              <w:rPr>
                <w:rFonts w:ascii="Arial" w:hAnsi="Arial" w:cs="Arial"/>
                <w:sz w:val="20"/>
                <w:szCs w:val="20"/>
              </w:rPr>
              <w:t>Adekwatność doboru, sposobu  pomiaru</w:t>
            </w:r>
            <w:r w:rsidRPr="005B64F4" w:rsidDel="0076137F">
              <w:rPr>
                <w:rFonts w:ascii="Arial" w:hAnsi="Arial" w:cs="Arial"/>
                <w:sz w:val="20"/>
                <w:szCs w:val="20"/>
              </w:rPr>
              <w:t xml:space="preserve"> </w:t>
            </w:r>
            <w:r w:rsidRPr="005B64F4">
              <w:rPr>
                <w:rFonts w:ascii="Arial" w:hAnsi="Arial" w:cs="Arial"/>
                <w:sz w:val="20"/>
                <w:szCs w:val="20"/>
              </w:rPr>
              <w:t xml:space="preserve"> i opisu wskaźników realizacji projektu (w tym wskaźników dotyczących właściwego celu szczegółowego RPO WŁ 2014-2020) oraz  zgodność celu </w:t>
            </w:r>
            <w:r w:rsidRPr="005B64F4">
              <w:rPr>
                <w:rFonts w:ascii="Arial" w:hAnsi="Arial" w:cs="Arial"/>
                <w:sz w:val="20"/>
                <w:szCs w:val="20"/>
              </w:rPr>
              <w:lastRenderedPageBreak/>
              <w:t>głównego projektu z założeniami RPO WŁ 2014-2020</w:t>
            </w:r>
          </w:p>
        </w:tc>
        <w:tc>
          <w:tcPr>
            <w:tcW w:w="4580" w:type="dxa"/>
            <w:shd w:val="clear" w:color="auto" w:fill="FFFFFF"/>
            <w:vAlign w:val="center"/>
          </w:tcPr>
          <w:p w:rsidR="005B64F4" w:rsidRPr="005B64F4" w:rsidRDefault="005B64F4" w:rsidP="005B64F4">
            <w:pPr>
              <w:jc w:val="both"/>
              <w:rPr>
                <w:rFonts w:ascii="Arial" w:hAnsi="Arial" w:cs="Arial"/>
                <w:sz w:val="20"/>
                <w:szCs w:val="20"/>
              </w:rPr>
            </w:pPr>
            <w:r w:rsidRPr="005B64F4">
              <w:rPr>
                <w:rFonts w:ascii="Arial" w:hAnsi="Arial" w:cs="Arial"/>
                <w:sz w:val="20"/>
                <w:szCs w:val="20"/>
              </w:rPr>
              <w:lastRenderedPageBreak/>
              <w:t xml:space="preserve">Zasady oceny: </w:t>
            </w:r>
          </w:p>
          <w:p w:rsidR="005B64F4" w:rsidRPr="005B64F4" w:rsidRDefault="005B64F4" w:rsidP="005B64F4">
            <w:pPr>
              <w:jc w:val="both"/>
              <w:rPr>
                <w:rFonts w:ascii="Arial" w:hAnsi="Arial" w:cs="Arial"/>
                <w:sz w:val="20"/>
                <w:szCs w:val="20"/>
              </w:rPr>
            </w:pPr>
            <w:r w:rsidRPr="005B64F4">
              <w:rPr>
                <w:rFonts w:ascii="Arial" w:hAnsi="Arial" w:cs="Arial"/>
                <w:sz w:val="20"/>
                <w:szCs w:val="20"/>
              </w:rPr>
              <w:t>Analiza przez oceniających informacji zawartych we wniosku o dofinansowanie, wypełnionego na podstawie instrukcji, pod kątem spełnienia kryterium, w tym:</w:t>
            </w:r>
          </w:p>
          <w:p w:rsidR="005B64F4" w:rsidRPr="005B64F4" w:rsidRDefault="005B64F4" w:rsidP="005B64F4">
            <w:pPr>
              <w:ind w:left="175" w:hanging="175"/>
              <w:jc w:val="both"/>
              <w:rPr>
                <w:rFonts w:ascii="Arial" w:hAnsi="Arial" w:cs="Arial"/>
                <w:sz w:val="20"/>
                <w:szCs w:val="20"/>
              </w:rPr>
            </w:pPr>
            <w:r w:rsidRPr="005B64F4">
              <w:rPr>
                <w:rFonts w:ascii="Arial" w:hAnsi="Arial" w:cs="Arial"/>
                <w:sz w:val="20"/>
                <w:szCs w:val="20"/>
              </w:rPr>
              <w:t>-</w:t>
            </w:r>
            <w:r w:rsidRPr="005B64F4">
              <w:rPr>
                <w:rFonts w:ascii="Arial" w:hAnsi="Arial" w:cs="Arial"/>
                <w:sz w:val="20"/>
                <w:szCs w:val="20"/>
              </w:rPr>
              <w:tab/>
              <w:t>weryfikacja czy we wniosku o dofinansowanie zostały przedstawione odpowiednie wskaźniki produktu i rezultatu, zgodne z celami szczegółowymi projektu,  zadaniami, jak również sposoby ich pomiaru;</w:t>
            </w:r>
          </w:p>
          <w:p w:rsidR="005B64F4" w:rsidRPr="005B64F4" w:rsidRDefault="005B64F4" w:rsidP="005B64F4">
            <w:pPr>
              <w:ind w:left="175" w:hanging="175"/>
              <w:jc w:val="both"/>
              <w:rPr>
                <w:rFonts w:ascii="Arial" w:hAnsi="Arial" w:cs="Arial"/>
                <w:sz w:val="20"/>
                <w:szCs w:val="20"/>
              </w:rPr>
            </w:pPr>
            <w:r w:rsidRPr="005B64F4">
              <w:rPr>
                <w:rFonts w:ascii="Arial" w:hAnsi="Arial" w:cs="Arial"/>
                <w:sz w:val="20"/>
                <w:szCs w:val="20"/>
              </w:rPr>
              <w:t>-</w:t>
            </w:r>
            <w:r w:rsidRPr="005B64F4">
              <w:rPr>
                <w:rFonts w:ascii="Arial" w:hAnsi="Arial" w:cs="Arial"/>
                <w:sz w:val="20"/>
                <w:szCs w:val="20"/>
              </w:rPr>
              <w:tab/>
              <w:t xml:space="preserve">weryfikacja czy wartości docelowe wybranych </w:t>
            </w:r>
            <w:r w:rsidRPr="005B64F4">
              <w:rPr>
                <w:rFonts w:ascii="Arial" w:hAnsi="Arial" w:cs="Arial"/>
                <w:sz w:val="20"/>
                <w:szCs w:val="20"/>
              </w:rPr>
              <w:lastRenderedPageBreak/>
              <w:t>wskaźników są większe od zera, czy wartości docelowe wskaźników są realne i w jakim stopniu odpowiadają wartościom wydatków, czasowi realizacji, potencjałowi wnioskodawcy i innym czynnikom istotnym dla realizacji przedsięwzięcia;</w:t>
            </w:r>
          </w:p>
          <w:p w:rsidR="005B64F4" w:rsidRPr="005B64F4" w:rsidRDefault="005B64F4" w:rsidP="005B64F4">
            <w:pPr>
              <w:ind w:left="175" w:hanging="175"/>
              <w:jc w:val="both"/>
              <w:rPr>
                <w:rFonts w:ascii="Arial" w:hAnsi="Arial" w:cs="Arial"/>
                <w:sz w:val="20"/>
                <w:szCs w:val="20"/>
              </w:rPr>
            </w:pPr>
            <w:r w:rsidRPr="005B64F4">
              <w:rPr>
                <w:rFonts w:ascii="Arial" w:hAnsi="Arial" w:cs="Arial"/>
                <w:sz w:val="20"/>
                <w:szCs w:val="20"/>
              </w:rPr>
              <w:t>-</w:t>
            </w:r>
            <w:r w:rsidRPr="005B64F4">
              <w:rPr>
                <w:rFonts w:ascii="Arial" w:hAnsi="Arial" w:cs="Arial"/>
                <w:sz w:val="20"/>
                <w:szCs w:val="20"/>
              </w:rPr>
              <w:tab/>
              <w:t>weryfikacja czy uwzględniono wskaźnik / wskaźniki produktu z ram wykonania (jeśli dotyczy);</w:t>
            </w:r>
          </w:p>
          <w:p w:rsidR="005B64F4" w:rsidRPr="005B64F4" w:rsidRDefault="005B64F4" w:rsidP="005B64F4">
            <w:pPr>
              <w:ind w:left="175" w:hanging="175"/>
              <w:jc w:val="both"/>
              <w:rPr>
                <w:rFonts w:ascii="Arial" w:hAnsi="Arial" w:cs="Arial"/>
                <w:sz w:val="20"/>
                <w:szCs w:val="20"/>
              </w:rPr>
            </w:pPr>
            <w:r w:rsidRPr="005B64F4">
              <w:rPr>
                <w:rFonts w:ascii="Arial" w:hAnsi="Arial" w:cs="Arial"/>
                <w:sz w:val="20"/>
                <w:szCs w:val="20"/>
              </w:rPr>
              <w:t xml:space="preserve">- weryfikacja czy wskazany we wniosku cel główny projektu wynika ze zdiagnozowanego / </w:t>
            </w:r>
            <w:proofErr w:type="spellStart"/>
            <w:r w:rsidRPr="005B64F4">
              <w:rPr>
                <w:rFonts w:ascii="Arial" w:hAnsi="Arial" w:cs="Arial"/>
                <w:sz w:val="20"/>
                <w:szCs w:val="20"/>
              </w:rPr>
              <w:t>nych</w:t>
            </w:r>
            <w:proofErr w:type="spellEnd"/>
            <w:r w:rsidRPr="005B64F4">
              <w:rPr>
                <w:rFonts w:ascii="Arial" w:hAnsi="Arial" w:cs="Arial"/>
                <w:sz w:val="20"/>
                <w:szCs w:val="20"/>
              </w:rPr>
              <w:t xml:space="preserve"> problemów jakie w ramach projektu Wnioskodawca chce rozwiązać lub złagodzić;</w:t>
            </w:r>
          </w:p>
          <w:p w:rsidR="005B64F4" w:rsidRPr="005B64F4" w:rsidRDefault="005B64F4" w:rsidP="005B64F4">
            <w:pPr>
              <w:ind w:left="175" w:hanging="175"/>
              <w:jc w:val="both"/>
              <w:rPr>
                <w:rFonts w:ascii="Arial" w:hAnsi="Arial" w:cs="Arial"/>
                <w:sz w:val="20"/>
                <w:szCs w:val="20"/>
              </w:rPr>
            </w:pPr>
            <w:r w:rsidRPr="005B64F4">
              <w:rPr>
                <w:rFonts w:ascii="Arial" w:hAnsi="Arial" w:cs="Arial"/>
                <w:sz w:val="20"/>
                <w:szCs w:val="20"/>
              </w:rPr>
              <w:t>-  weryfikacja czy cel główny projektu jest spójny z celem szczegółowym RPO WŁ 2014-2020 i jeśli dotyczy innymi celami sformułowanymi w dokumentach strategicznych;</w:t>
            </w:r>
          </w:p>
          <w:p w:rsidR="005B64F4" w:rsidRPr="005B64F4" w:rsidRDefault="005B64F4" w:rsidP="005B64F4">
            <w:pPr>
              <w:ind w:left="253"/>
              <w:jc w:val="both"/>
              <w:rPr>
                <w:rFonts w:ascii="Arial" w:hAnsi="Arial" w:cs="Arial"/>
                <w:sz w:val="20"/>
                <w:szCs w:val="20"/>
              </w:rPr>
            </w:pPr>
            <w:r w:rsidRPr="005B64F4">
              <w:rPr>
                <w:rFonts w:ascii="Arial" w:hAnsi="Arial" w:cs="Arial"/>
                <w:sz w:val="20"/>
                <w:szCs w:val="20"/>
              </w:rPr>
              <w:t>- weryfikacja czy cel główny projektu został sformułowany w sposób prawidłowy z uwzględnieniem reguły SMART.</w:t>
            </w:r>
          </w:p>
        </w:tc>
        <w:tc>
          <w:tcPr>
            <w:tcW w:w="1837" w:type="dxa"/>
            <w:shd w:val="clear" w:color="auto" w:fill="FFFFFF"/>
            <w:vAlign w:val="center"/>
          </w:tcPr>
          <w:p w:rsidR="005B64F4" w:rsidRPr="005B64F4" w:rsidRDefault="005B64F4" w:rsidP="005B64F4">
            <w:pPr>
              <w:jc w:val="both"/>
              <w:rPr>
                <w:rFonts w:ascii="Arial" w:hAnsi="Arial" w:cs="Arial"/>
                <w:sz w:val="20"/>
                <w:szCs w:val="20"/>
              </w:rPr>
            </w:pPr>
            <w:r w:rsidRPr="005B64F4">
              <w:rPr>
                <w:rFonts w:ascii="Arial" w:hAnsi="Arial" w:cs="Arial"/>
                <w:b/>
                <w:sz w:val="20"/>
                <w:szCs w:val="20"/>
              </w:rPr>
              <w:lastRenderedPageBreak/>
              <w:t>PUNKTACJA:</w:t>
            </w:r>
            <w:r w:rsidRPr="005B64F4">
              <w:rPr>
                <w:rFonts w:ascii="Arial" w:hAnsi="Arial" w:cs="Arial"/>
                <w:sz w:val="20"/>
                <w:szCs w:val="20"/>
              </w:rPr>
              <w:t xml:space="preserve"> (6/10 lub 3/5 dla projektów których kwota dofinansowania jest równa lub przekracza 2 mln PLN)</w:t>
            </w:r>
          </w:p>
        </w:tc>
      </w:tr>
      <w:tr w:rsidR="005B64F4" w:rsidRPr="005B64F4" w:rsidTr="005B64F4">
        <w:tc>
          <w:tcPr>
            <w:tcW w:w="496" w:type="dxa"/>
          </w:tcPr>
          <w:p w:rsidR="005B64F4" w:rsidRPr="005B64F4" w:rsidRDefault="005B64F4" w:rsidP="005B64F4">
            <w:pPr>
              <w:spacing w:before="240"/>
              <w:jc w:val="both"/>
              <w:rPr>
                <w:rFonts w:ascii="Arial" w:hAnsi="Arial" w:cs="Arial"/>
                <w:sz w:val="20"/>
                <w:szCs w:val="20"/>
              </w:rPr>
            </w:pPr>
            <w:r w:rsidRPr="005B64F4">
              <w:rPr>
                <w:rFonts w:ascii="Arial" w:hAnsi="Arial" w:cs="Arial"/>
                <w:sz w:val="20"/>
                <w:szCs w:val="20"/>
              </w:rPr>
              <w:lastRenderedPageBreak/>
              <w:t>2</w:t>
            </w:r>
          </w:p>
        </w:tc>
        <w:tc>
          <w:tcPr>
            <w:tcW w:w="2149" w:type="dxa"/>
            <w:shd w:val="clear" w:color="auto" w:fill="FFFFFF"/>
            <w:vAlign w:val="center"/>
          </w:tcPr>
          <w:p w:rsidR="005B64F4" w:rsidRPr="005B64F4" w:rsidRDefault="005B64F4" w:rsidP="005B64F4">
            <w:pPr>
              <w:tabs>
                <w:tab w:val="left" w:pos="1890"/>
              </w:tabs>
              <w:spacing w:before="240"/>
              <w:jc w:val="both"/>
              <w:rPr>
                <w:rFonts w:ascii="Arial" w:hAnsi="Arial" w:cs="Arial"/>
                <w:sz w:val="20"/>
                <w:szCs w:val="20"/>
              </w:rPr>
            </w:pPr>
            <w:r w:rsidRPr="005B64F4">
              <w:rPr>
                <w:rFonts w:ascii="Arial" w:hAnsi="Arial" w:cs="Arial"/>
                <w:sz w:val="20"/>
                <w:szCs w:val="20"/>
              </w:rPr>
              <w:t>Adekwatność doboru grupy docelowej do właściwego celu szczegółowego RPO WŁ 2014-2020 oraz jakość diagnozy specyfiki tej grupy</w:t>
            </w:r>
          </w:p>
        </w:tc>
        <w:tc>
          <w:tcPr>
            <w:tcW w:w="4580" w:type="dxa"/>
            <w:shd w:val="clear" w:color="auto" w:fill="FFFFFF"/>
            <w:vAlign w:val="center"/>
          </w:tcPr>
          <w:p w:rsidR="005B64F4" w:rsidRPr="005B64F4" w:rsidRDefault="005B64F4" w:rsidP="005B64F4">
            <w:pPr>
              <w:jc w:val="both"/>
              <w:rPr>
                <w:rFonts w:ascii="Arial" w:hAnsi="Arial" w:cs="Arial"/>
                <w:sz w:val="20"/>
                <w:szCs w:val="20"/>
              </w:rPr>
            </w:pPr>
            <w:r w:rsidRPr="005B64F4">
              <w:rPr>
                <w:rFonts w:ascii="Arial" w:hAnsi="Arial" w:cs="Arial"/>
                <w:sz w:val="20"/>
                <w:szCs w:val="20"/>
              </w:rPr>
              <w:t xml:space="preserve">Zasady oceny: </w:t>
            </w:r>
          </w:p>
          <w:p w:rsidR="005B64F4" w:rsidRPr="005B64F4" w:rsidRDefault="005B64F4" w:rsidP="005B64F4">
            <w:pPr>
              <w:jc w:val="both"/>
              <w:rPr>
                <w:rFonts w:ascii="Arial" w:hAnsi="Arial" w:cs="Arial"/>
                <w:sz w:val="20"/>
                <w:szCs w:val="20"/>
              </w:rPr>
            </w:pPr>
            <w:r w:rsidRPr="005B64F4">
              <w:rPr>
                <w:rFonts w:ascii="Arial" w:hAnsi="Arial" w:cs="Arial"/>
                <w:sz w:val="20"/>
                <w:szCs w:val="20"/>
              </w:rPr>
              <w:t>Analiza przez oceniających informacji zawartych we wniosku o dofinansowanie, wypełnionego na podstawie instrukcji, pod kątem spełnienia kryterium, w tym:</w:t>
            </w:r>
          </w:p>
          <w:p w:rsidR="005B64F4" w:rsidRPr="005B64F4" w:rsidRDefault="005B64F4" w:rsidP="005B64F4">
            <w:pPr>
              <w:ind w:left="175" w:hanging="175"/>
              <w:jc w:val="both"/>
              <w:rPr>
                <w:rFonts w:ascii="Arial" w:hAnsi="Arial" w:cs="Arial"/>
                <w:sz w:val="20"/>
                <w:szCs w:val="20"/>
              </w:rPr>
            </w:pPr>
            <w:r w:rsidRPr="005B64F4">
              <w:rPr>
                <w:rFonts w:ascii="Arial" w:hAnsi="Arial" w:cs="Arial"/>
                <w:sz w:val="20"/>
                <w:szCs w:val="20"/>
              </w:rPr>
              <w:t>-</w:t>
            </w:r>
            <w:r w:rsidRPr="005B64F4">
              <w:rPr>
                <w:rFonts w:ascii="Arial" w:hAnsi="Arial" w:cs="Arial"/>
                <w:sz w:val="20"/>
                <w:szCs w:val="20"/>
              </w:rPr>
              <w:tab/>
              <w:t>istotnych cech uczestników (osób lub podmiotów), którzy zostaną objęci wsparciem;</w:t>
            </w:r>
          </w:p>
          <w:p w:rsidR="005B64F4" w:rsidRPr="005B64F4" w:rsidRDefault="005B64F4" w:rsidP="005B64F4">
            <w:pPr>
              <w:ind w:left="175" w:hanging="175"/>
              <w:jc w:val="both"/>
              <w:rPr>
                <w:rFonts w:ascii="Arial" w:hAnsi="Arial" w:cs="Arial"/>
                <w:sz w:val="20"/>
                <w:szCs w:val="20"/>
              </w:rPr>
            </w:pPr>
            <w:r w:rsidRPr="005B64F4">
              <w:rPr>
                <w:rFonts w:ascii="Arial" w:hAnsi="Arial" w:cs="Arial"/>
                <w:sz w:val="20"/>
                <w:szCs w:val="20"/>
              </w:rPr>
              <w:t>-</w:t>
            </w:r>
            <w:r w:rsidRPr="005B64F4">
              <w:rPr>
                <w:rFonts w:ascii="Arial" w:hAnsi="Arial" w:cs="Arial"/>
                <w:sz w:val="20"/>
                <w:szCs w:val="20"/>
              </w:rPr>
              <w:tab/>
              <w:t>potrzeb i oczekiwań uczestników projektu w kontekście wsparcia, które ma być udzielane w ramach projektu;</w:t>
            </w:r>
          </w:p>
          <w:p w:rsidR="005B64F4" w:rsidRDefault="005B64F4" w:rsidP="005B64F4">
            <w:pPr>
              <w:ind w:left="175" w:hanging="175"/>
              <w:jc w:val="both"/>
              <w:rPr>
                <w:rFonts w:ascii="Arial" w:hAnsi="Arial" w:cs="Arial"/>
                <w:sz w:val="20"/>
                <w:szCs w:val="20"/>
              </w:rPr>
            </w:pPr>
            <w:r w:rsidRPr="005B64F4">
              <w:rPr>
                <w:rFonts w:ascii="Arial" w:hAnsi="Arial" w:cs="Arial"/>
                <w:sz w:val="20"/>
                <w:szCs w:val="20"/>
              </w:rPr>
              <w:t>-</w:t>
            </w:r>
            <w:r w:rsidRPr="005B64F4">
              <w:rPr>
                <w:rFonts w:ascii="Arial" w:hAnsi="Arial" w:cs="Arial"/>
                <w:sz w:val="20"/>
                <w:szCs w:val="20"/>
              </w:rPr>
              <w:tab/>
              <w:t>barier, które napotykają uczestnicy projektu;</w:t>
            </w:r>
          </w:p>
          <w:p w:rsidR="005B64F4" w:rsidRPr="005B64F4" w:rsidRDefault="005B64F4" w:rsidP="0077207A">
            <w:pPr>
              <w:ind w:left="175" w:hanging="175"/>
              <w:jc w:val="both"/>
              <w:rPr>
                <w:rFonts w:ascii="Arial" w:hAnsi="Arial" w:cs="Arial"/>
                <w:sz w:val="20"/>
                <w:szCs w:val="20"/>
              </w:rPr>
            </w:pPr>
            <w:r w:rsidRPr="005B64F4">
              <w:rPr>
                <w:rFonts w:ascii="Arial" w:hAnsi="Arial" w:cs="Arial"/>
                <w:sz w:val="20"/>
                <w:szCs w:val="20"/>
              </w:rPr>
              <w:t>-</w:t>
            </w:r>
            <w:r w:rsidR="0077207A">
              <w:rPr>
                <w:rFonts w:ascii="Arial" w:hAnsi="Arial" w:cs="Arial"/>
                <w:sz w:val="20"/>
                <w:szCs w:val="20"/>
              </w:rPr>
              <w:t xml:space="preserve"> </w:t>
            </w:r>
            <w:r w:rsidRPr="005B64F4">
              <w:rPr>
                <w:rFonts w:ascii="Arial" w:hAnsi="Arial" w:cs="Arial"/>
                <w:sz w:val="20"/>
                <w:szCs w:val="20"/>
              </w:rPr>
              <w:t xml:space="preserve">sposobu rekrutacji uczestników projektu, w tym kryteriów rekrutacji i kwestii zapewnienia dostępności dla osób z </w:t>
            </w:r>
            <w:proofErr w:type="spellStart"/>
            <w:r w:rsidRPr="005B64F4">
              <w:rPr>
                <w:rFonts w:ascii="Arial" w:hAnsi="Arial" w:cs="Arial"/>
                <w:sz w:val="20"/>
                <w:szCs w:val="20"/>
              </w:rPr>
              <w:t>niepełnosprawnościami</w:t>
            </w:r>
            <w:proofErr w:type="spellEnd"/>
            <w:r w:rsidRPr="005B64F4">
              <w:rPr>
                <w:rFonts w:ascii="Arial" w:hAnsi="Arial" w:cs="Arial"/>
                <w:sz w:val="20"/>
                <w:szCs w:val="20"/>
              </w:rPr>
              <w:t>.</w:t>
            </w:r>
          </w:p>
        </w:tc>
        <w:tc>
          <w:tcPr>
            <w:tcW w:w="1837" w:type="dxa"/>
            <w:shd w:val="clear" w:color="auto" w:fill="FFFFFF"/>
            <w:vAlign w:val="center"/>
          </w:tcPr>
          <w:p w:rsidR="005B64F4" w:rsidRPr="005B64F4" w:rsidRDefault="005B64F4" w:rsidP="005B64F4">
            <w:pPr>
              <w:jc w:val="both"/>
              <w:rPr>
                <w:rFonts w:ascii="Arial" w:hAnsi="Arial" w:cs="Arial"/>
                <w:sz w:val="20"/>
                <w:szCs w:val="20"/>
              </w:rPr>
            </w:pPr>
            <w:r w:rsidRPr="005B64F4">
              <w:rPr>
                <w:rFonts w:ascii="Arial" w:hAnsi="Arial" w:cs="Arial"/>
                <w:b/>
                <w:sz w:val="20"/>
                <w:szCs w:val="20"/>
              </w:rPr>
              <w:t>PUNKTACJA:</w:t>
            </w:r>
            <w:r w:rsidRPr="005B64F4">
              <w:rPr>
                <w:rFonts w:ascii="Arial" w:hAnsi="Arial" w:cs="Arial"/>
                <w:sz w:val="20"/>
                <w:szCs w:val="20"/>
              </w:rPr>
              <w:t xml:space="preserve"> (12/20)</w:t>
            </w:r>
          </w:p>
          <w:p w:rsidR="005B64F4" w:rsidRPr="005B64F4" w:rsidRDefault="005B64F4" w:rsidP="005B64F4">
            <w:pPr>
              <w:jc w:val="both"/>
              <w:rPr>
                <w:rFonts w:ascii="Arial" w:hAnsi="Arial" w:cs="Arial"/>
                <w:sz w:val="20"/>
                <w:szCs w:val="20"/>
              </w:rPr>
            </w:pPr>
            <w:r w:rsidRPr="005B64F4">
              <w:rPr>
                <w:rFonts w:ascii="Arial" w:hAnsi="Arial" w:cs="Arial"/>
                <w:sz w:val="20"/>
                <w:szCs w:val="20"/>
              </w:rPr>
              <w:t xml:space="preserve"> </w:t>
            </w:r>
          </w:p>
        </w:tc>
      </w:tr>
      <w:tr w:rsidR="005B64F4" w:rsidRPr="005B64F4" w:rsidTr="005B64F4">
        <w:tc>
          <w:tcPr>
            <w:tcW w:w="496" w:type="dxa"/>
          </w:tcPr>
          <w:p w:rsidR="005B64F4" w:rsidRPr="005B64F4" w:rsidRDefault="005B64F4" w:rsidP="005B64F4">
            <w:pPr>
              <w:spacing w:before="240"/>
              <w:jc w:val="both"/>
              <w:rPr>
                <w:rFonts w:ascii="Arial" w:hAnsi="Arial" w:cs="Arial"/>
                <w:sz w:val="20"/>
                <w:szCs w:val="20"/>
              </w:rPr>
            </w:pPr>
            <w:r w:rsidRPr="005B64F4">
              <w:rPr>
                <w:rFonts w:ascii="Arial" w:hAnsi="Arial" w:cs="Arial"/>
                <w:sz w:val="20"/>
                <w:szCs w:val="20"/>
              </w:rPr>
              <w:t>3</w:t>
            </w:r>
          </w:p>
        </w:tc>
        <w:tc>
          <w:tcPr>
            <w:tcW w:w="2149" w:type="dxa"/>
            <w:shd w:val="clear" w:color="auto" w:fill="FFFFFF"/>
            <w:vAlign w:val="center"/>
          </w:tcPr>
          <w:p w:rsidR="005B64F4" w:rsidRPr="005B64F4" w:rsidRDefault="005B64F4" w:rsidP="005B64F4">
            <w:pPr>
              <w:spacing w:before="240"/>
              <w:jc w:val="both"/>
              <w:rPr>
                <w:rFonts w:ascii="Arial" w:hAnsi="Arial" w:cs="Arial"/>
                <w:sz w:val="20"/>
                <w:szCs w:val="20"/>
              </w:rPr>
            </w:pPr>
            <w:r w:rsidRPr="005B64F4">
              <w:rPr>
                <w:rFonts w:ascii="Arial" w:hAnsi="Arial" w:cs="Arial"/>
                <w:sz w:val="20"/>
                <w:szCs w:val="20"/>
              </w:rPr>
              <w:t>Trafność opisanej analizy ryzyka nieosiągnięcia założeń projektu</w:t>
            </w:r>
          </w:p>
        </w:tc>
        <w:tc>
          <w:tcPr>
            <w:tcW w:w="4580" w:type="dxa"/>
            <w:shd w:val="clear" w:color="auto" w:fill="FFFFFF"/>
            <w:vAlign w:val="center"/>
          </w:tcPr>
          <w:p w:rsidR="005B64F4" w:rsidRPr="005B64F4" w:rsidRDefault="005B64F4" w:rsidP="005B64F4">
            <w:pPr>
              <w:jc w:val="both"/>
              <w:rPr>
                <w:rFonts w:ascii="Arial" w:hAnsi="Arial" w:cs="Arial"/>
                <w:sz w:val="20"/>
                <w:szCs w:val="20"/>
              </w:rPr>
            </w:pPr>
            <w:r w:rsidRPr="005B64F4">
              <w:rPr>
                <w:rFonts w:ascii="Arial" w:hAnsi="Arial" w:cs="Arial"/>
                <w:sz w:val="20"/>
                <w:szCs w:val="20"/>
              </w:rPr>
              <w:t xml:space="preserve">Zasady oceny: </w:t>
            </w:r>
          </w:p>
          <w:p w:rsidR="005B64F4" w:rsidRPr="005B64F4" w:rsidRDefault="005B64F4" w:rsidP="005B64F4">
            <w:pPr>
              <w:jc w:val="both"/>
              <w:rPr>
                <w:rFonts w:ascii="Arial" w:hAnsi="Arial" w:cs="Arial"/>
                <w:sz w:val="20"/>
                <w:szCs w:val="20"/>
              </w:rPr>
            </w:pPr>
            <w:r w:rsidRPr="005B64F4">
              <w:rPr>
                <w:rFonts w:ascii="Arial" w:hAnsi="Arial" w:cs="Arial"/>
                <w:sz w:val="20"/>
                <w:szCs w:val="20"/>
              </w:rPr>
              <w:t xml:space="preserve">We wniosku o dofinansowanie, </w:t>
            </w:r>
            <w:r w:rsidRPr="005B64F4">
              <w:rPr>
                <w:rFonts w:ascii="Arial" w:hAnsi="Arial" w:cs="Arial"/>
                <w:b/>
                <w:sz w:val="20"/>
                <w:szCs w:val="20"/>
              </w:rPr>
              <w:t>w przypadku projektów których kwota dofinansowania jest równa lub przekracza 2 mln zł</w:t>
            </w:r>
            <w:r w:rsidRPr="005B64F4">
              <w:rPr>
                <w:rFonts w:ascii="Arial" w:hAnsi="Arial" w:cs="Arial"/>
                <w:sz w:val="20"/>
                <w:szCs w:val="20"/>
              </w:rPr>
              <w:t>, powinny zostać przedstawione informacje dotyczące sytuacji, które mogą utrudnić osiągnięcie celów i/lub wskaźników.</w:t>
            </w:r>
          </w:p>
          <w:p w:rsidR="005B64F4" w:rsidRPr="005B64F4" w:rsidRDefault="005B64F4" w:rsidP="005B64F4">
            <w:pPr>
              <w:jc w:val="both"/>
              <w:rPr>
                <w:rFonts w:ascii="Arial" w:hAnsi="Arial" w:cs="Arial"/>
                <w:sz w:val="20"/>
                <w:szCs w:val="20"/>
              </w:rPr>
            </w:pPr>
            <w:r w:rsidRPr="005B64F4">
              <w:rPr>
                <w:rFonts w:ascii="Arial" w:hAnsi="Arial" w:cs="Arial"/>
                <w:sz w:val="20"/>
                <w:szCs w:val="20"/>
              </w:rPr>
              <w:t>Analiza przez oceniających informacji zawartych we wniosku o dofinansowanie, wypełnionego na podstawie instrukcji, pod kątem spełnienia kryterium, w tym opisu:</w:t>
            </w:r>
          </w:p>
          <w:p w:rsidR="005B64F4" w:rsidRPr="005B64F4" w:rsidRDefault="005B64F4" w:rsidP="005B64F4">
            <w:pPr>
              <w:ind w:left="175" w:hanging="175"/>
              <w:jc w:val="both"/>
              <w:rPr>
                <w:rFonts w:ascii="Arial" w:hAnsi="Arial" w:cs="Arial"/>
                <w:sz w:val="20"/>
                <w:szCs w:val="20"/>
              </w:rPr>
            </w:pPr>
            <w:r w:rsidRPr="005B64F4">
              <w:rPr>
                <w:rFonts w:ascii="Arial" w:hAnsi="Arial" w:cs="Arial"/>
                <w:sz w:val="20"/>
                <w:szCs w:val="20"/>
              </w:rPr>
              <w:t>-</w:t>
            </w:r>
            <w:r w:rsidRPr="005B64F4">
              <w:rPr>
                <w:rFonts w:ascii="Arial" w:hAnsi="Arial" w:cs="Arial"/>
                <w:sz w:val="20"/>
                <w:szCs w:val="20"/>
              </w:rPr>
              <w:tab/>
              <w:t>sytuacji, których wystąpienie utrudni lub uniemożliwi osiągnięcie wartości docelowej wskaźników rezultatu;</w:t>
            </w:r>
          </w:p>
          <w:p w:rsidR="005B64F4" w:rsidRDefault="005B64F4" w:rsidP="002A18F9">
            <w:pPr>
              <w:ind w:left="176" w:hanging="176"/>
              <w:jc w:val="both"/>
              <w:rPr>
                <w:rFonts w:ascii="Arial" w:hAnsi="Arial" w:cs="Arial"/>
                <w:sz w:val="20"/>
                <w:szCs w:val="20"/>
              </w:rPr>
            </w:pPr>
            <w:r w:rsidRPr="005B64F4">
              <w:rPr>
                <w:rFonts w:ascii="Arial" w:hAnsi="Arial" w:cs="Arial"/>
                <w:sz w:val="20"/>
                <w:szCs w:val="20"/>
              </w:rPr>
              <w:t>-</w:t>
            </w:r>
            <w:r w:rsidRPr="005B64F4">
              <w:rPr>
                <w:rFonts w:ascii="Arial" w:hAnsi="Arial" w:cs="Arial"/>
                <w:sz w:val="20"/>
                <w:szCs w:val="20"/>
              </w:rPr>
              <w:tab/>
              <w:t>sposobu identyfikacji wystąpienia takich sytuacji (zajścia ryzyka);</w:t>
            </w:r>
          </w:p>
          <w:p w:rsidR="005B64F4" w:rsidRPr="005B64F4" w:rsidRDefault="002A18F9" w:rsidP="002A18F9">
            <w:pPr>
              <w:ind w:left="176" w:hanging="176"/>
              <w:jc w:val="both"/>
              <w:rPr>
                <w:rFonts w:ascii="Arial" w:hAnsi="Arial" w:cs="Arial"/>
                <w:sz w:val="20"/>
                <w:szCs w:val="20"/>
              </w:rPr>
            </w:pPr>
            <w:r>
              <w:rPr>
                <w:rFonts w:ascii="Arial" w:hAnsi="Arial" w:cs="Arial"/>
                <w:sz w:val="20"/>
                <w:szCs w:val="20"/>
              </w:rPr>
              <w:t xml:space="preserve">- </w:t>
            </w:r>
            <w:r w:rsidR="005B64F4" w:rsidRPr="005B64F4">
              <w:rPr>
                <w:rFonts w:ascii="Arial" w:hAnsi="Arial" w:cs="Arial"/>
                <w:sz w:val="20"/>
                <w:szCs w:val="20"/>
              </w:rPr>
              <w:t>działań, które zostaną podjęte, aby zapobiec wystąpieniu ryzyka i jakie będą mogły zostać podjęte, aby zminimalizować skutki wystąpienia ryzyka.</w:t>
            </w:r>
          </w:p>
        </w:tc>
        <w:tc>
          <w:tcPr>
            <w:tcW w:w="1837" w:type="dxa"/>
            <w:shd w:val="clear" w:color="auto" w:fill="FFFFFF"/>
            <w:vAlign w:val="center"/>
          </w:tcPr>
          <w:p w:rsidR="005B64F4" w:rsidRPr="005B64F4" w:rsidRDefault="005B64F4" w:rsidP="005B64F4">
            <w:pPr>
              <w:jc w:val="both"/>
              <w:rPr>
                <w:rFonts w:ascii="Arial" w:hAnsi="Arial" w:cs="Arial"/>
                <w:sz w:val="20"/>
                <w:szCs w:val="20"/>
              </w:rPr>
            </w:pPr>
            <w:r w:rsidRPr="005B64F4">
              <w:rPr>
                <w:rFonts w:ascii="Arial" w:hAnsi="Arial" w:cs="Arial"/>
                <w:sz w:val="20"/>
                <w:szCs w:val="20"/>
              </w:rPr>
              <w:t xml:space="preserve">Kryterium dotyczy projektów, których kwota dofinansowania jest równa lub przekracza 2 </w:t>
            </w:r>
            <w:proofErr w:type="spellStart"/>
            <w:r w:rsidRPr="005B64F4">
              <w:rPr>
                <w:rFonts w:ascii="Arial" w:hAnsi="Arial" w:cs="Arial"/>
                <w:sz w:val="20"/>
                <w:szCs w:val="20"/>
              </w:rPr>
              <w:t>mln</w:t>
            </w:r>
            <w:proofErr w:type="spellEnd"/>
            <w:r w:rsidRPr="005B64F4">
              <w:rPr>
                <w:rFonts w:ascii="Arial" w:hAnsi="Arial" w:cs="Arial"/>
                <w:sz w:val="20"/>
                <w:szCs w:val="20"/>
              </w:rPr>
              <w:t>. zł.</w:t>
            </w:r>
          </w:p>
          <w:p w:rsidR="005B64F4" w:rsidRPr="005B64F4" w:rsidRDefault="005B64F4" w:rsidP="005B64F4">
            <w:pPr>
              <w:jc w:val="both"/>
              <w:rPr>
                <w:rFonts w:ascii="Arial" w:hAnsi="Arial" w:cs="Arial"/>
                <w:sz w:val="20"/>
                <w:szCs w:val="20"/>
              </w:rPr>
            </w:pPr>
            <w:r w:rsidRPr="005B64F4">
              <w:rPr>
                <w:rFonts w:ascii="Arial" w:hAnsi="Arial" w:cs="Arial"/>
                <w:b/>
                <w:sz w:val="20"/>
                <w:szCs w:val="20"/>
              </w:rPr>
              <w:t>PUNKTACJA:</w:t>
            </w:r>
            <w:r w:rsidRPr="005B64F4">
              <w:rPr>
                <w:rFonts w:ascii="Arial" w:hAnsi="Arial" w:cs="Arial"/>
                <w:sz w:val="20"/>
                <w:szCs w:val="20"/>
              </w:rPr>
              <w:t xml:space="preserve"> (3/5 lub 0/0 dla projektów, których kwota dofinansowania jest poniżej 2 mln PLN). </w:t>
            </w:r>
          </w:p>
        </w:tc>
      </w:tr>
      <w:tr w:rsidR="005B64F4" w:rsidRPr="005B64F4" w:rsidTr="005B64F4">
        <w:tc>
          <w:tcPr>
            <w:tcW w:w="496" w:type="dxa"/>
          </w:tcPr>
          <w:p w:rsidR="005B64F4" w:rsidRPr="005B64F4" w:rsidRDefault="005B64F4" w:rsidP="005B64F4">
            <w:pPr>
              <w:spacing w:before="240"/>
              <w:jc w:val="both"/>
              <w:rPr>
                <w:rFonts w:ascii="Arial" w:hAnsi="Arial" w:cs="Arial"/>
                <w:sz w:val="20"/>
                <w:szCs w:val="20"/>
              </w:rPr>
            </w:pPr>
            <w:r w:rsidRPr="005B64F4">
              <w:rPr>
                <w:rFonts w:ascii="Arial" w:hAnsi="Arial" w:cs="Arial"/>
                <w:sz w:val="20"/>
                <w:szCs w:val="20"/>
              </w:rPr>
              <w:t>4</w:t>
            </w:r>
          </w:p>
        </w:tc>
        <w:tc>
          <w:tcPr>
            <w:tcW w:w="2149" w:type="dxa"/>
            <w:shd w:val="clear" w:color="auto" w:fill="FFFFFF"/>
            <w:vAlign w:val="center"/>
          </w:tcPr>
          <w:p w:rsidR="005B64F4" w:rsidRPr="005B64F4" w:rsidRDefault="005B64F4" w:rsidP="005B64F4">
            <w:pPr>
              <w:spacing w:before="240"/>
              <w:jc w:val="both"/>
              <w:rPr>
                <w:rFonts w:ascii="Arial" w:hAnsi="Arial" w:cs="Arial"/>
                <w:sz w:val="20"/>
                <w:szCs w:val="20"/>
              </w:rPr>
            </w:pPr>
            <w:r w:rsidRPr="005B64F4">
              <w:rPr>
                <w:rFonts w:ascii="Arial" w:hAnsi="Arial" w:cs="Arial"/>
                <w:sz w:val="20"/>
                <w:szCs w:val="20"/>
              </w:rPr>
              <w:t xml:space="preserve">Spójność zadań </w:t>
            </w:r>
            <w:r w:rsidRPr="005B64F4">
              <w:rPr>
                <w:rFonts w:ascii="Arial" w:hAnsi="Arial" w:cs="Arial"/>
                <w:sz w:val="20"/>
                <w:szCs w:val="20"/>
              </w:rPr>
              <w:lastRenderedPageBreak/>
              <w:t>przewidzianych do realizacji w ramach projektu oraz trafność doboru i opisu tych zadań</w:t>
            </w:r>
          </w:p>
        </w:tc>
        <w:tc>
          <w:tcPr>
            <w:tcW w:w="4580" w:type="dxa"/>
            <w:shd w:val="clear" w:color="auto" w:fill="FFFFFF"/>
            <w:vAlign w:val="center"/>
          </w:tcPr>
          <w:p w:rsidR="005B64F4" w:rsidRPr="005B64F4" w:rsidRDefault="005B64F4" w:rsidP="005B64F4">
            <w:pPr>
              <w:jc w:val="both"/>
              <w:rPr>
                <w:rFonts w:ascii="Arial" w:hAnsi="Arial" w:cs="Arial"/>
                <w:sz w:val="20"/>
                <w:szCs w:val="20"/>
              </w:rPr>
            </w:pPr>
            <w:r w:rsidRPr="005B64F4">
              <w:rPr>
                <w:rFonts w:ascii="Arial" w:hAnsi="Arial" w:cs="Arial"/>
                <w:sz w:val="20"/>
                <w:szCs w:val="20"/>
              </w:rPr>
              <w:lastRenderedPageBreak/>
              <w:t xml:space="preserve">Zasady oceny: </w:t>
            </w:r>
          </w:p>
          <w:p w:rsidR="005B64F4" w:rsidRPr="005B64F4" w:rsidRDefault="005B64F4" w:rsidP="005B64F4">
            <w:pPr>
              <w:jc w:val="both"/>
              <w:rPr>
                <w:rFonts w:ascii="Arial" w:hAnsi="Arial" w:cs="Arial"/>
                <w:sz w:val="20"/>
                <w:szCs w:val="20"/>
              </w:rPr>
            </w:pPr>
            <w:r w:rsidRPr="005B64F4">
              <w:rPr>
                <w:rFonts w:ascii="Arial" w:hAnsi="Arial" w:cs="Arial"/>
                <w:sz w:val="20"/>
                <w:szCs w:val="20"/>
              </w:rPr>
              <w:t xml:space="preserve">Analiza przez oceniających informacji zawartych we wniosku o dofinansowanie, wypełnionego na </w:t>
            </w:r>
            <w:r w:rsidRPr="005B64F4">
              <w:rPr>
                <w:rFonts w:ascii="Arial" w:hAnsi="Arial" w:cs="Arial"/>
                <w:sz w:val="20"/>
                <w:szCs w:val="20"/>
              </w:rPr>
              <w:lastRenderedPageBreak/>
              <w:t>podstawie instrukcji, pod kątem spełnienia kryterium, w tym opisu:</w:t>
            </w:r>
          </w:p>
          <w:p w:rsidR="005B64F4" w:rsidRPr="005B64F4" w:rsidRDefault="005B64F4" w:rsidP="005B64F4">
            <w:pPr>
              <w:ind w:left="175" w:hanging="175"/>
              <w:jc w:val="both"/>
              <w:rPr>
                <w:rFonts w:ascii="Arial" w:hAnsi="Arial" w:cs="Arial"/>
                <w:sz w:val="20"/>
                <w:szCs w:val="20"/>
              </w:rPr>
            </w:pPr>
            <w:r w:rsidRPr="005B64F4">
              <w:rPr>
                <w:rFonts w:ascii="Arial" w:hAnsi="Arial" w:cs="Arial"/>
                <w:sz w:val="20"/>
                <w:szCs w:val="20"/>
              </w:rPr>
              <w:t>-</w:t>
            </w:r>
            <w:r w:rsidRPr="005B64F4">
              <w:rPr>
                <w:rFonts w:ascii="Arial" w:hAnsi="Arial" w:cs="Arial"/>
                <w:sz w:val="20"/>
                <w:szCs w:val="20"/>
              </w:rPr>
              <w:tab/>
              <w:t>uzasadnienia potrzeby realizacji zadań;</w:t>
            </w:r>
          </w:p>
          <w:p w:rsidR="005B64F4" w:rsidRPr="005B64F4" w:rsidRDefault="005B64F4" w:rsidP="005B64F4">
            <w:pPr>
              <w:ind w:left="175" w:hanging="175"/>
              <w:jc w:val="both"/>
              <w:rPr>
                <w:rFonts w:ascii="Arial" w:hAnsi="Arial" w:cs="Arial"/>
                <w:sz w:val="20"/>
                <w:szCs w:val="20"/>
              </w:rPr>
            </w:pPr>
            <w:r w:rsidRPr="005B64F4">
              <w:rPr>
                <w:rFonts w:ascii="Arial" w:hAnsi="Arial" w:cs="Arial"/>
                <w:sz w:val="20"/>
                <w:szCs w:val="20"/>
              </w:rPr>
              <w:t>-</w:t>
            </w:r>
            <w:r w:rsidRPr="005B64F4">
              <w:rPr>
                <w:rFonts w:ascii="Arial" w:hAnsi="Arial" w:cs="Arial"/>
                <w:sz w:val="20"/>
                <w:szCs w:val="20"/>
              </w:rPr>
              <w:tab/>
              <w:t>planowanego sposobu realizacji zadań;</w:t>
            </w:r>
          </w:p>
          <w:p w:rsidR="005B64F4" w:rsidRPr="005B64F4" w:rsidRDefault="005B64F4" w:rsidP="005B64F4">
            <w:pPr>
              <w:ind w:left="175" w:hanging="175"/>
              <w:jc w:val="both"/>
              <w:rPr>
                <w:rFonts w:ascii="Arial" w:hAnsi="Arial" w:cs="Arial"/>
                <w:sz w:val="20"/>
                <w:szCs w:val="20"/>
              </w:rPr>
            </w:pPr>
            <w:r w:rsidRPr="005B64F4">
              <w:rPr>
                <w:rFonts w:ascii="Arial" w:hAnsi="Arial" w:cs="Arial"/>
                <w:sz w:val="20"/>
                <w:szCs w:val="20"/>
              </w:rPr>
              <w:t>-</w:t>
            </w:r>
            <w:r w:rsidRPr="005B64F4">
              <w:rPr>
                <w:rFonts w:ascii="Arial" w:hAnsi="Arial" w:cs="Arial"/>
                <w:sz w:val="20"/>
                <w:szCs w:val="20"/>
              </w:rPr>
              <w:tab/>
              <w:t xml:space="preserve">sposobu realizacji zasady równości szans </w:t>
            </w:r>
            <w:r w:rsidR="002A18F9">
              <w:rPr>
                <w:rFonts w:ascii="Arial" w:hAnsi="Arial" w:cs="Arial"/>
                <w:sz w:val="20"/>
                <w:szCs w:val="20"/>
              </w:rPr>
              <w:br/>
            </w:r>
            <w:r w:rsidRPr="005B64F4">
              <w:rPr>
                <w:rFonts w:ascii="Arial" w:hAnsi="Arial" w:cs="Arial"/>
                <w:sz w:val="20"/>
                <w:szCs w:val="20"/>
              </w:rPr>
              <w:t xml:space="preserve">i niedyskryminacji, w tym dostępności dla osób z </w:t>
            </w:r>
            <w:proofErr w:type="spellStart"/>
            <w:r w:rsidRPr="005B64F4">
              <w:rPr>
                <w:rFonts w:ascii="Arial" w:hAnsi="Arial" w:cs="Arial"/>
                <w:sz w:val="20"/>
                <w:szCs w:val="20"/>
              </w:rPr>
              <w:t>niepełnosprawnościami</w:t>
            </w:r>
            <w:proofErr w:type="spellEnd"/>
            <w:r w:rsidRPr="005B64F4">
              <w:rPr>
                <w:rFonts w:ascii="Arial" w:hAnsi="Arial" w:cs="Arial"/>
                <w:sz w:val="20"/>
                <w:szCs w:val="20"/>
              </w:rPr>
              <w:t xml:space="preserve">; </w:t>
            </w:r>
          </w:p>
          <w:p w:rsidR="005B64F4" w:rsidRPr="005B64F4" w:rsidRDefault="005B64F4" w:rsidP="005B64F4">
            <w:pPr>
              <w:ind w:left="175" w:hanging="175"/>
              <w:jc w:val="both"/>
              <w:rPr>
                <w:rFonts w:ascii="Arial" w:hAnsi="Arial" w:cs="Arial"/>
                <w:sz w:val="20"/>
                <w:szCs w:val="20"/>
              </w:rPr>
            </w:pPr>
            <w:r w:rsidRPr="005B64F4">
              <w:rPr>
                <w:rFonts w:ascii="Arial" w:hAnsi="Arial" w:cs="Arial"/>
                <w:sz w:val="20"/>
                <w:szCs w:val="20"/>
              </w:rPr>
              <w:t>-</w:t>
            </w:r>
            <w:r w:rsidRPr="005B64F4">
              <w:rPr>
                <w:rFonts w:ascii="Arial" w:hAnsi="Arial" w:cs="Arial"/>
                <w:sz w:val="20"/>
                <w:szCs w:val="20"/>
              </w:rPr>
              <w:tab/>
              <w:t xml:space="preserve">wartości wskaźników realizacji właściwego celu szczegółowego RPO WŁ 2014-2020 lub innych wskaźników określonych we wniosku </w:t>
            </w:r>
            <w:r w:rsidR="002A18F9">
              <w:rPr>
                <w:rFonts w:ascii="Arial" w:hAnsi="Arial" w:cs="Arial"/>
                <w:sz w:val="20"/>
                <w:szCs w:val="20"/>
              </w:rPr>
              <w:br/>
            </w:r>
            <w:r w:rsidRPr="005B64F4">
              <w:rPr>
                <w:rFonts w:ascii="Arial" w:hAnsi="Arial" w:cs="Arial"/>
                <w:sz w:val="20"/>
                <w:szCs w:val="20"/>
              </w:rPr>
              <w:t xml:space="preserve">o dofinansowanie, które zostaną osiągnięte </w:t>
            </w:r>
            <w:r w:rsidR="002A18F9">
              <w:rPr>
                <w:rFonts w:ascii="Arial" w:hAnsi="Arial" w:cs="Arial"/>
                <w:sz w:val="20"/>
                <w:szCs w:val="20"/>
              </w:rPr>
              <w:br/>
            </w:r>
            <w:r w:rsidRPr="005B64F4">
              <w:rPr>
                <w:rFonts w:ascii="Arial" w:hAnsi="Arial" w:cs="Arial"/>
                <w:sz w:val="20"/>
                <w:szCs w:val="20"/>
              </w:rPr>
              <w:t>w ramach zadań;</w:t>
            </w:r>
          </w:p>
          <w:p w:rsidR="005B64F4" w:rsidRPr="005B64F4" w:rsidRDefault="005B64F4" w:rsidP="005B64F4">
            <w:pPr>
              <w:ind w:left="175" w:hanging="175"/>
              <w:jc w:val="both"/>
              <w:rPr>
                <w:rFonts w:ascii="Arial" w:hAnsi="Arial" w:cs="Arial"/>
                <w:sz w:val="20"/>
                <w:szCs w:val="20"/>
              </w:rPr>
            </w:pPr>
            <w:r w:rsidRPr="005B64F4">
              <w:rPr>
                <w:rFonts w:ascii="Arial" w:hAnsi="Arial" w:cs="Arial"/>
                <w:sz w:val="20"/>
                <w:szCs w:val="20"/>
              </w:rPr>
              <w:t>-</w:t>
            </w:r>
            <w:r w:rsidRPr="005B64F4">
              <w:rPr>
                <w:rFonts w:ascii="Arial" w:hAnsi="Arial" w:cs="Arial"/>
                <w:sz w:val="20"/>
                <w:szCs w:val="20"/>
              </w:rPr>
              <w:tab/>
              <w:t>sposobu, w jaki zostanie zachowana trwałość rezultatów projektu (o ile dotyczy);</w:t>
            </w:r>
          </w:p>
          <w:p w:rsidR="005B64F4" w:rsidRPr="005B64F4" w:rsidRDefault="005B64F4" w:rsidP="005B64F4">
            <w:pPr>
              <w:ind w:left="175" w:hanging="175"/>
              <w:jc w:val="both"/>
              <w:rPr>
                <w:rFonts w:ascii="Arial" w:hAnsi="Arial" w:cs="Arial"/>
                <w:sz w:val="20"/>
                <w:szCs w:val="20"/>
              </w:rPr>
            </w:pPr>
            <w:r w:rsidRPr="005B64F4">
              <w:rPr>
                <w:rFonts w:ascii="Arial" w:hAnsi="Arial" w:cs="Arial"/>
                <w:sz w:val="20"/>
                <w:szCs w:val="20"/>
              </w:rPr>
              <w:t>-</w:t>
            </w:r>
            <w:r w:rsidRPr="005B64F4">
              <w:rPr>
                <w:rFonts w:ascii="Arial" w:hAnsi="Arial" w:cs="Arial"/>
                <w:sz w:val="20"/>
                <w:szCs w:val="20"/>
              </w:rPr>
              <w:tab/>
              <w:t xml:space="preserve">uzasadnienia wyboru partnerów do realizacji poszczególnych zadań (o ile dotyczy); </w:t>
            </w:r>
          </w:p>
          <w:p w:rsidR="005B64F4" w:rsidRPr="005B64F4" w:rsidRDefault="002A18F9" w:rsidP="002A18F9">
            <w:pPr>
              <w:ind w:left="176" w:hanging="176"/>
              <w:jc w:val="both"/>
              <w:rPr>
                <w:rFonts w:ascii="Arial" w:hAnsi="Arial" w:cs="Arial"/>
                <w:sz w:val="20"/>
                <w:szCs w:val="20"/>
              </w:rPr>
            </w:pPr>
            <w:r>
              <w:rPr>
                <w:rFonts w:ascii="Arial" w:hAnsi="Arial" w:cs="Arial"/>
                <w:sz w:val="20"/>
                <w:szCs w:val="20"/>
              </w:rPr>
              <w:t xml:space="preserve">- </w:t>
            </w:r>
            <w:r w:rsidR="005B64F4" w:rsidRPr="005B64F4">
              <w:rPr>
                <w:rFonts w:ascii="Arial" w:hAnsi="Arial" w:cs="Arial"/>
                <w:sz w:val="20"/>
                <w:szCs w:val="20"/>
              </w:rPr>
              <w:t>trafności doboru wskaźników dla rozliczenia kwot ryczałtowych i dokumentów potwierdzających ich wykonanie (o ile dotyczy).</w:t>
            </w:r>
          </w:p>
        </w:tc>
        <w:tc>
          <w:tcPr>
            <w:tcW w:w="1837" w:type="dxa"/>
            <w:shd w:val="clear" w:color="auto" w:fill="FFFFFF"/>
            <w:vAlign w:val="center"/>
          </w:tcPr>
          <w:p w:rsidR="005B64F4" w:rsidRPr="005B64F4" w:rsidRDefault="005B64F4" w:rsidP="005B64F4">
            <w:pPr>
              <w:jc w:val="both"/>
              <w:rPr>
                <w:rFonts w:ascii="Arial" w:hAnsi="Arial" w:cs="Arial"/>
                <w:sz w:val="20"/>
                <w:szCs w:val="20"/>
              </w:rPr>
            </w:pPr>
            <w:r w:rsidRPr="005B64F4">
              <w:rPr>
                <w:rFonts w:ascii="Arial" w:hAnsi="Arial" w:cs="Arial"/>
                <w:b/>
                <w:sz w:val="20"/>
                <w:szCs w:val="20"/>
              </w:rPr>
              <w:lastRenderedPageBreak/>
              <w:t>PUNKTACJA:</w:t>
            </w:r>
            <w:r w:rsidRPr="005B64F4">
              <w:rPr>
                <w:rFonts w:ascii="Arial" w:hAnsi="Arial" w:cs="Arial"/>
                <w:sz w:val="20"/>
                <w:szCs w:val="20"/>
              </w:rPr>
              <w:t xml:space="preserve"> (15/25) </w:t>
            </w:r>
          </w:p>
        </w:tc>
      </w:tr>
      <w:tr w:rsidR="005B64F4" w:rsidRPr="005B64F4" w:rsidTr="005B64F4">
        <w:tc>
          <w:tcPr>
            <w:tcW w:w="496" w:type="dxa"/>
          </w:tcPr>
          <w:p w:rsidR="005B64F4" w:rsidRPr="005B64F4" w:rsidRDefault="005B64F4" w:rsidP="005B64F4">
            <w:pPr>
              <w:spacing w:before="240"/>
              <w:jc w:val="both"/>
              <w:rPr>
                <w:rFonts w:ascii="Arial" w:hAnsi="Arial" w:cs="Arial"/>
                <w:sz w:val="20"/>
                <w:szCs w:val="20"/>
              </w:rPr>
            </w:pPr>
            <w:r w:rsidRPr="005B64F4">
              <w:rPr>
                <w:rFonts w:ascii="Arial" w:hAnsi="Arial" w:cs="Arial"/>
                <w:sz w:val="20"/>
                <w:szCs w:val="20"/>
              </w:rPr>
              <w:lastRenderedPageBreak/>
              <w:t>5</w:t>
            </w:r>
          </w:p>
        </w:tc>
        <w:tc>
          <w:tcPr>
            <w:tcW w:w="2149" w:type="dxa"/>
            <w:shd w:val="clear" w:color="auto" w:fill="FFFFFF"/>
            <w:vAlign w:val="center"/>
          </w:tcPr>
          <w:p w:rsidR="005B64F4" w:rsidRPr="005B64F4" w:rsidRDefault="005B64F4" w:rsidP="005B64F4">
            <w:pPr>
              <w:spacing w:before="240"/>
              <w:jc w:val="both"/>
              <w:rPr>
                <w:rFonts w:ascii="Arial" w:hAnsi="Arial" w:cs="Arial"/>
                <w:sz w:val="20"/>
                <w:szCs w:val="20"/>
              </w:rPr>
            </w:pPr>
            <w:r w:rsidRPr="005B64F4">
              <w:rPr>
                <w:rFonts w:ascii="Arial" w:hAnsi="Arial" w:cs="Arial"/>
                <w:sz w:val="20"/>
                <w:szCs w:val="20"/>
              </w:rPr>
              <w:t>Zaangażowanie potencjału wnioskodawcy i partnerów (o ile dotyczy)</w:t>
            </w:r>
          </w:p>
        </w:tc>
        <w:tc>
          <w:tcPr>
            <w:tcW w:w="4580" w:type="dxa"/>
            <w:shd w:val="clear" w:color="auto" w:fill="FFFFFF"/>
            <w:vAlign w:val="center"/>
          </w:tcPr>
          <w:p w:rsidR="005B64F4" w:rsidRPr="005B64F4" w:rsidRDefault="005B64F4" w:rsidP="005B64F4">
            <w:pPr>
              <w:jc w:val="both"/>
              <w:rPr>
                <w:rFonts w:ascii="Arial" w:hAnsi="Arial" w:cs="Arial"/>
                <w:sz w:val="20"/>
                <w:szCs w:val="20"/>
              </w:rPr>
            </w:pPr>
            <w:r w:rsidRPr="005B64F4">
              <w:rPr>
                <w:rFonts w:ascii="Arial" w:hAnsi="Arial" w:cs="Arial"/>
                <w:sz w:val="20"/>
                <w:szCs w:val="20"/>
              </w:rPr>
              <w:t xml:space="preserve">Zasady oceny: </w:t>
            </w:r>
          </w:p>
          <w:p w:rsidR="005B64F4" w:rsidRPr="005B64F4" w:rsidRDefault="005B64F4" w:rsidP="005B64F4">
            <w:pPr>
              <w:jc w:val="both"/>
              <w:rPr>
                <w:rFonts w:ascii="Arial" w:hAnsi="Arial" w:cs="Arial"/>
                <w:sz w:val="20"/>
                <w:szCs w:val="20"/>
              </w:rPr>
            </w:pPr>
            <w:r w:rsidRPr="005B64F4">
              <w:rPr>
                <w:rFonts w:ascii="Arial" w:hAnsi="Arial" w:cs="Arial"/>
                <w:sz w:val="20"/>
                <w:szCs w:val="20"/>
              </w:rPr>
              <w:t>Analiza przez oceniających informacji zawartych we wniosku o dofinansowanie, wypełnionego na podstawie instrukcji, pod kątem spełnienia kryterium, w tym:</w:t>
            </w:r>
          </w:p>
          <w:p w:rsidR="005B64F4" w:rsidRPr="005B64F4" w:rsidRDefault="005B64F4" w:rsidP="005B64F4">
            <w:pPr>
              <w:ind w:left="175" w:hanging="175"/>
              <w:jc w:val="both"/>
              <w:rPr>
                <w:rFonts w:ascii="Arial" w:hAnsi="Arial" w:cs="Arial"/>
                <w:sz w:val="20"/>
                <w:szCs w:val="20"/>
              </w:rPr>
            </w:pPr>
            <w:r w:rsidRPr="005B64F4">
              <w:rPr>
                <w:rFonts w:ascii="Arial" w:hAnsi="Arial" w:cs="Arial"/>
                <w:sz w:val="20"/>
                <w:szCs w:val="20"/>
              </w:rPr>
              <w:t>-</w:t>
            </w:r>
            <w:r w:rsidRPr="005B64F4">
              <w:rPr>
                <w:rFonts w:ascii="Arial" w:hAnsi="Arial" w:cs="Arial"/>
                <w:sz w:val="20"/>
                <w:szCs w:val="20"/>
              </w:rPr>
              <w:tab/>
              <w:t xml:space="preserve">potencjału kadrowego wnioskodawcy </w:t>
            </w:r>
            <w:r w:rsidR="002A18F9">
              <w:rPr>
                <w:rFonts w:ascii="Arial" w:hAnsi="Arial" w:cs="Arial"/>
                <w:sz w:val="20"/>
                <w:szCs w:val="20"/>
              </w:rPr>
              <w:br/>
            </w:r>
            <w:r w:rsidRPr="005B64F4">
              <w:rPr>
                <w:rFonts w:ascii="Arial" w:hAnsi="Arial" w:cs="Arial"/>
                <w:sz w:val="20"/>
                <w:szCs w:val="20"/>
              </w:rPr>
              <w:t>i partnerów (o ile dotyczy) i sposobu jego wykorzystania w ramach projektu (kluczowych osób, które zostaną zaangażowane do realizacji projektu oraz ich planowanej funkcji w projekcie);</w:t>
            </w:r>
          </w:p>
          <w:p w:rsidR="005B64F4" w:rsidRPr="005B64F4" w:rsidRDefault="005B64F4" w:rsidP="005B64F4">
            <w:pPr>
              <w:ind w:left="175" w:hanging="175"/>
              <w:jc w:val="both"/>
              <w:rPr>
                <w:rFonts w:ascii="Arial" w:hAnsi="Arial" w:cs="Arial"/>
                <w:sz w:val="20"/>
                <w:szCs w:val="20"/>
              </w:rPr>
            </w:pPr>
            <w:r w:rsidRPr="005B64F4">
              <w:rPr>
                <w:rFonts w:ascii="Arial" w:hAnsi="Arial" w:cs="Arial"/>
                <w:sz w:val="20"/>
                <w:szCs w:val="20"/>
              </w:rPr>
              <w:t>-</w:t>
            </w:r>
            <w:r w:rsidRPr="005B64F4">
              <w:rPr>
                <w:rFonts w:ascii="Arial" w:hAnsi="Arial" w:cs="Arial"/>
                <w:sz w:val="20"/>
                <w:szCs w:val="20"/>
              </w:rPr>
              <w:tab/>
              <w:t xml:space="preserve">potencjału technicznego, w tym sprzętowego i warunków lokalowych wnioskodawcy </w:t>
            </w:r>
            <w:r w:rsidR="002A18F9">
              <w:rPr>
                <w:rFonts w:ascii="Arial" w:hAnsi="Arial" w:cs="Arial"/>
                <w:sz w:val="20"/>
                <w:szCs w:val="20"/>
              </w:rPr>
              <w:br/>
            </w:r>
            <w:r w:rsidRPr="005B64F4">
              <w:rPr>
                <w:rFonts w:ascii="Arial" w:hAnsi="Arial" w:cs="Arial"/>
                <w:sz w:val="20"/>
                <w:szCs w:val="20"/>
              </w:rPr>
              <w:t xml:space="preserve">i partnerów (o ile dotyczy) i sposobu jego wykorzystania w ramach projektu; </w:t>
            </w:r>
          </w:p>
          <w:p w:rsidR="005B64F4" w:rsidRPr="005B64F4" w:rsidRDefault="002A18F9" w:rsidP="002A18F9">
            <w:pPr>
              <w:ind w:left="176" w:hanging="176"/>
              <w:jc w:val="both"/>
              <w:rPr>
                <w:rFonts w:ascii="Arial" w:hAnsi="Arial" w:cs="Arial"/>
                <w:sz w:val="20"/>
                <w:szCs w:val="20"/>
              </w:rPr>
            </w:pPr>
            <w:r>
              <w:rPr>
                <w:rFonts w:ascii="Arial" w:hAnsi="Arial" w:cs="Arial"/>
                <w:sz w:val="20"/>
                <w:szCs w:val="20"/>
              </w:rPr>
              <w:t xml:space="preserve">- </w:t>
            </w:r>
            <w:r w:rsidR="005B64F4" w:rsidRPr="005B64F4">
              <w:rPr>
                <w:rFonts w:ascii="Arial" w:hAnsi="Arial" w:cs="Arial"/>
                <w:sz w:val="20"/>
                <w:szCs w:val="20"/>
              </w:rPr>
              <w:t>zasobów finansowych, jakie wniesie do projektu wnioskodawca i partnerzy (o ile dotyczy).</w:t>
            </w:r>
          </w:p>
        </w:tc>
        <w:tc>
          <w:tcPr>
            <w:tcW w:w="1837" w:type="dxa"/>
            <w:shd w:val="clear" w:color="auto" w:fill="FFFFFF"/>
            <w:vAlign w:val="center"/>
          </w:tcPr>
          <w:p w:rsidR="005B64F4" w:rsidRPr="005B64F4" w:rsidRDefault="005B64F4" w:rsidP="005B64F4">
            <w:pPr>
              <w:jc w:val="both"/>
              <w:rPr>
                <w:rFonts w:ascii="Arial" w:hAnsi="Arial" w:cs="Arial"/>
                <w:sz w:val="20"/>
                <w:szCs w:val="20"/>
              </w:rPr>
            </w:pPr>
            <w:r w:rsidRPr="005B64F4">
              <w:rPr>
                <w:rFonts w:ascii="Arial" w:hAnsi="Arial" w:cs="Arial"/>
                <w:b/>
                <w:sz w:val="20"/>
                <w:szCs w:val="20"/>
              </w:rPr>
              <w:t>PUNKTACJA:</w:t>
            </w:r>
            <w:r w:rsidRPr="005B64F4">
              <w:rPr>
                <w:rFonts w:ascii="Arial" w:hAnsi="Arial" w:cs="Arial"/>
                <w:sz w:val="20"/>
                <w:szCs w:val="20"/>
              </w:rPr>
              <w:t xml:space="preserve"> (6/10)</w:t>
            </w:r>
          </w:p>
          <w:p w:rsidR="005B64F4" w:rsidRPr="005B64F4" w:rsidRDefault="005B64F4" w:rsidP="005B64F4">
            <w:pPr>
              <w:jc w:val="both"/>
              <w:rPr>
                <w:rFonts w:ascii="Arial" w:hAnsi="Arial" w:cs="Arial"/>
                <w:sz w:val="20"/>
                <w:szCs w:val="20"/>
              </w:rPr>
            </w:pPr>
            <w:r w:rsidRPr="005B64F4">
              <w:rPr>
                <w:rFonts w:ascii="Arial" w:hAnsi="Arial" w:cs="Arial"/>
                <w:sz w:val="20"/>
                <w:szCs w:val="20"/>
              </w:rPr>
              <w:t xml:space="preserve"> </w:t>
            </w:r>
          </w:p>
        </w:tc>
      </w:tr>
      <w:tr w:rsidR="005B64F4" w:rsidRPr="005B64F4" w:rsidTr="005B64F4">
        <w:tc>
          <w:tcPr>
            <w:tcW w:w="496" w:type="dxa"/>
          </w:tcPr>
          <w:p w:rsidR="005B64F4" w:rsidRPr="005B64F4" w:rsidRDefault="005B64F4" w:rsidP="005B64F4">
            <w:pPr>
              <w:spacing w:before="240"/>
              <w:jc w:val="both"/>
              <w:rPr>
                <w:rFonts w:ascii="Arial" w:hAnsi="Arial" w:cs="Arial"/>
                <w:sz w:val="20"/>
                <w:szCs w:val="20"/>
              </w:rPr>
            </w:pPr>
            <w:r w:rsidRPr="005B64F4">
              <w:rPr>
                <w:rFonts w:ascii="Arial" w:hAnsi="Arial" w:cs="Arial"/>
                <w:sz w:val="20"/>
                <w:szCs w:val="20"/>
              </w:rPr>
              <w:t>6</w:t>
            </w:r>
          </w:p>
        </w:tc>
        <w:tc>
          <w:tcPr>
            <w:tcW w:w="2149" w:type="dxa"/>
            <w:shd w:val="clear" w:color="auto" w:fill="FFFFFF"/>
            <w:vAlign w:val="center"/>
          </w:tcPr>
          <w:p w:rsidR="005B64F4" w:rsidRPr="005B64F4" w:rsidRDefault="005B64F4" w:rsidP="005B64F4">
            <w:pPr>
              <w:spacing w:before="240"/>
              <w:jc w:val="both"/>
              <w:rPr>
                <w:rFonts w:ascii="Arial" w:hAnsi="Arial" w:cs="Arial"/>
                <w:sz w:val="20"/>
                <w:szCs w:val="20"/>
              </w:rPr>
            </w:pPr>
            <w:r w:rsidRPr="005B64F4">
              <w:rPr>
                <w:rFonts w:ascii="Arial" w:hAnsi="Arial" w:cs="Arial"/>
                <w:sz w:val="20"/>
                <w:szCs w:val="20"/>
              </w:rPr>
              <w:t>Adekwatność potencjału społecznego wnioskodawcy i partnerów (o ile dotyczy) do zakresu realizacji projektu.</w:t>
            </w:r>
          </w:p>
        </w:tc>
        <w:tc>
          <w:tcPr>
            <w:tcW w:w="4580" w:type="dxa"/>
            <w:shd w:val="clear" w:color="auto" w:fill="FFFFFF"/>
            <w:vAlign w:val="center"/>
          </w:tcPr>
          <w:p w:rsidR="005B64F4" w:rsidRPr="005B64F4" w:rsidRDefault="005B64F4" w:rsidP="005B64F4">
            <w:pPr>
              <w:jc w:val="both"/>
              <w:rPr>
                <w:rFonts w:ascii="Arial" w:hAnsi="Arial" w:cs="Arial"/>
                <w:sz w:val="20"/>
                <w:szCs w:val="20"/>
              </w:rPr>
            </w:pPr>
            <w:r w:rsidRPr="005B64F4">
              <w:rPr>
                <w:rFonts w:ascii="Arial" w:hAnsi="Arial" w:cs="Arial"/>
                <w:sz w:val="20"/>
                <w:szCs w:val="20"/>
              </w:rPr>
              <w:t xml:space="preserve">Zasady oceny: </w:t>
            </w:r>
          </w:p>
          <w:p w:rsidR="005B64F4" w:rsidRPr="005B64F4" w:rsidRDefault="005B64F4" w:rsidP="005B64F4">
            <w:pPr>
              <w:jc w:val="both"/>
              <w:rPr>
                <w:rFonts w:ascii="Arial" w:hAnsi="Arial" w:cs="Arial"/>
                <w:sz w:val="20"/>
                <w:szCs w:val="20"/>
              </w:rPr>
            </w:pPr>
            <w:r w:rsidRPr="005B64F4">
              <w:rPr>
                <w:rFonts w:ascii="Arial" w:hAnsi="Arial" w:cs="Arial"/>
                <w:sz w:val="20"/>
                <w:szCs w:val="20"/>
              </w:rPr>
              <w:t xml:space="preserve">Analiza przez oceniających informacji zawartych we wniosku o dofinansowanie, wypełnionego na podstawie instrukcji, pod kątem spełnienia kryterium, w tym: </w:t>
            </w:r>
          </w:p>
          <w:p w:rsidR="005B64F4" w:rsidRPr="005B64F4" w:rsidRDefault="005B64F4" w:rsidP="005B64F4">
            <w:pPr>
              <w:jc w:val="both"/>
              <w:rPr>
                <w:rFonts w:ascii="Arial" w:hAnsi="Arial" w:cs="Arial"/>
                <w:sz w:val="20"/>
                <w:szCs w:val="20"/>
              </w:rPr>
            </w:pPr>
            <w:r w:rsidRPr="005B64F4">
              <w:rPr>
                <w:rFonts w:ascii="Arial" w:hAnsi="Arial" w:cs="Arial"/>
                <w:sz w:val="20"/>
                <w:szCs w:val="20"/>
              </w:rPr>
              <w:t xml:space="preserve">- uzasadnienie dlaczego doświadczenie wnioskodawcy i partnerów (o ile dotyczy) jest adekwatne do zakresu realizacji projektu, </w:t>
            </w:r>
            <w:r w:rsidR="002A18F9">
              <w:rPr>
                <w:rFonts w:ascii="Arial" w:hAnsi="Arial" w:cs="Arial"/>
                <w:sz w:val="20"/>
                <w:szCs w:val="20"/>
              </w:rPr>
              <w:br/>
            </w:r>
            <w:r w:rsidRPr="005B64F4">
              <w:rPr>
                <w:rFonts w:ascii="Arial" w:hAnsi="Arial" w:cs="Arial"/>
                <w:sz w:val="20"/>
                <w:szCs w:val="20"/>
              </w:rPr>
              <w:t xml:space="preserve">z uwzględnieniem dotychczasowej działalności wnioskodawcy i partnerów (o ile dotyczy) prowadzonej: </w:t>
            </w:r>
          </w:p>
          <w:p w:rsidR="005B64F4" w:rsidRPr="005B64F4" w:rsidRDefault="005B64F4" w:rsidP="005B64F4">
            <w:pPr>
              <w:ind w:left="317" w:hanging="317"/>
              <w:jc w:val="both"/>
              <w:rPr>
                <w:rFonts w:ascii="Arial" w:hAnsi="Arial" w:cs="Arial"/>
                <w:sz w:val="20"/>
                <w:szCs w:val="20"/>
              </w:rPr>
            </w:pPr>
            <w:r w:rsidRPr="005B64F4">
              <w:rPr>
                <w:rFonts w:ascii="Arial" w:hAnsi="Arial" w:cs="Arial"/>
                <w:sz w:val="20"/>
                <w:szCs w:val="20"/>
              </w:rPr>
              <w:t>1.</w:t>
            </w:r>
            <w:r w:rsidRPr="005B64F4">
              <w:rPr>
                <w:rFonts w:ascii="Arial" w:hAnsi="Arial" w:cs="Arial"/>
                <w:sz w:val="20"/>
                <w:szCs w:val="20"/>
              </w:rPr>
              <w:tab/>
              <w:t xml:space="preserve">w obszarze wsparcia projektu, </w:t>
            </w:r>
          </w:p>
          <w:p w:rsidR="005B64F4" w:rsidRPr="005B64F4" w:rsidRDefault="005B64F4" w:rsidP="005B64F4">
            <w:pPr>
              <w:ind w:left="317" w:hanging="317"/>
              <w:jc w:val="both"/>
              <w:rPr>
                <w:rFonts w:ascii="Arial" w:hAnsi="Arial" w:cs="Arial"/>
                <w:sz w:val="20"/>
                <w:szCs w:val="20"/>
              </w:rPr>
            </w:pPr>
            <w:r w:rsidRPr="005B64F4">
              <w:rPr>
                <w:rFonts w:ascii="Arial" w:hAnsi="Arial" w:cs="Arial"/>
                <w:sz w:val="20"/>
                <w:szCs w:val="20"/>
              </w:rPr>
              <w:t>2.</w:t>
            </w:r>
            <w:r w:rsidRPr="005B64F4">
              <w:rPr>
                <w:rFonts w:ascii="Arial" w:hAnsi="Arial" w:cs="Arial"/>
                <w:sz w:val="20"/>
                <w:szCs w:val="20"/>
              </w:rPr>
              <w:tab/>
              <w:t xml:space="preserve">na rzecz grupy docelowej, do której skierowany będzie projekt oraz </w:t>
            </w:r>
          </w:p>
          <w:p w:rsidR="005B64F4" w:rsidRPr="005B64F4" w:rsidRDefault="005B64F4" w:rsidP="005B64F4">
            <w:pPr>
              <w:ind w:left="317" w:hanging="317"/>
              <w:jc w:val="both"/>
              <w:rPr>
                <w:rFonts w:ascii="Arial" w:hAnsi="Arial" w:cs="Arial"/>
                <w:sz w:val="20"/>
                <w:szCs w:val="20"/>
              </w:rPr>
            </w:pPr>
            <w:r w:rsidRPr="005B64F4">
              <w:rPr>
                <w:rFonts w:ascii="Arial" w:hAnsi="Arial" w:cs="Arial"/>
                <w:sz w:val="20"/>
                <w:szCs w:val="20"/>
              </w:rPr>
              <w:t>3.</w:t>
            </w:r>
            <w:r w:rsidRPr="005B64F4">
              <w:rPr>
                <w:rFonts w:ascii="Arial" w:hAnsi="Arial" w:cs="Arial"/>
                <w:sz w:val="20"/>
                <w:szCs w:val="20"/>
              </w:rPr>
              <w:tab/>
              <w:t>na określonym terytorium, którego będzie dotyczyć realizacja projektu</w:t>
            </w:r>
          </w:p>
          <w:p w:rsidR="005B64F4" w:rsidRPr="005B64F4" w:rsidRDefault="005B64F4" w:rsidP="005B64F4">
            <w:pPr>
              <w:ind w:left="253"/>
              <w:jc w:val="both"/>
              <w:rPr>
                <w:rFonts w:ascii="Arial" w:hAnsi="Arial" w:cs="Arial"/>
                <w:sz w:val="20"/>
                <w:szCs w:val="20"/>
              </w:rPr>
            </w:pPr>
            <w:r w:rsidRPr="005B64F4">
              <w:rPr>
                <w:rFonts w:ascii="Arial" w:hAnsi="Arial" w:cs="Arial"/>
                <w:sz w:val="20"/>
                <w:szCs w:val="20"/>
              </w:rPr>
              <w:t xml:space="preserve"> -wskazanie instytucji, które mogą potwierdzić potencjał społeczny wnioskodawcy i partnerów (o ile dotyczy).</w:t>
            </w:r>
          </w:p>
        </w:tc>
        <w:tc>
          <w:tcPr>
            <w:tcW w:w="1837" w:type="dxa"/>
            <w:shd w:val="clear" w:color="auto" w:fill="FFFFFF"/>
            <w:vAlign w:val="center"/>
          </w:tcPr>
          <w:p w:rsidR="005B64F4" w:rsidRPr="005B64F4" w:rsidRDefault="005B64F4" w:rsidP="005B64F4">
            <w:pPr>
              <w:jc w:val="both"/>
              <w:rPr>
                <w:rFonts w:ascii="Arial" w:hAnsi="Arial" w:cs="Arial"/>
                <w:sz w:val="20"/>
                <w:szCs w:val="20"/>
              </w:rPr>
            </w:pPr>
            <w:r w:rsidRPr="005B64F4">
              <w:rPr>
                <w:rFonts w:ascii="Arial" w:hAnsi="Arial" w:cs="Arial"/>
                <w:b/>
                <w:sz w:val="20"/>
                <w:szCs w:val="20"/>
              </w:rPr>
              <w:t>PUNKTACJA:</w:t>
            </w:r>
            <w:r w:rsidRPr="005B64F4">
              <w:rPr>
                <w:rFonts w:ascii="Arial" w:hAnsi="Arial" w:cs="Arial"/>
                <w:sz w:val="20"/>
                <w:szCs w:val="20"/>
              </w:rPr>
              <w:t xml:space="preserve"> (6/10)</w:t>
            </w:r>
          </w:p>
        </w:tc>
      </w:tr>
      <w:tr w:rsidR="005B64F4" w:rsidRPr="005B64F4" w:rsidTr="005B64F4">
        <w:tc>
          <w:tcPr>
            <w:tcW w:w="496" w:type="dxa"/>
          </w:tcPr>
          <w:p w:rsidR="005B64F4" w:rsidRPr="005B64F4" w:rsidRDefault="005B64F4" w:rsidP="005B64F4">
            <w:pPr>
              <w:spacing w:before="240"/>
              <w:jc w:val="both"/>
              <w:rPr>
                <w:rFonts w:ascii="Arial" w:hAnsi="Arial" w:cs="Arial"/>
                <w:sz w:val="20"/>
                <w:szCs w:val="20"/>
              </w:rPr>
            </w:pPr>
            <w:r w:rsidRPr="005B64F4">
              <w:rPr>
                <w:rFonts w:ascii="Arial" w:hAnsi="Arial" w:cs="Arial"/>
                <w:sz w:val="20"/>
                <w:szCs w:val="20"/>
              </w:rPr>
              <w:lastRenderedPageBreak/>
              <w:t>7</w:t>
            </w:r>
          </w:p>
        </w:tc>
        <w:tc>
          <w:tcPr>
            <w:tcW w:w="2149" w:type="dxa"/>
            <w:shd w:val="clear" w:color="auto" w:fill="FFFFFF"/>
            <w:vAlign w:val="center"/>
          </w:tcPr>
          <w:p w:rsidR="005B64F4" w:rsidRPr="005B64F4" w:rsidRDefault="005B64F4" w:rsidP="005B64F4">
            <w:pPr>
              <w:spacing w:before="240"/>
              <w:jc w:val="both"/>
              <w:rPr>
                <w:rFonts w:ascii="Arial" w:hAnsi="Arial" w:cs="Arial"/>
                <w:sz w:val="20"/>
                <w:szCs w:val="20"/>
              </w:rPr>
            </w:pPr>
            <w:r w:rsidRPr="005B64F4">
              <w:rPr>
                <w:rFonts w:ascii="Arial" w:hAnsi="Arial" w:cs="Arial"/>
                <w:sz w:val="20"/>
                <w:szCs w:val="20"/>
              </w:rPr>
              <w:t>Adekwatność sposobu zarządzania projektem do zakresu zadań w projekcie</w:t>
            </w:r>
          </w:p>
        </w:tc>
        <w:tc>
          <w:tcPr>
            <w:tcW w:w="4580" w:type="dxa"/>
            <w:shd w:val="clear" w:color="auto" w:fill="FFFFFF"/>
            <w:vAlign w:val="center"/>
          </w:tcPr>
          <w:p w:rsidR="005B64F4" w:rsidRPr="005B64F4" w:rsidRDefault="005B64F4" w:rsidP="005B64F4">
            <w:pPr>
              <w:jc w:val="both"/>
              <w:rPr>
                <w:rFonts w:ascii="Arial" w:hAnsi="Arial" w:cs="Arial"/>
                <w:sz w:val="20"/>
                <w:szCs w:val="20"/>
              </w:rPr>
            </w:pPr>
            <w:r w:rsidRPr="005B64F4">
              <w:rPr>
                <w:rFonts w:ascii="Arial" w:hAnsi="Arial" w:cs="Arial"/>
                <w:sz w:val="20"/>
                <w:szCs w:val="20"/>
              </w:rPr>
              <w:t xml:space="preserve">Zasady oceny: </w:t>
            </w:r>
          </w:p>
          <w:p w:rsidR="005B64F4" w:rsidRPr="005B64F4" w:rsidRDefault="005B64F4" w:rsidP="005B64F4">
            <w:pPr>
              <w:jc w:val="both"/>
              <w:rPr>
                <w:rFonts w:ascii="Arial" w:hAnsi="Arial" w:cs="Arial"/>
                <w:sz w:val="20"/>
                <w:szCs w:val="20"/>
              </w:rPr>
            </w:pPr>
            <w:r w:rsidRPr="005B64F4">
              <w:rPr>
                <w:rFonts w:ascii="Arial" w:hAnsi="Arial" w:cs="Arial"/>
                <w:sz w:val="20"/>
                <w:szCs w:val="20"/>
              </w:rPr>
              <w:t xml:space="preserve">Analiza przez oceniających informacji zawartych we wniosku o dofinansowanie, wypełnionym na podstawie instrukcji, pod kątem spełnienia kryterium, w tym: </w:t>
            </w:r>
          </w:p>
          <w:p w:rsidR="005B64F4" w:rsidRPr="005B64F4" w:rsidRDefault="005B64F4" w:rsidP="005B64F4">
            <w:pPr>
              <w:ind w:left="253"/>
              <w:jc w:val="both"/>
              <w:rPr>
                <w:rFonts w:ascii="Arial" w:hAnsi="Arial" w:cs="Arial"/>
                <w:sz w:val="20"/>
                <w:szCs w:val="20"/>
              </w:rPr>
            </w:pPr>
            <w:r w:rsidRPr="005B64F4">
              <w:rPr>
                <w:rFonts w:ascii="Arial" w:hAnsi="Arial" w:cs="Arial"/>
                <w:sz w:val="20"/>
                <w:szCs w:val="20"/>
              </w:rPr>
              <w:t>-sposobu w jaki  projekt będzie zarządzany, kadry zaangażowanej do realizacji projektu oraz jej doświadczenia i potencjału.</w:t>
            </w:r>
          </w:p>
        </w:tc>
        <w:tc>
          <w:tcPr>
            <w:tcW w:w="1837" w:type="dxa"/>
            <w:shd w:val="clear" w:color="auto" w:fill="FFFFFF"/>
            <w:vAlign w:val="center"/>
          </w:tcPr>
          <w:p w:rsidR="005B64F4" w:rsidRPr="005B64F4" w:rsidRDefault="005B64F4" w:rsidP="005B64F4">
            <w:pPr>
              <w:jc w:val="both"/>
              <w:rPr>
                <w:rFonts w:ascii="Arial" w:hAnsi="Arial" w:cs="Arial"/>
                <w:sz w:val="20"/>
                <w:szCs w:val="20"/>
              </w:rPr>
            </w:pPr>
            <w:r w:rsidRPr="005B64F4">
              <w:rPr>
                <w:rFonts w:ascii="Arial" w:hAnsi="Arial" w:cs="Arial"/>
                <w:b/>
                <w:sz w:val="20"/>
                <w:szCs w:val="20"/>
              </w:rPr>
              <w:t>PUNKTACJA:</w:t>
            </w:r>
            <w:r w:rsidRPr="005B64F4">
              <w:rPr>
                <w:rFonts w:ascii="Arial" w:hAnsi="Arial" w:cs="Arial"/>
                <w:sz w:val="20"/>
                <w:szCs w:val="20"/>
              </w:rPr>
              <w:t xml:space="preserve"> (3/5) </w:t>
            </w:r>
          </w:p>
        </w:tc>
      </w:tr>
      <w:tr w:rsidR="005B64F4" w:rsidRPr="005B64F4" w:rsidTr="005B64F4">
        <w:tc>
          <w:tcPr>
            <w:tcW w:w="496" w:type="dxa"/>
          </w:tcPr>
          <w:p w:rsidR="005B64F4" w:rsidRPr="005B64F4" w:rsidRDefault="005B64F4" w:rsidP="005B64F4">
            <w:pPr>
              <w:spacing w:before="240"/>
              <w:jc w:val="both"/>
              <w:rPr>
                <w:rFonts w:ascii="Arial" w:hAnsi="Arial" w:cs="Arial"/>
                <w:sz w:val="20"/>
                <w:szCs w:val="20"/>
              </w:rPr>
            </w:pPr>
            <w:r w:rsidRPr="005B64F4">
              <w:rPr>
                <w:rFonts w:ascii="Arial" w:hAnsi="Arial" w:cs="Arial"/>
                <w:sz w:val="20"/>
                <w:szCs w:val="20"/>
              </w:rPr>
              <w:t>8</w:t>
            </w:r>
          </w:p>
        </w:tc>
        <w:tc>
          <w:tcPr>
            <w:tcW w:w="2149" w:type="dxa"/>
            <w:shd w:val="clear" w:color="auto" w:fill="FFFFFF"/>
            <w:vAlign w:val="center"/>
          </w:tcPr>
          <w:p w:rsidR="005B64F4" w:rsidRPr="005B64F4" w:rsidRDefault="005B64F4" w:rsidP="005B64F4">
            <w:pPr>
              <w:spacing w:before="240"/>
              <w:jc w:val="both"/>
              <w:rPr>
                <w:rFonts w:ascii="Arial" w:hAnsi="Arial" w:cs="Arial"/>
                <w:sz w:val="20"/>
                <w:szCs w:val="20"/>
              </w:rPr>
            </w:pPr>
            <w:r w:rsidRPr="005B64F4">
              <w:rPr>
                <w:rFonts w:ascii="Arial" w:hAnsi="Arial" w:cs="Arial"/>
                <w:sz w:val="20"/>
                <w:szCs w:val="20"/>
              </w:rPr>
              <w:t>Prawidłowość sporządzenia budżetu projektu</w:t>
            </w:r>
          </w:p>
        </w:tc>
        <w:tc>
          <w:tcPr>
            <w:tcW w:w="4580" w:type="dxa"/>
            <w:shd w:val="clear" w:color="auto" w:fill="FFFFFF"/>
            <w:vAlign w:val="center"/>
          </w:tcPr>
          <w:p w:rsidR="005B64F4" w:rsidRPr="005B64F4" w:rsidRDefault="005B64F4" w:rsidP="005B64F4">
            <w:pPr>
              <w:jc w:val="both"/>
              <w:rPr>
                <w:rFonts w:ascii="Arial" w:hAnsi="Arial" w:cs="Arial"/>
                <w:sz w:val="20"/>
                <w:szCs w:val="20"/>
              </w:rPr>
            </w:pPr>
            <w:r w:rsidRPr="005B64F4">
              <w:rPr>
                <w:rFonts w:ascii="Arial" w:hAnsi="Arial" w:cs="Arial"/>
                <w:sz w:val="20"/>
                <w:szCs w:val="20"/>
              </w:rPr>
              <w:t xml:space="preserve">Zasady oceny: </w:t>
            </w:r>
          </w:p>
          <w:p w:rsidR="005B64F4" w:rsidRPr="005B64F4" w:rsidRDefault="005B64F4" w:rsidP="005B64F4">
            <w:pPr>
              <w:autoSpaceDE w:val="0"/>
              <w:autoSpaceDN w:val="0"/>
              <w:adjustRightInd w:val="0"/>
              <w:jc w:val="both"/>
              <w:rPr>
                <w:rFonts w:ascii="Arial" w:hAnsi="Arial" w:cs="Arial"/>
                <w:sz w:val="20"/>
                <w:szCs w:val="20"/>
              </w:rPr>
            </w:pPr>
            <w:r w:rsidRPr="005B64F4">
              <w:rPr>
                <w:rFonts w:ascii="Arial" w:hAnsi="Arial" w:cs="Arial"/>
                <w:sz w:val="20"/>
                <w:szCs w:val="20"/>
              </w:rPr>
              <w:t xml:space="preserve">Analiza przez oceniających informacji zawartych we wniosku o dofinansowanie, wypełnionego na podstawie instrukcji, pod kątem spełnienia kryterium, w tym: </w:t>
            </w:r>
          </w:p>
          <w:p w:rsidR="005B64F4" w:rsidRPr="005B64F4" w:rsidRDefault="005B64F4" w:rsidP="005B64F4">
            <w:pPr>
              <w:ind w:left="175" w:hanging="175"/>
              <w:jc w:val="both"/>
              <w:rPr>
                <w:rFonts w:ascii="Arial" w:hAnsi="Arial" w:cs="Arial"/>
                <w:sz w:val="20"/>
                <w:szCs w:val="20"/>
              </w:rPr>
            </w:pPr>
            <w:r w:rsidRPr="005B64F4">
              <w:rPr>
                <w:rFonts w:ascii="Arial" w:hAnsi="Arial" w:cs="Arial"/>
                <w:sz w:val="20"/>
                <w:szCs w:val="20"/>
              </w:rPr>
              <w:t>-</w:t>
            </w:r>
            <w:r w:rsidRPr="005B64F4">
              <w:rPr>
                <w:rFonts w:ascii="Arial" w:hAnsi="Arial" w:cs="Arial"/>
                <w:sz w:val="20"/>
                <w:szCs w:val="20"/>
              </w:rPr>
              <w:tab/>
            </w:r>
            <w:proofErr w:type="spellStart"/>
            <w:r w:rsidRPr="005B64F4">
              <w:rPr>
                <w:rFonts w:ascii="Arial" w:hAnsi="Arial" w:cs="Arial"/>
                <w:sz w:val="20"/>
                <w:szCs w:val="20"/>
              </w:rPr>
              <w:t>kwalifikowalność</w:t>
            </w:r>
            <w:proofErr w:type="spellEnd"/>
            <w:r w:rsidRPr="005B64F4">
              <w:rPr>
                <w:rFonts w:ascii="Arial" w:hAnsi="Arial" w:cs="Arial"/>
                <w:sz w:val="20"/>
                <w:szCs w:val="20"/>
              </w:rPr>
              <w:t xml:space="preserve"> wydatków, </w:t>
            </w:r>
          </w:p>
          <w:p w:rsidR="005B64F4" w:rsidRPr="005B64F4" w:rsidRDefault="005B64F4" w:rsidP="005B64F4">
            <w:pPr>
              <w:ind w:left="175" w:hanging="175"/>
              <w:jc w:val="both"/>
              <w:rPr>
                <w:rFonts w:ascii="Arial" w:hAnsi="Arial" w:cs="Arial"/>
                <w:sz w:val="20"/>
                <w:szCs w:val="20"/>
              </w:rPr>
            </w:pPr>
            <w:r w:rsidRPr="005B64F4">
              <w:rPr>
                <w:rFonts w:ascii="Arial" w:hAnsi="Arial" w:cs="Arial"/>
                <w:sz w:val="20"/>
                <w:szCs w:val="20"/>
              </w:rPr>
              <w:t>-</w:t>
            </w:r>
            <w:r w:rsidRPr="005B64F4">
              <w:rPr>
                <w:rFonts w:ascii="Arial" w:hAnsi="Arial" w:cs="Arial"/>
                <w:sz w:val="20"/>
                <w:szCs w:val="20"/>
              </w:rPr>
              <w:tab/>
              <w:t xml:space="preserve">niezbędność wydatków do realizacji projektu </w:t>
            </w:r>
            <w:r w:rsidR="002A18F9">
              <w:rPr>
                <w:rFonts w:ascii="Arial" w:hAnsi="Arial" w:cs="Arial"/>
                <w:sz w:val="20"/>
                <w:szCs w:val="20"/>
              </w:rPr>
              <w:br/>
            </w:r>
            <w:r w:rsidRPr="005B64F4">
              <w:rPr>
                <w:rFonts w:ascii="Arial" w:hAnsi="Arial" w:cs="Arial"/>
                <w:sz w:val="20"/>
                <w:szCs w:val="20"/>
              </w:rPr>
              <w:t xml:space="preserve">i osiągania jego celów, </w:t>
            </w:r>
          </w:p>
          <w:p w:rsidR="005B64F4" w:rsidRPr="005B64F4" w:rsidRDefault="005B64F4" w:rsidP="005B64F4">
            <w:pPr>
              <w:ind w:left="175" w:hanging="175"/>
              <w:jc w:val="both"/>
              <w:rPr>
                <w:rFonts w:ascii="Arial" w:hAnsi="Arial" w:cs="Arial"/>
                <w:sz w:val="20"/>
                <w:szCs w:val="20"/>
              </w:rPr>
            </w:pPr>
            <w:r w:rsidRPr="005B64F4">
              <w:rPr>
                <w:rFonts w:ascii="Arial" w:hAnsi="Arial" w:cs="Arial"/>
                <w:sz w:val="20"/>
                <w:szCs w:val="20"/>
              </w:rPr>
              <w:t>-</w:t>
            </w:r>
            <w:r w:rsidRPr="005B64F4">
              <w:rPr>
                <w:rFonts w:ascii="Arial" w:hAnsi="Arial" w:cs="Arial"/>
                <w:sz w:val="20"/>
                <w:szCs w:val="20"/>
              </w:rPr>
              <w:tab/>
              <w:t xml:space="preserve">racjonalność i efektywność wydatków projektu, </w:t>
            </w:r>
          </w:p>
          <w:p w:rsidR="005B64F4" w:rsidRPr="005B64F4" w:rsidRDefault="005B64F4" w:rsidP="005B64F4">
            <w:pPr>
              <w:ind w:left="175" w:hanging="175"/>
              <w:jc w:val="both"/>
              <w:rPr>
                <w:rFonts w:ascii="Arial" w:hAnsi="Arial" w:cs="Arial"/>
                <w:sz w:val="20"/>
                <w:szCs w:val="20"/>
              </w:rPr>
            </w:pPr>
            <w:r w:rsidRPr="005B64F4">
              <w:rPr>
                <w:rFonts w:ascii="Arial" w:hAnsi="Arial" w:cs="Arial"/>
                <w:sz w:val="20"/>
                <w:szCs w:val="20"/>
              </w:rPr>
              <w:t>-</w:t>
            </w:r>
            <w:r w:rsidRPr="005B64F4">
              <w:rPr>
                <w:rFonts w:ascii="Arial" w:hAnsi="Arial" w:cs="Arial"/>
                <w:sz w:val="20"/>
                <w:szCs w:val="20"/>
              </w:rPr>
              <w:tab/>
              <w:t xml:space="preserve">poprawność uzasadnienia wydatków w ramach kwot ryczałtowych (o ile dotyczy), </w:t>
            </w:r>
          </w:p>
          <w:p w:rsidR="005B64F4" w:rsidRPr="005B64F4" w:rsidRDefault="005B64F4" w:rsidP="005B64F4">
            <w:pPr>
              <w:ind w:left="175" w:hanging="175"/>
              <w:jc w:val="both"/>
              <w:rPr>
                <w:rFonts w:ascii="Arial" w:hAnsi="Arial" w:cs="Arial"/>
                <w:sz w:val="20"/>
                <w:szCs w:val="20"/>
              </w:rPr>
            </w:pPr>
            <w:r w:rsidRPr="005B64F4">
              <w:rPr>
                <w:rFonts w:ascii="Arial" w:hAnsi="Arial" w:cs="Arial"/>
                <w:sz w:val="20"/>
                <w:szCs w:val="20"/>
              </w:rPr>
              <w:t>-</w:t>
            </w:r>
            <w:r w:rsidRPr="005B64F4">
              <w:rPr>
                <w:rFonts w:ascii="Arial" w:hAnsi="Arial" w:cs="Arial"/>
                <w:sz w:val="20"/>
                <w:szCs w:val="20"/>
              </w:rPr>
              <w:tab/>
              <w:t>zgodność ze standardem i cenami rynkowymi określonymi w regulaminie konkursu,</w:t>
            </w:r>
          </w:p>
          <w:p w:rsidR="005B64F4" w:rsidRPr="005B64F4" w:rsidRDefault="005B64F4" w:rsidP="005B64F4">
            <w:pPr>
              <w:ind w:left="175" w:hanging="175"/>
              <w:jc w:val="both"/>
              <w:rPr>
                <w:rFonts w:ascii="Arial" w:hAnsi="Arial" w:cs="Arial"/>
                <w:sz w:val="20"/>
                <w:szCs w:val="20"/>
              </w:rPr>
            </w:pPr>
            <w:r w:rsidRPr="005B64F4">
              <w:rPr>
                <w:rFonts w:ascii="Arial" w:hAnsi="Arial" w:cs="Arial"/>
                <w:sz w:val="20"/>
                <w:szCs w:val="20"/>
              </w:rPr>
              <w:t>- techniczna poprawność sporządzenia budżetu projektu,</w:t>
            </w:r>
          </w:p>
          <w:p w:rsidR="005B64F4" w:rsidRPr="005B64F4" w:rsidRDefault="005B64F4" w:rsidP="005B64F4">
            <w:pPr>
              <w:ind w:left="175" w:hanging="175"/>
              <w:jc w:val="both"/>
              <w:rPr>
                <w:rFonts w:ascii="Arial" w:hAnsi="Arial" w:cs="Arial"/>
                <w:sz w:val="20"/>
                <w:szCs w:val="20"/>
              </w:rPr>
            </w:pPr>
            <w:r w:rsidRPr="005B64F4">
              <w:rPr>
                <w:rFonts w:ascii="Arial" w:hAnsi="Arial" w:cs="Arial"/>
                <w:sz w:val="20"/>
                <w:szCs w:val="20"/>
              </w:rPr>
              <w:t xml:space="preserve">- zgodność wartości kosztów pośrednich </w:t>
            </w:r>
            <w:r w:rsidR="00DD7343">
              <w:rPr>
                <w:rFonts w:ascii="Arial" w:hAnsi="Arial" w:cs="Arial"/>
                <w:sz w:val="20"/>
                <w:szCs w:val="20"/>
              </w:rPr>
              <w:br/>
            </w:r>
            <w:r w:rsidRPr="005B64F4">
              <w:rPr>
                <w:rFonts w:ascii="Arial" w:hAnsi="Arial" w:cs="Arial"/>
                <w:sz w:val="20"/>
                <w:szCs w:val="20"/>
              </w:rPr>
              <w:t xml:space="preserve">z limitami określonymi w Wytycznych w zakresie </w:t>
            </w:r>
            <w:proofErr w:type="spellStart"/>
            <w:r w:rsidRPr="005B64F4">
              <w:rPr>
                <w:rFonts w:ascii="Arial" w:hAnsi="Arial" w:cs="Arial"/>
                <w:sz w:val="20"/>
                <w:szCs w:val="20"/>
              </w:rPr>
              <w:t>kwalifikowalności</w:t>
            </w:r>
            <w:proofErr w:type="spellEnd"/>
            <w:r w:rsidRPr="005B64F4">
              <w:rPr>
                <w:rFonts w:ascii="Arial" w:hAnsi="Arial" w:cs="Arial"/>
                <w:sz w:val="20"/>
                <w:szCs w:val="20"/>
              </w:rPr>
              <w:t xml:space="preserve"> wydatków </w:t>
            </w:r>
            <w:r w:rsidR="00DD7343">
              <w:rPr>
                <w:rFonts w:ascii="Arial" w:hAnsi="Arial" w:cs="Arial"/>
                <w:sz w:val="20"/>
                <w:szCs w:val="20"/>
              </w:rPr>
              <w:br/>
            </w:r>
            <w:r w:rsidRPr="005B64F4">
              <w:rPr>
                <w:rFonts w:ascii="Arial" w:hAnsi="Arial" w:cs="Arial"/>
                <w:sz w:val="20"/>
                <w:szCs w:val="20"/>
              </w:rPr>
              <w:t>w ramach Europejskiego Funduszu Rozwoju Regionalnego Funduszu Społecznego oraz Funduszu Spójności na lata 2014-2020</w:t>
            </w:r>
          </w:p>
          <w:p w:rsidR="005B64F4" w:rsidRPr="005B64F4" w:rsidRDefault="005B64F4" w:rsidP="005B64F4">
            <w:pPr>
              <w:ind w:left="175" w:hanging="175"/>
              <w:jc w:val="both"/>
              <w:rPr>
                <w:rFonts w:ascii="Arial" w:hAnsi="Arial" w:cs="Arial"/>
                <w:sz w:val="20"/>
                <w:szCs w:val="20"/>
              </w:rPr>
            </w:pPr>
            <w:r w:rsidRPr="005B64F4">
              <w:rPr>
                <w:rFonts w:ascii="Arial" w:hAnsi="Arial" w:cs="Arial"/>
                <w:sz w:val="20"/>
                <w:szCs w:val="20"/>
              </w:rPr>
              <w:t>- wniesienie wkładu własnego w odpowiedniej formie  i na odpowiednim poziomie określonym w regulaminie konkursu,</w:t>
            </w:r>
          </w:p>
          <w:p w:rsidR="005B64F4" w:rsidRPr="005B64F4" w:rsidRDefault="002A18F9" w:rsidP="002A18F9">
            <w:pPr>
              <w:ind w:left="176" w:hanging="176"/>
              <w:jc w:val="both"/>
              <w:rPr>
                <w:rFonts w:ascii="Arial" w:hAnsi="Arial" w:cs="Arial"/>
                <w:sz w:val="20"/>
                <w:szCs w:val="20"/>
              </w:rPr>
            </w:pPr>
            <w:r>
              <w:rPr>
                <w:rFonts w:ascii="Arial" w:hAnsi="Arial" w:cs="Arial"/>
                <w:sz w:val="20"/>
                <w:szCs w:val="20"/>
              </w:rPr>
              <w:t xml:space="preserve">- </w:t>
            </w:r>
            <w:r w:rsidR="005B64F4" w:rsidRPr="005B64F4">
              <w:rPr>
                <w:rFonts w:ascii="Arial" w:hAnsi="Arial" w:cs="Arial"/>
                <w:sz w:val="20"/>
                <w:szCs w:val="20"/>
              </w:rPr>
              <w:t xml:space="preserve">zgodność kosztów w ramach </w:t>
            </w:r>
            <w:proofErr w:type="spellStart"/>
            <w:r w:rsidR="005B64F4" w:rsidRPr="005B64F4">
              <w:rPr>
                <w:rFonts w:ascii="Arial" w:hAnsi="Arial" w:cs="Arial"/>
                <w:sz w:val="20"/>
                <w:szCs w:val="20"/>
              </w:rPr>
              <w:t>cross-financingu</w:t>
            </w:r>
            <w:proofErr w:type="spellEnd"/>
            <w:r w:rsidR="005B64F4" w:rsidRPr="005B64F4">
              <w:rPr>
                <w:rFonts w:ascii="Arial" w:hAnsi="Arial" w:cs="Arial"/>
                <w:sz w:val="20"/>
                <w:szCs w:val="20"/>
              </w:rPr>
              <w:t xml:space="preserve"> </w:t>
            </w:r>
            <w:r w:rsidR="00DD7343">
              <w:rPr>
                <w:rFonts w:ascii="Arial" w:hAnsi="Arial" w:cs="Arial"/>
                <w:sz w:val="20"/>
                <w:szCs w:val="20"/>
              </w:rPr>
              <w:br/>
            </w:r>
            <w:r w:rsidR="005B64F4" w:rsidRPr="005B64F4">
              <w:rPr>
                <w:rFonts w:ascii="Arial" w:hAnsi="Arial" w:cs="Arial"/>
                <w:sz w:val="20"/>
                <w:szCs w:val="20"/>
              </w:rPr>
              <w:t>i środków trwałych z odpowiednim limitem określonym w regulaminie konkursu.</w:t>
            </w:r>
          </w:p>
        </w:tc>
        <w:tc>
          <w:tcPr>
            <w:tcW w:w="1837" w:type="dxa"/>
            <w:shd w:val="clear" w:color="auto" w:fill="FFFFFF"/>
            <w:vAlign w:val="center"/>
          </w:tcPr>
          <w:p w:rsidR="005B64F4" w:rsidRPr="005B64F4" w:rsidRDefault="005B64F4" w:rsidP="005B64F4">
            <w:pPr>
              <w:jc w:val="both"/>
              <w:rPr>
                <w:rFonts w:ascii="Arial" w:hAnsi="Arial" w:cs="Arial"/>
                <w:sz w:val="20"/>
                <w:szCs w:val="20"/>
              </w:rPr>
            </w:pPr>
            <w:r w:rsidRPr="005B64F4">
              <w:rPr>
                <w:rFonts w:ascii="Arial" w:hAnsi="Arial" w:cs="Arial"/>
                <w:b/>
                <w:sz w:val="20"/>
                <w:szCs w:val="20"/>
              </w:rPr>
              <w:t>PUNKTACJA:</w:t>
            </w:r>
            <w:r w:rsidRPr="005B64F4">
              <w:rPr>
                <w:rFonts w:ascii="Arial" w:hAnsi="Arial" w:cs="Arial"/>
                <w:sz w:val="20"/>
                <w:szCs w:val="20"/>
              </w:rPr>
              <w:t xml:space="preserve"> (12/20)</w:t>
            </w:r>
          </w:p>
        </w:tc>
      </w:tr>
    </w:tbl>
    <w:p w:rsidR="005B64F4" w:rsidRPr="00BE1D47" w:rsidRDefault="005B64F4" w:rsidP="00844BF2">
      <w:pPr>
        <w:keepNext/>
        <w:spacing w:after="0" w:line="360" w:lineRule="auto"/>
        <w:jc w:val="both"/>
        <w:rPr>
          <w:rFonts w:ascii="Arial" w:hAnsi="Arial" w:cs="Arial"/>
          <w:i/>
          <w:sz w:val="20"/>
          <w:szCs w:val="20"/>
        </w:rPr>
      </w:pPr>
    </w:p>
    <w:p w:rsidR="005B64F4" w:rsidRDefault="00844BF2" w:rsidP="00844BF2">
      <w:pPr>
        <w:pBdr>
          <w:left w:val="single" w:sz="48" w:space="4" w:color="E36C0A" w:themeColor="accent6" w:themeShade="BF"/>
        </w:pBdr>
        <w:spacing w:before="240" w:after="0" w:line="360" w:lineRule="auto"/>
        <w:ind w:left="284"/>
        <w:jc w:val="both"/>
        <w:rPr>
          <w:rFonts w:ascii="Arial" w:hAnsi="Arial" w:cs="Arial"/>
          <w:b/>
          <w:sz w:val="20"/>
          <w:szCs w:val="20"/>
        </w:rPr>
      </w:pPr>
      <w:r w:rsidRPr="00300A3D">
        <w:rPr>
          <w:rFonts w:ascii="Arial" w:hAnsi="Arial" w:cs="Arial"/>
          <w:b/>
          <w:sz w:val="20"/>
          <w:szCs w:val="20"/>
        </w:rPr>
        <w:t>Kryteria premiujące</w:t>
      </w:r>
    </w:p>
    <w:p w:rsidR="00844BF2" w:rsidRPr="005B64F4" w:rsidRDefault="00844BF2" w:rsidP="005B64F4">
      <w:pPr>
        <w:rPr>
          <w:rFonts w:ascii="Arial" w:hAnsi="Arial" w:cs="Arial"/>
          <w:sz w:val="20"/>
          <w:szCs w:val="20"/>
        </w:rPr>
      </w:pPr>
    </w:p>
    <w:p w:rsidR="00D646C7" w:rsidRPr="00D646C7" w:rsidRDefault="00D646C7" w:rsidP="00D646C7">
      <w:pPr>
        <w:spacing w:before="240" w:line="360" w:lineRule="auto"/>
        <w:jc w:val="both"/>
        <w:rPr>
          <w:rFonts w:ascii="Arial" w:hAnsi="Arial" w:cs="Arial"/>
          <w:sz w:val="20"/>
          <w:szCs w:val="20"/>
        </w:rPr>
      </w:pPr>
      <w:r w:rsidRPr="00D646C7">
        <w:rPr>
          <w:rFonts w:ascii="Arial" w:hAnsi="Arial" w:cs="Arial"/>
          <w:sz w:val="20"/>
          <w:szCs w:val="20"/>
        </w:rPr>
        <w:t>Kryteria premiujące dotyczą preferowania pewnych typów projektów.</w:t>
      </w:r>
    </w:p>
    <w:p w:rsidR="00D646C7" w:rsidRPr="00D646C7" w:rsidRDefault="00D646C7" w:rsidP="00D646C7">
      <w:pPr>
        <w:spacing w:before="240" w:line="360" w:lineRule="auto"/>
        <w:jc w:val="both"/>
        <w:rPr>
          <w:rFonts w:ascii="Arial" w:hAnsi="Arial" w:cs="Arial"/>
          <w:sz w:val="20"/>
          <w:szCs w:val="20"/>
        </w:rPr>
      </w:pPr>
      <w:r w:rsidRPr="00D646C7">
        <w:rPr>
          <w:rFonts w:ascii="Arial" w:hAnsi="Arial" w:cs="Arial"/>
          <w:sz w:val="20"/>
          <w:szCs w:val="20"/>
        </w:rPr>
        <w:t xml:space="preserve">Spełnienie kryterium premiującego oznacza przyznanie określonej dla niego liczby punktów. Niespełnianie kryterium lub jego częściowe spełnienie jest równoznaczne z przyznaniem 0 punktów za dane kryterium. Możliwe jest spełnianie przez projekt tylko niektórych kryteriów premiujących. Maksymalnie za kryteria premiujące projekt może uzyskać </w:t>
      </w:r>
      <w:r>
        <w:rPr>
          <w:rFonts w:ascii="Arial" w:hAnsi="Arial" w:cs="Arial"/>
          <w:sz w:val="20"/>
          <w:szCs w:val="20"/>
        </w:rPr>
        <w:t>3</w:t>
      </w:r>
      <w:r w:rsidRPr="00D646C7">
        <w:rPr>
          <w:rFonts w:ascii="Arial" w:hAnsi="Arial" w:cs="Arial"/>
          <w:sz w:val="20"/>
          <w:szCs w:val="20"/>
        </w:rPr>
        <w:t>0 punktów. Premia punktowa jest sumą punktów przypisanych każdemu kryterium premiującemu, które spełnia projekt.</w:t>
      </w:r>
    </w:p>
    <w:p w:rsidR="00D646C7" w:rsidRPr="00D646C7" w:rsidRDefault="00D646C7" w:rsidP="00D646C7">
      <w:pPr>
        <w:spacing w:before="240" w:line="360" w:lineRule="auto"/>
        <w:jc w:val="both"/>
        <w:rPr>
          <w:rFonts w:ascii="Arial" w:hAnsi="Arial" w:cs="Arial"/>
          <w:sz w:val="20"/>
          <w:szCs w:val="20"/>
        </w:rPr>
      </w:pPr>
      <w:r w:rsidRPr="00D646C7">
        <w:rPr>
          <w:rFonts w:ascii="Arial" w:hAnsi="Arial" w:cs="Arial"/>
          <w:sz w:val="20"/>
          <w:szCs w:val="20"/>
        </w:rPr>
        <w:t>Premię punktową otrzymuje projekt, który otrzymał przynajmniej 60% punktów za spełnienie każdego ogólnego kryterium merytorycznego.</w:t>
      </w:r>
    </w:p>
    <w:p w:rsidR="00D646C7" w:rsidRPr="00D646C7" w:rsidRDefault="00D646C7" w:rsidP="00D646C7">
      <w:pPr>
        <w:spacing w:before="240" w:line="360" w:lineRule="auto"/>
        <w:jc w:val="both"/>
        <w:rPr>
          <w:rFonts w:ascii="Arial" w:hAnsi="Arial" w:cs="Arial"/>
          <w:sz w:val="20"/>
          <w:szCs w:val="20"/>
        </w:rPr>
      </w:pPr>
      <w:r w:rsidRPr="00D646C7">
        <w:rPr>
          <w:rFonts w:ascii="Arial" w:hAnsi="Arial" w:cs="Arial"/>
          <w:sz w:val="20"/>
          <w:szCs w:val="20"/>
        </w:rPr>
        <w:lastRenderedPageBreak/>
        <w:t xml:space="preserve">W sytuacji, gdy projekt spełnia kryteria premiujące, lecz nie uzyskał przynajmniej 60% punktów za spełnienie każdego ogólnego kryterium merytorycznego, premia punktowa (którą mógłby otrzymać projekt, gdyby uzyskał przynajmniej 60% punktów za spełnienie każdego ogólnego kryterium merytorycznego) nie jest doliczana do ogólnej liczby punktów uzyskanej za ogólne kryteria merytoryczne. </w:t>
      </w:r>
    </w:p>
    <w:p w:rsidR="00D646C7" w:rsidRPr="00D646C7" w:rsidRDefault="00D646C7" w:rsidP="00D646C7">
      <w:pPr>
        <w:spacing w:before="240" w:line="360" w:lineRule="auto"/>
        <w:jc w:val="both"/>
        <w:rPr>
          <w:rFonts w:ascii="Arial" w:hAnsi="Arial" w:cs="Arial"/>
          <w:sz w:val="20"/>
          <w:szCs w:val="20"/>
        </w:rPr>
      </w:pPr>
      <w:r w:rsidRPr="00D646C7">
        <w:rPr>
          <w:rFonts w:ascii="Arial" w:hAnsi="Arial" w:cs="Arial"/>
          <w:sz w:val="20"/>
          <w:szCs w:val="20"/>
        </w:rPr>
        <w:t>Projekty, które nie spełniają kryterium premiującego nie tracą punktów przyznanych za spełnienie ogólnych kryteriów merytorycznych.</w:t>
      </w:r>
    </w:p>
    <w:p w:rsidR="00D646C7" w:rsidRPr="00D646C7" w:rsidRDefault="00D646C7" w:rsidP="00D646C7">
      <w:pPr>
        <w:keepNext/>
        <w:spacing w:before="240" w:line="360" w:lineRule="auto"/>
        <w:jc w:val="both"/>
        <w:rPr>
          <w:rFonts w:ascii="Arial" w:hAnsi="Arial" w:cs="Arial"/>
          <w:b/>
          <w:sz w:val="20"/>
          <w:szCs w:val="20"/>
        </w:rPr>
      </w:pPr>
      <w:r w:rsidRPr="00D646C7">
        <w:rPr>
          <w:rFonts w:ascii="Arial" w:hAnsi="Arial" w:cs="Arial"/>
          <w:b/>
          <w:sz w:val="20"/>
          <w:szCs w:val="20"/>
        </w:rPr>
        <w:t>W ramach niniejszego konkursu stosowane będą następujące kryteria premiujące:</w:t>
      </w:r>
    </w:p>
    <w:tbl>
      <w:tblPr>
        <w:tblStyle w:val="Tabela-Siatka7"/>
        <w:tblW w:w="0" w:type="auto"/>
        <w:tblLook w:val="04A0"/>
      </w:tblPr>
      <w:tblGrid>
        <w:gridCol w:w="495"/>
        <w:gridCol w:w="2105"/>
        <w:gridCol w:w="3985"/>
        <w:gridCol w:w="2477"/>
      </w:tblGrid>
      <w:tr w:rsidR="00D646C7" w:rsidRPr="00D646C7" w:rsidTr="00D646C7">
        <w:tc>
          <w:tcPr>
            <w:tcW w:w="495" w:type="dxa"/>
            <w:shd w:val="clear" w:color="auto" w:fill="FFC000"/>
          </w:tcPr>
          <w:p w:rsidR="00D646C7" w:rsidRPr="00D646C7" w:rsidRDefault="00D646C7" w:rsidP="00D646C7">
            <w:pPr>
              <w:spacing w:before="240" w:line="360" w:lineRule="auto"/>
              <w:jc w:val="both"/>
              <w:rPr>
                <w:rFonts w:ascii="Arial" w:hAnsi="Arial" w:cs="Arial"/>
                <w:sz w:val="20"/>
                <w:szCs w:val="20"/>
              </w:rPr>
            </w:pPr>
            <w:r w:rsidRPr="00D646C7">
              <w:rPr>
                <w:rFonts w:ascii="Arial" w:hAnsi="Arial" w:cs="Arial"/>
                <w:sz w:val="20"/>
                <w:szCs w:val="20"/>
              </w:rPr>
              <w:t>Lp.</w:t>
            </w:r>
          </w:p>
        </w:tc>
        <w:tc>
          <w:tcPr>
            <w:tcW w:w="2105" w:type="dxa"/>
            <w:shd w:val="clear" w:color="auto" w:fill="FFC000"/>
          </w:tcPr>
          <w:p w:rsidR="00D646C7" w:rsidRPr="00D646C7" w:rsidRDefault="00D646C7" w:rsidP="00D646C7">
            <w:pPr>
              <w:spacing w:before="240" w:line="360" w:lineRule="auto"/>
              <w:jc w:val="both"/>
              <w:rPr>
                <w:rFonts w:ascii="Arial" w:hAnsi="Arial" w:cs="Arial"/>
                <w:b/>
                <w:sz w:val="20"/>
                <w:szCs w:val="20"/>
              </w:rPr>
            </w:pPr>
            <w:r w:rsidRPr="00D646C7">
              <w:rPr>
                <w:rFonts w:ascii="Arial" w:hAnsi="Arial" w:cs="Arial"/>
                <w:b/>
                <w:sz w:val="20"/>
                <w:szCs w:val="20"/>
              </w:rPr>
              <w:t>Nazwa kryterium</w:t>
            </w:r>
          </w:p>
        </w:tc>
        <w:tc>
          <w:tcPr>
            <w:tcW w:w="3985" w:type="dxa"/>
            <w:shd w:val="clear" w:color="auto" w:fill="FFC000"/>
          </w:tcPr>
          <w:p w:rsidR="00D646C7" w:rsidRPr="00D646C7" w:rsidRDefault="00D646C7" w:rsidP="00D646C7">
            <w:pPr>
              <w:spacing w:before="240" w:line="360" w:lineRule="auto"/>
              <w:jc w:val="both"/>
              <w:rPr>
                <w:rFonts w:ascii="Arial" w:hAnsi="Arial" w:cs="Arial"/>
                <w:b/>
                <w:sz w:val="20"/>
                <w:szCs w:val="20"/>
              </w:rPr>
            </w:pPr>
            <w:r w:rsidRPr="00D646C7">
              <w:rPr>
                <w:rFonts w:ascii="Arial" w:hAnsi="Arial" w:cs="Arial"/>
                <w:b/>
                <w:sz w:val="20"/>
                <w:szCs w:val="20"/>
              </w:rPr>
              <w:t>Definicja</w:t>
            </w:r>
          </w:p>
        </w:tc>
        <w:tc>
          <w:tcPr>
            <w:tcW w:w="2477" w:type="dxa"/>
            <w:shd w:val="clear" w:color="auto" w:fill="FFC000"/>
          </w:tcPr>
          <w:p w:rsidR="00D646C7" w:rsidRPr="00D646C7" w:rsidRDefault="00D646C7" w:rsidP="00D646C7">
            <w:pPr>
              <w:spacing w:before="240" w:line="360" w:lineRule="auto"/>
              <w:jc w:val="both"/>
              <w:rPr>
                <w:rFonts w:ascii="Arial" w:hAnsi="Arial" w:cs="Arial"/>
                <w:b/>
                <w:sz w:val="20"/>
                <w:szCs w:val="20"/>
              </w:rPr>
            </w:pPr>
            <w:r w:rsidRPr="00D646C7">
              <w:rPr>
                <w:rFonts w:ascii="Arial" w:hAnsi="Arial" w:cs="Arial"/>
                <w:b/>
                <w:sz w:val="20"/>
                <w:szCs w:val="20"/>
              </w:rPr>
              <w:t>Sposób weryfikacji</w:t>
            </w:r>
          </w:p>
        </w:tc>
      </w:tr>
      <w:tr w:rsidR="00D646C7" w:rsidRPr="00D646C7" w:rsidTr="00D646C7">
        <w:tc>
          <w:tcPr>
            <w:tcW w:w="495" w:type="dxa"/>
          </w:tcPr>
          <w:p w:rsidR="00D646C7" w:rsidRPr="00D646C7" w:rsidRDefault="00D646C7" w:rsidP="00D646C7">
            <w:pPr>
              <w:spacing w:before="240"/>
              <w:jc w:val="both"/>
              <w:rPr>
                <w:rFonts w:ascii="Arial" w:hAnsi="Arial" w:cs="Arial"/>
                <w:sz w:val="20"/>
                <w:szCs w:val="20"/>
              </w:rPr>
            </w:pPr>
            <w:r w:rsidRPr="00D646C7">
              <w:rPr>
                <w:rFonts w:ascii="Arial" w:hAnsi="Arial" w:cs="Arial"/>
                <w:sz w:val="20"/>
                <w:szCs w:val="20"/>
              </w:rPr>
              <w:t>1</w:t>
            </w:r>
          </w:p>
        </w:tc>
        <w:tc>
          <w:tcPr>
            <w:tcW w:w="2105" w:type="dxa"/>
          </w:tcPr>
          <w:p w:rsidR="00D646C7" w:rsidRPr="00D646C7" w:rsidRDefault="00D646C7" w:rsidP="00D646C7">
            <w:pPr>
              <w:spacing w:before="240"/>
              <w:jc w:val="both"/>
              <w:rPr>
                <w:rFonts w:ascii="Arial" w:hAnsi="Arial" w:cs="Arial"/>
                <w:sz w:val="20"/>
                <w:szCs w:val="20"/>
              </w:rPr>
            </w:pPr>
            <w:r w:rsidRPr="00D646C7">
              <w:rPr>
                <w:rFonts w:ascii="Arial" w:hAnsi="Arial" w:cs="Arial"/>
                <w:sz w:val="20"/>
                <w:szCs w:val="20"/>
              </w:rPr>
              <w:t>Utworzenie   nowych   lub   doposażenie istniejących   pracowni   międzyszkolnych.</w:t>
            </w:r>
          </w:p>
        </w:tc>
        <w:tc>
          <w:tcPr>
            <w:tcW w:w="3985" w:type="dxa"/>
          </w:tcPr>
          <w:p w:rsidR="00D646C7" w:rsidRPr="00D646C7" w:rsidRDefault="00D646C7" w:rsidP="00D646C7">
            <w:pPr>
              <w:jc w:val="both"/>
              <w:rPr>
                <w:rFonts w:ascii="Arial" w:hAnsi="Arial" w:cs="Arial"/>
                <w:sz w:val="20"/>
                <w:szCs w:val="20"/>
              </w:rPr>
            </w:pPr>
            <w:r w:rsidRPr="00D646C7">
              <w:rPr>
                <w:rFonts w:ascii="Arial" w:hAnsi="Arial" w:cs="Arial"/>
                <w:sz w:val="20"/>
                <w:szCs w:val="20"/>
              </w:rPr>
              <w:t>Projekt  zakłada  utworzenie  nowych  lub  doposażenie  istniejących  pracowni międzyszkolnych,  zlokalizowanych  w  szkole  lub  placówce  systemu  oświaty, podlegającej pod konkretny organ prowadzący.</w:t>
            </w:r>
          </w:p>
        </w:tc>
        <w:tc>
          <w:tcPr>
            <w:tcW w:w="2477" w:type="dxa"/>
          </w:tcPr>
          <w:p w:rsidR="00D646C7" w:rsidRPr="00D646C7" w:rsidRDefault="00D646C7" w:rsidP="00D646C7">
            <w:pPr>
              <w:jc w:val="both"/>
              <w:rPr>
                <w:rFonts w:ascii="Arial" w:hAnsi="Arial" w:cs="Arial"/>
                <w:sz w:val="20"/>
                <w:szCs w:val="20"/>
              </w:rPr>
            </w:pPr>
          </w:p>
          <w:p w:rsidR="00D646C7" w:rsidRPr="00D646C7" w:rsidRDefault="00D646C7" w:rsidP="00D646C7">
            <w:pPr>
              <w:jc w:val="both"/>
              <w:rPr>
                <w:rFonts w:ascii="Arial" w:hAnsi="Arial" w:cs="Arial"/>
                <w:sz w:val="20"/>
                <w:szCs w:val="20"/>
              </w:rPr>
            </w:pPr>
            <w:r w:rsidRPr="00D646C7">
              <w:rPr>
                <w:rFonts w:ascii="Arial" w:hAnsi="Arial" w:cs="Arial"/>
                <w:sz w:val="20"/>
                <w:szCs w:val="20"/>
              </w:rPr>
              <w:t>Na podstawie zapisów we wniosku o dofinansowanie.</w:t>
            </w:r>
            <w:r>
              <w:t xml:space="preserve"> </w:t>
            </w:r>
            <w:r w:rsidRPr="00D646C7">
              <w:rPr>
                <w:rFonts w:ascii="Arial" w:hAnsi="Arial" w:cs="Arial"/>
                <w:sz w:val="20"/>
                <w:szCs w:val="20"/>
              </w:rPr>
              <w:t>W przypadku, gdy projekt spełnia kryterium premiujące, należy  ustalić  wskaźnik  produktu  odnoszący  się  do obszaru spełnionego kryterium. W  przypadku,  gdy  wnioskodawca  nie  ustali  wskaźnika produktu  odnoszącego  się  do  obszaru  spełnionego kryterium, premia punktowa za spełnienie kryterium nie zostanie przyznana.</w:t>
            </w:r>
          </w:p>
          <w:p w:rsidR="00D646C7" w:rsidRPr="00D646C7" w:rsidRDefault="00D646C7" w:rsidP="00D646C7">
            <w:pPr>
              <w:jc w:val="both"/>
              <w:rPr>
                <w:rFonts w:ascii="Arial" w:hAnsi="Arial" w:cs="Arial"/>
                <w:sz w:val="20"/>
                <w:szCs w:val="20"/>
              </w:rPr>
            </w:pPr>
            <w:r w:rsidRPr="00D646C7">
              <w:rPr>
                <w:rFonts w:ascii="Arial" w:hAnsi="Arial" w:cs="Arial"/>
                <w:sz w:val="20"/>
                <w:szCs w:val="20"/>
              </w:rPr>
              <w:t>5 punktów</w:t>
            </w:r>
          </w:p>
        </w:tc>
      </w:tr>
      <w:tr w:rsidR="00D646C7" w:rsidRPr="00D646C7" w:rsidTr="00D646C7">
        <w:tc>
          <w:tcPr>
            <w:tcW w:w="495" w:type="dxa"/>
          </w:tcPr>
          <w:p w:rsidR="00D646C7" w:rsidRPr="00D646C7" w:rsidRDefault="00D646C7" w:rsidP="00D646C7">
            <w:pPr>
              <w:spacing w:before="240"/>
              <w:jc w:val="both"/>
              <w:rPr>
                <w:rFonts w:ascii="Arial" w:hAnsi="Arial" w:cs="Arial"/>
                <w:sz w:val="20"/>
                <w:szCs w:val="20"/>
              </w:rPr>
            </w:pPr>
            <w:r w:rsidRPr="00D646C7">
              <w:rPr>
                <w:rFonts w:ascii="Arial" w:hAnsi="Arial" w:cs="Arial"/>
                <w:sz w:val="20"/>
                <w:szCs w:val="20"/>
              </w:rPr>
              <w:t>2</w:t>
            </w:r>
          </w:p>
        </w:tc>
        <w:tc>
          <w:tcPr>
            <w:tcW w:w="2105" w:type="dxa"/>
          </w:tcPr>
          <w:p w:rsidR="00D646C7" w:rsidRPr="00D646C7" w:rsidRDefault="00D646C7" w:rsidP="00D646C7">
            <w:pPr>
              <w:spacing w:before="240"/>
              <w:jc w:val="both"/>
              <w:rPr>
                <w:rFonts w:ascii="Arial" w:hAnsi="Arial" w:cs="Arial"/>
                <w:sz w:val="20"/>
                <w:szCs w:val="20"/>
              </w:rPr>
            </w:pPr>
            <w:r w:rsidRPr="00D646C7">
              <w:rPr>
                <w:rFonts w:ascii="Arial" w:hAnsi="Arial" w:cs="Arial"/>
                <w:sz w:val="20"/>
                <w:szCs w:val="20"/>
              </w:rPr>
              <w:t>Zakres wsparcia nauczycieli</w:t>
            </w:r>
          </w:p>
        </w:tc>
        <w:tc>
          <w:tcPr>
            <w:tcW w:w="3985" w:type="dxa"/>
          </w:tcPr>
          <w:p w:rsidR="00D646C7" w:rsidRPr="00D646C7" w:rsidRDefault="00D646C7" w:rsidP="00D646C7">
            <w:pPr>
              <w:jc w:val="both"/>
              <w:rPr>
                <w:rFonts w:ascii="Arial" w:hAnsi="Arial" w:cs="Arial"/>
                <w:sz w:val="20"/>
                <w:szCs w:val="20"/>
              </w:rPr>
            </w:pPr>
            <w:r w:rsidRPr="00D646C7">
              <w:rPr>
                <w:rFonts w:ascii="Arial" w:hAnsi="Arial" w:cs="Arial"/>
                <w:sz w:val="20"/>
                <w:szCs w:val="20"/>
              </w:rPr>
              <w:t>Projekt  zakłada wsparcie  nauczycieli  w  tym  nauczycieli  kształcenia zawodowego  w  postaci</w:t>
            </w:r>
            <w:r>
              <w:rPr>
                <w:rFonts w:ascii="Arial" w:hAnsi="Arial" w:cs="Arial"/>
                <w:sz w:val="20"/>
                <w:szCs w:val="20"/>
              </w:rPr>
              <w:t xml:space="preserve"> </w:t>
            </w:r>
            <w:r w:rsidRPr="00D646C7">
              <w:rPr>
                <w:rFonts w:ascii="Arial" w:hAnsi="Arial" w:cs="Arial"/>
                <w:sz w:val="20"/>
                <w:szCs w:val="20"/>
              </w:rPr>
              <w:t>staży  i  praktyk  dla  nauczycieli  u  pracodawców  lub  studiów  podyplomowych  lub  kursów  kwalifikacyjnych  przygotowujących  do wykonywania  zawodu  nauczyciela</w:t>
            </w:r>
            <w:r>
              <w:rPr>
                <w:rFonts w:ascii="Arial" w:hAnsi="Arial" w:cs="Arial"/>
                <w:sz w:val="20"/>
                <w:szCs w:val="20"/>
              </w:rPr>
              <w:t xml:space="preserve"> </w:t>
            </w:r>
            <w:r w:rsidRPr="00D646C7">
              <w:rPr>
                <w:rFonts w:ascii="Arial" w:hAnsi="Arial" w:cs="Arial"/>
                <w:sz w:val="20"/>
                <w:szCs w:val="20"/>
              </w:rPr>
              <w:t>kształcenia    zawodowego    w    ramach  zawodów    nowo    wprowadzonych    do klasyfikacji    zawodów    szkolnictwa  zawodowego,    zawodów    wprowadzonych    w   efekcie  modernizacji  oferty kształcenia zawodowego albo</w:t>
            </w:r>
            <w:r>
              <w:rPr>
                <w:rFonts w:ascii="Arial" w:hAnsi="Arial" w:cs="Arial"/>
                <w:sz w:val="20"/>
                <w:szCs w:val="20"/>
              </w:rPr>
              <w:t xml:space="preserve"> </w:t>
            </w:r>
            <w:r w:rsidRPr="00D646C7">
              <w:rPr>
                <w:rFonts w:ascii="Arial" w:hAnsi="Arial" w:cs="Arial"/>
                <w:sz w:val="20"/>
                <w:szCs w:val="20"/>
              </w:rPr>
              <w:t xml:space="preserve">nowoutworzonych    kierunków nauczania  lub zawodów, na które występuje deficyt na    regionalnym    lub    lokalnym    rynku pracy oraz braki kadrowe wśród nauczycieli;  </w:t>
            </w:r>
          </w:p>
        </w:tc>
        <w:tc>
          <w:tcPr>
            <w:tcW w:w="2477" w:type="dxa"/>
          </w:tcPr>
          <w:p w:rsidR="00D646C7" w:rsidRPr="00D646C7" w:rsidRDefault="00D646C7" w:rsidP="00D646C7">
            <w:pPr>
              <w:jc w:val="both"/>
              <w:rPr>
                <w:rFonts w:ascii="Arial" w:hAnsi="Arial" w:cs="Arial"/>
                <w:sz w:val="20"/>
                <w:szCs w:val="20"/>
              </w:rPr>
            </w:pPr>
          </w:p>
          <w:p w:rsidR="00D646C7" w:rsidRPr="00D646C7" w:rsidRDefault="00D646C7" w:rsidP="00D646C7">
            <w:pPr>
              <w:jc w:val="both"/>
              <w:rPr>
                <w:rFonts w:ascii="Arial" w:hAnsi="Arial" w:cs="Arial"/>
                <w:sz w:val="20"/>
                <w:szCs w:val="20"/>
              </w:rPr>
            </w:pPr>
            <w:r w:rsidRPr="00D646C7">
              <w:rPr>
                <w:rFonts w:ascii="Arial" w:hAnsi="Arial" w:cs="Arial"/>
                <w:sz w:val="20"/>
                <w:szCs w:val="20"/>
              </w:rPr>
              <w:t>Na podstawie zapisów we wniosku o dofinansowanie.</w:t>
            </w:r>
            <w:r>
              <w:t xml:space="preserve"> </w:t>
            </w:r>
            <w:r w:rsidRPr="00D646C7">
              <w:rPr>
                <w:rFonts w:ascii="Arial" w:hAnsi="Arial" w:cs="Arial"/>
                <w:sz w:val="20"/>
                <w:szCs w:val="20"/>
              </w:rPr>
              <w:t>W przypadku, gdy projekt spełnia kryterium premiujące, należy  ustalić  wskaźnik  produktu  odnoszący  się  do obszaru spełnionego kryterium. W  przypadku,  gdy  wnioskodawca  nie  ustali  wskaźnika produktu  odnoszącego  się  do  obszaru  spełnionego kryterium, premia punktowa za spełnienie kryterium nie zostanie przyznana.</w:t>
            </w:r>
          </w:p>
          <w:p w:rsidR="00D646C7" w:rsidRPr="00D646C7" w:rsidRDefault="00D646C7" w:rsidP="00D646C7">
            <w:pPr>
              <w:jc w:val="both"/>
              <w:rPr>
                <w:rFonts w:ascii="Arial" w:hAnsi="Arial" w:cs="Arial"/>
                <w:sz w:val="20"/>
                <w:szCs w:val="20"/>
              </w:rPr>
            </w:pPr>
            <w:r w:rsidRPr="00D646C7">
              <w:rPr>
                <w:rFonts w:ascii="Arial" w:hAnsi="Arial" w:cs="Arial"/>
                <w:sz w:val="20"/>
                <w:szCs w:val="20"/>
              </w:rPr>
              <w:t>5 punktów</w:t>
            </w:r>
          </w:p>
        </w:tc>
      </w:tr>
      <w:tr w:rsidR="00D646C7" w:rsidRPr="00D646C7" w:rsidTr="00D646C7">
        <w:tc>
          <w:tcPr>
            <w:tcW w:w="495" w:type="dxa"/>
          </w:tcPr>
          <w:p w:rsidR="00D646C7" w:rsidRPr="00D646C7" w:rsidRDefault="00D646C7" w:rsidP="00D646C7">
            <w:pPr>
              <w:spacing w:before="240"/>
              <w:jc w:val="both"/>
              <w:rPr>
                <w:rFonts w:ascii="Arial" w:hAnsi="Arial" w:cs="Arial"/>
                <w:sz w:val="20"/>
                <w:szCs w:val="20"/>
              </w:rPr>
            </w:pPr>
            <w:r w:rsidRPr="00D646C7">
              <w:rPr>
                <w:rFonts w:ascii="Arial" w:hAnsi="Arial" w:cs="Arial"/>
                <w:sz w:val="20"/>
                <w:szCs w:val="20"/>
              </w:rPr>
              <w:lastRenderedPageBreak/>
              <w:t>3</w:t>
            </w:r>
          </w:p>
        </w:tc>
        <w:tc>
          <w:tcPr>
            <w:tcW w:w="2105" w:type="dxa"/>
          </w:tcPr>
          <w:p w:rsidR="00D646C7" w:rsidRPr="00D646C7" w:rsidRDefault="00D646C7" w:rsidP="00D646C7">
            <w:pPr>
              <w:spacing w:before="240"/>
              <w:jc w:val="both"/>
              <w:rPr>
                <w:rFonts w:ascii="Arial" w:hAnsi="Arial" w:cs="Arial"/>
                <w:sz w:val="20"/>
                <w:szCs w:val="20"/>
              </w:rPr>
            </w:pPr>
            <w:r w:rsidRPr="00D646C7">
              <w:rPr>
                <w:rFonts w:ascii="Arial" w:hAnsi="Arial" w:cs="Arial"/>
                <w:sz w:val="20"/>
                <w:szCs w:val="20"/>
              </w:rPr>
              <w:t>Realizacja</w:t>
            </w:r>
            <w:r w:rsidR="004E063C">
              <w:rPr>
                <w:rFonts w:ascii="Arial" w:hAnsi="Arial" w:cs="Arial"/>
                <w:sz w:val="20"/>
                <w:szCs w:val="20"/>
              </w:rPr>
              <w:t xml:space="preserve"> </w:t>
            </w:r>
            <w:r w:rsidRPr="00D646C7">
              <w:rPr>
                <w:rFonts w:ascii="Arial" w:hAnsi="Arial" w:cs="Arial"/>
                <w:sz w:val="20"/>
                <w:szCs w:val="20"/>
              </w:rPr>
              <w:t>działań  na  rzecz kształcenia    w  miejscu  pracy</w:t>
            </w:r>
          </w:p>
        </w:tc>
        <w:tc>
          <w:tcPr>
            <w:tcW w:w="3985" w:type="dxa"/>
          </w:tcPr>
          <w:p w:rsidR="00D646C7" w:rsidRPr="00D646C7" w:rsidRDefault="004E063C" w:rsidP="00D646C7">
            <w:pPr>
              <w:jc w:val="both"/>
              <w:rPr>
                <w:rFonts w:ascii="Arial" w:hAnsi="Arial" w:cs="Arial"/>
                <w:sz w:val="20"/>
                <w:szCs w:val="20"/>
              </w:rPr>
            </w:pPr>
            <w:r w:rsidRPr="004E063C">
              <w:rPr>
                <w:rFonts w:ascii="Arial" w:hAnsi="Arial" w:cs="Arial"/>
                <w:sz w:val="20"/>
                <w:szCs w:val="20"/>
              </w:rPr>
              <w:t>Projekt zakłada realizację dualnego systemu kształcenia.</w:t>
            </w:r>
          </w:p>
        </w:tc>
        <w:tc>
          <w:tcPr>
            <w:tcW w:w="2477" w:type="dxa"/>
          </w:tcPr>
          <w:p w:rsidR="00D646C7" w:rsidRPr="00D646C7" w:rsidRDefault="00D646C7" w:rsidP="00D646C7">
            <w:pPr>
              <w:jc w:val="both"/>
              <w:rPr>
                <w:rFonts w:ascii="Arial" w:hAnsi="Arial" w:cs="Arial"/>
                <w:sz w:val="20"/>
                <w:szCs w:val="20"/>
              </w:rPr>
            </w:pPr>
          </w:p>
          <w:p w:rsidR="00D646C7" w:rsidRPr="00D646C7" w:rsidRDefault="00D646C7" w:rsidP="00D646C7">
            <w:pPr>
              <w:jc w:val="both"/>
              <w:rPr>
                <w:rFonts w:ascii="Arial" w:hAnsi="Arial" w:cs="Arial"/>
                <w:sz w:val="20"/>
                <w:szCs w:val="20"/>
              </w:rPr>
            </w:pPr>
            <w:r w:rsidRPr="00D646C7">
              <w:rPr>
                <w:rFonts w:ascii="Arial" w:hAnsi="Arial" w:cs="Arial"/>
                <w:sz w:val="20"/>
                <w:szCs w:val="20"/>
              </w:rPr>
              <w:t>Na podstawie zapisów we wniosku o dofinansowanie.</w:t>
            </w:r>
            <w:r>
              <w:t xml:space="preserve"> </w:t>
            </w:r>
            <w:r w:rsidRPr="00D646C7">
              <w:rPr>
                <w:rFonts w:ascii="Arial" w:hAnsi="Arial" w:cs="Arial"/>
                <w:sz w:val="20"/>
                <w:szCs w:val="20"/>
              </w:rPr>
              <w:t>W przypadku, gdy projekt spełnia kryterium premiujące, należy  ustalić  wskaźnik  produktu  odnoszący  się  do obszaru spełnionego kryterium. W  przypadku,  gdy  wnioskodawca  nie  ustali  wskaźnika produktu  odnoszącego  się  do  obszaru  spełnionego kryterium, premia punktowa za spełnienie kryterium nie zostanie przyznana.</w:t>
            </w:r>
          </w:p>
          <w:p w:rsidR="00D646C7" w:rsidRPr="00D646C7" w:rsidRDefault="00D646C7" w:rsidP="00D646C7">
            <w:pPr>
              <w:jc w:val="both"/>
              <w:rPr>
                <w:rFonts w:ascii="Arial" w:hAnsi="Arial" w:cs="Arial"/>
                <w:sz w:val="20"/>
                <w:szCs w:val="20"/>
              </w:rPr>
            </w:pPr>
            <w:r w:rsidRPr="00D646C7">
              <w:rPr>
                <w:rFonts w:ascii="Arial" w:hAnsi="Arial" w:cs="Arial"/>
                <w:sz w:val="20"/>
                <w:szCs w:val="20"/>
              </w:rPr>
              <w:t>5 punktów</w:t>
            </w:r>
          </w:p>
        </w:tc>
      </w:tr>
      <w:tr w:rsidR="00D646C7" w:rsidRPr="00D646C7" w:rsidTr="00D646C7">
        <w:tc>
          <w:tcPr>
            <w:tcW w:w="495" w:type="dxa"/>
          </w:tcPr>
          <w:p w:rsidR="00D646C7" w:rsidRPr="00D646C7" w:rsidRDefault="00D646C7" w:rsidP="00D646C7">
            <w:pPr>
              <w:spacing w:before="240"/>
              <w:jc w:val="both"/>
              <w:rPr>
                <w:rFonts w:ascii="Arial" w:hAnsi="Arial" w:cs="Arial"/>
                <w:sz w:val="20"/>
                <w:szCs w:val="20"/>
              </w:rPr>
            </w:pPr>
            <w:r w:rsidRPr="00D646C7">
              <w:rPr>
                <w:rFonts w:ascii="Arial" w:hAnsi="Arial" w:cs="Arial"/>
                <w:sz w:val="20"/>
                <w:szCs w:val="20"/>
              </w:rPr>
              <w:t>4</w:t>
            </w:r>
          </w:p>
        </w:tc>
        <w:tc>
          <w:tcPr>
            <w:tcW w:w="2105" w:type="dxa"/>
          </w:tcPr>
          <w:p w:rsidR="00D646C7" w:rsidRPr="00D646C7" w:rsidRDefault="004E063C" w:rsidP="00D646C7">
            <w:pPr>
              <w:spacing w:before="240"/>
              <w:jc w:val="both"/>
              <w:rPr>
                <w:rFonts w:ascii="Arial" w:hAnsi="Arial" w:cs="Arial"/>
                <w:sz w:val="20"/>
                <w:szCs w:val="20"/>
              </w:rPr>
            </w:pPr>
            <w:r w:rsidRPr="004E063C">
              <w:rPr>
                <w:rFonts w:ascii="Arial" w:hAnsi="Arial" w:cs="Arial"/>
                <w:sz w:val="20"/>
                <w:szCs w:val="20"/>
              </w:rPr>
              <w:t>Wsparcie szkół  zlokalizowanych  na  terenie miast średnich tracących funkcje społeczno-gospodarcze</w:t>
            </w:r>
          </w:p>
        </w:tc>
        <w:tc>
          <w:tcPr>
            <w:tcW w:w="3985" w:type="dxa"/>
          </w:tcPr>
          <w:p w:rsidR="00D646C7" w:rsidRPr="00D646C7" w:rsidRDefault="004E063C" w:rsidP="00D646C7">
            <w:pPr>
              <w:jc w:val="both"/>
              <w:rPr>
                <w:rFonts w:ascii="Arial" w:hAnsi="Arial" w:cs="Arial"/>
                <w:sz w:val="20"/>
                <w:szCs w:val="20"/>
              </w:rPr>
            </w:pPr>
            <w:r w:rsidRPr="004E063C">
              <w:rPr>
                <w:rFonts w:ascii="Arial" w:hAnsi="Arial" w:cs="Arial"/>
                <w:sz w:val="20"/>
                <w:szCs w:val="20"/>
              </w:rPr>
              <w:t>Wsparcie jest skierowane do szkół zlokalizowanych na terenie miast średnich, w  tym  w  szczególności  miast  średnich  tracących  funkcje  społeczno-gospodarcze. Miasto średnie -miasto powyżej 20 tys. mieszkańców z wyłączeniem miast wojewódzkich lub mniejsze, z liczbą ludności 15-20 tys. mieszkańców będące stolicą  powiatu.  Lista  miast  średnich  wskazana  jest  w  załączniku  nr  1  do ,,Delimitacji  miast  średnich  tracących  funkcje  społeczno-gospodarcze” opracowanej na potrzeby Strategii na rzecz Odpowiedzialnego Rozwoju.</w:t>
            </w:r>
            <w:r>
              <w:rPr>
                <w:rFonts w:ascii="Arial" w:hAnsi="Arial" w:cs="Arial"/>
                <w:sz w:val="20"/>
                <w:szCs w:val="20"/>
              </w:rPr>
              <w:t xml:space="preserve"> </w:t>
            </w:r>
            <w:r w:rsidRPr="004E063C">
              <w:rPr>
                <w:rFonts w:ascii="Arial" w:hAnsi="Arial" w:cs="Arial"/>
                <w:sz w:val="20"/>
                <w:szCs w:val="20"/>
              </w:rPr>
              <w:t>Miasto   średnie   tracące   funkcje   społeczno-gospodarcze -miasto zidentyfikowane jako jedno z miast średnich w największym stopniu tracące funkcje  społeczno-gospodarcze.  Lista  miast  średnich  tracących  funkcje społeczno-gospodarcze wskazana jest w załączniku nr 2 do „Delimitacji miast średnich tracących funkcje społeczno-gospodarcze”.</w:t>
            </w:r>
          </w:p>
        </w:tc>
        <w:tc>
          <w:tcPr>
            <w:tcW w:w="2477" w:type="dxa"/>
          </w:tcPr>
          <w:p w:rsidR="00D646C7" w:rsidRPr="00D646C7" w:rsidRDefault="00D646C7" w:rsidP="00D646C7">
            <w:pPr>
              <w:jc w:val="both"/>
              <w:rPr>
                <w:rFonts w:ascii="Arial" w:hAnsi="Arial" w:cs="Arial"/>
                <w:sz w:val="20"/>
                <w:szCs w:val="20"/>
              </w:rPr>
            </w:pPr>
          </w:p>
          <w:p w:rsidR="00D646C7" w:rsidRPr="00D646C7" w:rsidRDefault="00D646C7" w:rsidP="00D646C7">
            <w:pPr>
              <w:jc w:val="both"/>
              <w:rPr>
                <w:rFonts w:ascii="Arial" w:hAnsi="Arial" w:cs="Arial"/>
                <w:sz w:val="20"/>
                <w:szCs w:val="20"/>
              </w:rPr>
            </w:pPr>
            <w:r w:rsidRPr="00D646C7">
              <w:rPr>
                <w:rFonts w:ascii="Arial" w:hAnsi="Arial" w:cs="Arial"/>
                <w:sz w:val="20"/>
                <w:szCs w:val="20"/>
              </w:rPr>
              <w:t>Na podstawie zapisów we wniosku o dofinansowanie.</w:t>
            </w:r>
            <w:r>
              <w:t xml:space="preserve"> </w:t>
            </w:r>
            <w:r w:rsidRPr="00D646C7">
              <w:rPr>
                <w:rFonts w:ascii="Arial" w:hAnsi="Arial" w:cs="Arial"/>
                <w:sz w:val="20"/>
                <w:szCs w:val="20"/>
              </w:rPr>
              <w:t>W przypadku, gdy projekt spełnia kryterium premiujące, należy  ustalić  wskaźnik  produktu  odnoszący  się  do obszaru spełnionego kryterium. W  przypadku,  gdy  wnioskodawca  nie  ustali  wskaźnika produktu  odnoszącego  się  do  obszaru  spełnionego kryterium, premia punktowa za spełnienie kryterium nie zostanie przyznana.</w:t>
            </w:r>
          </w:p>
          <w:p w:rsidR="00D646C7" w:rsidRPr="00D646C7" w:rsidRDefault="00D646C7" w:rsidP="00D646C7">
            <w:pPr>
              <w:jc w:val="both"/>
              <w:rPr>
                <w:rFonts w:ascii="Arial" w:hAnsi="Arial" w:cs="Arial"/>
                <w:sz w:val="20"/>
                <w:szCs w:val="20"/>
              </w:rPr>
            </w:pPr>
            <w:r w:rsidRPr="00D646C7">
              <w:rPr>
                <w:rFonts w:ascii="Arial" w:hAnsi="Arial" w:cs="Arial"/>
                <w:sz w:val="20"/>
                <w:szCs w:val="20"/>
              </w:rPr>
              <w:t>5 punktów</w:t>
            </w:r>
          </w:p>
        </w:tc>
      </w:tr>
      <w:tr w:rsidR="00D646C7" w:rsidRPr="00D646C7" w:rsidTr="00D646C7">
        <w:tc>
          <w:tcPr>
            <w:tcW w:w="495" w:type="dxa"/>
          </w:tcPr>
          <w:p w:rsidR="00D646C7" w:rsidRPr="00D646C7" w:rsidRDefault="00D646C7" w:rsidP="00D646C7">
            <w:pPr>
              <w:spacing w:before="240"/>
              <w:jc w:val="both"/>
              <w:rPr>
                <w:rFonts w:ascii="Arial" w:hAnsi="Arial" w:cs="Arial"/>
                <w:sz w:val="20"/>
                <w:szCs w:val="20"/>
              </w:rPr>
            </w:pPr>
            <w:r w:rsidRPr="00D646C7">
              <w:rPr>
                <w:rFonts w:ascii="Arial" w:hAnsi="Arial" w:cs="Arial"/>
                <w:sz w:val="20"/>
                <w:szCs w:val="20"/>
              </w:rPr>
              <w:t>5</w:t>
            </w:r>
          </w:p>
        </w:tc>
        <w:tc>
          <w:tcPr>
            <w:tcW w:w="2105" w:type="dxa"/>
          </w:tcPr>
          <w:p w:rsidR="00D646C7" w:rsidRPr="00D646C7" w:rsidRDefault="004E063C" w:rsidP="00D646C7">
            <w:pPr>
              <w:spacing w:before="240"/>
              <w:jc w:val="both"/>
              <w:rPr>
                <w:rFonts w:ascii="Arial" w:hAnsi="Arial" w:cs="Arial"/>
                <w:sz w:val="20"/>
                <w:szCs w:val="20"/>
              </w:rPr>
            </w:pPr>
            <w:r w:rsidRPr="004E063C">
              <w:rPr>
                <w:rFonts w:ascii="Arial" w:hAnsi="Arial" w:cs="Arial"/>
                <w:sz w:val="20"/>
                <w:szCs w:val="20"/>
              </w:rPr>
              <w:t>Skierowanie  projektu  do szkół lub placówek systemu  oświaty,  które  nie  korzystały  ze środków EFS</w:t>
            </w:r>
          </w:p>
        </w:tc>
        <w:tc>
          <w:tcPr>
            <w:tcW w:w="3985" w:type="dxa"/>
          </w:tcPr>
          <w:p w:rsidR="00D646C7" w:rsidRPr="00D646C7" w:rsidRDefault="004E063C" w:rsidP="00D646C7">
            <w:pPr>
              <w:jc w:val="both"/>
              <w:rPr>
                <w:rFonts w:ascii="Arial" w:hAnsi="Arial" w:cs="Arial"/>
                <w:sz w:val="20"/>
                <w:szCs w:val="20"/>
              </w:rPr>
            </w:pPr>
            <w:r w:rsidRPr="004E063C">
              <w:rPr>
                <w:rFonts w:ascii="Arial" w:hAnsi="Arial" w:cs="Arial"/>
                <w:sz w:val="20"/>
                <w:szCs w:val="20"/>
              </w:rPr>
              <w:t>Projekt  jest  skierowany  do szkół  lub</w:t>
            </w:r>
            <w:r>
              <w:rPr>
                <w:rFonts w:ascii="Arial" w:hAnsi="Arial" w:cs="Arial"/>
                <w:sz w:val="20"/>
                <w:szCs w:val="20"/>
              </w:rPr>
              <w:t xml:space="preserve"> </w:t>
            </w:r>
            <w:r w:rsidRPr="004E063C">
              <w:rPr>
                <w:rFonts w:ascii="Arial" w:hAnsi="Arial" w:cs="Arial"/>
                <w:sz w:val="20"/>
                <w:szCs w:val="20"/>
              </w:rPr>
              <w:t>placówek  systemu  oświaty,  które  w  okresie 12 miesięcy poprzedzających</w:t>
            </w:r>
            <w:r>
              <w:rPr>
                <w:rFonts w:ascii="Arial" w:hAnsi="Arial" w:cs="Arial"/>
                <w:sz w:val="20"/>
                <w:szCs w:val="20"/>
              </w:rPr>
              <w:t xml:space="preserve"> </w:t>
            </w:r>
            <w:r w:rsidRPr="004E063C">
              <w:rPr>
                <w:rFonts w:ascii="Arial" w:hAnsi="Arial" w:cs="Arial"/>
                <w:sz w:val="20"/>
                <w:szCs w:val="20"/>
              </w:rPr>
              <w:t>złożenie wniosku o dofinansowanie nie korzystały ze wsparcia EFS.</w:t>
            </w:r>
          </w:p>
        </w:tc>
        <w:tc>
          <w:tcPr>
            <w:tcW w:w="2477" w:type="dxa"/>
          </w:tcPr>
          <w:p w:rsidR="00D646C7" w:rsidRPr="00D646C7" w:rsidRDefault="00D646C7" w:rsidP="00D646C7">
            <w:pPr>
              <w:jc w:val="both"/>
              <w:rPr>
                <w:rFonts w:ascii="Arial" w:hAnsi="Arial" w:cs="Arial"/>
                <w:sz w:val="20"/>
                <w:szCs w:val="20"/>
              </w:rPr>
            </w:pPr>
          </w:p>
          <w:p w:rsidR="00D646C7" w:rsidRPr="00D646C7" w:rsidRDefault="00D646C7" w:rsidP="00D646C7">
            <w:pPr>
              <w:jc w:val="both"/>
              <w:rPr>
                <w:rFonts w:ascii="Arial" w:hAnsi="Arial" w:cs="Arial"/>
                <w:sz w:val="20"/>
                <w:szCs w:val="20"/>
              </w:rPr>
            </w:pPr>
            <w:r w:rsidRPr="00D646C7">
              <w:rPr>
                <w:rFonts w:ascii="Arial" w:hAnsi="Arial" w:cs="Arial"/>
                <w:sz w:val="20"/>
                <w:szCs w:val="20"/>
              </w:rPr>
              <w:t>Na podstawie zapisów we wniosku o dofinansowanie.</w:t>
            </w:r>
            <w:r>
              <w:t xml:space="preserve"> </w:t>
            </w:r>
            <w:r w:rsidRPr="00D646C7">
              <w:rPr>
                <w:rFonts w:ascii="Arial" w:hAnsi="Arial" w:cs="Arial"/>
                <w:sz w:val="20"/>
                <w:szCs w:val="20"/>
              </w:rPr>
              <w:t xml:space="preserve">W przypadku, gdy projekt spełnia kryterium premiujące, należy  ustalić  wskaźnik  produktu  odnoszący  się  do obszaru spełnionego kryterium. W  przypadku,  gdy  wnioskodawca  nie  ustali  wskaźnika produktu  odnoszącego  </w:t>
            </w:r>
            <w:r w:rsidRPr="00D646C7">
              <w:rPr>
                <w:rFonts w:ascii="Arial" w:hAnsi="Arial" w:cs="Arial"/>
                <w:sz w:val="20"/>
                <w:szCs w:val="20"/>
              </w:rPr>
              <w:lastRenderedPageBreak/>
              <w:t>się  do  obszaru  spełnionego kryterium, premia punktowa za spełnienie kryterium nie zostanie przyznana.</w:t>
            </w:r>
          </w:p>
          <w:p w:rsidR="00D646C7" w:rsidRPr="00D646C7" w:rsidRDefault="00D646C7" w:rsidP="00D646C7">
            <w:pPr>
              <w:jc w:val="both"/>
              <w:rPr>
                <w:rFonts w:ascii="Arial" w:hAnsi="Arial" w:cs="Arial"/>
                <w:sz w:val="20"/>
                <w:szCs w:val="20"/>
              </w:rPr>
            </w:pPr>
            <w:r w:rsidRPr="00D646C7">
              <w:rPr>
                <w:rFonts w:ascii="Arial" w:hAnsi="Arial" w:cs="Arial"/>
                <w:sz w:val="20"/>
                <w:szCs w:val="20"/>
              </w:rPr>
              <w:t>5 punktów</w:t>
            </w:r>
          </w:p>
          <w:p w:rsidR="00D646C7" w:rsidRPr="00D646C7" w:rsidRDefault="00D646C7" w:rsidP="00D646C7">
            <w:pPr>
              <w:jc w:val="both"/>
              <w:rPr>
                <w:rFonts w:ascii="Arial" w:hAnsi="Arial" w:cs="Arial"/>
                <w:sz w:val="20"/>
                <w:szCs w:val="20"/>
              </w:rPr>
            </w:pPr>
          </w:p>
        </w:tc>
      </w:tr>
      <w:tr w:rsidR="00D646C7" w:rsidRPr="00D646C7" w:rsidTr="00D646C7">
        <w:tc>
          <w:tcPr>
            <w:tcW w:w="495" w:type="dxa"/>
          </w:tcPr>
          <w:p w:rsidR="00D646C7" w:rsidRPr="00D646C7" w:rsidRDefault="00D646C7" w:rsidP="00D646C7">
            <w:pPr>
              <w:spacing w:before="240"/>
              <w:jc w:val="both"/>
              <w:rPr>
                <w:rFonts w:ascii="Arial" w:hAnsi="Arial" w:cs="Arial"/>
                <w:sz w:val="20"/>
                <w:szCs w:val="20"/>
              </w:rPr>
            </w:pPr>
            <w:r>
              <w:rPr>
                <w:rFonts w:ascii="Arial" w:hAnsi="Arial" w:cs="Arial"/>
                <w:sz w:val="20"/>
                <w:szCs w:val="20"/>
              </w:rPr>
              <w:lastRenderedPageBreak/>
              <w:t>6</w:t>
            </w:r>
          </w:p>
        </w:tc>
        <w:tc>
          <w:tcPr>
            <w:tcW w:w="2105" w:type="dxa"/>
          </w:tcPr>
          <w:p w:rsidR="00D646C7" w:rsidRPr="00D646C7" w:rsidRDefault="004E063C" w:rsidP="00D646C7">
            <w:pPr>
              <w:spacing w:before="240"/>
              <w:jc w:val="both"/>
              <w:rPr>
                <w:rFonts w:ascii="Arial" w:hAnsi="Arial" w:cs="Arial"/>
                <w:sz w:val="20"/>
                <w:szCs w:val="20"/>
              </w:rPr>
            </w:pPr>
            <w:r w:rsidRPr="004E063C">
              <w:rPr>
                <w:rFonts w:ascii="Arial" w:hAnsi="Arial" w:cs="Arial"/>
                <w:sz w:val="20"/>
                <w:szCs w:val="20"/>
              </w:rPr>
              <w:t>Wsparcie</w:t>
            </w:r>
            <w:r>
              <w:rPr>
                <w:rFonts w:ascii="Arial" w:hAnsi="Arial" w:cs="Arial"/>
                <w:sz w:val="20"/>
                <w:szCs w:val="20"/>
              </w:rPr>
              <w:t xml:space="preserve"> </w:t>
            </w:r>
            <w:r w:rsidRPr="004E063C">
              <w:rPr>
                <w:rFonts w:ascii="Arial" w:hAnsi="Arial" w:cs="Arial"/>
                <w:sz w:val="20"/>
                <w:szCs w:val="20"/>
              </w:rPr>
              <w:t>w sektorach RIS</w:t>
            </w:r>
          </w:p>
        </w:tc>
        <w:tc>
          <w:tcPr>
            <w:tcW w:w="3985" w:type="dxa"/>
          </w:tcPr>
          <w:p w:rsidR="00D646C7" w:rsidRPr="00D646C7" w:rsidRDefault="004E063C" w:rsidP="00D646C7">
            <w:pPr>
              <w:jc w:val="both"/>
              <w:rPr>
                <w:rFonts w:ascii="Arial" w:hAnsi="Arial" w:cs="Arial"/>
                <w:sz w:val="20"/>
                <w:szCs w:val="20"/>
              </w:rPr>
            </w:pPr>
            <w:r w:rsidRPr="004E063C">
              <w:rPr>
                <w:rFonts w:ascii="Arial" w:hAnsi="Arial" w:cs="Arial"/>
                <w:sz w:val="20"/>
                <w:szCs w:val="20"/>
              </w:rPr>
              <w:t>Projekt  zakłada wsparcie</w:t>
            </w:r>
            <w:r>
              <w:rPr>
                <w:rFonts w:ascii="Arial" w:hAnsi="Arial" w:cs="Arial"/>
                <w:sz w:val="20"/>
                <w:szCs w:val="20"/>
              </w:rPr>
              <w:t xml:space="preserve"> </w:t>
            </w:r>
            <w:r w:rsidRPr="004E063C">
              <w:rPr>
                <w:rFonts w:ascii="Arial" w:hAnsi="Arial" w:cs="Arial"/>
                <w:sz w:val="20"/>
                <w:szCs w:val="20"/>
              </w:rPr>
              <w:t>w  sektorach  zgodnych  z  Regionalną  Strategią Innowacji Województwa Łódzkiego (RIS)na podstawie Wykazu  Regionalnych Inteligentnych Specjalizacji Województwa Łódzkiego</w:t>
            </w:r>
          </w:p>
        </w:tc>
        <w:tc>
          <w:tcPr>
            <w:tcW w:w="2477" w:type="dxa"/>
          </w:tcPr>
          <w:p w:rsidR="00D646C7" w:rsidRPr="00D646C7" w:rsidRDefault="00D646C7" w:rsidP="00D646C7">
            <w:pPr>
              <w:jc w:val="both"/>
              <w:rPr>
                <w:rFonts w:ascii="Arial" w:hAnsi="Arial" w:cs="Arial"/>
                <w:sz w:val="20"/>
                <w:szCs w:val="20"/>
              </w:rPr>
            </w:pPr>
            <w:r w:rsidRPr="00D646C7">
              <w:rPr>
                <w:rFonts w:ascii="Arial" w:hAnsi="Arial" w:cs="Arial"/>
                <w:sz w:val="20"/>
                <w:szCs w:val="20"/>
              </w:rPr>
              <w:t>Na podstawie zapisów we wniosku o dofinansowanie.</w:t>
            </w:r>
            <w:r>
              <w:t xml:space="preserve"> </w:t>
            </w:r>
            <w:r w:rsidRPr="00D646C7">
              <w:rPr>
                <w:rFonts w:ascii="Arial" w:hAnsi="Arial" w:cs="Arial"/>
                <w:sz w:val="20"/>
                <w:szCs w:val="20"/>
              </w:rPr>
              <w:t>W przypadku, gdy projekt spełnia kryterium premiujące, należy  ustalić  wskaźnik  produktu  odnoszący  się  do obszaru spełnionego kryterium. W  przypadku,  gdy  wnioskodawca  nie  ustali  wskaźnika produktu  odnoszącego  się  do  obszaru  spełnionego kryterium, premia punktowa za spełnienie kryterium nie zostanie przyznana.</w:t>
            </w:r>
          </w:p>
          <w:p w:rsidR="00D646C7" w:rsidRPr="00D646C7" w:rsidRDefault="00D646C7" w:rsidP="00D646C7">
            <w:pPr>
              <w:jc w:val="both"/>
              <w:rPr>
                <w:rFonts w:ascii="Arial" w:hAnsi="Arial" w:cs="Arial"/>
                <w:sz w:val="20"/>
                <w:szCs w:val="20"/>
              </w:rPr>
            </w:pPr>
            <w:r w:rsidRPr="00D646C7">
              <w:rPr>
                <w:rFonts w:ascii="Arial" w:hAnsi="Arial" w:cs="Arial"/>
                <w:sz w:val="20"/>
                <w:szCs w:val="20"/>
              </w:rPr>
              <w:t>5 punktów</w:t>
            </w:r>
          </w:p>
          <w:p w:rsidR="00D646C7" w:rsidRPr="00D646C7" w:rsidRDefault="00D646C7" w:rsidP="00D646C7">
            <w:pPr>
              <w:jc w:val="both"/>
              <w:rPr>
                <w:rFonts w:ascii="Arial" w:hAnsi="Arial" w:cs="Arial"/>
                <w:sz w:val="20"/>
                <w:szCs w:val="20"/>
              </w:rPr>
            </w:pPr>
          </w:p>
        </w:tc>
      </w:tr>
    </w:tbl>
    <w:p w:rsidR="00D646C7" w:rsidRPr="00BE1D47" w:rsidRDefault="00D646C7" w:rsidP="00844BF2">
      <w:pPr>
        <w:keepNext/>
        <w:spacing w:before="240" w:line="360" w:lineRule="auto"/>
        <w:jc w:val="both"/>
        <w:rPr>
          <w:rFonts w:ascii="Arial" w:hAnsi="Arial" w:cs="Arial"/>
          <w:i/>
          <w:sz w:val="20"/>
          <w:szCs w:val="20"/>
        </w:rPr>
      </w:pPr>
    </w:p>
    <w:p w:rsidR="00844BF2" w:rsidRDefault="00844BF2" w:rsidP="00844BF2">
      <w:pPr>
        <w:pBdr>
          <w:left w:val="single" w:sz="48" w:space="4" w:color="E36C0A" w:themeColor="accent6" w:themeShade="BF"/>
        </w:pBdr>
        <w:spacing w:before="240" w:after="0" w:line="360" w:lineRule="auto"/>
        <w:ind w:left="284"/>
        <w:jc w:val="both"/>
        <w:rPr>
          <w:rFonts w:ascii="Arial" w:hAnsi="Arial" w:cs="Arial"/>
          <w:b/>
          <w:sz w:val="20"/>
          <w:szCs w:val="20"/>
        </w:rPr>
      </w:pPr>
      <w:r w:rsidRPr="00805E0E">
        <w:rPr>
          <w:rFonts w:ascii="Arial" w:hAnsi="Arial" w:cs="Arial"/>
          <w:b/>
          <w:sz w:val="20"/>
          <w:szCs w:val="20"/>
        </w:rPr>
        <w:t xml:space="preserve">Ogólne kryterium podsumowujące </w:t>
      </w:r>
    </w:p>
    <w:p w:rsidR="00844BF2" w:rsidRDefault="00844BF2" w:rsidP="00844BF2">
      <w:pPr>
        <w:spacing w:before="240" w:line="360" w:lineRule="auto"/>
        <w:jc w:val="both"/>
        <w:rPr>
          <w:rFonts w:ascii="Arial" w:hAnsi="Arial" w:cs="Arial"/>
          <w:sz w:val="20"/>
          <w:szCs w:val="20"/>
        </w:rPr>
      </w:pPr>
      <w:r w:rsidRPr="00805E0E">
        <w:rPr>
          <w:rFonts w:ascii="Arial" w:hAnsi="Arial" w:cs="Arial"/>
          <w:sz w:val="20"/>
          <w:szCs w:val="20"/>
        </w:rPr>
        <w:t>Ogólne kryterium podsumowujące</w:t>
      </w:r>
      <w:r>
        <w:rPr>
          <w:rFonts w:ascii="Arial" w:hAnsi="Arial" w:cs="Arial"/>
          <w:sz w:val="20"/>
          <w:szCs w:val="20"/>
        </w:rPr>
        <w:t xml:space="preserve"> dotyczy wyłącznie projektów skierowanych do etapu negocjacji. </w:t>
      </w:r>
    </w:p>
    <w:p w:rsidR="00844BF2" w:rsidRPr="006018DF" w:rsidRDefault="00844BF2" w:rsidP="00844BF2">
      <w:pPr>
        <w:spacing w:before="240" w:line="360" w:lineRule="auto"/>
        <w:jc w:val="both"/>
        <w:rPr>
          <w:rFonts w:ascii="Arial" w:hAnsi="Arial" w:cs="Arial"/>
          <w:sz w:val="20"/>
          <w:szCs w:val="20"/>
        </w:rPr>
      </w:pPr>
      <w:r w:rsidRPr="006018DF">
        <w:rPr>
          <w:rFonts w:ascii="Arial" w:hAnsi="Arial" w:cs="Arial"/>
          <w:sz w:val="20"/>
          <w:szCs w:val="20"/>
        </w:rPr>
        <w:t xml:space="preserve">Spełnienie ogólnego </w:t>
      </w:r>
      <w:r>
        <w:rPr>
          <w:rFonts w:ascii="Arial" w:hAnsi="Arial" w:cs="Arial"/>
          <w:sz w:val="20"/>
          <w:szCs w:val="20"/>
        </w:rPr>
        <w:t>kryterium podsumowującego dotyczącego ostatecznego wyniku negocjacji – „</w:t>
      </w:r>
      <w:r w:rsidRPr="00704445">
        <w:rPr>
          <w:rFonts w:ascii="Arial" w:hAnsi="Arial" w:cs="Arial"/>
          <w:sz w:val="20"/>
          <w:szCs w:val="20"/>
        </w:rPr>
        <w:t>Negocjacje zakończyły się wynikiem pozytywnym</w:t>
      </w:r>
      <w:r>
        <w:rPr>
          <w:rFonts w:ascii="Arial" w:hAnsi="Arial" w:cs="Arial"/>
          <w:sz w:val="20"/>
          <w:szCs w:val="20"/>
        </w:rPr>
        <w:t xml:space="preserve">”, </w:t>
      </w:r>
      <w:r w:rsidRPr="006018DF">
        <w:rPr>
          <w:rFonts w:ascii="Arial" w:hAnsi="Arial" w:cs="Arial"/>
          <w:sz w:val="20"/>
          <w:szCs w:val="20"/>
        </w:rPr>
        <w:t>weryfikowane jest po zakończonym procesie negocjacji</w:t>
      </w:r>
      <w:r>
        <w:rPr>
          <w:rFonts w:ascii="Arial" w:hAnsi="Arial" w:cs="Arial"/>
          <w:sz w:val="20"/>
          <w:szCs w:val="20"/>
        </w:rPr>
        <w:t xml:space="preserve">, na zasadach wskazanych </w:t>
      </w:r>
      <w:r w:rsidRPr="00417F50">
        <w:rPr>
          <w:rFonts w:ascii="Arial" w:hAnsi="Arial" w:cs="Arial"/>
          <w:sz w:val="20"/>
          <w:szCs w:val="20"/>
        </w:rPr>
        <w:t>w</w:t>
      </w:r>
      <w:r>
        <w:rPr>
          <w:rFonts w:ascii="Arial" w:hAnsi="Arial" w:cs="Arial"/>
          <w:sz w:val="20"/>
          <w:szCs w:val="20"/>
        </w:rPr>
        <w:t xml:space="preserve"> Rozdziale </w:t>
      </w:r>
      <w:r w:rsidR="004D10CD">
        <w:rPr>
          <w:rFonts w:ascii="Arial" w:hAnsi="Arial" w:cs="Arial"/>
          <w:sz w:val="20"/>
          <w:szCs w:val="20"/>
        </w:rPr>
        <w:t xml:space="preserve">7.3 </w:t>
      </w:r>
      <w:r>
        <w:rPr>
          <w:rFonts w:ascii="Arial" w:hAnsi="Arial" w:cs="Arial"/>
          <w:sz w:val="20"/>
          <w:szCs w:val="20"/>
        </w:rPr>
        <w:t>Regulaminu.</w:t>
      </w:r>
      <w:r w:rsidRPr="006018DF">
        <w:rPr>
          <w:rFonts w:ascii="Arial" w:hAnsi="Arial" w:cs="Arial"/>
          <w:sz w:val="20"/>
          <w:szCs w:val="20"/>
        </w:rPr>
        <w:t xml:space="preserve"> </w:t>
      </w:r>
    </w:p>
    <w:tbl>
      <w:tblPr>
        <w:tblStyle w:val="Tabela-Siatka"/>
        <w:tblW w:w="9067" w:type="dxa"/>
        <w:tblLook w:val="04A0"/>
      </w:tblPr>
      <w:tblGrid>
        <w:gridCol w:w="561"/>
        <w:gridCol w:w="2411"/>
        <w:gridCol w:w="3827"/>
        <w:gridCol w:w="2268"/>
      </w:tblGrid>
      <w:tr w:rsidR="00681746" w:rsidRPr="007556C8" w:rsidTr="006C25C0">
        <w:trPr>
          <w:trHeight w:val="588"/>
        </w:trPr>
        <w:tc>
          <w:tcPr>
            <w:tcW w:w="561" w:type="dxa"/>
            <w:shd w:val="clear" w:color="auto" w:fill="FFC000"/>
          </w:tcPr>
          <w:p w:rsidR="00681746" w:rsidRPr="007556C8" w:rsidRDefault="00681746" w:rsidP="006C25C0">
            <w:pPr>
              <w:jc w:val="both"/>
              <w:rPr>
                <w:rFonts w:ascii="Arial" w:hAnsi="Arial" w:cs="Arial"/>
                <w:b/>
                <w:sz w:val="20"/>
                <w:szCs w:val="20"/>
              </w:rPr>
            </w:pPr>
            <w:r w:rsidRPr="007556C8">
              <w:rPr>
                <w:rFonts w:ascii="Arial" w:hAnsi="Arial" w:cs="Arial"/>
                <w:b/>
                <w:sz w:val="20"/>
                <w:szCs w:val="20"/>
              </w:rPr>
              <w:t>Lp.</w:t>
            </w:r>
          </w:p>
        </w:tc>
        <w:tc>
          <w:tcPr>
            <w:tcW w:w="2411" w:type="dxa"/>
            <w:shd w:val="clear" w:color="auto" w:fill="FFC000"/>
          </w:tcPr>
          <w:p w:rsidR="00681746" w:rsidRPr="007556C8" w:rsidRDefault="00681746" w:rsidP="006C25C0">
            <w:pPr>
              <w:jc w:val="both"/>
              <w:rPr>
                <w:rFonts w:ascii="Arial" w:hAnsi="Arial" w:cs="Arial"/>
                <w:b/>
                <w:sz w:val="20"/>
                <w:szCs w:val="20"/>
              </w:rPr>
            </w:pPr>
            <w:r w:rsidRPr="007556C8">
              <w:rPr>
                <w:rFonts w:ascii="Arial" w:hAnsi="Arial" w:cs="Arial"/>
                <w:b/>
                <w:sz w:val="20"/>
                <w:szCs w:val="20"/>
              </w:rPr>
              <w:t>Nazwa kryterium</w:t>
            </w:r>
          </w:p>
        </w:tc>
        <w:tc>
          <w:tcPr>
            <w:tcW w:w="3827" w:type="dxa"/>
            <w:shd w:val="clear" w:color="auto" w:fill="FFC000"/>
          </w:tcPr>
          <w:p w:rsidR="00681746" w:rsidRPr="007556C8" w:rsidRDefault="00681746" w:rsidP="006C25C0">
            <w:pPr>
              <w:jc w:val="both"/>
              <w:rPr>
                <w:rFonts w:ascii="Arial" w:hAnsi="Arial" w:cs="Arial"/>
                <w:b/>
                <w:sz w:val="20"/>
                <w:szCs w:val="20"/>
              </w:rPr>
            </w:pPr>
            <w:r w:rsidRPr="007556C8">
              <w:rPr>
                <w:rFonts w:ascii="Arial" w:hAnsi="Arial" w:cs="Arial"/>
                <w:b/>
                <w:sz w:val="20"/>
                <w:szCs w:val="20"/>
              </w:rPr>
              <w:t>Definicja</w:t>
            </w:r>
          </w:p>
        </w:tc>
        <w:tc>
          <w:tcPr>
            <w:tcW w:w="2268" w:type="dxa"/>
            <w:shd w:val="clear" w:color="auto" w:fill="FFC000"/>
          </w:tcPr>
          <w:p w:rsidR="00681746" w:rsidRPr="007556C8" w:rsidRDefault="00681746" w:rsidP="006C25C0">
            <w:pPr>
              <w:jc w:val="both"/>
              <w:rPr>
                <w:rFonts w:ascii="Arial" w:hAnsi="Arial" w:cs="Arial"/>
                <w:b/>
                <w:sz w:val="20"/>
                <w:szCs w:val="20"/>
                <w:highlight w:val="red"/>
              </w:rPr>
            </w:pPr>
            <w:r w:rsidRPr="007556C8">
              <w:rPr>
                <w:rFonts w:ascii="Arial" w:hAnsi="Arial" w:cs="Arial"/>
                <w:b/>
                <w:sz w:val="20"/>
                <w:szCs w:val="20"/>
              </w:rPr>
              <w:t>Sposób weryfikacji</w:t>
            </w:r>
          </w:p>
        </w:tc>
      </w:tr>
      <w:tr w:rsidR="004D10CD" w:rsidRPr="007556C8" w:rsidTr="006C25C0">
        <w:trPr>
          <w:trHeight w:val="588"/>
        </w:trPr>
        <w:tc>
          <w:tcPr>
            <w:tcW w:w="561" w:type="dxa"/>
          </w:tcPr>
          <w:p w:rsidR="004D10CD" w:rsidRPr="00DD7343" w:rsidRDefault="005B64F4" w:rsidP="00763C17">
            <w:pPr>
              <w:ind w:left="29" w:hanging="29"/>
              <w:jc w:val="both"/>
              <w:rPr>
                <w:rFonts w:ascii="Arial" w:hAnsi="Arial" w:cs="Arial"/>
                <w:sz w:val="20"/>
                <w:szCs w:val="20"/>
              </w:rPr>
            </w:pPr>
            <w:r w:rsidRPr="00DD7343">
              <w:rPr>
                <w:rFonts w:ascii="Arial" w:hAnsi="Arial" w:cs="Arial"/>
                <w:sz w:val="20"/>
                <w:szCs w:val="20"/>
              </w:rPr>
              <w:t>1</w:t>
            </w:r>
          </w:p>
        </w:tc>
        <w:tc>
          <w:tcPr>
            <w:tcW w:w="2411" w:type="dxa"/>
            <w:shd w:val="clear" w:color="auto" w:fill="auto"/>
          </w:tcPr>
          <w:p w:rsidR="004D10CD" w:rsidRPr="00DD7343" w:rsidRDefault="005B64F4" w:rsidP="004D10CD">
            <w:pPr>
              <w:jc w:val="both"/>
              <w:rPr>
                <w:rFonts w:ascii="Arial" w:hAnsi="Arial" w:cs="Arial"/>
                <w:sz w:val="20"/>
                <w:szCs w:val="20"/>
              </w:rPr>
            </w:pPr>
            <w:r w:rsidRPr="00DD7343">
              <w:rPr>
                <w:rFonts w:ascii="Arial" w:hAnsi="Arial" w:cs="Arial"/>
                <w:sz w:val="20"/>
                <w:szCs w:val="20"/>
              </w:rPr>
              <w:t>Negocjacje zakończyły się wynikiem pozytywnym</w:t>
            </w:r>
          </w:p>
        </w:tc>
        <w:tc>
          <w:tcPr>
            <w:tcW w:w="3827" w:type="dxa"/>
            <w:shd w:val="clear" w:color="auto" w:fill="auto"/>
          </w:tcPr>
          <w:p w:rsidR="004D10CD" w:rsidRPr="00DD7343" w:rsidRDefault="005B64F4" w:rsidP="00DD7343">
            <w:pPr>
              <w:jc w:val="both"/>
              <w:rPr>
                <w:rFonts w:ascii="Arial" w:hAnsi="Arial" w:cs="Arial"/>
                <w:sz w:val="20"/>
                <w:szCs w:val="20"/>
              </w:rPr>
            </w:pPr>
            <w:r w:rsidRPr="00DD7343">
              <w:rPr>
                <w:rFonts w:ascii="Arial" w:hAnsi="Arial" w:cs="Arial"/>
                <w:sz w:val="20"/>
                <w:szCs w:val="20"/>
              </w:rPr>
              <w:t xml:space="preserve">Kryterium będzie uznane za spełnione </w:t>
            </w:r>
            <w:r w:rsidR="00DD7343">
              <w:rPr>
                <w:rFonts w:ascii="Arial" w:hAnsi="Arial" w:cs="Arial"/>
                <w:sz w:val="20"/>
                <w:szCs w:val="20"/>
              </w:rPr>
              <w:br/>
            </w:r>
            <w:r w:rsidRPr="00DD7343">
              <w:rPr>
                <w:rFonts w:ascii="Arial" w:hAnsi="Arial" w:cs="Arial"/>
                <w:sz w:val="20"/>
                <w:szCs w:val="20"/>
              </w:rPr>
              <w:t>w przypadku wprowadzenia do wniosku wszystkich wymaganych zmian wskazanych w stanowisku negocjacyjnym lub akceptacji przez IOK stanowiska wnioskodawcy. W przypadku wprowadzenia zmian innych niż wskazane w stanowisku negocjacyjnym lub ustaleń wynikających z procesu negocjacji kryterium uznaje się za niespełnione.</w:t>
            </w:r>
          </w:p>
        </w:tc>
        <w:tc>
          <w:tcPr>
            <w:tcW w:w="2268" w:type="dxa"/>
          </w:tcPr>
          <w:p w:rsidR="004D10CD" w:rsidRPr="00DD7343" w:rsidRDefault="005B64F4" w:rsidP="00DD7343">
            <w:pPr>
              <w:jc w:val="both"/>
              <w:rPr>
                <w:rFonts w:ascii="Arial" w:hAnsi="Arial" w:cs="Arial"/>
                <w:sz w:val="20"/>
                <w:szCs w:val="20"/>
                <w:highlight w:val="red"/>
              </w:rPr>
            </w:pPr>
            <w:r w:rsidRPr="00DD7343">
              <w:rPr>
                <w:rFonts w:ascii="Arial" w:hAnsi="Arial" w:cs="Arial"/>
                <w:sz w:val="20"/>
                <w:szCs w:val="20"/>
              </w:rPr>
              <w:t xml:space="preserve">Na podstawie wniosku o dofinansowanie </w:t>
            </w:r>
            <w:r w:rsidR="00DD7343">
              <w:rPr>
                <w:rFonts w:ascii="Arial" w:hAnsi="Arial" w:cs="Arial"/>
                <w:sz w:val="20"/>
                <w:szCs w:val="20"/>
              </w:rPr>
              <w:br/>
            </w:r>
            <w:r w:rsidRPr="00DD7343">
              <w:rPr>
                <w:rFonts w:ascii="Arial" w:hAnsi="Arial" w:cs="Arial"/>
                <w:sz w:val="20"/>
                <w:szCs w:val="20"/>
              </w:rPr>
              <w:t>i stanowisk negocjacyjnych.</w:t>
            </w:r>
          </w:p>
        </w:tc>
      </w:tr>
    </w:tbl>
    <w:p w:rsidR="00844BF2" w:rsidRPr="00D5378B" w:rsidRDefault="00844BF2" w:rsidP="00885796"/>
    <w:p w:rsidR="00C37F39" w:rsidRPr="00834558" w:rsidRDefault="0051138A" w:rsidP="00D5378B">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jc w:val="both"/>
        <w:outlineLvl w:val="0"/>
        <w:rPr>
          <w:rFonts w:ascii="Arial" w:hAnsi="Arial" w:cs="Arial"/>
          <w:b/>
          <w:sz w:val="20"/>
          <w:szCs w:val="20"/>
        </w:rPr>
      </w:pPr>
      <w:bookmarkStart w:id="58" w:name="_Toc431974595"/>
      <w:bookmarkStart w:id="59" w:name="_Toc33512461"/>
      <w:r>
        <w:rPr>
          <w:rFonts w:ascii="Arial" w:hAnsi="Arial" w:cs="Arial"/>
          <w:b/>
          <w:sz w:val="20"/>
          <w:szCs w:val="20"/>
        </w:rPr>
        <w:lastRenderedPageBreak/>
        <w:t>Etap o</w:t>
      </w:r>
      <w:r w:rsidR="00C37F39" w:rsidRPr="00834558">
        <w:rPr>
          <w:rFonts w:ascii="Arial" w:hAnsi="Arial" w:cs="Arial"/>
          <w:b/>
          <w:sz w:val="20"/>
          <w:szCs w:val="20"/>
        </w:rPr>
        <w:t>cen</w:t>
      </w:r>
      <w:r>
        <w:rPr>
          <w:rFonts w:ascii="Arial" w:hAnsi="Arial" w:cs="Arial"/>
          <w:b/>
          <w:sz w:val="20"/>
          <w:szCs w:val="20"/>
        </w:rPr>
        <w:t>y</w:t>
      </w:r>
      <w:r w:rsidR="00C37F39" w:rsidRPr="00834558">
        <w:rPr>
          <w:rFonts w:ascii="Arial" w:hAnsi="Arial" w:cs="Arial"/>
          <w:b/>
          <w:sz w:val="20"/>
          <w:szCs w:val="20"/>
        </w:rPr>
        <w:t xml:space="preserve"> formalno</w:t>
      </w:r>
      <w:bookmarkEnd w:id="58"/>
      <w:r w:rsidR="00B72A1A">
        <w:rPr>
          <w:rFonts w:ascii="Arial" w:hAnsi="Arial" w:cs="Arial"/>
          <w:b/>
          <w:sz w:val="20"/>
          <w:szCs w:val="20"/>
        </w:rPr>
        <w:t>-merytorycznej</w:t>
      </w:r>
      <w:bookmarkEnd w:id="59"/>
    </w:p>
    <w:p w:rsidR="00FD3530" w:rsidRPr="005B70DD" w:rsidRDefault="00FD3530" w:rsidP="005B70DD">
      <w:pPr>
        <w:spacing w:before="240" w:line="360" w:lineRule="auto"/>
        <w:jc w:val="both"/>
        <w:rPr>
          <w:rFonts w:ascii="Arial" w:hAnsi="Arial" w:cs="Arial"/>
          <w:sz w:val="20"/>
          <w:szCs w:val="20"/>
        </w:rPr>
      </w:pPr>
      <w:r w:rsidRPr="005B70DD">
        <w:rPr>
          <w:rFonts w:ascii="Arial" w:hAnsi="Arial" w:cs="Arial"/>
          <w:sz w:val="20"/>
          <w:szCs w:val="20"/>
        </w:rPr>
        <w:t xml:space="preserve">Ocenie formalno-merytorycznej podlega każdy wniosek o dofinansowanie złożony w odpowiedzi na konkurs za pośrednictwem generatora wniosków (o ile nie został wycofany przez wnioskodawcę). </w:t>
      </w:r>
    </w:p>
    <w:p w:rsidR="008163C3" w:rsidRDefault="008163C3" w:rsidP="008163C3">
      <w:pPr>
        <w:spacing w:before="240" w:line="360" w:lineRule="auto"/>
        <w:jc w:val="both"/>
        <w:rPr>
          <w:rFonts w:ascii="Arial" w:hAnsi="Arial" w:cs="Arial"/>
          <w:sz w:val="20"/>
          <w:szCs w:val="20"/>
        </w:rPr>
      </w:pPr>
      <w:r w:rsidRPr="006018DF">
        <w:rPr>
          <w:rFonts w:ascii="Arial" w:hAnsi="Arial" w:cs="Arial"/>
          <w:sz w:val="20"/>
          <w:szCs w:val="20"/>
        </w:rPr>
        <w:t xml:space="preserve">Ocena formalno-merytoryczna jest dokonywana </w:t>
      </w:r>
      <w:r w:rsidR="00DA1419">
        <w:rPr>
          <w:rFonts w:ascii="Arial" w:hAnsi="Arial" w:cs="Arial"/>
          <w:sz w:val="20"/>
          <w:szCs w:val="20"/>
        </w:rPr>
        <w:t xml:space="preserve">przez dwóch </w:t>
      </w:r>
      <w:r w:rsidR="00022E6E">
        <w:rPr>
          <w:rFonts w:ascii="Arial" w:hAnsi="Arial" w:cs="Arial"/>
          <w:sz w:val="20"/>
          <w:szCs w:val="20"/>
        </w:rPr>
        <w:t xml:space="preserve">niezależnych </w:t>
      </w:r>
      <w:r w:rsidR="00DA1419">
        <w:rPr>
          <w:rFonts w:ascii="Arial" w:hAnsi="Arial" w:cs="Arial"/>
          <w:sz w:val="20"/>
          <w:szCs w:val="20"/>
        </w:rPr>
        <w:t>oceniających</w:t>
      </w:r>
      <w:r w:rsidR="003E459D">
        <w:rPr>
          <w:rFonts w:ascii="Arial" w:hAnsi="Arial" w:cs="Arial"/>
          <w:sz w:val="20"/>
          <w:szCs w:val="20"/>
        </w:rPr>
        <w:t xml:space="preserve"> </w:t>
      </w:r>
      <w:r w:rsidR="0004161F">
        <w:rPr>
          <w:rFonts w:ascii="Arial" w:hAnsi="Arial" w:cs="Arial"/>
          <w:sz w:val="20"/>
          <w:szCs w:val="20"/>
        </w:rPr>
        <w:t>za pomocą Karty</w:t>
      </w:r>
      <w:r w:rsidR="003E459D">
        <w:rPr>
          <w:rFonts w:ascii="Arial" w:hAnsi="Arial" w:cs="Arial"/>
          <w:sz w:val="20"/>
          <w:szCs w:val="20"/>
        </w:rPr>
        <w:t xml:space="preserve"> oceny formalno-merytorycznej, której wzór stanowi Załącznik nr</w:t>
      </w:r>
      <w:r w:rsidR="00956051">
        <w:rPr>
          <w:rFonts w:ascii="Arial" w:hAnsi="Arial" w:cs="Arial"/>
          <w:sz w:val="20"/>
          <w:szCs w:val="20"/>
        </w:rPr>
        <w:t xml:space="preserve"> 4</w:t>
      </w:r>
      <w:r w:rsidR="003E459D">
        <w:rPr>
          <w:rFonts w:ascii="Arial" w:hAnsi="Arial" w:cs="Arial"/>
          <w:sz w:val="20"/>
          <w:szCs w:val="20"/>
        </w:rPr>
        <w:t xml:space="preserve"> do </w:t>
      </w:r>
      <w:r w:rsidR="00562C8F" w:rsidRPr="00562C8F">
        <w:rPr>
          <w:rFonts w:ascii="Arial" w:hAnsi="Arial" w:cs="Arial"/>
          <w:sz w:val="20"/>
          <w:szCs w:val="20"/>
        </w:rPr>
        <w:t>niniejszego</w:t>
      </w:r>
      <w:r w:rsidR="003E459D">
        <w:rPr>
          <w:rFonts w:ascii="Arial" w:hAnsi="Arial" w:cs="Arial"/>
          <w:sz w:val="20"/>
          <w:szCs w:val="20"/>
        </w:rPr>
        <w:t xml:space="preserve"> Regulaminu</w:t>
      </w:r>
      <w:r w:rsidR="00022E6E">
        <w:rPr>
          <w:rFonts w:ascii="Arial" w:hAnsi="Arial" w:cs="Arial"/>
          <w:sz w:val="20"/>
          <w:szCs w:val="20"/>
        </w:rPr>
        <w:t>.</w:t>
      </w:r>
    </w:p>
    <w:p w:rsidR="006018DF" w:rsidRPr="00600293" w:rsidRDefault="006018DF" w:rsidP="00327746">
      <w:pPr>
        <w:keepNext/>
        <w:spacing w:before="240" w:after="0" w:line="360" w:lineRule="auto"/>
        <w:jc w:val="both"/>
        <w:rPr>
          <w:rFonts w:ascii="Arial" w:hAnsi="Arial" w:cs="Arial"/>
          <w:b/>
          <w:sz w:val="20"/>
          <w:szCs w:val="20"/>
        </w:rPr>
      </w:pPr>
      <w:r w:rsidRPr="00600293">
        <w:rPr>
          <w:rFonts w:ascii="Arial" w:hAnsi="Arial" w:cs="Arial"/>
          <w:b/>
          <w:sz w:val="20"/>
          <w:szCs w:val="20"/>
        </w:rPr>
        <w:t>Na etapie oceny formalno-merytorycznej weryfikuje się:</w:t>
      </w:r>
    </w:p>
    <w:p w:rsidR="006018DF" w:rsidRPr="00D10DE0" w:rsidRDefault="006018DF" w:rsidP="00AE521B">
      <w:pPr>
        <w:pStyle w:val="Akapitzlist"/>
        <w:keepNext/>
        <w:numPr>
          <w:ilvl w:val="0"/>
          <w:numId w:val="19"/>
        </w:numPr>
        <w:spacing w:line="360" w:lineRule="auto"/>
        <w:ind w:left="284" w:hanging="284"/>
        <w:jc w:val="both"/>
        <w:rPr>
          <w:rFonts w:ascii="Arial" w:hAnsi="Arial" w:cs="Arial"/>
          <w:sz w:val="20"/>
          <w:szCs w:val="20"/>
        </w:rPr>
      </w:pPr>
      <w:r w:rsidRPr="00D10DE0">
        <w:rPr>
          <w:rFonts w:ascii="Arial" w:hAnsi="Arial" w:cs="Arial"/>
          <w:sz w:val="20"/>
          <w:szCs w:val="20"/>
        </w:rPr>
        <w:t xml:space="preserve">ogólne </w:t>
      </w:r>
      <w:r w:rsidR="00AD5FE9">
        <w:rPr>
          <w:rFonts w:ascii="Arial" w:hAnsi="Arial" w:cs="Arial"/>
          <w:sz w:val="20"/>
          <w:szCs w:val="20"/>
        </w:rPr>
        <w:t>kryteria dostępu</w:t>
      </w:r>
      <w:r w:rsidRPr="00D10DE0">
        <w:rPr>
          <w:rFonts w:ascii="Arial" w:hAnsi="Arial" w:cs="Arial"/>
          <w:sz w:val="20"/>
          <w:szCs w:val="20"/>
        </w:rPr>
        <w:t xml:space="preserve"> </w:t>
      </w:r>
    </w:p>
    <w:p w:rsidR="006018DF" w:rsidRPr="00D10DE0" w:rsidRDefault="006018DF" w:rsidP="00AE521B">
      <w:pPr>
        <w:pStyle w:val="Akapitzlist"/>
        <w:numPr>
          <w:ilvl w:val="0"/>
          <w:numId w:val="19"/>
        </w:numPr>
        <w:spacing w:before="240" w:line="360" w:lineRule="auto"/>
        <w:ind w:left="284" w:hanging="284"/>
        <w:jc w:val="both"/>
        <w:rPr>
          <w:rFonts w:ascii="Arial" w:hAnsi="Arial" w:cs="Arial"/>
          <w:sz w:val="20"/>
          <w:szCs w:val="20"/>
        </w:rPr>
      </w:pPr>
      <w:r w:rsidRPr="00D10DE0">
        <w:rPr>
          <w:rFonts w:ascii="Arial" w:hAnsi="Arial" w:cs="Arial"/>
          <w:sz w:val="20"/>
          <w:szCs w:val="20"/>
        </w:rPr>
        <w:t>szczegółowe kryteria dostępu</w:t>
      </w:r>
      <w:r w:rsidR="00BE1D47">
        <w:rPr>
          <w:rFonts w:ascii="Arial" w:hAnsi="Arial" w:cs="Arial"/>
          <w:sz w:val="20"/>
          <w:szCs w:val="20"/>
        </w:rPr>
        <w:t xml:space="preserve"> </w:t>
      </w:r>
    </w:p>
    <w:p w:rsidR="006018DF" w:rsidRPr="00D10DE0" w:rsidRDefault="006018DF" w:rsidP="00AE521B">
      <w:pPr>
        <w:pStyle w:val="Akapitzlist"/>
        <w:numPr>
          <w:ilvl w:val="0"/>
          <w:numId w:val="19"/>
        </w:numPr>
        <w:spacing w:before="240" w:line="360" w:lineRule="auto"/>
        <w:ind w:left="284" w:hanging="284"/>
        <w:jc w:val="both"/>
        <w:rPr>
          <w:rFonts w:ascii="Arial" w:hAnsi="Arial" w:cs="Arial"/>
          <w:sz w:val="20"/>
          <w:szCs w:val="20"/>
        </w:rPr>
      </w:pPr>
      <w:r w:rsidRPr="00D10DE0">
        <w:rPr>
          <w:rFonts w:ascii="Arial" w:hAnsi="Arial" w:cs="Arial"/>
          <w:sz w:val="20"/>
          <w:szCs w:val="20"/>
        </w:rPr>
        <w:t>ogólne kryteria merytoryczne,</w:t>
      </w:r>
    </w:p>
    <w:p w:rsidR="00D10DE0" w:rsidRPr="00D10DE0" w:rsidRDefault="00D10DE0" w:rsidP="00AE521B">
      <w:pPr>
        <w:pStyle w:val="Akapitzlist"/>
        <w:numPr>
          <w:ilvl w:val="0"/>
          <w:numId w:val="19"/>
        </w:numPr>
        <w:spacing w:before="240" w:line="360" w:lineRule="auto"/>
        <w:ind w:left="284" w:hanging="284"/>
        <w:jc w:val="both"/>
        <w:rPr>
          <w:rFonts w:ascii="Arial" w:hAnsi="Arial" w:cs="Arial"/>
          <w:sz w:val="20"/>
          <w:szCs w:val="20"/>
        </w:rPr>
      </w:pPr>
      <w:r w:rsidRPr="00D10DE0">
        <w:rPr>
          <w:rFonts w:ascii="Arial" w:hAnsi="Arial" w:cs="Arial"/>
          <w:sz w:val="20"/>
          <w:szCs w:val="20"/>
        </w:rPr>
        <w:t>kryteria premiujące,</w:t>
      </w:r>
    </w:p>
    <w:p w:rsidR="00D372A6" w:rsidRPr="00D372A6" w:rsidRDefault="00D372A6" w:rsidP="00B32C42">
      <w:pPr>
        <w:spacing w:line="360" w:lineRule="auto"/>
        <w:jc w:val="both"/>
        <w:rPr>
          <w:rFonts w:ascii="Arial" w:hAnsi="Arial" w:cs="Arial"/>
          <w:sz w:val="20"/>
          <w:szCs w:val="20"/>
        </w:rPr>
      </w:pPr>
      <w:r w:rsidRPr="00F63330">
        <w:rPr>
          <w:rFonts w:ascii="Arial" w:hAnsi="Arial" w:cs="Arial"/>
          <w:sz w:val="20"/>
          <w:szCs w:val="20"/>
        </w:rPr>
        <w:t xml:space="preserve">Po zakończeniu etapu oceny formalno-merytorycznej IOK niezwłocznie publikuje na swojej stronie oraz na portalu </w:t>
      </w:r>
      <w:r w:rsidR="00F46D10" w:rsidRPr="00F63330">
        <w:rPr>
          <w:rFonts w:ascii="Arial" w:hAnsi="Arial" w:cs="Arial"/>
          <w:sz w:val="20"/>
          <w:szCs w:val="20"/>
        </w:rPr>
        <w:t>Listę projektów, które przeszły pozytywnie ocenę formalno-merytoryczną i zostały przekazane do etapu negocjacji</w:t>
      </w:r>
      <w:r w:rsidR="00AF36CF" w:rsidRPr="00F63330">
        <w:rPr>
          <w:rFonts w:ascii="Arial" w:hAnsi="Arial" w:cs="Arial"/>
          <w:sz w:val="20"/>
          <w:szCs w:val="20"/>
        </w:rPr>
        <w:t xml:space="preserve">. Projekty </w:t>
      </w:r>
      <w:r w:rsidR="00AF36CF" w:rsidRPr="00F63330">
        <w:rPr>
          <w:rFonts w:ascii="Arial" w:eastAsia="Calibri" w:hAnsi="Arial" w:cs="Arial"/>
          <w:color w:val="000000"/>
          <w:sz w:val="20"/>
          <w:szCs w:val="20"/>
        </w:rPr>
        <w:t>uszeregowane są w kolejności malejącej liczby uzyskanych punktów.</w:t>
      </w:r>
      <w:r w:rsidR="00AF36CF" w:rsidRPr="00F63330" w:rsidDel="00F46D10">
        <w:rPr>
          <w:rFonts w:ascii="Arial" w:hAnsi="Arial" w:cs="Arial"/>
          <w:sz w:val="20"/>
          <w:szCs w:val="20"/>
        </w:rPr>
        <w:t xml:space="preserve"> </w:t>
      </w:r>
      <w:r w:rsidR="00C165F9" w:rsidRPr="00F63330">
        <w:rPr>
          <w:rFonts w:ascii="Arial" w:hAnsi="Arial" w:cs="Arial"/>
          <w:sz w:val="20"/>
          <w:szCs w:val="20"/>
        </w:rPr>
        <w:t>W przypadku, gdy wartość alokacji jest niższa niż suma wartości dofinansowania wszystkich projektów, które otrzymały pozytywną ocenę formalno-merytoryczną</w:t>
      </w:r>
      <w:r w:rsidR="00243CC4" w:rsidRPr="00F63330">
        <w:rPr>
          <w:rFonts w:ascii="Arial" w:hAnsi="Arial" w:cs="Arial"/>
          <w:sz w:val="20"/>
          <w:szCs w:val="20"/>
        </w:rPr>
        <w:t>,</w:t>
      </w:r>
      <w:r w:rsidR="00C165F9" w:rsidRPr="00F63330">
        <w:rPr>
          <w:rFonts w:ascii="Arial" w:hAnsi="Arial" w:cs="Arial"/>
          <w:sz w:val="20"/>
          <w:szCs w:val="20"/>
        </w:rPr>
        <w:t xml:space="preserve"> na liście </w:t>
      </w:r>
      <w:r w:rsidR="00AF36CF" w:rsidRPr="00F63330">
        <w:rPr>
          <w:rFonts w:ascii="Arial" w:hAnsi="Arial" w:cs="Arial"/>
          <w:sz w:val="20"/>
          <w:szCs w:val="20"/>
        </w:rPr>
        <w:t xml:space="preserve">są </w:t>
      </w:r>
      <w:r w:rsidR="00C165F9" w:rsidRPr="00F63330">
        <w:rPr>
          <w:rFonts w:ascii="Arial" w:hAnsi="Arial" w:cs="Arial"/>
          <w:sz w:val="20"/>
          <w:szCs w:val="20"/>
        </w:rPr>
        <w:t>uwzględniane również projekty</w:t>
      </w:r>
      <w:r w:rsidR="00AF36CF" w:rsidRPr="00F63330">
        <w:rPr>
          <w:rFonts w:ascii="Arial" w:hAnsi="Arial" w:cs="Arial"/>
          <w:sz w:val="20"/>
          <w:szCs w:val="20"/>
        </w:rPr>
        <w:t>,</w:t>
      </w:r>
      <w:r w:rsidR="00C165F9" w:rsidRPr="00F63330">
        <w:rPr>
          <w:rFonts w:ascii="Arial" w:hAnsi="Arial" w:cs="Arial"/>
          <w:sz w:val="20"/>
          <w:szCs w:val="20"/>
        </w:rPr>
        <w:t xml:space="preserve"> które </w:t>
      </w:r>
      <w:r w:rsidR="00AF36CF" w:rsidRPr="00F63330">
        <w:rPr>
          <w:rFonts w:ascii="Arial" w:hAnsi="Arial" w:cs="Arial"/>
          <w:sz w:val="20"/>
          <w:szCs w:val="20"/>
        </w:rPr>
        <w:t>zostaną skierowane do negocjacji dopiero w sytuacji zwolnienia środków.</w:t>
      </w:r>
      <w:r w:rsidR="00D5378B" w:rsidRPr="00F63330">
        <w:rPr>
          <w:rFonts w:ascii="Arial" w:hAnsi="Arial" w:cs="Arial"/>
          <w:sz w:val="20"/>
          <w:szCs w:val="20"/>
        </w:rPr>
        <w:t xml:space="preserve"> </w:t>
      </w:r>
      <w:r w:rsidR="00582CE1" w:rsidRPr="00F63330">
        <w:rPr>
          <w:rFonts w:ascii="Arial" w:hAnsi="Arial" w:cs="Arial"/>
          <w:sz w:val="20"/>
          <w:szCs w:val="20"/>
        </w:rPr>
        <w:t>Jednocześnie</w:t>
      </w:r>
      <w:r w:rsidRPr="00F63330">
        <w:rPr>
          <w:rFonts w:ascii="Arial" w:hAnsi="Arial" w:cs="Arial"/>
          <w:sz w:val="20"/>
          <w:szCs w:val="20"/>
        </w:rPr>
        <w:t xml:space="preserve"> w przypadku projektów, które</w:t>
      </w:r>
      <w:r w:rsidR="00B661CF" w:rsidRPr="00F63330">
        <w:rPr>
          <w:rFonts w:ascii="Arial" w:hAnsi="Arial" w:cs="Arial"/>
          <w:sz w:val="20"/>
          <w:szCs w:val="20"/>
        </w:rPr>
        <w:t xml:space="preserve"> nie spełniły ogólnych i szczegółowych kryteriów dostępu i nie uzyskały minimalnej liczby punktów za spełnienie ogólnych kryteriów merytorycznych i tym samym</w:t>
      </w:r>
      <w:r w:rsidRPr="00F63330">
        <w:rPr>
          <w:rFonts w:ascii="Arial" w:hAnsi="Arial" w:cs="Arial"/>
          <w:sz w:val="20"/>
          <w:szCs w:val="20"/>
        </w:rPr>
        <w:t xml:space="preserve"> nie zostały skierowane do etapu negocjacji</w:t>
      </w:r>
      <w:r w:rsidR="00B661CF" w:rsidRPr="00F63330">
        <w:rPr>
          <w:rFonts w:ascii="Arial" w:hAnsi="Arial" w:cs="Arial"/>
          <w:sz w:val="20"/>
          <w:szCs w:val="20"/>
        </w:rPr>
        <w:t>,</w:t>
      </w:r>
      <w:r w:rsidRPr="00F63330">
        <w:rPr>
          <w:rFonts w:ascii="Arial" w:hAnsi="Arial" w:cs="Arial"/>
          <w:sz w:val="20"/>
          <w:szCs w:val="20"/>
        </w:rPr>
        <w:t xml:space="preserve"> IOK </w:t>
      </w:r>
      <w:r w:rsidR="00B661CF" w:rsidRPr="00F63330">
        <w:rPr>
          <w:rFonts w:ascii="Arial" w:hAnsi="Arial" w:cs="Arial"/>
          <w:sz w:val="20"/>
          <w:szCs w:val="20"/>
        </w:rPr>
        <w:t xml:space="preserve">przekazuje wnioskodawcy pisemną </w:t>
      </w:r>
      <w:r w:rsidRPr="00F63330">
        <w:rPr>
          <w:rFonts w:ascii="Arial" w:hAnsi="Arial" w:cs="Arial"/>
          <w:sz w:val="20"/>
          <w:szCs w:val="20"/>
        </w:rPr>
        <w:t xml:space="preserve">informację o </w:t>
      </w:r>
      <w:r w:rsidR="00B661CF" w:rsidRPr="00F63330">
        <w:rPr>
          <w:rFonts w:ascii="Arial" w:hAnsi="Arial" w:cs="Arial"/>
          <w:sz w:val="20"/>
          <w:szCs w:val="20"/>
        </w:rPr>
        <w:t>negatywnym wyniku</w:t>
      </w:r>
      <w:r w:rsidRPr="00F63330">
        <w:rPr>
          <w:rFonts w:ascii="Arial" w:hAnsi="Arial" w:cs="Arial"/>
          <w:sz w:val="20"/>
          <w:szCs w:val="20"/>
        </w:rPr>
        <w:t xml:space="preserve"> oceny. </w:t>
      </w:r>
      <w:r w:rsidR="00394C80" w:rsidRPr="00F63330">
        <w:rPr>
          <w:rFonts w:ascii="Arial" w:hAnsi="Arial" w:cs="Arial"/>
          <w:sz w:val="20"/>
          <w:szCs w:val="20"/>
        </w:rPr>
        <w:t>Pisemna informacja o wynikach oceny projektu zawiera kopie wypełnionych KOFM w</w:t>
      </w:r>
      <w:r w:rsidR="00500A2B" w:rsidRPr="00F63330">
        <w:rPr>
          <w:rFonts w:ascii="Arial" w:hAnsi="Arial" w:cs="Arial"/>
          <w:sz w:val="20"/>
          <w:szCs w:val="20"/>
        </w:rPr>
        <w:t> </w:t>
      </w:r>
      <w:r w:rsidR="00394C80" w:rsidRPr="00F63330">
        <w:rPr>
          <w:rFonts w:ascii="Arial" w:hAnsi="Arial" w:cs="Arial"/>
          <w:sz w:val="20"/>
          <w:szCs w:val="20"/>
        </w:rPr>
        <w:t xml:space="preserve">postaci załączników, z zastrzeżeniem, że IOK, przekazując wnioskodawcy tę informację, zachowuje zasadę anonimowości osób dokonujących oceny. </w:t>
      </w:r>
      <w:r w:rsidRPr="00F63330">
        <w:rPr>
          <w:rFonts w:ascii="Arial" w:hAnsi="Arial" w:cs="Arial"/>
          <w:sz w:val="20"/>
          <w:szCs w:val="20"/>
        </w:rPr>
        <w:t xml:space="preserve">Informacja, o której mowa powyżej stanowi informację o zakończeniu oceny danego projektu i niewybraniu go do dofinansowania i zawiera zgodne z art. </w:t>
      </w:r>
      <w:r w:rsidR="00870D18" w:rsidRPr="00F63330">
        <w:rPr>
          <w:rFonts w:ascii="Arial" w:hAnsi="Arial" w:cs="Arial"/>
          <w:sz w:val="20"/>
          <w:szCs w:val="20"/>
        </w:rPr>
        <w:t>45</w:t>
      </w:r>
      <w:r w:rsidRPr="00F63330">
        <w:rPr>
          <w:rFonts w:ascii="Arial" w:hAnsi="Arial" w:cs="Arial"/>
          <w:sz w:val="20"/>
          <w:szCs w:val="20"/>
        </w:rPr>
        <w:t xml:space="preserve"> ust. 5 </w:t>
      </w:r>
      <w:r w:rsidRPr="002442ED">
        <w:rPr>
          <w:rFonts w:ascii="Arial" w:hAnsi="Arial" w:cs="Arial"/>
          <w:i/>
          <w:sz w:val="20"/>
          <w:szCs w:val="20"/>
        </w:rPr>
        <w:t xml:space="preserve">ustawy </w:t>
      </w:r>
      <w:r w:rsidR="00B32C42" w:rsidRPr="002442ED">
        <w:rPr>
          <w:rFonts w:ascii="Arial" w:hAnsi="Arial" w:cs="Arial"/>
          <w:i/>
          <w:sz w:val="20"/>
          <w:szCs w:val="20"/>
        </w:rPr>
        <w:t>wdrożeniowej</w:t>
      </w:r>
      <w:r w:rsidR="00B32C42">
        <w:rPr>
          <w:rFonts w:ascii="Arial" w:hAnsi="Arial" w:cs="Arial"/>
          <w:sz w:val="20"/>
          <w:szCs w:val="20"/>
        </w:rPr>
        <w:t xml:space="preserve"> </w:t>
      </w:r>
      <w:r w:rsidRPr="00D372A6">
        <w:rPr>
          <w:rFonts w:ascii="Arial" w:hAnsi="Arial" w:cs="Arial"/>
          <w:sz w:val="20"/>
          <w:szCs w:val="20"/>
        </w:rPr>
        <w:t>pouczenie o możliwości wniesienia protestu, o którym mowa w art. 53</w:t>
      </w:r>
      <w:r w:rsidR="00BB76D7">
        <w:rPr>
          <w:rFonts w:ascii="Arial" w:hAnsi="Arial" w:cs="Arial"/>
          <w:sz w:val="20"/>
          <w:szCs w:val="20"/>
        </w:rPr>
        <w:t xml:space="preserve"> ust. 1 ustawy, na zasadach i w </w:t>
      </w:r>
      <w:r w:rsidRPr="00D372A6">
        <w:rPr>
          <w:rFonts w:ascii="Arial" w:hAnsi="Arial" w:cs="Arial"/>
          <w:sz w:val="20"/>
          <w:szCs w:val="20"/>
        </w:rPr>
        <w:t>trybie o których mowa w art. 53 i 54 ustawy.</w:t>
      </w:r>
    </w:p>
    <w:p w:rsidR="000A1627" w:rsidRPr="00D5378B" w:rsidRDefault="000A1627" w:rsidP="00844BF2">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jc w:val="both"/>
        <w:outlineLvl w:val="0"/>
        <w:rPr>
          <w:rFonts w:ascii="Arial" w:hAnsi="Arial" w:cs="Arial"/>
          <w:b/>
          <w:sz w:val="20"/>
          <w:szCs w:val="20"/>
        </w:rPr>
      </w:pPr>
      <w:r w:rsidRPr="00096370">
        <w:rPr>
          <w:rFonts w:ascii="Arial" w:hAnsi="Arial" w:cs="Arial"/>
          <w:b/>
          <w:sz w:val="20"/>
          <w:szCs w:val="20"/>
        </w:rPr>
        <w:t xml:space="preserve"> </w:t>
      </w:r>
      <w:bookmarkStart w:id="60" w:name="_Toc33512462"/>
      <w:r w:rsidRPr="00096370">
        <w:rPr>
          <w:rFonts w:ascii="Arial" w:hAnsi="Arial" w:cs="Arial"/>
          <w:b/>
          <w:sz w:val="20"/>
          <w:szCs w:val="20"/>
        </w:rPr>
        <w:t>Etap negocjacji</w:t>
      </w:r>
      <w:bookmarkEnd w:id="60"/>
    </w:p>
    <w:p w:rsidR="00D75732" w:rsidRPr="00D75732" w:rsidRDefault="00D75732" w:rsidP="00D75732">
      <w:pPr>
        <w:spacing w:before="240" w:after="0" w:line="360" w:lineRule="auto"/>
        <w:jc w:val="both"/>
        <w:rPr>
          <w:rFonts w:ascii="Arial" w:hAnsi="Arial" w:cs="Arial"/>
          <w:sz w:val="20"/>
          <w:szCs w:val="20"/>
        </w:rPr>
      </w:pPr>
      <w:r w:rsidRPr="00D75732">
        <w:rPr>
          <w:rFonts w:ascii="Arial" w:hAnsi="Arial" w:cs="Arial"/>
          <w:sz w:val="20"/>
          <w:szCs w:val="20"/>
        </w:rPr>
        <w:t xml:space="preserve">W przypadku, gdy: </w:t>
      </w:r>
    </w:p>
    <w:p w:rsidR="00D75732" w:rsidRPr="00D75732" w:rsidRDefault="00D75732" w:rsidP="00D75732">
      <w:pPr>
        <w:numPr>
          <w:ilvl w:val="0"/>
          <w:numId w:val="21"/>
        </w:numPr>
        <w:spacing w:after="0" w:line="360" w:lineRule="auto"/>
        <w:ind w:left="426" w:hanging="426"/>
        <w:jc w:val="both"/>
        <w:rPr>
          <w:rFonts w:ascii="Arial" w:hAnsi="Arial" w:cs="Arial"/>
          <w:sz w:val="20"/>
          <w:szCs w:val="20"/>
        </w:rPr>
      </w:pPr>
      <w:r w:rsidRPr="00D75732">
        <w:rPr>
          <w:rFonts w:ascii="Arial" w:hAnsi="Arial" w:cs="Arial"/>
          <w:sz w:val="20"/>
          <w:szCs w:val="20"/>
        </w:rPr>
        <w:t xml:space="preserve">wniosek spełnił wszystkie ogólne i szczegółowe kryteria dostępu oraz od każdego z oceniających uzyskał przynajmniej 60% punktów za spełnienie każdego ogólnego kryterium merytorycznego oraz </w:t>
      </w:r>
    </w:p>
    <w:p w:rsidR="00D75732" w:rsidRPr="00D75732" w:rsidRDefault="00D75732" w:rsidP="00D75732">
      <w:pPr>
        <w:numPr>
          <w:ilvl w:val="0"/>
          <w:numId w:val="21"/>
        </w:numPr>
        <w:spacing w:after="0" w:line="360" w:lineRule="auto"/>
        <w:ind w:left="426" w:hanging="426"/>
        <w:jc w:val="both"/>
        <w:rPr>
          <w:rFonts w:ascii="Arial" w:hAnsi="Arial" w:cs="Arial"/>
          <w:sz w:val="20"/>
          <w:szCs w:val="20"/>
        </w:rPr>
      </w:pPr>
      <w:r w:rsidRPr="00D75732">
        <w:rPr>
          <w:rFonts w:ascii="Arial" w:hAnsi="Arial" w:cs="Arial"/>
          <w:sz w:val="20"/>
          <w:szCs w:val="20"/>
        </w:rPr>
        <w:t xml:space="preserve">oceniający uprzednio stwierdzili, że zapisy wniosku wymagają korekty bądź wyjaśnień aby projekt mógł otrzymać dofinansowanie  </w:t>
      </w:r>
    </w:p>
    <w:p w:rsidR="00D75732" w:rsidRPr="00D75732" w:rsidRDefault="00D75732" w:rsidP="00D75732">
      <w:pPr>
        <w:spacing w:before="240" w:line="360" w:lineRule="auto"/>
        <w:jc w:val="both"/>
        <w:rPr>
          <w:rFonts w:ascii="Arial" w:hAnsi="Arial" w:cs="Arial"/>
          <w:sz w:val="20"/>
          <w:szCs w:val="20"/>
        </w:rPr>
      </w:pPr>
      <w:r w:rsidRPr="00D75732">
        <w:rPr>
          <w:rFonts w:ascii="Arial" w:hAnsi="Arial" w:cs="Arial"/>
          <w:sz w:val="20"/>
          <w:szCs w:val="20"/>
        </w:rPr>
        <w:t xml:space="preserve">oceniający kierują projekt do etapu negocjacji. </w:t>
      </w:r>
    </w:p>
    <w:p w:rsidR="00D75732" w:rsidRPr="00D75732" w:rsidRDefault="00D75732" w:rsidP="00D75732">
      <w:pPr>
        <w:spacing w:before="240" w:line="360" w:lineRule="auto"/>
        <w:jc w:val="both"/>
        <w:rPr>
          <w:rFonts w:ascii="Arial" w:hAnsi="Arial" w:cs="Arial"/>
          <w:sz w:val="20"/>
          <w:szCs w:val="20"/>
        </w:rPr>
      </w:pPr>
      <w:r w:rsidRPr="00D75732">
        <w:rPr>
          <w:rFonts w:ascii="Arial" w:hAnsi="Arial" w:cs="Arial"/>
          <w:sz w:val="20"/>
          <w:szCs w:val="20"/>
        </w:rPr>
        <w:lastRenderedPageBreak/>
        <w:t xml:space="preserve">Co do zasady negocjacje prowadzone są w ramach danego konkursu do wyczerpania kwoty przeznaczonej na dofinansowanie projektów w konkursie rozpoczynając od projektu, który uzyskał najwyższą liczbę punktów na etapie oceny formalno-merytorycznej. Oznacza to, że w sytuacji gdy wartość alokacji jest niższa niż suma wartości dofinansowania wszystkich projektów przekazanych do etapu negocjacji, skierowanie projektu do etapu negocjacji nie gwarantuje przeprowadzenia negocjacji wszystkich projektów. </w:t>
      </w:r>
    </w:p>
    <w:p w:rsidR="00D75732" w:rsidRPr="00D75732" w:rsidRDefault="00D75732" w:rsidP="00D75732">
      <w:pPr>
        <w:spacing w:before="240" w:line="360" w:lineRule="auto"/>
        <w:jc w:val="both"/>
        <w:rPr>
          <w:rFonts w:ascii="Arial" w:hAnsi="Arial" w:cs="Arial"/>
          <w:sz w:val="20"/>
          <w:szCs w:val="20"/>
        </w:rPr>
      </w:pPr>
      <w:r w:rsidRPr="00D75732">
        <w:rPr>
          <w:rFonts w:ascii="Arial" w:hAnsi="Arial" w:cs="Arial"/>
          <w:sz w:val="20"/>
          <w:szCs w:val="20"/>
        </w:rPr>
        <w:t xml:space="preserve">Jednakże w celu pełnego wykorzystania środków przeznaczonych na dany konkurs lub środków, o które możliwe jest zwiększenie kwoty dofinansowania, IOK może podjąć decyzję o przeprowadzeniu negocjacji z większą liczbą projektów niż to wynika z kalkulacji wykorzystania alokacji z uwzględnieniem pierwotnych kwot budżetów projektów przed negocjacjami. </w:t>
      </w:r>
    </w:p>
    <w:p w:rsidR="00D75732" w:rsidRPr="00D75732" w:rsidRDefault="00D75732" w:rsidP="00D75732">
      <w:pPr>
        <w:spacing w:before="240" w:line="360" w:lineRule="auto"/>
        <w:jc w:val="both"/>
        <w:rPr>
          <w:rFonts w:ascii="Arial" w:hAnsi="Arial" w:cs="Arial"/>
          <w:b/>
          <w:sz w:val="20"/>
          <w:szCs w:val="20"/>
        </w:rPr>
      </w:pPr>
      <w:r w:rsidRPr="00D75732">
        <w:rPr>
          <w:rFonts w:ascii="Arial" w:hAnsi="Arial" w:cs="Arial"/>
          <w:b/>
          <w:sz w:val="20"/>
          <w:szCs w:val="20"/>
        </w:rPr>
        <w:t xml:space="preserve">W niniejszym konkursie decyzją IOK negocjacje przeprowadzone będą </w:t>
      </w:r>
      <w:r w:rsidRPr="00D75732">
        <w:rPr>
          <w:rFonts w:ascii="Arial" w:hAnsi="Arial" w:cs="Arial"/>
          <w:b/>
          <w:sz w:val="20"/>
          <w:szCs w:val="20"/>
        </w:rPr>
        <w:br/>
        <w:t xml:space="preserve">dodatkowo z </w:t>
      </w:r>
      <w:r>
        <w:rPr>
          <w:rFonts w:ascii="Arial" w:hAnsi="Arial" w:cs="Arial"/>
          <w:b/>
          <w:sz w:val="20"/>
          <w:szCs w:val="20"/>
        </w:rPr>
        <w:t>3</w:t>
      </w:r>
      <w:r w:rsidRPr="00D75732">
        <w:rPr>
          <w:rFonts w:ascii="Arial" w:hAnsi="Arial" w:cs="Arial"/>
          <w:b/>
          <w:sz w:val="20"/>
          <w:szCs w:val="20"/>
        </w:rPr>
        <w:t xml:space="preserve"> projektami. </w:t>
      </w:r>
    </w:p>
    <w:p w:rsidR="00D75732" w:rsidRPr="00D75732" w:rsidRDefault="00D75732" w:rsidP="00D75732">
      <w:pPr>
        <w:spacing w:before="240" w:line="360" w:lineRule="auto"/>
        <w:jc w:val="both"/>
        <w:rPr>
          <w:rFonts w:ascii="Arial" w:hAnsi="Arial" w:cs="Arial"/>
          <w:sz w:val="20"/>
          <w:szCs w:val="20"/>
        </w:rPr>
      </w:pPr>
      <w:r w:rsidRPr="00D75732">
        <w:rPr>
          <w:rFonts w:ascii="Arial" w:hAnsi="Arial" w:cs="Arial"/>
          <w:sz w:val="20"/>
          <w:szCs w:val="20"/>
        </w:rPr>
        <w:t>Proces negocjacji projektów prowadzony będzie pisemnie przy wykorzystaniu poczty elektronicznej. Korespondencja kierowana będzie na dane teleadresowe wskazane we wniosku o dofinansowanie. W przypadku skierowania projektu do negocjacji, IOK przesyła wnioskodawcy wiadomość e-mail zawierającą stanowisko negocjacyjne KOP.</w:t>
      </w:r>
    </w:p>
    <w:p w:rsidR="00D75732" w:rsidRPr="00D75732" w:rsidRDefault="00D75732" w:rsidP="00D75732">
      <w:pPr>
        <w:spacing w:before="240" w:line="360" w:lineRule="auto"/>
        <w:jc w:val="both"/>
        <w:rPr>
          <w:rFonts w:ascii="Arial" w:hAnsi="Arial" w:cs="Arial"/>
          <w:sz w:val="20"/>
          <w:szCs w:val="20"/>
        </w:rPr>
      </w:pPr>
      <w:r w:rsidRPr="00D75732">
        <w:rPr>
          <w:rFonts w:ascii="Arial" w:hAnsi="Arial" w:cs="Arial"/>
          <w:sz w:val="20"/>
          <w:szCs w:val="20"/>
        </w:rPr>
        <w:t xml:space="preserve">Negocjacje obejmują wszystkie kwestie wskazane do negocjacji przez oceniających w kartach oceny projektu związane z oceną kryteriów oraz ewentualnie dodatkowe kwestie wskazane przez przewodniczącego KOP związane z oceną kryteriów. Wnioskodawca ma prawo podjąć negocjacje w terminie wyznaczonym przez IOK. Podjęcie negocjacji oznacza przesłanie w w/w terminie, na wskazany adres e-mail swojego stanowiska negocjacyjnego akceptującego zmiany zaproponowane przez KOP lub zawierającego wyjaśnienia odnośnie określonych zapisów we wniosku. </w:t>
      </w:r>
    </w:p>
    <w:p w:rsidR="00D75732" w:rsidRPr="00D75732" w:rsidRDefault="00D75732" w:rsidP="00D75732">
      <w:pPr>
        <w:spacing w:before="240" w:line="360" w:lineRule="auto"/>
        <w:jc w:val="both"/>
        <w:rPr>
          <w:rFonts w:ascii="Arial" w:hAnsi="Arial" w:cs="Arial"/>
          <w:sz w:val="20"/>
          <w:szCs w:val="20"/>
        </w:rPr>
      </w:pPr>
      <w:r w:rsidRPr="00D75732">
        <w:rPr>
          <w:rFonts w:ascii="Arial" w:hAnsi="Arial" w:cs="Arial"/>
          <w:sz w:val="20"/>
          <w:szCs w:val="20"/>
        </w:rPr>
        <w:t xml:space="preserve">Wnioskodawca zobligowany jest na etapie procesu negocjacji do odniesienia się do wszystkich uwag wskazanych w treści stanowiska negocjacyjnego KOP. </w:t>
      </w:r>
    </w:p>
    <w:p w:rsidR="00D75732" w:rsidRPr="00D75732" w:rsidRDefault="00D75732" w:rsidP="00D75732">
      <w:pPr>
        <w:spacing w:before="240" w:line="360" w:lineRule="auto"/>
        <w:jc w:val="both"/>
        <w:rPr>
          <w:rFonts w:ascii="Arial" w:hAnsi="Arial" w:cs="Arial"/>
          <w:sz w:val="20"/>
          <w:szCs w:val="20"/>
        </w:rPr>
      </w:pPr>
      <w:r w:rsidRPr="00D75732">
        <w:rPr>
          <w:rFonts w:ascii="Arial" w:hAnsi="Arial" w:cs="Arial"/>
          <w:sz w:val="20"/>
          <w:szCs w:val="20"/>
        </w:rPr>
        <w:t>KOP po zapoznaniu się z uzasadnieniem ze strony wnioskodawcy, wskaże jakie kwestie zostały zaakceptowane przez KOP.</w:t>
      </w:r>
    </w:p>
    <w:p w:rsidR="00D75732" w:rsidRPr="00D75732" w:rsidRDefault="00D75732" w:rsidP="00D75732">
      <w:pPr>
        <w:spacing w:before="240" w:line="360" w:lineRule="auto"/>
        <w:jc w:val="both"/>
        <w:rPr>
          <w:rFonts w:ascii="Arial" w:hAnsi="Arial" w:cs="Arial"/>
          <w:sz w:val="20"/>
          <w:szCs w:val="20"/>
        </w:rPr>
      </w:pPr>
      <w:r w:rsidRPr="00D75732">
        <w:rPr>
          <w:rFonts w:ascii="Arial" w:hAnsi="Arial" w:cs="Arial"/>
          <w:sz w:val="20"/>
          <w:szCs w:val="20"/>
        </w:rPr>
        <w:t>W przypadku dostrzeżenia jakiegokolwiek uchybienia/ń lub oczywistych omyłek w projekcie (nie wskazanych jako element procesu negocjacji) KOP wyrazi opinię na temat możliwości korekty projektu w tym zakresie.</w:t>
      </w:r>
    </w:p>
    <w:p w:rsidR="00D75732" w:rsidRPr="00D75732" w:rsidRDefault="00D75732" w:rsidP="00D75732">
      <w:pPr>
        <w:spacing w:before="240" w:line="360" w:lineRule="auto"/>
        <w:jc w:val="both"/>
        <w:rPr>
          <w:rFonts w:ascii="Arial" w:hAnsi="Arial" w:cs="Arial"/>
          <w:sz w:val="20"/>
          <w:szCs w:val="20"/>
        </w:rPr>
      </w:pPr>
      <w:r w:rsidRPr="00D75732">
        <w:rPr>
          <w:rFonts w:ascii="Arial" w:hAnsi="Arial" w:cs="Arial"/>
          <w:sz w:val="20"/>
          <w:szCs w:val="20"/>
        </w:rPr>
        <w:t xml:space="preserve">Negocjacje z wnioskodawcą powinny zostać zakończone w terminie do 14 dni od dnia następującego po wysłaniu wnioskodawcy informacji drogą elektroniczną Poprzez zakończenie procesu negocjacji należy rozumieć ustalenie, a następnie zatwierdzenie przez IOK ostatecznej wersji wniosku w postaci elektronicznej. </w:t>
      </w:r>
    </w:p>
    <w:p w:rsidR="00D75732" w:rsidRPr="00D75732" w:rsidRDefault="00D75732" w:rsidP="00D75732">
      <w:pPr>
        <w:spacing w:before="240" w:line="360" w:lineRule="auto"/>
        <w:jc w:val="both"/>
        <w:rPr>
          <w:rFonts w:ascii="Arial" w:hAnsi="Arial" w:cs="Arial"/>
          <w:sz w:val="20"/>
          <w:szCs w:val="20"/>
        </w:rPr>
      </w:pPr>
      <w:r w:rsidRPr="00D75732">
        <w:rPr>
          <w:rFonts w:ascii="Arial" w:hAnsi="Arial" w:cs="Arial"/>
          <w:sz w:val="20"/>
          <w:szCs w:val="20"/>
        </w:rPr>
        <w:lastRenderedPageBreak/>
        <w:t xml:space="preserve">Potwierdzeniem przeprowadzonych negocjacji będą wydruki wiadomości przesłanych pocztą elektroniczną, które służyły ustaleniu wspólnego stanowiska. </w:t>
      </w:r>
    </w:p>
    <w:p w:rsidR="00D75732" w:rsidRPr="00D75732" w:rsidRDefault="00D75732" w:rsidP="00D75732">
      <w:pPr>
        <w:spacing w:before="240" w:line="360" w:lineRule="auto"/>
        <w:jc w:val="both"/>
        <w:rPr>
          <w:rFonts w:ascii="Arial" w:hAnsi="Arial" w:cs="Arial"/>
          <w:sz w:val="20"/>
          <w:szCs w:val="20"/>
        </w:rPr>
      </w:pPr>
      <w:r w:rsidRPr="00D75732">
        <w:rPr>
          <w:rFonts w:ascii="Arial" w:hAnsi="Arial" w:cs="Arial"/>
          <w:sz w:val="20"/>
          <w:szCs w:val="20"/>
        </w:rPr>
        <w:t xml:space="preserve">W przypadku konieczności przeprowadzenia negocjacji w formie ustnej, sporządza się podpisywany przez obie strony protokół ustaleń. </w:t>
      </w:r>
    </w:p>
    <w:p w:rsidR="00D75732" w:rsidRPr="00D75732" w:rsidRDefault="00D75732" w:rsidP="00D75732">
      <w:pPr>
        <w:spacing w:before="240" w:line="360" w:lineRule="auto"/>
        <w:jc w:val="both"/>
        <w:rPr>
          <w:rFonts w:ascii="Arial" w:hAnsi="Arial" w:cs="Arial"/>
          <w:sz w:val="20"/>
          <w:szCs w:val="20"/>
        </w:rPr>
      </w:pPr>
      <w:r w:rsidRPr="00D75732">
        <w:rPr>
          <w:rFonts w:ascii="Arial" w:hAnsi="Arial" w:cs="Arial"/>
          <w:bCs/>
          <w:sz w:val="20"/>
          <w:szCs w:val="20"/>
        </w:rPr>
        <w:t xml:space="preserve">Negocjacje budżetu powinny prowadzić do ustalenia wydatków na poziomie racjonalnym i efektywnym, w szczególności do zapewnienia zgodności ze stawkami rynkowymi nie tylko pojedynczych wydatków, ale również </w:t>
      </w:r>
      <w:r w:rsidRPr="00D75732">
        <w:rPr>
          <w:rFonts w:ascii="Arial" w:hAnsi="Arial" w:cs="Arial"/>
          <w:sz w:val="20"/>
          <w:szCs w:val="20"/>
        </w:rPr>
        <w:t>łącznej wartości usług / towarów uwzględnionych w budżecie projektu lub całej wartości projektu.</w:t>
      </w:r>
    </w:p>
    <w:p w:rsidR="00D75732" w:rsidRPr="00D75732" w:rsidRDefault="00D75732" w:rsidP="00D75732">
      <w:pPr>
        <w:spacing w:before="240" w:line="360" w:lineRule="auto"/>
        <w:jc w:val="both"/>
        <w:rPr>
          <w:rFonts w:ascii="Arial" w:hAnsi="Arial" w:cs="Arial"/>
          <w:sz w:val="20"/>
          <w:szCs w:val="20"/>
        </w:rPr>
      </w:pPr>
      <w:r w:rsidRPr="00D75732">
        <w:rPr>
          <w:rFonts w:ascii="Arial" w:hAnsi="Arial" w:cs="Arial"/>
          <w:sz w:val="20"/>
          <w:szCs w:val="20"/>
        </w:rPr>
        <w:t>Po zakończeniu procesu negocjacji członkowie KOP prowadzący negocjacje podejmują decyzję, co do spełnienia przez projekt ogólnego kryterium podsumowującego -  „negocjacje zakończyły się wynikiem pozytywnym”. Ocena spełnienia kryterium dokonywana jest za pomocą Karty oceny ogólnego kryterium podsumowującego, której wzór stanowi Załącznik nr 5 do Regulaminu.</w:t>
      </w:r>
    </w:p>
    <w:p w:rsidR="00D75732" w:rsidRPr="00D75732" w:rsidRDefault="00D75732" w:rsidP="00D75732">
      <w:pPr>
        <w:spacing w:before="240" w:line="360" w:lineRule="auto"/>
        <w:jc w:val="both"/>
        <w:rPr>
          <w:rFonts w:ascii="Arial" w:hAnsi="Arial" w:cs="Arial"/>
          <w:b/>
          <w:sz w:val="20"/>
          <w:szCs w:val="20"/>
        </w:rPr>
      </w:pPr>
      <w:r w:rsidRPr="00D75732">
        <w:rPr>
          <w:rFonts w:ascii="Arial" w:hAnsi="Arial" w:cs="Arial"/>
          <w:b/>
          <w:sz w:val="20"/>
          <w:szCs w:val="20"/>
        </w:rPr>
        <w:t>Zakończenie negocjacji wynikiem pozytywnym oznacza wprowadzenie do wniosku wszystkich wymaganych zmian wskazanych w stanowisku negocjacyjnym lub akceptacji przez KOP stanowiska wnioskodawcy.</w:t>
      </w:r>
    </w:p>
    <w:p w:rsidR="00D75732" w:rsidRPr="00D75732" w:rsidRDefault="00D75732" w:rsidP="00D75732">
      <w:pPr>
        <w:spacing w:before="240" w:after="0" w:line="360" w:lineRule="auto"/>
        <w:jc w:val="both"/>
        <w:rPr>
          <w:rFonts w:ascii="Arial" w:hAnsi="Arial" w:cs="Arial"/>
          <w:sz w:val="20"/>
          <w:szCs w:val="20"/>
        </w:rPr>
      </w:pPr>
      <w:r w:rsidRPr="00D75732">
        <w:rPr>
          <w:rFonts w:ascii="Arial" w:hAnsi="Arial" w:cs="Arial"/>
          <w:sz w:val="20"/>
          <w:szCs w:val="20"/>
        </w:rPr>
        <w:t>Jeżeli w trakcie negocjacji:</w:t>
      </w:r>
    </w:p>
    <w:p w:rsidR="00D75732" w:rsidRPr="00D75732" w:rsidRDefault="00D75732" w:rsidP="00D75732">
      <w:pPr>
        <w:numPr>
          <w:ilvl w:val="0"/>
          <w:numId w:val="35"/>
        </w:numPr>
        <w:spacing w:after="0" w:line="360" w:lineRule="auto"/>
        <w:ind w:left="284" w:hanging="284"/>
        <w:jc w:val="both"/>
        <w:rPr>
          <w:rFonts w:ascii="Arial" w:hAnsi="Arial" w:cs="Arial"/>
          <w:sz w:val="20"/>
          <w:szCs w:val="20"/>
        </w:rPr>
      </w:pPr>
      <w:r w:rsidRPr="00D75732">
        <w:rPr>
          <w:rFonts w:ascii="Arial" w:hAnsi="Arial" w:cs="Arial"/>
          <w:sz w:val="20"/>
          <w:szCs w:val="20"/>
        </w:rPr>
        <w:t xml:space="preserve">do wniosku nie zostaną wprowadzone korekty wskazane przez oceniających w kartach oceny projektu lub przez przewodniczącego KOP lub inne zmiany wynikające z ustaleń dokonanych podczas negocjacji lub </w:t>
      </w:r>
    </w:p>
    <w:p w:rsidR="00D75732" w:rsidRPr="00D75732" w:rsidRDefault="00D75732" w:rsidP="00D75732">
      <w:pPr>
        <w:numPr>
          <w:ilvl w:val="0"/>
          <w:numId w:val="35"/>
        </w:numPr>
        <w:spacing w:after="0" w:line="360" w:lineRule="auto"/>
        <w:ind w:left="284" w:hanging="284"/>
        <w:jc w:val="both"/>
        <w:rPr>
          <w:rFonts w:ascii="Arial" w:hAnsi="Arial" w:cs="Arial"/>
          <w:sz w:val="20"/>
          <w:szCs w:val="20"/>
        </w:rPr>
      </w:pPr>
      <w:r w:rsidRPr="00D75732">
        <w:rPr>
          <w:rFonts w:ascii="Arial" w:hAnsi="Arial" w:cs="Arial"/>
          <w:sz w:val="20"/>
          <w:szCs w:val="20"/>
        </w:rPr>
        <w:t>KOP nie uzyska od wnioskodawcy informacji i wyjaśnień dotyczących określonych zapisów we wniosku, wskazanych przez oceniających w kartach oceny projektu lub przewodniczącego KOP lub przekazane wyjaśnienia/informacje nie zostaną zaakceptowane przez KOP lub</w:t>
      </w:r>
    </w:p>
    <w:p w:rsidR="00D75732" w:rsidRPr="00D75732" w:rsidRDefault="00D75732" w:rsidP="00D75732">
      <w:pPr>
        <w:numPr>
          <w:ilvl w:val="0"/>
          <w:numId w:val="35"/>
        </w:numPr>
        <w:spacing w:after="0" w:line="360" w:lineRule="auto"/>
        <w:ind w:left="284" w:hanging="284"/>
        <w:jc w:val="both"/>
        <w:rPr>
          <w:rFonts w:ascii="Arial" w:hAnsi="Arial" w:cs="Arial"/>
          <w:sz w:val="20"/>
          <w:szCs w:val="20"/>
        </w:rPr>
      </w:pPr>
      <w:r w:rsidRPr="00D75732">
        <w:rPr>
          <w:rFonts w:ascii="Arial" w:hAnsi="Arial" w:cs="Arial"/>
          <w:sz w:val="20"/>
          <w:szCs w:val="20"/>
        </w:rPr>
        <w:t>do wniosku zostały wprowadzone inne zmiany niż wynikające z kart oceny projektu lub uwag przewodniczącego KOP lub ustaleń wynikających z procesu negocjacji</w:t>
      </w:r>
    </w:p>
    <w:p w:rsidR="00D75732" w:rsidRPr="00D75732" w:rsidRDefault="00D75732" w:rsidP="00D75732">
      <w:pPr>
        <w:tabs>
          <w:tab w:val="left" w:pos="8222"/>
        </w:tabs>
        <w:spacing w:before="240" w:line="360" w:lineRule="auto"/>
        <w:jc w:val="both"/>
        <w:rPr>
          <w:rFonts w:ascii="Arial" w:hAnsi="Arial" w:cs="Arial"/>
          <w:sz w:val="20"/>
          <w:szCs w:val="20"/>
        </w:rPr>
      </w:pPr>
      <w:r w:rsidRPr="00D75732">
        <w:rPr>
          <w:rFonts w:ascii="Arial" w:hAnsi="Arial" w:cs="Arial"/>
          <w:b/>
          <w:sz w:val="20"/>
          <w:szCs w:val="20"/>
        </w:rPr>
        <w:t>negocjacje zakończą się wynikiem negatywnym</w:t>
      </w:r>
      <w:r w:rsidRPr="00D75732">
        <w:rPr>
          <w:rFonts w:ascii="Arial" w:hAnsi="Arial" w:cs="Arial"/>
          <w:sz w:val="20"/>
          <w:szCs w:val="20"/>
        </w:rPr>
        <w:t>, co oznacza niespełnienie przez projekt kryterium podsumowującego i nierekomendowanie projektu do dofinansowania.</w:t>
      </w:r>
    </w:p>
    <w:p w:rsidR="00C37F39" w:rsidRPr="002E3543" w:rsidRDefault="00C37F39" w:rsidP="00D5378B">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jc w:val="both"/>
        <w:outlineLvl w:val="0"/>
        <w:rPr>
          <w:rFonts w:ascii="Arial" w:hAnsi="Arial" w:cs="Arial"/>
          <w:b/>
          <w:sz w:val="20"/>
          <w:szCs w:val="20"/>
        </w:rPr>
      </w:pPr>
      <w:bookmarkStart w:id="61" w:name="_Toc431974596"/>
      <w:bookmarkStart w:id="62" w:name="_Toc33512463"/>
      <w:r w:rsidRPr="002E3543">
        <w:rPr>
          <w:rFonts w:ascii="Arial" w:hAnsi="Arial" w:cs="Arial"/>
          <w:b/>
          <w:sz w:val="20"/>
          <w:szCs w:val="20"/>
        </w:rPr>
        <w:t>Analiza kart oceny i obliczanie liczby przyznanych punktów</w:t>
      </w:r>
      <w:bookmarkEnd w:id="61"/>
      <w:bookmarkEnd w:id="62"/>
    </w:p>
    <w:p w:rsidR="00FF35D5" w:rsidRDefault="00FF35D5" w:rsidP="00BE1D47">
      <w:pPr>
        <w:pStyle w:val="Akapitzlist"/>
        <w:spacing w:line="360" w:lineRule="auto"/>
        <w:ind w:left="284"/>
        <w:jc w:val="both"/>
        <w:rPr>
          <w:rFonts w:ascii="Arial" w:hAnsi="Arial" w:cs="Arial"/>
          <w:sz w:val="20"/>
          <w:szCs w:val="20"/>
        </w:rPr>
      </w:pPr>
    </w:p>
    <w:p w:rsidR="00BE1D47" w:rsidRPr="00BE1D47" w:rsidRDefault="00BE1D47" w:rsidP="00D05716">
      <w:pPr>
        <w:pStyle w:val="Akapitzlist"/>
        <w:spacing w:line="360" w:lineRule="auto"/>
        <w:ind w:left="0"/>
        <w:jc w:val="both"/>
        <w:rPr>
          <w:rFonts w:ascii="Arial" w:hAnsi="Arial" w:cs="Arial"/>
          <w:sz w:val="20"/>
          <w:szCs w:val="20"/>
        </w:rPr>
      </w:pPr>
      <w:r w:rsidRPr="00BE1D47">
        <w:rPr>
          <w:rFonts w:ascii="Arial" w:hAnsi="Arial" w:cs="Arial"/>
          <w:sz w:val="20"/>
          <w:szCs w:val="20"/>
        </w:rPr>
        <w:t xml:space="preserve">Projekt otrzymuje ocenę negatywną, gdy: </w:t>
      </w:r>
    </w:p>
    <w:p w:rsidR="00BE1D47" w:rsidRPr="00BE1D47" w:rsidRDefault="00BE1D47" w:rsidP="00AE521B">
      <w:pPr>
        <w:pStyle w:val="Akapitzlist"/>
        <w:numPr>
          <w:ilvl w:val="0"/>
          <w:numId w:val="31"/>
        </w:numPr>
        <w:spacing w:line="360" w:lineRule="auto"/>
        <w:ind w:left="284" w:hanging="284"/>
        <w:jc w:val="both"/>
        <w:rPr>
          <w:rFonts w:ascii="Arial" w:hAnsi="Arial" w:cs="Arial"/>
          <w:sz w:val="20"/>
          <w:szCs w:val="20"/>
        </w:rPr>
      </w:pPr>
      <w:r w:rsidRPr="00BE1D47">
        <w:rPr>
          <w:rFonts w:ascii="Arial" w:hAnsi="Arial" w:cs="Arial"/>
          <w:sz w:val="20"/>
          <w:szCs w:val="20"/>
        </w:rPr>
        <w:t>oceniający uznali przynajmniej jedno ogólne kryterium  dostępu za niespełnione, lub</w:t>
      </w:r>
    </w:p>
    <w:p w:rsidR="00BE1D47" w:rsidRPr="00BE1D47" w:rsidRDefault="00BE1D47" w:rsidP="00AE521B">
      <w:pPr>
        <w:pStyle w:val="Akapitzlist"/>
        <w:numPr>
          <w:ilvl w:val="0"/>
          <w:numId w:val="31"/>
        </w:numPr>
        <w:spacing w:line="360" w:lineRule="auto"/>
        <w:ind w:left="284" w:hanging="284"/>
        <w:jc w:val="both"/>
        <w:rPr>
          <w:rFonts w:ascii="Arial" w:hAnsi="Arial" w:cs="Arial"/>
          <w:sz w:val="20"/>
          <w:szCs w:val="20"/>
        </w:rPr>
      </w:pPr>
      <w:r w:rsidRPr="00BE1D47">
        <w:rPr>
          <w:rFonts w:ascii="Arial" w:hAnsi="Arial" w:cs="Arial"/>
          <w:sz w:val="20"/>
          <w:szCs w:val="20"/>
        </w:rPr>
        <w:t>oceniający uznali przynajmniej jedno szczegółowe kryterium dostępu za niespełnione, lub</w:t>
      </w:r>
    </w:p>
    <w:p w:rsidR="00BE1D47" w:rsidRPr="00BE1D47" w:rsidRDefault="00BE1D47" w:rsidP="00AE521B">
      <w:pPr>
        <w:pStyle w:val="Akapitzlist"/>
        <w:numPr>
          <w:ilvl w:val="0"/>
          <w:numId w:val="31"/>
        </w:numPr>
        <w:spacing w:line="360" w:lineRule="auto"/>
        <w:ind w:left="284" w:hanging="284"/>
        <w:jc w:val="both"/>
        <w:rPr>
          <w:rFonts w:ascii="Arial" w:hAnsi="Arial" w:cs="Arial"/>
          <w:sz w:val="20"/>
          <w:szCs w:val="20"/>
        </w:rPr>
      </w:pPr>
      <w:r w:rsidRPr="00BE1D47">
        <w:rPr>
          <w:rFonts w:ascii="Arial" w:hAnsi="Arial" w:cs="Arial"/>
          <w:sz w:val="20"/>
          <w:szCs w:val="20"/>
        </w:rPr>
        <w:t>oceniający przyznali mniej niż 60% punktów za spełnienie przynajmniej jednego ogólnego kryterium merytorycznego,</w:t>
      </w:r>
    </w:p>
    <w:p w:rsidR="00BE1D47" w:rsidRDefault="00BE1D47" w:rsidP="00AE521B">
      <w:pPr>
        <w:pStyle w:val="Akapitzlist"/>
        <w:numPr>
          <w:ilvl w:val="0"/>
          <w:numId w:val="31"/>
        </w:numPr>
        <w:spacing w:line="360" w:lineRule="auto"/>
        <w:ind w:left="284" w:hanging="284"/>
        <w:jc w:val="both"/>
        <w:rPr>
          <w:rFonts w:ascii="Arial" w:hAnsi="Arial" w:cs="Arial"/>
          <w:sz w:val="20"/>
          <w:szCs w:val="20"/>
        </w:rPr>
      </w:pPr>
      <w:r w:rsidRPr="00BE1D47">
        <w:rPr>
          <w:rFonts w:ascii="Arial" w:hAnsi="Arial" w:cs="Arial"/>
          <w:sz w:val="20"/>
          <w:szCs w:val="20"/>
        </w:rPr>
        <w:t xml:space="preserve">oceniający uznali ogólne kryterium podsumowujące za niespełnione. </w:t>
      </w:r>
    </w:p>
    <w:p w:rsidR="00BE1D47" w:rsidRPr="00BE1D47" w:rsidRDefault="00BE1D47" w:rsidP="00BE1D47">
      <w:pPr>
        <w:pStyle w:val="Akapitzlist"/>
        <w:spacing w:line="360" w:lineRule="auto"/>
        <w:ind w:left="1004"/>
        <w:jc w:val="both"/>
        <w:rPr>
          <w:rFonts w:ascii="Arial" w:hAnsi="Arial" w:cs="Arial"/>
          <w:sz w:val="20"/>
          <w:szCs w:val="20"/>
        </w:rPr>
      </w:pPr>
    </w:p>
    <w:p w:rsidR="00BE1D47" w:rsidRPr="00BE1D47" w:rsidRDefault="00BE1D47" w:rsidP="00D05716">
      <w:pPr>
        <w:pStyle w:val="Akapitzlist"/>
        <w:spacing w:line="360" w:lineRule="auto"/>
        <w:ind w:left="0"/>
        <w:jc w:val="both"/>
        <w:rPr>
          <w:rFonts w:ascii="Arial" w:hAnsi="Arial" w:cs="Arial"/>
          <w:sz w:val="20"/>
          <w:szCs w:val="20"/>
        </w:rPr>
      </w:pPr>
      <w:r w:rsidRPr="00BE1D47">
        <w:rPr>
          <w:rFonts w:ascii="Arial" w:hAnsi="Arial" w:cs="Arial"/>
          <w:sz w:val="20"/>
          <w:szCs w:val="20"/>
        </w:rPr>
        <w:t>W przypadku, gdy oceniający przyznali przynajmniej 60% punktów za spełnienie każdego ogólnego kryterium merytorycznego</w:t>
      </w:r>
      <w:r w:rsidR="00A45E46">
        <w:rPr>
          <w:rFonts w:ascii="Arial" w:hAnsi="Arial" w:cs="Arial"/>
          <w:sz w:val="20"/>
          <w:szCs w:val="20"/>
        </w:rPr>
        <w:t>,</w:t>
      </w:r>
      <w:r w:rsidRPr="00BE1D47">
        <w:rPr>
          <w:rFonts w:ascii="Arial" w:hAnsi="Arial" w:cs="Arial"/>
          <w:sz w:val="20"/>
          <w:szCs w:val="20"/>
        </w:rPr>
        <w:t xml:space="preserve"> uznali wszystkie ogólne oraz szczegółowe kryteria dostępu </w:t>
      </w:r>
      <w:r w:rsidR="00A45E46">
        <w:rPr>
          <w:rFonts w:ascii="Arial" w:hAnsi="Arial" w:cs="Arial"/>
          <w:sz w:val="20"/>
          <w:szCs w:val="20"/>
        </w:rPr>
        <w:t xml:space="preserve">i ogólne kryterium podsumowujące </w:t>
      </w:r>
      <w:r w:rsidRPr="00BE1D47">
        <w:rPr>
          <w:rFonts w:ascii="Arial" w:hAnsi="Arial" w:cs="Arial"/>
          <w:sz w:val="20"/>
          <w:szCs w:val="20"/>
        </w:rPr>
        <w:t>za spełnione, projekt może zostać uwzględniony przy wyborze projektów do dofinansowania.</w:t>
      </w:r>
    </w:p>
    <w:p w:rsidR="00BE1D47" w:rsidRPr="00BE1D47" w:rsidRDefault="00BE1D47" w:rsidP="00D05716">
      <w:pPr>
        <w:pStyle w:val="Akapitzlist"/>
        <w:spacing w:line="360" w:lineRule="auto"/>
        <w:ind w:left="0"/>
        <w:jc w:val="both"/>
        <w:rPr>
          <w:rFonts w:ascii="Arial" w:hAnsi="Arial" w:cs="Arial"/>
          <w:sz w:val="20"/>
          <w:szCs w:val="20"/>
        </w:rPr>
      </w:pPr>
      <w:r w:rsidRPr="00BE1D47">
        <w:rPr>
          <w:rFonts w:ascii="Arial" w:hAnsi="Arial" w:cs="Arial"/>
          <w:sz w:val="20"/>
          <w:szCs w:val="20"/>
        </w:rPr>
        <w:t xml:space="preserve">W przypadku, gdy wniosek od każdego z dwóch oceniających uzyskał pozytywny wynik spełnienia ogólnych oraz szczegółowych kryteriów dostępu, końcową ocenę projektu stanowi suma: </w:t>
      </w:r>
    </w:p>
    <w:p w:rsidR="00BE1D47" w:rsidRPr="00BE1D47" w:rsidRDefault="00BE1D47" w:rsidP="00AE521B">
      <w:pPr>
        <w:pStyle w:val="Akapitzlist"/>
        <w:numPr>
          <w:ilvl w:val="0"/>
          <w:numId w:val="32"/>
        </w:numPr>
        <w:spacing w:line="360" w:lineRule="auto"/>
        <w:ind w:left="0" w:firstLine="0"/>
        <w:jc w:val="both"/>
        <w:rPr>
          <w:rFonts w:ascii="Arial" w:hAnsi="Arial" w:cs="Arial"/>
          <w:sz w:val="20"/>
          <w:szCs w:val="20"/>
        </w:rPr>
      </w:pPr>
      <w:r w:rsidRPr="00BE1D47">
        <w:rPr>
          <w:rFonts w:ascii="Arial" w:hAnsi="Arial" w:cs="Arial"/>
          <w:sz w:val="20"/>
          <w:szCs w:val="20"/>
        </w:rPr>
        <w:t xml:space="preserve">średniej arytmetycznej punktów ogółem z dwóch ocen wniosku za spełnianie ogólnych kryteriów merytorycznych oraz </w:t>
      </w:r>
    </w:p>
    <w:p w:rsidR="00BE1D47" w:rsidRPr="00BE1D47" w:rsidRDefault="00BE1D47" w:rsidP="00AE521B">
      <w:pPr>
        <w:pStyle w:val="Akapitzlist"/>
        <w:numPr>
          <w:ilvl w:val="0"/>
          <w:numId w:val="32"/>
        </w:numPr>
        <w:spacing w:line="360" w:lineRule="auto"/>
        <w:ind w:left="0" w:firstLine="0"/>
        <w:jc w:val="both"/>
        <w:rPr>
          <w:rFonts w:ascii="Arial" w:hAnsi="Arial" w:cs="Arial"/>
          <w:sz w:val="20"/>
          <w:szCs w:val="20"/>
        </w:rPr>
      </w:pPr>
      <w:r w:rsidRPr="00BE1D47">
        <w:rPr>
          <w:rFonts w:ascii="Arial" w:hAnsi="Arial" w:cs="Arial"/>
          <w:sz w:val="20"/>
          <w:szCs w:val="20"/>
        </w:rPr>
        <w:t xml:space="preserve">premii punktowej przyznanej projektowi za spełnianie kryteriów premiujących (o ile od każdego z oceniających otrzymał przynajmniej 60% punktów za spełnienie każdego ogólnego kryterium merytorycznego). </w:t>
      </w:r>
    </w:p>
    <w:p w:rsidR="00BE1D47" w:rsidRPr="00BE1D47" w:rsidRDefault="00BE1D47" w:rsidP="00D05716">
      <w:pPr>
        <w:pStyle w:val="Akapitzlist"/>
        <w:spacing w:line="360" w:lineRule="auto"/>
        <w:ind w:left="0"/>
        <w:jc w:val="both"/>
        <w:rPr>
          <w:rFonts w:ascii="Arial" w:hAnsi="Arial" w:cs="Arial"/>
          <w:sz w:val="20"/>
          <w:szCs w:val="20"/>
        </w:rPr>
      </w:pPr>
      <w:r w:rsidRPr="00BE1D47">
        <w:rPr>
          <w:rFonts w:ascii="Arial" w:hAnsi="Arial" w:cs="Arial"/>
          <w:sz w:val="20"/>
          <w:szCs w:val="20"/>
        </w:rPr>
        <w:t xml:space="preserve">Projekt, który uzyskał w trakcie oceny formalno-merytorycznej maksymalną liczbę punktów za spełnianie wszystkich ogólnych kryteriów merytorycznych </w:t>
      </w:r>
      <w:r w:rsidR="00271054">
        <w:rPr>
          <w:rFonts w:ascii="Arial" w:hAnsi="Arial" w:cs="Arial"/>
          <w:sz w:val="20"/>
          <w:szCs w:val="20"/>
        </w:rPr>
        <w:t xml:space="preserve">może uzyskać maksymalnie </w:t>
      </w:r>
      <w:r w:rsidR="00ED5A4B">
        <w:rPr>
          <w:rFonts w:ascii="Arial" w:hAnsi="Arial" w:cs="Arial"/>
          <w:sz w:val="20"/>
          <w:szCs w:val="20"/>
        </w:rPr>
        <w:t>100</w:t>
      </w:r>
      <w:r w:rsidR="00D85FB7" w:rsidRPr="00BE1D47">
        <w:rPr>
          <w:rFonts w:ascii="Arial" w:hAnsi="Arial" w:cs="Arial"/>
          <w:sz w:val="20"/>
          <w:szCs w:val="20"/>
        </w:rPr>
        <w:t xml:space="preserve"> </w:t>
      </w:r>
      <w:r w:rsidRPr="00BE1D47">
        <w:rPr>
          <w:rFonts w:ascii="Arial" w:hAnsi="Arial" w:cs="Arial"/>
          <w:sz w:val="20"/>
          <w:szCs w:val="20"/>
        </w:rPr>
        <w:t xml:space="preserve">punktów. </w:t>
      </w:r>
    </w:p>
    <w:p w:rsidR="00BE1D47" w:rsidRPr="00BE1D47" w:rsidRDefault="00BE1D47" w:rsidP="00D05716">
      <w:pPr>
        <w:pStyle w:val="Akapitzlist"/>
        <w:spacing w:line="360" w:lineRule="auto"/>
        <w:ind w:left="0"/>
        <w:jc w:val="both"/>
        <w:rPr>
          <w:rFonts w:ascii="Arial" w:hAnsi="Arial" w:cs="Arial"/>
          <w:sz w:val="20"/>
          <w:szCs w:val="20"/>
        </w:rPr>
      </w:pPr>
      <w:r w:rsidRPr="00BE1D47">
        <w:rPr>
          <w:rFonts w:ascii="Arial" w:hAnsi="Arial" w:cs="Arial"/>
          <w:sz w:val="20"/>
          <w:szCs w:val="20"/>
        </w:rPr>
        <w:t>W przypadku gdy wniosek spełnia wszystkie ogólne oraz szczegółowe kryteria dostępu oraz od jednego z oceniających otrzymał przynajmniej 60% punktów za spełnienie każdego ogólnego kryterium merytorycznego i został przez niego rekomendowany do dofinansowania, a od drugiego oceniającego uzyskał poniżej 60% punktów za spełnienie któregokolwiek ogólnego kryterium merytorycznego i nie został przez niego rekomendowany do dofinansowania, projekt poddawany jest dodatkowej ocenie, którą przeprowadza trzeci oceniający wybierany w drodze losowania.</w:t>
      </w:r>
    </w:p>
    <w:p w:rsidR="00BE1D47" w:rsidRDefault="00BA57FA" w:rsidP="00D05716">
      <w:pPr>
        <w:pStyle w:val="Akapitzlist"/>
        <w:spacing w:line="360" w:lineRule="auto"/>
        <w:ind w:left="0"/>
        <w:jc w:val="both"/>
        <w:rPr>
          <w:rFonts w:ascii="Arial" w:hAnsi="Arial" w:cs="Arial"/>
          <w:sz w:val="20"/>
          <w:szCs w:val="20"/>
        </w:rPr>
      </w:pPr>
      <w:r>
        <w:rPr>
          <w:rFonts w:ascii="Arial" w:hAnsi="Arial" w:cs="Arial"/>
          <w:sz w:val="20"/>
          <w:szCs w:val="20"/>
        </w:rPr>
        <w:t xml:space="preserve">W </w:t>
      </w:r>
      <w:r w:rsidR="00BE1D47" w:rsidRPr="00BE1D47">
        <w:rPr>
          <w:rFonts w:ascii="Arial" w:hAnsi="Arial" w:cs="Arial"/>
          <w:sz w:val="20"/>
          <w:szCs w:val="20"/>
        </w:rPr>
        <w:t>przypadku, gdy występuje różnica w ocenie spełnienia przez projekt ogólnych  lub szczegółowych kryteriów dostępu</w:t>
      </w:r>
      <w:r w:rsidR="00404FC5">
        <w:rPr>
          <w:rFonts w:ascii="Arial" w:hAnsi="Arial" w:cs="Arial"/>
          <w:sz w:val="20"/>
          <w:szCs w:val="20"/>
        </w:rPr>
        <w:t>,</w:t>
      </w:r>
      <w:r w:rsidR="00BE1D47" w:rsidRPr="00BE1D47">
        <w:rPr>
          <w:rFonts w:ascii="Arial" w:hAnsi="Arial" w:cs="Arial"/>
          <w:sz w:val="20"/>
          <w:szCs w:val="20"/>
        </w:rPr>
        <w:t xml:space="preserve"> projekt poddawany jest dodatkowej ocenie, która przeprowadzana jest przez trzeciego oceniającego w</w:t>
      </w:r>
      <w:r w:rsidR="00E753EE">
        <w:rPr>
          <w:rFonts w:ascii="Arial" w:hAnsi="Arial" w:cs="Arial"/>
          <w:sz w:val="20"/>
          <w:szCs w:val="20"/>
        </w:rPr>
        <w:t xml:space="preserve">ybieranego w drodze losowania. </w:t>
      </w:r>
    </w:p>
    <w:p w:rsidR="00E753EE" w:rsidRPr="00E753EE" w:rsidRDefault="00E753EE" w:rsidP="00D05716">
      <w:pPr>
        <w:pStyle w:val="Akapitzlist"/>
        <w:spacing w:line="360" w:lineRule="auto"/>
        <w:ind w:left="0"/>
        <w:jc w:val="both"/>
        <w:rPr>
          <w:rFonts w:ascii="Arial" w:hAnsi="Arial" w:cs="Arial"/>
          <w:sz w:val="20"/>
          <w:szCs w:val="20"/>
        </w:rPr>
      </w:pPr>
    </w:p>
    <w:p w:rsidR="00BE1D47" w:rsidRPr="00BE1D47" w:rsidRDefault="00BE1D47" w:rsidP="00D05716">
      <w:pPr>
        <w:pStyle w:val="Akapitzlist"/>
        <w:spacing w:line="360" w:lineRule="auto"/>
        <w:ind w:left="0"/>
        <w:jc w:val="both"/>
        <w:rPr>
          <w:rFonts w:ascii="Arial" w:hAnsi="Arial" w:cs="Arial"/>
          <w:sz w:val="20"/>
          <w:szCs w:val="20"/>
        </w:rPr>
      </w:pPr>
      <w:r w:rsidRPr="00BE1D47">
        <w:rPr>
          <w:rFonts w:ascii="Arial" w:hAnsi="Arial" w:cs="Arial"/>
          <w:sz w:val="20"/>
          <w:szCs w:val="20"/>
        </w:rPr>
        <w:t xml:space="preserve">W przypadku dokonywania oceny wniosku przez trzeciego oceniającego ostateczną i wiążącą ocenę projektu stanowi suma: </w:t>
      </w:r>
    </w:p>
    <w:p w:rsidR="00BE1D47" w:rsidRPr="00BE1D47" w:rsidRDefault="00BE1D47" w:rsidP="00AE521B">
      <w:pPr>
        <w:pStyle w:val="Akapitzlist"/>
        <w:numPr>
          <w:ilvl w:val="0"/>
          <w:numId w:val="32"/>
        </w:numPr>
        <w:spacing w:line="360" w:lineRule="auto"/>
        <w:ind w:left="284" w:hanging="284"/>
        <w:jc w:val="both"/>
        <w:rPr>
          <w:rFonts w:ascii="Arial" w:hAnsi="Arial" w:cs="Arial"/>
          <w:sz w:val="20"/>
          <w:szCs w:val="20"/>
        </w:rPr>
      </w:pPr>
      <w:r w:rsidRPr="00BE1D47">
        <w:rPr>
          <w:rFonts w:ascii="Arial" w:hAnsi="Arial" w:cs="Arial"/>
          <w:sz w:val="20"/>
          <w:szCs w:val="20"/>
        </w:rPr>
        <w:t>średniej arytmetycznej punktów ogółem za spełnianie ogólnych kryteriów merytorycznych z</w:t>
      </w:r>
      <w:r w:rsidR="00412561">
        <w:rPr>
          <w:rFonts w:ascii="Arial" w:hAnsi="Arial" w:cs="Arial"/>
          <w:sz w:val="20"/>
          <w:szCs w:val="20"/>
        </w:rPr>
        <w:t> </w:t>
      </w:r>
      <w:r w:rsidRPr="00BE1D47">
        <w:rPr>
          <w:rFonts w:ascii="Arial" w:hAnsi="Arial" w:cs="Arial"/>
          <w:sz w:val="20"/>
          <w:szCs w:val="20"/>
        </w:rPr>
        <w:t>oceny trzeciego oceniającego oraz z tej oceny jednego z dwóch oceniających, która jest zbieżna z</w:t>
      </w:r>
      <w:r w:rsidR="00412561">
        <w:rPr>
          <w:rFonts w:ascii="Arial" w:hAnsi="Arial" w:cs="Arial"/>
          <w:sz w:val="20"/>
          <w:szCs w:val="20"/>
        </w:rPr>
        <w:t> </w:t>
      </w:r>
      <w:r w:rsidRPr="00BE1D47">
        <w:rPr>
          <w:rFonts w:ascii="Arial" w:hAnsi="Arial" w:cs="Arial"/>
          <w:sz w:val="20"/>
          <w:szCs w:val="20"/>
        </w:rPr>
        <w:t xml:space="preserve">oceną trzeciego oceniającego, co do decyzji w sprawie rekomendowania wniosku do dofinansowania oraz </w:t>
      </w:r>
    </w:p>
    <w:p w:rsidR="00BE1D47" w:rsidRPr="00BE1D47" w:rsidRDefault="00BE1D47" w:rsidP="00AE521B">
      <w:pPr>
        <w:pStyle w:val="Akapitzlist"/>
        <w:numPr>
          <w:ilvl w:val="0"/>
          <w:numId w:val="32"/>
        </w:numPr>
        <w:spacing w:line="360" w:lineRule="auto"/>
        <w:ind w:left="284" w:hanging="284"/>
        <w:jc w:val="both"/>
        <w:rPr>
          <w:rFonts w:ascii="Arial" w:hAnsi="Arial" w:cs="Arial"/>
          <w:sz w:val="20"/>
          <w:szCs w:val="20"/>
        </w:rPr>
      </w:pPr>
      <w:r w:rsidRPr="00BE1D47">
        <w:rPr>
          <w:rFonts w:ascii="Arial" w:hAnsi="Arial" w:cs="Arial"/>
          <w:sz w:val="20"/>
          <w:szCs w:val="20"/>
        </w:rPr>
        <w:t>premii punktowej przyznanej projektowi za spełnianie kryteriów premiujących, o ile wniosek od trzeciego oceniającego otrzymał przynajmniej 60% punktów za spełnienie każdego ogólnego kryterium merytorycznego i rekomendację do dofinansowania.</w:t>
      </w:r>
    </w:p>
    <w:p w:rsidR="00B72063" w:rsidRPr="00B72063" w:rsidRDefault="00B72063" w:rsidP="00B72063">
      <w:pPr>
        <w:pStyle w:val="Akapitzlist"/>
        <w:spacing w:line="360" w:lineRule="auto"/>
        <w:ind w:left="284"/>
        <w:jc w:val="both"/>
        <w:rPr>
          <w:rFonts w:ascii="Arial" w:hAnsi="Arial" w:cs="Arial"/>
          <w:sz w:val="20"/>
          <w:szCs w:val="20"/>
        </w:rPr>
      </w:pPr>
    </w:p>
    <w:p w:rsidR="00C37F39" w:rsidRPr="00F72834" w:rsidRDefault="00945327" w:rsidP="00D5378B">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jc w:val="both"/>
        <w:outlineLvl w:val="0"/>
        <w:rPr>
          <w:rFonts w:ascii="Arial" w:hAnsi="Arial" w:cs="Arial"/>
          <w:b/>
          <w:sz w:val="20"/>
          <w:szCs w:val="20"/>
        </w:rPr>
      </w:pPr>
      <w:bookmarkStart w:id="63" w:name="_Toc431974598"/>
      <w:bookmarkStart w:id="64" w:name="_Toc33512464"/>
      <w:r>
        <w:rPr>
          <w:rFonts w:ascii="Arial" w:hAnsi="Arial" w:cs="Arial"/>
          <w:b/>
          <w:sz w:val="20"/>
          <w:szCs w:val="20"/>
        </w:rPr>
        <w:t>Wyniki konkursu</w:t>
      </w:r>
      <w:bookmarkEnd w:id="63"/>
      <w:bookmarkEnd w:id="64"/>
      <w:r w:rsidR="00F01687">
        <w:rPr>
          <w:rFonts w:ascii="Arial" w:hAnsi="Arial" w:cs="Arial"/>
          <w:b/>
          <w:sz w:val="20"/>
          <w:szCs w:val="20"/>
        </w:rPr>
        <w:t xml:space="preserve"> </w:t>
      </w:r>
    </w:p>
    <w:p w:rsidR="006B387A" w:rsidRDefault="006B387A" w:rsidP="00D5378B">
      <w:pPr>
        <w:spacing w:before="240" w:line="360" w:lineRule="auto"/>
        <w:jc w:val="both"/>
        <w:rPr>
          <w:rFonts w:ascii="Arial" w:hAnsi="Arial" w:cs="Arial"/>
          <w:sz w:val="20"/>
          <w:szCs w:val="20"/>
        </w:rPr>
      </w:pPr>
      <w:r w:rsidRPr="007019FD">
        <w:rPr>
          <w:rFonts w:ascii="Arial" w:hAnsi="Arial" w:cs="Arial"/>
          <w:sz w:val="20"/>
          <w:szCs w:val="20"/>
        </w:rPr>
        <w:t>Szacowany termin rozstrzygnięcia konkursu planowany jest na</w:t>
      </w:r>
      <w:r w:rsidR="00504D09" w:rsidRPr="007019FD">
        <w:rPr>
          <w:rFonts w:ascii="Arial" w:hAnsi="Arial" w:cs="Arial"/>
          <w:sz w:val="20"/>
          <w:szCs w:val="20"/>
        </w:rPr>
        <w:t xml:space="preserve"> </w:t>
      </w:r>
      <w:r w:rsidR="0008683B">
        <w:rPr>
          <w:rFonts w:ascii="Arial" w:hAnsi="Arial" w:cs="Arial"/>
          <w:sz w:val="20"/>
          <w:szCs w:val="20"/>
        </w:rPr>
        <w:t>sierpień</w:t>
      </w:r>
      <w:r w:rsidR="00ED5A4B">
        <w:rPr>
          <w:rFonts w:ascii="Arial" w:hAnsi="Arial" w:cs="Arial"/>
          <w:sz w:val="20"/>
          <w:szCs w:val="20"/>
        </w:rPr>
        <w:t xml:space="preserve"> 2020 r.</w:t>
      </w:r>
    </w:p>
    <w:p w:rsidR="00EB4F8C" w:rsidRDefault="002369D9" w:rsidP="006C6E11">
      <w:pPr>
        <w:keepNext/>
        <w:spacing w:after="0" w:line="360" w:lineRule="auto"/>
        <w:jc w:val="both"/>
        <w:rPr>
          <w:rFonts w:ascii="Arial" w:hAnsi="Arial" w:cs="Arial"/>
          <w:sz w:val="20"/>
          <w:szCs w:val="20"/>
        </w:rPr>
      </w:pPr>
      <w:r>
        <w:rPr>
          <w:rFonts w:ascii="Arial" w:hAnsi="Arial" w:cs="Arial"/>
          <w:sz w:val="20"/>
          <w:szCs w:val="20"/>
        </w:rPr>
        <w:t xml:space="preserve">Opublikowanie wyników konkursu następuje poprzez zamieszczenie na </w:t>
      </w:r>
      <w:r w:rsidRPr="003F5D08">
        <w:rPr>
          <w:rFonts w:ascii="Arial" w:hAnsi="Arial" w:cs="Arial"/>
          <w:sz w:val="20"/>
          <w:szCs w:val="20"/>
        </w:rPr>
        <w:t xml:space="preserve">stronie internetowej </w:t>
      </w:r>
      <w:hyperlink r:id="rId22" w:history="1">
        <w:r w:rsidR="00846E31" w:rsidRPr="007D3B3D">
          <w:rPr>
            <w:rStyle w:val="Hipercze"/>
            <w:rFonts w:ascii="Arial" w:hAnsi="Arial" w:cs="Arial"/>
            <w:sz w:val="20"/>
            <w:szCs w:val="20"/>
          </w:rPr>
          <w:t>www.rpo.lodzkie.pl</w:t>
        </w:r>
      </w:hyperlink>
      <w:r w:rsidR="00615C1D">
        <w:rPr>
          <w:rFonts w:eastAsia="Calibri"/>
          <w:color w:val="000000"/>
        </w:rPr>
        <w:t xml:space="preserve"> </w:t>
      </w:r>
      <w:r w:rsidR="00CF4EE2" w:rsidRPr="00615C1D">
        <w:rPr>
          <w:rFonts w:ascii="Arial" w:hAnsi="Arial" w:cs="Arial"/>
          <w:sz w:val="20"/>
          <w:szCs w:val="20"/>
        </w:rPr>
        <w:t>oraz</w:t>
      </w:r>
      <w:r w:rsidR="00CF4EE2" w:rsidRPr="003970C0">
        <w:rPr>
          <w:rStyle w:val="Hipercze"/>
          <w:rFonts w:ascii="Arial" w:hAnsi="Arial" w:cs="Arial"/>
          <w:sz w:val="20"/>
          <w:szCs w:val="20"/>
          <w:u w:val="none"/>
        </w:rPr>
        <w:t xml:space="preserve"> </w:t>
      </w:r>
      <w:r w:rsidR="00CF4EE2" w:rsidRPr="00CF4EE2">
        <w:rPr>
          <w:rStyle w:val="Hipercze"/>
          <w:rFonts w:ascii="Arial" w:hAnsi="Arial" w:cs="Arial"/>
          <w:sz w:val="20"/>
          <w:szCs w:val="20"/>
        </w:rPr>
        <w:t>www.funduszeeuropejskie.gov.pl</w:t>
      </w:r>
      <w:r>
        <w:rPr>
          <w:rFonts w:ascii="Arial" w:hAnsi="Arial" w:cs="Arial"/>
          <w:sz w:val="20"/>
          <w:szCs w:val="20"/>
        </w:rPr>
        <w:t xml:space="preserve"> </w:t>
      </w:r>
      <w:r w:rsidR="003970C0">
        <w:rPr>
          <w:rFonts w:ascii="Arial" w:hAnsi="Arial" w:cs="Arial"/>
          <w:sz w:val="20"/>
          <w:szCs w:val="20"/>
        </w:rPr>
        <w:t>L</w:t>
      </w:r>
      <w:r w:rsidRPr="002369D9">
        <w:rPr>
          <w:rFonts w:ascii="Arial" w:hAnsi="Arial" w:cs="Arial"/>
          <w:sz w:val="20"/>
          <w:szCs w:val="20"/>
        </w:rPr>
        <w:t>isty projektów</w:t>
      </w:r>
      <w:r w:rsidR="00AA47CC">
        <w:rPr>
          <w:rFonts w:ascii="Arial" w:hAnsi="Arial" w:cs="Arial"/>
          <w:sz w:val="20"/>
          <w:szCs w:val="20"/>
        </w:rPr>
        <w:t xml:space="preserve"> które uzyskały wymaganą </w:t>
      </w:r>
      <w:r w:rsidR="00AA47CC">
        <w:rPr>
          <w:rFonts w:ascii="Arial" w:hAnsi="Arial" w:cs="Arial"/>
          <w:sz w:val="20"/>
          <w:szCs w:val="20"/>
        </w:rPr>
        <w:lastRenderedPageBreak/>
        <w:t>liczbę punktów, z wyróżnieniem projektów wybranych do dofinansowania</w:t>
      </w:r>
      <w:r w:rsidRPr="002369D9">
        <w:rPr>
          <w:rFonts w:ascii="Arial" w:hAnsi="Arial" w:cs="Arial"/>
          <w:sz w:val="20"/>
          <w:szCs w:val="20"/>
        </w:rPr>
        <w:t xml:space="preserve"> </w:t>
      </w:r>
      <w:r w:rsidR="002E5469" w:rsidRPr="002369D9">
        <w:rPr>
          <w:rFonts w:ascii="Arial" w:hAnsi="Arial" w:cs="Arial"/>
          <w:sz w:val="20"/>
          <w:szCs w:val="20"/>
        </w:rPr>
        <w:t>nie później niż 7 dni od dnia rozstr</w:t>
      </w:r>
      <w:r w:rsidR="002E5469">
        <w:rPr>
          <w:rFonts w:ascii="Arial" w:hAnsi="Arial" w:cs="Arial"/>
          <w:sz w:val="20"/>
          <w:szCs w:val="20"/>
        </w:rPr>
        <w:t>zygnięcia konkursu.</w:t>
      </w:r>
      <w:r w:rsidRPr="002369D9">
        <w:rPr>
          <w:rFonts w:ascii="Arial" w:hAnsi="Arial" w:cs="Arial"/>
          <w:sz w:val="20"/>
          <w:szCs w:val="20"/>
        </w:rPr>
        <w:t xml:space="preserve"> </w:t>
      </w:r>
      <w:r w:rsidR="002E5469">
        <w:rPr>
          <w:rFonts w:ascii="Arial" w:hAnsi="Arial" w:cs="Arial"/>
          <w:sz w:val="20"/>
          <w:szCs w:val="20"/>
        </w:rPr>
        <w:t xml:space="preserve">Lista </w:t>
      </w:r>
      <w:r w:rsidRPr="002369D9">
        <w:rPr>
          <w:rFonts w:ascii="Arial" w:hAnsi="Arial" w:cs="Arial"/>
          <w:sz w:val="20"/>
          <w:szCs w:val="20"/>
        </w:rPr>
        <w:t xml:space="preserve">uwzględnia </w:t>
      </w:r>
      <w:r>
        <w:rPr>
          <w:rFonts w:ascii="Arial" w:hAnsi="Arial" w:cs="Arial"/>
          <w:sz w:val="20"/>
          <w:szCs w:val="20"/>
        </w:rPr>
        <w:t xml:space="preserve">wyłącznie </w:t>
      </w:r>
      <w:r w:rsidRPr="002369D9">
        <w:rPr>
          <w:rFonts w:ascii="Arial" w:hAnsi="Arial" w:cs="Arial"/>
          <w:sz w:val="20"/>
          <w:szCs w:val="20"/>
        </w:rPr>
        <w:t>projekty, które spełniły kryteria i</w:t>
      </w:r>
      <w:r>
        <w:rPr>
          <w:rFonts w:ascii="Arial" w:hAnsi="Arial" w:cs="Arial"/>
          <w:sz w:val="20"/>
          <w:szCs w:val="20"/>
        </w:rPr>
        <w:t> </w:t>
      </w:r>
      <w:r w:rsidRPr="002369D9">
        <w:rPr>
          <w:rFonts w:ascii="Arial" w:hAnsi="Arial" w:cs="Arial"/>
          <w:sz w:val="20"/>
          <w:szCs w:val="20"/>
        </w:rPr>
        <w:t>uzyskały wymaganą liczbę punktów</w:t>
      </w:r>
      <w:r w:rsidR="00F04E13">
        <w:rPr>
          <w:rFonts w:ascii="Arial" w:hAnsi="Arial" w:cs="Arial"/>
          <w:sz w:val="20"/>
          <w:szCs w:val="20"/>
        </w:rPr>
        <w:t xml:space="preserve"> z wyróżnieniem projektów wybranych</w:t>
      </w:r>
      <w:r w:rsidR="002E5469">
        <w:rPr>
          <w:rFonts w:ascii="Arial" w:hAnsi="Arial" w:cs="Arial"/>
          <w:sz w:val="20"/>
          <w:szCs w:val="20"/>
        </w:rPr>
        <w:t xml:space="preserve"> do</w:t>
      </w:r>
      <w:r w:rsidR="00F42330">
        <w:rPr>
          <w:rFonts w:ascii="Arial" w:hAnsi="Arial" w:cs="Arial"/>
          <w:sz w:val="20"/>
          <w:szCs w:val="20"/>
        </w:rPr>
        <w:t> </w:t>
      </w:r>
      <w:r w:rsidR="002E5469">
        <w:rPr>
          <w:rFonts w:ascii="Arial" w:hAnsi="Arial" w:cs="Arial"/>
          <w:sz w:val="20"/>
          <w:szCs w:val="20"/>
        </w:rPr>
        <w:t>dofinansowania,</w:t>
      </w:r>
      <w:r>
        <w:rPr>
          <w:rFonts w:ascii="Arial" w:hAnsi="Arial" w:cs="Arial"/>
          <w:sz w:val="20"/>
          <w:szCs w:val="20"/>
        </w:rPr>
        <w:t xml:space="preserve"> </w:t>
      </w:r>
      <w:r w:rsidRPr="0091773A">
        <w:rPr>
          <w:rFonts w:ascii="Arial" w:eastAsia="Calibri" w:hAnsi="Arial" w:cs="Arial"/>
          <w:color w:val="000000"/>
          <w:sz w:val="20"/>
          <w:szCs w:val="20"/>
        </w:rPr>
        <w:t>uszeregowane w</w:t>
      </w:r>
      <w:r w:rsidR="002E5469">
        <w:rPr>
          <w:rFonts w:ascii="Arial" w:eastAsia="Calibri" w:hAnsi="Arial" w:cs="Arial"/>
          <w:color w:val="000000"/>
          <w:sz w:val="20"/>
          <w:szCs w:val="20"/>
        </w:rPr>
        <w:t> </w:t>
      </w:r>
      <w:r w:rsidRPr="0091773A">
        <w:rPr>
          <w:rFonts w:ascii="Arial" w:eastAsia="Calibri" w:hAnsi="Arial" w:cs="Arial"/>
          <w:color w:val="000000"/>
          <w:sz w:val="20"/>
          <w:szCs w:val="20"/>
        </w:rPr>
        <w:t>kolejności male</w:t>
      </w:r>
      <w:r>
        <w:rPr>
          <w:rFonts w:ascii="Arial" w:eastAsia="Calibri" w:hAnsi="Arial" w:cs="Arial"/>
          <w:color w:val="000000"/>
          <w:sz w:val="20"/>
          <w:szCs w:val="20"/>
        </w:rPr>
        <w:t>jącej liczby uzyskanych punktów</w:t>
      </w:r>
      <w:r w:rsidR="002E5469">
        <w:rPr>
          <w:rFonts w:ascii="Arial" w:eastAsia="Calibri" w:hAnsi="Arial" w:cs="Arial"/>
          <w:color w:val="000000"/>
          <w:sz w:val="20"/>
          <w:szCs w:val="20"/>
        </w:rPr>
        <w:t>.</w:t>
      </w:r>
      <w:r>
        <w:rPr>
          <w:rFonts w:ascii="Arial" w:eastAsia="Calibri" w:hAnsi="Arial" w:cs="Arial"/>
          <w:color w:val="000000"/>
          <w:sz w:val="20"/>
          <w:szCs w:val="20"/>
        </w:rPr>
        <w:t xml:space="preserve"> </w:t>
      </w:r>
    </w:p>
    <w:p w:rsidR="002369D9" w:rsidRPr="002369D9" w:rsidRDefault="002369D9" w:rsidP="002E5469">
      <w:pPr>
        <w:spacing w:after="0" w:line="360" w:lineRule="auto"/>
        <w:jc w:val="both"/>
        <w:rPr>
          <w:rFonts w:ascii="Arial" w:eastAsia="Calibri" w:hAnsi="Arial" w:cs="Arial"/>
          <w:color w:val="000000"/>
          <w:sz w:val="20"/>
          <w:szCs w:val="20"/>
        </w:rPr>
      </w:pPr>
    </w:p>
    <w:p w:rsidR="002369D9" w:rsidRDefault="002369D9" w:rsidP="00EB4F8C">
      <w:pPr>
        <w:spacing w:line="360" w:lineRule="auto"/>
        <w:jc w:val="both"/>
        <w:rPr>
          <w:rFonts w:ascii="Arial" w:hAnsi="Arial" w:cs="Arial"/>
          <w:sz w:val="20"/>
          <w:szCs w:val="20"/>
        </w:rPr>
      </w:pPr>
      <w:r w:rsidRPr="002369D9">
        <w:rPr>
          <w:rFonts w:ascii="Arial" w:hAnsi="Arial" w:cs="Arial"/>
          <w:sz w:val="20"/>
          <w:szCs w:val="20"/>
        </w:rPr>
        <w:t>W przypadku wyboru projektów do dofinansowania spowodowanego powstaniem dostępności lub</w:t>
      </w:r>
      <w:r w:rsidR="00F42330">
        <w:rPr>
          <w:rFonts w:ascii="Arial" w:hAnsi="Arial" w:cs="Arial"/>
          <w:sz w:val="20"/>
          <w:szCs w:val="20"/>
        </w:rPr>
        <w:t> </w:t>
      </w:r>
      <w:r w:rsidRPr="002369D9">
        <w:rPr>
          <w:rFonts w:ascii="Arial" w:hAnsi="Arial" w:cs="Arial"/>
          <w:sz w:val="20"/>
          <w:szCs w:val="20"/>
        </w:rPr>
        <w:t xml:space="preserve">zwiększeniem alokacji na konkurs, a także rozstrzygnięciami zapadającymi w ramach procedury odwoławczej, </w:t>
      </w:r>
      <w:r w:rsidRPr="009923F7">
        <w:rPr>
          <w:rFonts w:ascii="Arial" w:hAnsi="Arial" w:cs="Arial"/>
          <w:sz w:val="20"/>
          <w:szCs w:val="20"/>
        </w:rPr>
        <w:t>IOK</w:t>
      </w:r>
      <w:r w:rsidRPr="002369D9">
        <w:rPr>
          <w:rFonts w:ascii="Arial" w:hAnsi="Arial" w:cs="Arial"/>
          <w:sz w:val="20"/>
          <w:szCs w:val="20"/>
        </w:rPr>
        <w:t xml:space="preserve"> dokonuje aktualizacji </w:t>
      </w:r>
      <w:r w:rsidR="00AA47CC" w:rsidRPr="00AA47CC">
        <w:rPr>
          <w:rFonts w:ascii="Arial" w:hAnsi="Arial" w:cs="Arial"/>
          <w:sz w:val="20"/>
          <w:szCs w:val="20"/>
        </w:rPr>
        <w:t>Listy projektów które uzyskały wymaganą liczbę punktów, z</w:t>
      </w:r>
      <w:r w:rsidR="00412561">
        <w:rPr>
          <w:rFonts w:ascii="Arial" w:hAnsi="Arial" w:cs="Arial"/>
          <w:sz w:val="20"/>
          <w:szCs w:val="20"/>
        </w:rPr>
        <w:t> </w:t>
      </w:r>
      <w:r w:rsidR="00AA47CC" w:rsidRPr="00AA47CC">
        <w:rPr>
          <w:rFonts w:ascii="Arial" w:hAnsi="Arial" w:cs="Arial"/>
          <w:sz w:val="20"/>
          <w:szCs w:val="20"/>
        </w:rPr>
        <w:t xml:space="preserve">wyróżnieniem projektów wybranych do dofinansowania </w:t>
      </w:r>
      <w:r w:rsidRPr="002369D9">
        <w:rPr>
          <w:rFonts w:ascii="Arial" w:hAnsi="Arial" w:cs="Arial"/>
          <w:sz w:val="20"/>
          <w:szCs w:val="20"/>
        </w:rPr>
        <w:t>i jej kolejną wersję upublicznia na stronie internetowej w terminie 7 dni od dokonania zmiany.</w:t>
      </w:r>
    </w:p>
    <w:p w:rsidR="00BD23AE" w:rsidRDefault="005F0B26" w:rsidP="00AD5D2C">
      <w:pPr>
        <w:keepNext/>
        <w:spacing w:before="240" w:after="0" w:line="360" w:lineRule="auto"/>
        <w:jc w:val="both"/>
        <w:rPr>
          <w:rFonts w:ascii="Arial" w:hAnsi="Arial" w:cs="Arial"/>
          <w:sz w:val="20"/>
          <w:szCs w:val="20"/>
        </w:rPr>
      </w:pPr>
      <w:r w:rsidRPr="00B371E9">
        <w:rPr>
          <w:rFonts w:ascii="Arial" w:hAnsi="Arial" w:cs="Arial"/>
          <w:sz w:val="20"/>
          <w:szCs w:val="20"/>
        </w:rPr>
        <w:t xml:space="preserve">Po rozstrzygnięciu konkursu </w:t>
      </w:r>
      <w:r w:rsidRPr="009923F7">
        <w:rPr>
          <w:rFonts w:ascii="Arial" w:hAnsi="Arial" w:cs="Arial"/>
          <w:sz w:val="20"/>
          <w:szCs w:val="20"/>
        </w:rPr>
        <w:t>IOK</w:t>
      </w:r>
      <w:r w:rsidRPr="00B371E9">
        <w:rPr>
          <w:rFonts w:ascii="Arial" w:hAnsi="Arial" w:cs="Arial"/>
          <w:sz w:val="20"/>
          <w:szCs w:val="20"/>
        </w:rPr>
        <w:t xml:space="preserve"> </w:t>
      </w:r>
      <w:r w:rsidR="000250A4">
        <w:rPr>
          <w:rFonts w:ascii="Arial" w:hAnsi="Arial" w:cs="Arial"/>
          <w:sz w:val="20"/>
          <w:szCs w:val="20"/>
        </w:rPr>
        <w:t>niezwłocznie</w:t>
      </w:r>
      <w:r w:rsidR="00BD23AE" w:rsidRPr="00B371E9">
        <w:rPr>
          <w:rFonts w:ascii="Arial" w:hAnsi="Arial" w:cs="Arial"/>
          <w:sz w:val="20"/>
          <w:szCs w:val="20"/>
        </w:rPr>
        <w:t xml:space="preserve"> </w:t>
      </w:r>
      <w:r w:rsidRPr="00B371E9">
        <w:rPr>
          <w:rFonts w:ascii="Arial" w:hAnsi="Arial" w:cs="Arial"/>
          <w:sz w:val="20"/>
          <w:szCs w:val="20"/>
        </w:rPr>
        <w:t xml:space="preserve">przekazuje </w:t>
      </w:r>
      <w:r w:rsidR="00157CD2">
        <w:rPr>
          <w:rFonts w:ascii="Arial" w:hAnsi="Arial" w:cs="Arial"/>
          <w:sz w:val="20"/>
          <w:szCs w:val="20"/>
        </w:rPr>
        <w:t>wnioskodawcy</w:t>
      </w:r>
      <w:r w:rsidR="00157CD2" w:rsidRPr="00B371E9">
        <w:rPr>
          <w:rFonts w:ascii="Arial" w:hAnsi="Arial" w:cs="Arial"/>
          <w:sz w:val="20"/>
          <w:szCs w:val="20"/>
        </w:rPr>
        <w:t xml:space="preserve"> </w:t>
      </w:r>
      <w:r w:rsidRPr="00B371E9">
        <w:rPr>
          <w:rFonts w:ascii="Arial" w:hAnsi="Arial" w:cs="Arial"/>
          <w:sz w:val="20"/>
          <w:szCs w:val="20"/>
        </w:rPr>
        <w:t>pisemną informację o wy</w:t>
      </w:r>
      <w:r w:rsidR="00D47AAE" w:rsidRPr="00B371E9">
        <w:rPr>
          <w:rFonts w:ascii="Arial" w:hAnsi="Arial" w:cs="Arial"/>
          <w:sz w:val="20"/>
          <w:szCs w:val="20"/>
        </w:rPr>
        <w:t>nikach oceny jego projektu, wskazującą, że:</w:t>
      </w:r>
    </w:p>
    <w:p w:rsidR="00D47AAE" w:rsidRDefault="007471C5" w:rsidP="00AE521B">
      <w:pPr>
        <w:pStyle w:val="Akapitzlist"/>
        <w:keepNext/>
        <w:numPr>
          <w:ilvl w:val="0"/>
          <w:numId w:val="22"/>
        </w:numPr>
        <w:spacing w:line="360" w:lineRule="auto"/>
        <w:ind w:left="284" w:hanging="284"/>
        <w:jc w:val="both"/>
        <w:rPr>
          <w:rFonts w:ascii="Arial" w:hAnsi="Arial" w:cs="Arial"/>
          <w:sz w:val="20"/>
          <w:szCs w:val="20"/>
        </w:rPr>
      </w:pPr>
      <w:r>
        <w:rPr>
          <w:rFonts w:ascii="Arial" w:hAnsi="Arial" w:cs="Arial"/>
          <w:sz w:val="20"/>
          <w:szCs w:val="20"/>
        </w:rPr>
        <w:t>p</w:t>
      </w:r>
      <w:r w:rsidR="00D47AAE">
        <w:rPr>
          <w:rFonts w:ascii="Arial" w:hAnsi="Arial" w:cs="Arial"/>
          <w:sz w:val="20"/>
          <w:szCs w:val="20"/>
        </w:rPr>
        <w:t xml:space="preserve">rojekt </w:t>
      </w:r>
      <w:r>
        <w:rPr>
          <w:rFonts w:ascii="Arial" w:hAnsi="Arial" w:cs="Arial"/>
          <w:sz w:val="20"/>
          <w:szCs w:val="20"/>
        </w:rPr>
        <w:t xml:space="preserve">otrzymał ocenę pozytywną tj. </w:t>
      </w:r>
      <w:r w:rsidR="00D47AAE">
        <w:rPr>
          <w:rFonts w:ascii="Arial" w:hAnsi="Arial" w:cs="Arial"/>
          <w:sz w:val="20"/>
          <w:szCs w:val="20"/>
        </w:rPr>
        <w:t xml:space="preserve">spełnił wszystkie kryteria wyboru, </w:t>
      </w:r>
      <w:r>
        <w:rPr>
          <w:rFonts w:ascii="Arial" w:hAnsi="Arial" w:cs="Arial"/>
          <w:sz w:val="20"/>
          <w:szCs w:val="20"/>
        </w:rPr>
        <w:t>uzyskał wymaganą</w:t>
      </w:r>
      <w:r w:rsidR="00D47AAE">
        <w:rPr>
          <w:rFonts w:ascii="Arial" w:hAnsi="Arial" w:cs="Arial"/>
          <w:sz w:val="20"/>
          <w:szCs w:val="20"/>
        </w:rPr>
        <w:t xml:space="preserve"> liczbę punktów i w rezultacie został wybrany do </w:t>
      </w:r>
      <w:proofErr w:type="spellStart"/>
      <w:r w:rsidR="00D47AAE">
        <w:rPr>
          <w:rFonts w:ascii="Arial" w:hAnsi="Arial" w:cs="Arial"/>
          <w:sz w:val="20"/>
          <w:szCs w:val="20"/>
        </w:rPr>
        <w:t>dofinasowania</w:t>
      </w:r>
      <w:proofErr w:type="spellEnd"/>
      <w:r>
        <w:rPr>
          <w:rFonts w:ascii="Arial" w:hAnsi="Arial" w:cs="Arial"/>
          <w:sz w:val="20"/>
          <w:szCs w:val="20"/>
        </w:rPr>
        <w:t xml:space="preserve"> lub</w:t>
      </w:r>
    </w:p>
    <w:p w:rsidR="00157CD2" w:rsidRDefault="00157CD2" w:rsidP="00AE521B">
      <w:pPr>
        <w:pStyle w:val="Akapitzlist"/>
        <w:keepNext/>
        <w:numPr>
          <w:ilvl w:val="0"/>
          <w:numId w:val="22"/>
        </w:numPr>
        <w:spacing w:line="360" w:lineRule="auto"/>
        <w:ind w:left="284" w:hanging="284"/>
        <w:jc w:val="both"/>
        <w:rPr>
          <w:rFonts w:ascii="Arial" w:hAnsi="Arial" w:cs="Arial"/>
          <w:sz w:val="20"/>
          <w:szCs w:val="20"/>
        </w:rPr>
      </w:pPr>
      <w:r>
        <w:rPr>
          <w:rFonts w:ascii="Arial" w:hAnsi="Arial" w:cs="Arial"/>
          <w:sz w:val="20"/>
          <w:szCs w:val="20"/>
        </w:rPr>
        <w:t xml:space="preserve">projekt otrzymał ocenę negatywną tj. został skierowany do etapu negocjacji i nie spełnił ogólnego kryterium podsumowującego, </w:t>
      </w:r>
      <w:r w:rsidRPr="00880616">
        <w:rPr>
          <w:rFonts w:ascii="Arial" w:hAnsi="Arial" w:cs="Arial"/>
          <w:sz w:val="20"/>
          <w:szCs w:val="20"/>
        </w:rPr>
        <w:t>na skutek czego nie m</w:t>
      </w:r>
      <w:r>
        <w:rPr>
          <w:rFonts w:ascii="Arial" w:hAnsi="Arial" w:cs="Arial"/>
          <w:sz w:val="20"/>
          <w:szCs w:val="20"/>
        </w:rPr>
        <w:t>ógł</w:t>
      </w:r>
      <w:r w:rsidRPr="00880616">
        <w:rPr>
          <w:rFonts w:ascii="Arial" w:hAnsi="Arial" w:cs="Arial"/>
          <w:sz w:val="20"/>
          <w:szCs w:val="20"/>
        </w:rPr>
        <w:t xml:space="preserve"> być wybrany do dofinansowania</w:t>
      </w:r>
      <w:r>
        <w:rPr>
          <w:rFonts w:ascii="Arial" w:hAnsi="Arial" w:cs="Arial"/>
          <w:sz w:val="20"/>
          <w:szCs w:val="20"/>
        </w:rPr>
        <w:t xml:space="preserve"> lub</w:t>
      </w:r>
    </w:p>
    <w:p w:rsidR="00BD23AE" w:rsidRPr="007471C5" w:rsidRDefault="007471C5" w:rsidP="00AE521B">
      <w:pPr>
        <w:pStyle w:val="Akapitzlist"/>
        <w:numPr>
          <w:ilvl w:val="0"/>
          <w:numId w:val="22"/>
        </w:numPr>
        <w:spacing w:before="240" w:line="360" w:lineRule="auto"/>
        <w:ind w:left="284" w:hanging="284"/>
        <w:jc w:val="both"/>
        <w:rPr>
          <w:rFonts w:ascii="Arial" w:hAnsi="Arial" w:cs="Arial"/>
          <w:sz w:val="20"/>
          <w:szCs w:val="20"/>
        </w:rPr>
      </w:pPr>
      <w:r>
        <w:rPr>
          <w:rFonts w:ascii="Arial" w:hAnsi="Arial" w:cs="Arial"/>
          <w:sz w:val="20"/>
          <w:szCs w:val="20"/>
        </w:rPr>
        <w:t xml:space="preserve">projekt otrzymał ocenę negatywną tj. </w:t>
      </w:r>
      <w:r w:rsidRPr="007471C5">
        <w:rPr>
          <w:rFonts w:ascii="Arial" w:hAnsi="Arial" w:cs="Arial"/>
          <w:sz w:val="20"/>
          <w:szCs w:val="20"/>
        </w:rPr>
        <w:t xml:space="preserve">uzyskał wymaganą liczbę punktów </w:t>
      </w:r>
      <w:r w:rsidR="00880616">
        <w:rPr>
          <w:rFonts w:ascii="Arial" w:hAnsi="Arial" w:cs="Arial"/>
          <w:sz w:val="20"/>
          <w:szCs w:val="20"/>
        </w:rPr>
        <w:t>i</w:t>
      </w:r>
      <w:r w:rsidRPr="007471C5">
        <w:rPr>
          <w:rFonts w:ascii="Arial" w:hAnsi="Arial" w:cs="Arial"/>
          <w:sz w:val="20"/>
          <w:szCs w:val="20"/>
        </w:rPr>
        <w:t xml:space="preserve"> spełnił kryteria wyboru projektów, jednak kwota przeznaczona na dofinansowanie projektów w konkursie nie wystarcza na</w:t>
      </w:r>
      <w:r w:rsidR="00FB39D6">
        <w:rPr>
          <w:rFonts w:ascii="Arial" w:hAnsi="Arial" w:cs="Arial"/>
          <w:sz w:val="20"/>
          <w:szCs w:val="20"/>
        </w:rPr>
        <w:t> </w:t>
      </w:r>
      <w:r w:rsidRPr="007471C5">
        <w:rPr>
          <w:rFonts w:ascii="Arial" w:hAnsi="Arial" w:cs="Arial"/>
          <w:sz w:val="20"/>
          <w:szCs w:val="20"/>
        </w:rPr>
        <w:t>wybranie go do dofinansowania (wyczerpanie alokacji na konkurs)</w:t>
      </w:r>
      <w:r w:rsidR="00AD5D2C">
        <w:rPr>
          <w:rFonts w:ascii="Arial" w:hAnsi="Arial" w:cs="Arial"/>
          <w:sz w:val="20"/>
          <w:szCs w:val="20"/>
        </w:rPr>
        <w:t>.</w:t>
      </w:r>
    </w:p>
    <w:p w:rsidR="00217F1C" w:rsidRPr="00217F1C" w:rsidRDefault="00217F1C" w:rsidP="00217F1C">
      <w:pPr>
        <w:spacing w:before="240" w:line="360" w:lineRule="auto"/>
        <w:jc w:val="both"/>
        <w:rPr>
          <w:rFonts w:ascii="Arial" w:hAnsi="Arial" w:cs="Arial"/>
          <w:sz w:val="20"/>
          <w:szCs w:val="20"/>
        </w:rPr>
      </w:pPr>
      <w:r w:rsidRPr="00217F1C">
        <w:rPr>
          <w:rFonts w:ascii="Arial" w:hAnsi="Arial" w:cs="Arial"/>
          <w:sz w:val="20"/>
          <w:szCs w:val="20"/>
        </w:rPr>
        <w:t>IOK informuje, iż kwota która może zostać zakontrakto</w:t>
      </w:r>
      <w:r>
        <w:rPr>
          <w:rFonts w:ascii="Arial" w:hAnsi="Arial" w:cs="Arial"/>
          <w:sz w:val="20"/>
          <w:szCs w:val="20"/>
        </w:rPr>
        <w:t>wana w ramach zawieranych umów o </w:t>
      </w:r>
      <w:r w:rsidRPr="00217F1C">
        <w:rPr>
          <w:rFonts w:ascii="Arial" w:hAnsi="Arial" w:cs="Arial"/>
          <w:sz w:val="20"/>
          <w:szCs w:val="20"/>
        </w:rPr>
        <w:t>dofinansowanie projektów w przedmiotowym Konkursie uzależniona jest od aktualnego w danym miesiącu kursu euro oraz wartości algorytmu wyrażającego w PLN miesięczny limit środków wspólnotowych oraz krajowych możliwych do zakontraktowania.</w:t>
      </w:r>
    </w:p>
    <w:p w:rsidR="00217F1C" w:rsidRDefault="00217F1C" w:rsidP="00217F1C">
      <w:pPr>
        <w:spacing w:before="240" w:line="360" w:lineRule="auto"/>
        <w:jc w:val="both"/>
        <w:rPr>
          <w:rFonts w:ascii="Arial" w:hAnsi="Arial" w:cs="Arial"/>
          <w:sz w:val="20"/>
          <w:szCs w:val="20"/>
        </w:rPr>
      </w:pPr>
      <w:r w:rsidRPr="00217F1C">
        <w:rPr>
          <w:rFonts w:ascii="Arial" w:hAnsi="Arial" w:cs="Arial"/>
          <w:sz w:val="20"/>
          <w:szCs w:val="20"/>
        </w:rPr>
        <w:t>Otrzymanie przez Wnioskodawcę informacji o wybraniu do dofina</w:t>
      </w:r>
      <w:r>
        <w:rPr>
          <w:rFonts w:ascii="Arial" w:hAnsi="Arial" w:cs="Arial"/>
          <w:sz w:val="20"/>
          <w:szCs w:val="20"/>
        </w:rPr>
        <w:t>nsowania nie jest równoznaczne z </w:t>
      </w:r>
      <w:r w:rsidRPr="00217F1C">
        <w:rPr>
          <w:rFonts w:ascii="Arial" w:hAnsi="Arial" w:cs="Arial"/>
          <w:sz w:val="20"/>
          <w:szCs w:val="20"/>
        </w:rPr>
        <w:t>podpisaniem umowy/decyzji o dofinansowanie projektu.</w:t>
      </w:r>
    </w:p>
    <w:p w:rsidR="005F0B26" w:rsidRDefault="00880616" w:rsidP="00880616">
      <w:pPr>
        <w:spacing w:before="240" w:line="360" w:lineRule="auto"/>
        <w:jc w:val="both"/>
        <w:rPr>
          <w:rFonts w:ascii="Arial" w:hAnsi="Arial" w:cs="Arial"/>
          <w:sz w:val="20"/>
          <w:szCs w:val="20"/>
        </w:rPr>
      </w:pPr>
      <w:r>
        <w:rPr>
          <w:rFonts w:ascii="Arial" w:hAnsi="Arial" w:cs="Arial"/>
          <w:sz w:val="20"/>
          <w:szCs w:val="20"/>
        </w:rPr>
        <w:t>Pisemna informacja o wynikach oceny projektu</w:t>
      </w:r>
      <w:r w:rsidR="005F0B26">
        <w:rPr>
          <w:rFonts w:ascii="Arial" w:hAnsi="Arial" w:cs="Arial"/>
          <w:sz w:val="20"/>
          <w:szCs w:val="20"/>
        </w:rPr>
        <w:t xml:space="preserve"> </w:t>
      </w:r>
      <w:r w:rsidR="005F0B26" w:rsidRPr="006018DF">
        <w:rPr>
          <w:rFonts w:ascii="Arial" w:hAnsi="Arial" w:cs="Arial"/>
          <w:sz w:val="20"/>
          <w:szCs w:val="20"/>
        </w:rPr>
        <w:t xml:space="preserve">zawiera kopie wypełnionych </w:t>
      </w:r>
      <w:r w:rsidR="005F0B26">
        <w:rPr>
          <w:rFonts w:ascii="Arial" w:hAnsi="Arial" w:cs="Arial"/>
          <w:sz w:val="20"/>
          <w:szCs w:val="20"/>
        </w:rPr>
        <w:t>KOFM</w:t>
      </w:r>
      <w:r w:rsidR="00844BF2">
        <w:rPr>
          <w:rFonts w:ascii="Arial" w:hAnsi="Arial" w:cs="Arial"/>
          <w:sz w:val="20"/>
          <w:szCs w:val="20"/>
        </w:rPr>
        <w:t xml:space="preserve"> i KO</w:t>
      </w:r>
      <w:r w:rsidR="00D5378B">
        <w:rPr>
          <w:rFonts w:ascii="Arial" w:hAnsi="Arial" w:cs="Arial"/>
          <w:sz w:val="20"/>
          <w:szCs w:val="20"/>
        </w:rPr>
        <w:t>KP</w:t>
      </w:r>
      <w:r w:rsidR="005F0B26" w:rsidRPr="006018DF">
        <w:rPr>
          <w:rFonts w:ascii="Arial" w:hAnsi="Arial" w:cs="Arial"/>
          <w:sz w:val="20"/>
          <w:szCs w:val="20"/>
        </w:rPr>
        <w:t xml:space="preserve"> w postaci załączników, z</w:t>
      </w:r>
      <w:r w:rsidR="005F0B26">
        <w:rPr>
          <w:rFonts w:ascii="Arial" w:hAnsi="Arial" w:cs="Arial"/>
          <w:sz w:val="20"/>
          <w:szCs w:val="20"/>
        </w:rPr>
        <w:t> </w:t>
      </w:r>
      <w:r w:rsidR="005F0B26" w:rsidRPr="006018DF">
        <w:rPr>
          <w:rFonts w:ascii="Arial" w:hAnsi="Arial" w:cs="Arial"/>
          <w:sz w:val="20"/>
          <w:szCs w:val="20"/>
        </w:rPr>
        <w:t xml:space="preserve">zastrzeżeniem, że </w:t>
      </w:r>
      <w:r w:rsidR="005F0B26" w:rsidRPr="009923F7">
        <w:rPr>
          <w:rFonts w:ascii="Arial" w:hAnsi="Arial" w:cs="Arial"/>
          <w:sz w:val="20"/>
          <w:szCs w:val="20"/>
        </w:rPr>
        <w:t>IOK</w:t>
      </w:r>
      <w:r w:rsidR="005F0B26" w:rsidRPr="006018DF">
        <w:rPr>
          <w:rFonts w:ascii="Arial" w:hAnsi="Arial" w:cs="Arial"/>
          <w:sz w:val="20"/>
          <w:szCs w:val="20"/>
        </w:rPr>
        <w:t xml:space="preserve">, przekazując </w:t>
      </w:r>
      <w:r w:rsidR="00157CD2">
        <w:rPr>
          <w:rFonts w:ascii="Arial" w:hAnsi="Arial" w:cs="Arial"/>
          <w:sz w:val="20"/>
          <w:szCs w:val="20"/>
        </w:rPr>
        <w:t>wnioskodawcy</w:t>
      </w:r>
      <w:r w:rsidR="00157CD2" w:rsidRPr="006018DF">
        <w:rPr>
          <w:rFonts w:ascii="Arial" w:hAnsi="Arial" w:cs="Arial"/>
          <w:sz w:val="20"/>
          <w:szCs w:val="20"/>
        </w:rPr>
        <w:t xml:space="preserve"> </w:t>
      </w:r>
      <w:r w:rsidR="005F0B26" w:rsidRPr="006018DF">
        <w:rPr>
          <w:rFonts w:ascii="Arial" w:hAnsi="Arial" w:cs="Arial"/>
          <w:sz w:val="20"/>
          <w:szCs w:val="20"/>
        </w:rPr>
        <w:t>tę informację, zachowuje zasadę anonim</w:t>
      </w:r>
      <w:r w:rsidR="005F0B26">
        <w:rPr>
          <w:rFonts w:ascii="Arial" w:hAnsi="Arial" w:cs="Arial"/>
          <w:sz w:val="20"/>
          <w:szCs w:val="20"/>
        </w:rPr>
        <w:t>owości osób dokonujących oceny.</w:t>
      </w:r>
    </w:p>
    <w:p w:rsidR="003C0173" w:rsidRDefault="003E2283" w:rsidP="00880616">
      <w:pPr>
        <w:spacing w:before="240" w:line="360" w:lineRule="auto"/>
        <w:jc w:val="both"/>
        <w:rPr>
          <w:rFonts w:ascii="Arial" w:hAnsi="Arial" w:cs="Arial"/>
          <w:sz w:val="20"/>
          <w:szCs w:val="20"/>
        </w:rPr>
      </w:pPr>
      <w:r>
        <w:rPr>
          <w:rFonts w:ascii="Arial" w:hAnsi="Arial" w:cs="Arial"/>
          <w:sz w:val="20"/>
          <w:szCs w:val="20"/>
        </w:rPr>
        <w:t xml:space="preserve">W przypadku pozytywnej oceny i wybrania projektu do dofinansowania pisemna informacja zawiera także </w:t>
      </w:r>
      <w:r w:rsidR="00C277B9">
        <w:rPr>
          <w:rFonts w:ascii="Arial" w:hAnsi="Arial" w:cs="Arial"/>
          <w:sz w:val="20"/>
          <w:szCs w:val="20"/>
        </w:rPr>
        <w:t xml:space="preserve">spis wymaganych od </w:t>
      </w:r>
      <w:r w:rsidR="00745421">
        <w:rPr>
          <w:rFonts w:ascii="Arial" w:hAnsi="Arial" w:cs="Arial"/>
          <w:sz w:val="20"/>
          <w:szCs w:val="20"/>
        </w:rPr>
        <w:t xml:space="preserve">wnioskodawcy </w:t>
      </w:r>
      <w:r w:rsidR="00C277B9">
        <w:rPr>
          <w:rFonts w:ascii="Arial" w:hAnsi="Arial" w:cs="Arial"/>
          <w:sz w:val="20"/>
          <w:szCs w:val="20"/>
        </w:rPr>
        <w:t>dokumentów niezbędnych do podpisania umowy o dofinansowanie projektu</w:t>
      </w:r>
      <w:r w:rsidR="00475B53">
        <w:rPr>
          <w:rFonts w:ascii="Arial" w:hAnsi="Arial" w:cs="Arial"/>
          <w:sz w:val="20"/>
          <w:szCs w:val="20"/>
        </w:rPr>
        <w:t xml:space="preserve"> </w:t>
      </w:r>
      <w:r w:rsidR="00475B53" w:rsidRPr="00417F50">
        <w:rPr>
          <w:rFonts w:ascii="Arial" w:hAnsi="Arial" w:cs="Arial"/>
          <w:sz w:val="20"/>
          <w:szCs w:val="20"/>
        </w:rPr>
        <w:t xml:space="preserve">(zgodnie z </w:t>
      </w:r>
      <w:r w:rsidR="003073F7">
        <w:rPr>
          <w:rFonts w:ascii="Arial" w:hAnsi="Arial" w:cs="Arial"/>
          <w:sz w:val="20"/>
          <w:szCs w:val="20"/>
        </w:rPr>
        <w:t xml:space="preserve">Rozdziałem </w:t>
      </w:r>
      <w:r w:rsidR="00504D09">
        <w:rPr>
          <w:rFonts w:ascii="Arial" w:hAnsi="Arial" w:cs="Arial"/>
          <w:sz w:val="20"/>
          <w:szCs w:val="20"/>
        </w:rPr>
        <w:t>9</w:t>
      </w:r>
      <w:r w:rsidR="00504D09" w:rsidRPr="00417F50">
        <w:rPr>
          <w:rFonts w:ascii="Arial" w:hAnsi="Arial" w:cs="Arial"/>
          <w:sz w:val="20"/>
          <w:szCs w:val="20"/>
        </w:rPr>
        <w:t xml:space="preserve"> </w:t>
      </w:r>
      <w:r w:rsidR="00417F50" w:rsidRPr="00417F50">
        <w:rPr>
          <w:rFonts w:ascii="Arial" w:hAnsi="Arial" w:cs="Arial"/>
          <w:sz w:val="20"/>
          <w:szCs w:val="20"/>
        </w:rPr>
        <w:t>R</w:t>
      </w:r>
      <w:r w:rsidR="00475B53" w:rsidRPr="00417F50">
        <w:rPr>
          <w:rFonts w:ascii="Arial" w:hAnsi="Arial" w:cs="Arial"/>
          <w:sz w:val="20"/>
          <w:szCs w:val="20"/>
        </w:rPr>
        <w:t>egulaminu)</w:t>
      </w:r>
      <w:r w:rsidR="00C277B9" w:rsidRPr="00417F50">
        <w:rPr>
          <w:rFonts w:ascii="Arial" w:hAnsi="Arial" w:cs="Arial"/>
          <w:sz w:val="20"/>
          <w:szCs w:val="20"/>
        </w:rPr>
        <w:t>.</w:t>
      </w:r>
      <w:r w:rsidR="00C277B9">
        <w:rPr>
          <w:rFonts w:ascii="Arial" w:hAnsi="Arial" w:cs="Arial"/>
          <w:sz w:val="20"/>
          <w:szCs w:val="20"/>
        </w:rPr>
        <w:t xml:space="preserve"> </w:t>
      </w:r>
    </w:p>
    <w:p w:rsidR="002F66B3" w:rsidRDefault="002F66B3" w:rsidP="002F66B3">
      <w:pPr>
        <w:spacing w:before="240" w:line="360" w:lineRule="auto"/>
        <w:jc w:val="both"/>
        <w:rPr>
          <w:rFonts w:ascii="Arial" w:hAnsi="Arial" w:cs="Arial"/>
          <w:sz w:val="20"/>
          <w:szCs w:val="20"/>
        </w:rPr>
      </w:pPr>
      <w:r w:rsidRPr="002F66B3">
        <w:rPr>
          <w:rFonts w:ascii="Arial" w:hAnsi="Arial" w:cs="Arial"/>
          <w:sz w:val="20"/>
          <w:szCs w:val="20"/>
        </w:rPr>
        <w:t xml:space="preserve">Wszystkie wnioski, złożone w czasie trwania naboru (ocenione negatywnie lub ocenione pozytywnie) zostaną </w:t>
      </w:r>
      <w:r w:rsidRPr="007019FD">
        <w:rPr>
          <w:rFonts w:ascii="Arial" w:hAnsi="Arial" w:cs="Arial"/>
          <w:color w:val="000000" w:themeColor="text1"/>
          <w:sz w:val="20"/>
          <w:szCs w:val="20"/>
        </w:rPr>
        <w:t>zarchiwizowane w</w:t>
      </w:r>
      <w:r w:rsidR="0001506A" w:rsidRPr="007019FD">
        <w:rPr>
          <w:rFonts w:ascii="Arial" w:hAnsi="Arial" w:cs="Arial"/>
          <w:color w:val="000000" w:themeColor="text1"/>
          <w:sz w:val="20"/>
          <w:szCs w:val="20"/>
        </w:rPr>
        <w:t xml:space="preserve"> </w:t>
      </w:r>
      <w:r w:rsidR="008E3B55" w:rsidRPr="007019FD">
        <w:rPr>
          <w:rFonts w:ascii="Arial" w:hAnsi="Arial" w:cs="Arial"/>
          <w:color w:val="000000" w:themeColor="text1"/>
          <w:sz w:val="20"/>
          <w:szCs w:val="20"/>
          <w:shd w:val="clear" w:color="auto" w:fill="FFFFFF"/>
        </w:rPr>
        <w:t>IOK oraz</w:t>
      </w:r>
      <w:r w:rsidR="008E3B55" w:rsidRPr="007019FD">
        <w:rPr>
          <w:rFonts w:ascii="Arial" w:hAnsi="Arial" w:cs="Arial"/>
          <w:color w:val="000000" w:themeColor="text1"/>
          <w:sz w:val="15"/>
          <w:szCs w:val="15"/>
          <w:shd w:val="clear" w:color="auto" w:fill="FFFFFF"/>
        </w:rPr>
        <w:t xml:space="preserve"> </w:t>
      </w:r>
      <w:r w:rsidR="0001506A" w:rsidRPr="007019FD">
        <w:rPr>
          <w:rFonts w:ascii="Arial" w:hAnsi="Arial" w:cs="Arial"/>
          <w:color w:val="000000" w:themeColor="text1"/>
          <w:sz w:val="20"/>
          <w:szCs w:val="20"/>
        </w:rPr>
        <w:t xml:space="preserve">generatorze </w:t>
      </w:r>
      <w:r w:rsidR="0001506A">
        <w:rPr>
          <w:rFonts w:ascii="Arial" w:hAnsi="Arial" w:cs="Arial"/>
          <w:sz w:val="20"/>
          <w:szCs w:val="20"/>
        </w:rPr>
        <w:t>wniosków</w:t>
      </w:r>
      <w:r w:rsidRPr="002F66B3">
        <w:rPr>
          <w:rFonts w:ascii="Arial" w:hAnsi="Arial" w:cs="Arial"/>
          <w:sz w:val="20"/>
          <w:szCs w:val="20"/>
        </w:rPr>
        <w:t>.</w:t>
      </w:r>
    </w:p>
    <w:p w:rsidR="00BA7FB5" w:rsidRPr="008B51CB" w:rsidRDefault="00D128DF" w:rsidP="008B51CB">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65" w:name="_Toc431974599"/>
      <w:bookmarkStart w:id="66" w:name="_Toc33512465"/>
      <w:r w:rsidRPr="008B51CB">
        <w:rPr>
          <w:rFonts w:ascii="Arial" w:hAnsi="Arial" w:cs="Arial"/>
          <w:b/>
          <w:sz w:val="20"/>
          <w:szCs w:val="20"/>
        </w:rPr>
        <w:lastRenderedPageBreak/>
        <w:t>Środki odwoławcze w przypadku negatywnej oceny</w:t>
      </w:r>
      <w:bookmarkEnd w:id="65"/>
      <w:bookmarkEnd w:id="66"/>
    </w:p>
    <w:p w:rsidR="00321CFF" w:rsidRDefault="00321CFF" w:rsidP="006C6E11">
      <w:pPr>
        <w:keepNext/>
        <w:tabs>
          <w:tab w:val="left" w:pos="709"/>
        </w:tabs>
        <w:autoSpaceDE w:val="0"/>
        <w:autoSpaceDN w:val="0"/>
        <w:adjustRightInd w:val="0"/>
        <w:spacing w:line="360" w:lineRule="auto"/>
        <w:jc w:val="both"/>
        <w:rPr>
          <w:rFonts w:ascii="Arial" w:hAnsi="Arial" w:cs="Arial"/>
          <w:sz w:val="20"/>
          <w:szCs w:val="20"/>
        </w:rPr>
      </w:pPr>
      <w:r>
        <w:rPr>
          <w:rFonts w:ascii="Arial" w:hAnsi="Arial" w:cs="Arial"/>
          <w:sz w:val="20"/>
          <w:szCs w:val="20"/>
        </w:rPr>
        <w:t xml:space="preserve">Zasady dotyczące procedury odwoławczej w ramach RPO WŁ na lata 2014-2020 określa Rozdział 15 </w:t>
      </w:r>
      <w:r w:rsidR="00B379F7" w:rsidRPr="002442ED">
        <w:rPr>
          <w:rFonts w:ascii="Arial" w:hAnsi="Arial" w:cs="Arial"/>
          <w:i/>
          <w:sz w:val="20"/>
          <w:szCs w:val="20"/>
        </w:rPr>
        <w:t>ustawy</w:t>
      </w:r>
      <w:r w:rsidR="007A6D64" w:rsidRPr="002442ED">
        <w:rPr>
          <w:rFonts w:ascii="Arial" w:hAnsi="Arial" w:cs="Arial"/>
          <w:i/>
          <w:sz w:val="20"/>
          <w:szCs w:val="20"/>
        </w:rPr>
        <w:t xml:space="preserve"> wdrożeniowej</w:t>
      </w:r>
      <w:r w:rsidR="00B379F7" w:rsidRPr="002442ED">
        <w:rPr>
          <w:rFonts w:ascii="Arial" w:hAnsi="Arial" w:cs="Arial"/>
          <w:i/>
          <w:sz w:val="20"/>
          <w:szCs w:val="20"/>
        </w:rPr>
        <w:t>.</w:t>
      </w:r>
    </w:p>
    <w:p w:rsidR="00215750" w:rsidRPr="00215750" w:rsidRDefault="00215750" w:rsidP="00215750">
      <w:pPr>
        <w:tabs>
          <w:tab w:val="left" w:pos="709"/>
        </w:tabs>
        <w:autoSpaceDE w:val="0"/>
        <w:autoSpaceDN w:val="0"/>
        <w:adjustRightInd w:val="0"/>
        <w:spacing w:after="0" w:line="360" w:lineRule="auto"/>
        <w:jc w:val="both"/>
        <w:rPr>
          <w:rFonts w:ascii="Arial" w:hAnsi="Arial" w:cs="Arial"/>
          <w:sz w:val="20"/>
          <w:szCs w:val="20"/>
        </w:rPr>
      </w:pPr>
      <w:r w:rsidRPr="00215750">
        <w:rPr>
          <w:rFonts w:ascii="Arial" w:hAnsi="Arial" w:cs="Arial"/>
          <w:sz w:val="20"/>
          <w:szCs w:val="20"/>
        </w:rPr>
        <w:t>W systemie realizacji RPO WŁ</w:t>
      </w:r>
      <w:r>
        <w:rPr>
          <w:rFonts w:ascii="Arial" w:hAnsi="Arial" w:cs="Arial"/>
          <w:sz w:val="20"/>
          <w:szCs w:val="20"/>
        </w:rPr>
        <w:t xml:space="preserve"> na lata 2014-2020</w:t>
      </w:r>
      <w:r w:rsidRPr="00215750">
        <w:rPr>
          <w:rFonts w:ascii="Arial" w:hAnsi="Arial" w:cs="Arial"/>
          <w:sz w:val="20"/>
          <w:szCs w:val="20"/>
        </w:rPr>
        <w:t xml:space="preserve">, obowiązują dwa etapy procedury odwoławczej: </w:t>
      </w:r>
    </w:p>
    <w:p w:rsidR="00215750" w:rsidRPr="00215750" w:rsidRDefault="00215750" w:rsidP="00AE521B">
      <w:pPr>
        <w:numPr>
          <w:ilvl w:val="0"/>
          <w:numId w:val="12"/>
        </w:numPr>
        <w:tabs>
          <w:tab w:val="left" w:pos="284"/>
        </w:tabs>
        <w:autoSpaceDE w:val="0"/>
        <w:autoSpaceDN w:val="0"/>
        <w:adjustRightInd w:val="0"/>
        <w:spacing w:after="0" w:line="360" w:lineRule="auto"/>
        <w:ind w:left="284" w:hanging="284"/>
        <w:jc w:val="both"/>
        <w:rPr>
          <w:rFonts w:ascii="Arial" w:eastAsia="Times New Roman" w:hAnsi="Arial" w:cs="Arial"/>
          <w:sz w:val="20"/>
          <w:szCs w:val="20"/>
          <w:lang w:eastAsia="pl-PL"/>
        </w:rPr>
      </w:pPr>
      <w:r w:rsidRPr="00215750">
        <w:rPr>
          <w:rFonts w:ascii="Arial" w:eastAsia="Times New Roman" w:hAnsi="Arial" w:cs="Arial"/>
          <w:sz w:val="20"/>
          <w:szCs w:val="20"/>
          <w:lang w:eastAsia="pl-PL"/>
        </w:rPr>
        <w:t xml:space="preserve">etap </w:t>
      </w:r>
      <w:proofErr w:type="spellStart"/>
      <w:r w:rsidRPr="00215750">
        <w:rPr>
          <w:rFonts w:ascii="Arial" w:eastAsia="Times New Roman" w:hAnsi="Arial" w:cs="Arial"/>
          <w:sz w:val="20"/>
          <w:szCs w:val="20"/>
          <w:lang w:eastAsia="pl-PL"/>
        </w:rPr>
        <w:t>przedsądowy</w:t>
      </w:r>
      <w:proofErr w:type="spellEnd"/>
      <w:r w:rsidRPr="00215750">
        <w:rPr>
          <w:rFonts w:ascii="Arial" w:eastAsia="Times New Roman" w:hAnsi="Arial" w:cs="Arial"/>
          <w:sz w:val="20"/>
          <w:szCs w:val="20"/>
          <w:lang w:eastAsia="pl-PL"/>
        </w:rPr>
        <w:t xml:space="preserve"> - środkiem odwoławczym przysługującym </w:t>
      </w:r>
      <w:r w:rsidR="00745421">
        <w:rPr>
          <w:rFonts w:ascii="Arial" w:eastAsia="Times New Roman" w:hAnsi="Arial" w:cs="Arial"/>
          <w:sz w:val="20"/>
          <w:szCs w:val="20"/>
          <w:lang w:eastAsia="pl-PL"/>
        </w:rPr>
        <w:t>wnioskodawcy</w:t>
      </w:r>
      <w:r w:rsidR="00745421" w:rsidRPr="00215750">
        <w:rPr>
          <w:rFonts w:ascii="Arial" w:eastAsia="Times New Roman" w:hAnsi="Arial" w:cs="Arial"/>
          <w:sz w:val="20"/>
          <w:szCs w:val="20"/>
          <w:lang w:eastAsia="pl-PL"/>
        </w:rPr>
        <w:t xml:space="preserve"> </w:t>
      </w:r>
      <w:r w:rsidRPr="00215750">
        <w:rPr>
          <w:rFonts w:ascii="Arial" w:eastAsia="Times New Roman" w:hAnsi="Arial" w:cs="Arial"/>
          <w:sz w:val="20"/>
          <w:szCs w:val="20"/>
          <w:lang w:eastAsia="pl-PL"/>
        </w:rPr>
        <w:t xml:space="preserve">na tym etapie jest </w:t>
      </w:r>
      <w:r w:rsidRPr="00215750">
        <w:rPr>
          <w:rFonts w:ascii="Arial" w:eastAsia="Times New Roman" w:hAnsi="Arial" w:cs="Arial"/>
          <w:bCs/>
          <w:sz w:val="20"/>
          <w:szCs w:val="20"/>
          <w:lang w:eastAsia="pl-PL"/>
        </w:rPr>
        <w:t xml:space="preserve">protest </w:t>
      </w:r>
      <w:r>
        <w:rPr>
          <w:rFonts w:ascii="Arial" w:eastAsia="Times New Roman" w:hAnsi="Arial" w:cs="Arial"/>
          <w:sz w:val="20"/>
          <w:szCs w:val="20"/>
          <w:lang w:eastAsia="pl-PL"/>
        </w:rPr>
        <w:t xml:space="preserve">składany do </w:t>
      </w:r>
      <w:r w:rsidR="005019AE">
        <w:rPr>
          <w:rFonts w:ascii="Arial" w:eastAsia="Times New Roman" w:hAnsi="Arial" w:cs="Arial"/>
          <w:sz w:val="20"/>
          <w:szCs w:val="20"/>
          <w:lang w:eastAsia="pl-PL"/>
        </w:rPr>
        <w:t>IZ</w:t>
      </w:r>
      <w:r>
        <w:rPr>
          <w:rFonts w:ascii="Arial" w:eastAsia="Times New Roman" w:hAnsi="Arial" w:cs="Arial"/>
          <w:sz w:val="20"/>
          <w:szCs w:val="20"/>
          <w:lang w:eastAsia="pl-PL"/>
        </w:rPr>
        <w:t>;</w:t>
      </w:r>
    </w:p>
    <w:p w:rsidR="002B2277" w:rsidRPr="00215750" w:rsidRDefault="00215750" w:rsidP="00AE521B">
      <w:pPr>
        <w:numPr>
          <w:ilvl w:val="0"/>
          <w:numId w:val="12"/>
        </w:numPr>
        <w:autoSpaceDE w:val="0"/>
        <w:autoSpaceDN w:val="0"/>
        <w:adjustRightInd w:val="0"/>
        <w:spacing w:after="0" w:line="360" w:lineRule="auto"/>
        <w:ind w:left="284" w:hanging="284"/>
        <w:jc w:val="both"/>
        <w:rPr>
          <w:rFonts w:ascii="Arial" w:eastAsia="Times New Roman" w:hAnsi="Arial" w:cs="Arial"/>
          <w:sz w:val="20"/>
          <w:szCs w:val="20"/>
          <w:lang w:eastAsia="pl-PL"/>
        </w:rPr>
      </w:pPr>
      <w:r w:rsidRPr="00215750">
        <w:rPr>
          <w:rFonts w:ascii="Arial" w:eastAsia="Times New Roman" w:hAnsi="Arial" w:cs="Arial"/>
          <w:sz w:val="20"/>
          <w:szCs w:val="20"/>
          <w:lang w:eastAsia="pl-PL"/>
        </w:rPr>
        <w:t xml:space="preserve">etap sądowy - środkami odwoławczymi przysługującymi </w:t>
      </w:r>
      <w:r w:rsidR="00745421">
        <w:rPr>
          <w:rFonts w:ascii="Arial" w:eastAsia="Times New Roman" w:hAnsi="Arial" w:cs="Arial"/>
          <w:sz w:val="20"/>
          <w:szCs w:val="20"/>
          <w:lang w:eastAsia="pl-PL"/>
        </w:rPr>
        <w:t>wnioskodawcy</w:t>
      </w:r>
      <w:r w:rsidR="00745421" w:rsidRPr="00215750">
        <w:rPr>
          <w:rFonts w:ascii="Arial" w:eastAsia="Times New Roman" w:hAnsi="Arial" w:cs="Arial"/>
          <w:sz w:val="20"/>
          <w:szCs w:val="20"/>
          <w:lang w:eastAsia="pl-PL"/>
        </w:rPr>
        <w:t xml:space="preserve"> </w:t>
      </w:r>
      <w:r w:rsidRPr="00215750">
        <w:rPr>
          <w:rFonts w:ascii="Arial" w:eastAsia="Times New Roman" w:hAnsi="Arial" w:cs="Arial"/>
          <w:sz w:val="20"/>
          <w:szCs w:val="20"/>
          <w:lang w:eastAsia="pl-PL"/>
        </w:rPr>
        <w:t xml:space="preserve">na tym etapie są: </w:t>
      </w:r>
      <w:r w:rsidRPr="00215750">
        <w:rPr>
          <w:rFonts w:ascii="Arial" w:eastAsia="Times New Roman" w:hAnsi="Arial" w:cs="Arial"/>
          <w:bCs/>
          <w:sz w:val="20"/>
          <w:szCs w:val="20"/>
          <w:lang w:eastAsia="pl-PL"/>
        </w:rPr>
        <w:t>skarga</w:t>
      </w:r>
      <w:r w:rsidRPr="00215750">
        <w:rPr>
          <w:rFonts w:ascii="Arial" w:eastAsia="Times New Roman" w:hAnsi="Arial" w:cs="Arial"/>
          <w:sz w:val="20"/>
          <w:szCs w:val="20"/>
          <w:lang w:eastAsia="pl-PL"/>
        </w:rPr>
        <w:t xml:space="preserve">, składana do Wojewódzkiego Sądu Administracyjnego oraz </w:t>
      </w:r>
      <w:r w:rsidRPr="00215750">
        <w:rPr>
          <w:rFonts w:ascii="Arial" w:eastAsia="Times New Roman" w:hAnsi="Arial" w:cs="Arial"/>
          <w:bCs/>
          <w:sz w:val="20"/>
          <w:szCs w:val="20"/>
          <w:lang w:eastAsia="pl-PL"/>
        </w:rPr>
        <w:t xml:space="preserve">skarga kasacyjna </w:t>
      </w:r>
      <w:r w:rsidRPr="00215750">
        <w:rPr>
          <w:rFonts w:ascii="Arial" w:eastAsia="Times New Roman" w:hAnsi="Arial" w:cs="Arial"/>
          <w:sz w:val="20"/>
          <w:szCs w:val="20"/>
          <w:lang w:eastAsia="pl-PL"/>
        </w:rPr>
        <w:t>składana do</w:t>
      </w:r>
      <w:r w:rsidR="00F42330">
        <w:rPr>
          <w:rFonts w:ascii="Arial" w:eastAsia="Times New Roman" w:hAnsi="Arial" w:cs="Arial"/>
          <w:sz w:val="20"/>
          <w:szCs w:val="20"/>
          <w:lang w:eastAsia="pl-PL"/>
        </w:rPr>
        <w:t> </w:t>
      </w:r>
      <w:r w:rsidRPr="00215750">
        <w:rPr>
          <w:rFonts w:ascii="Arial" w:eastAsia="Times New Roman" w:hAnsi="Arial" w:cs="Arial"/>
          <w:sz w:val="20"/>
          <w:szCs w:val="20"/>
          <w:lang w:eastAsia="pl-PL"/>
        </w:rPr>
        <w:t>Naczelnego Sądu Administracyjnego.</w:t>
      </w:r>
    </w:p>
    <w:p w:rsidR="00215750" w:rsidRPr="00215750" w:rsidRDefault="00215750" w:rsidP="00215750">
      <w:pPr>
        <w:autoSpaceDE w:val="0"/>
        <w:autoSpaceDN w:val="0"/>
        <w:adjustRightInd w:val="0"/>
        <w:spacing w:after="0" w:line="360" w:lineRule="auto"/>
        <w:ind w:left="284"/>
        <w:jc w:val="both"/>
        <w:rPr>
          <w:rFonts w:ascii="Arial" w:eastAsia="Times New Roman" w:hAnsi="Arial" w:cs="Arial"/>
          <w:sz w:val="20"/>
          <w:szCs w:val="20"/>
          <w:lang w:eastAsia="pl-PL"/>
        </w:rPr>
      </w:pPr>
    </w:p>
    <w:p w:rsidR="00EA2BC4" w:rsidRPr="00F63330" w:rsidRDefault="00EA2BC4" w:rsidP="00F63330">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67" w:name="_Toc431974600"/>
      <w:bookmarkStart w:id="68" w:name="_Toc33512466"/>
      <w:r w:rsidRPr="00F63330">
        <w:rPr>
          <w:rFonts w:ascii="Arial" w:hAnsi="Arial" w:cs="Arial"/>
          <w:b/>
          <w:sz w:val="20"/>
          <w:szCs w:val="20"/>
        </w:rPr>
        <w:t xml:space="preserve">Protest do </w:t>
      </w:r>
      <w:r w:rsidR="00D56B44" w:rsidRPr="00F63330">
        <w:rPr>
          <w:rFonts w:ascii="Arial" w:hAnsi="Arial" w:cs="Arial"/>
          <w:b/>
          <w:sz w:val="20"/>
          <w:szCs w:val="20"/>
        </w:rPr>
        <w:t>IZ</w:t>
      </w:r>
      <w:bookmarkEnd w:id="67"/>
      <w:bookmarkEnd w:id="68"/>
    </w:p>
    <w:p w:rsidR="00BA7238" w:rsidRDefault="00BA7238" w:rsidP="006C6E11">
      <w:pPr>
        <w:keepNext/>
        <w:spacing w:line="360" w:lineRule="auto"/>
        <w:jc w:val="both"/>
        <w:rPr>
          <w:rFonts w:ascii="Arial" w:hAnsi="Arial" w:cs="Arial"/>
          <w:sz w:val="20"/>
          <w:szCs w:val="20"/>
        </w:rPr>
      </w:pPr>
      <w:r>
        <w:rPr>
          <w:rFonts w:ascii="Arial" w:hAnsi="Arial" w:cs="Arial"/>
          <w:sz w:val="20"/>
          <w:szCs w:val="20"/>
        </w:rPr>
        <w:t>W</w:t>
      </w:r>
      <w:r w:rsidRPr="00BA7238">
        <w:rPr>
          <w:rFonts w:ascii="Arial" w:hAnsi="Arial" w:cs="Arial"/>
          <w:sz w:val="20"/>
          <w:szCs w:val="20"/>
        </w:rPr>
        <w:t xml:space="preserve"> przypadku negatywnej oceny projektu </w:t>
      </w:r>
      <w:r w:rsidR="00745421">
        <w:rPr>
          <w:rFonts w:ascii="Arial" w:hAnsi="Arial" w:cs="Arial"/>
          <w:sz w:val="20"/>
          <w:szCs w:val="20"/>
        </w:rPr>
        <w:t>wnioskodawcy</w:t>
      </w:r>
      <w:r w:rsidR="00745421" w:rsidRPr="00BA7238">
        <w:rPr>
          <w:rFonts w:ascii="Arial" w:hAnsi="Arial" w:cs="Arial"/>
          <w:sz w:val="20"/>
          <w:szCs w:val="20"/>
        </w:rPr>
        <w:t xml:space="preserve"> </w:t>
      </w:r>
      <w:r w:rsidRPr="00BA7238">
        <w:rPr>
          <w:rFonts w:ascii="Arial" w:hAnsi="Arial" w:cs="Arial"/>
          <w:sz w:val="20"/>
          <w:szCs w:val="20"/>
        </w:rPr>
        <w:t xml:space="preserve">przysługuje prawo wniesienia protestu </w:t>
      </w:r>
      <w:r w:rsidR="0074006C">
        <w:rPr>
          <w:rFonts w:ascii="Arial" w:hAnsi="Arial" w:cs="Arial"/>
          <w:sz w:val="20"/>
          <w:szCs w:val="20"/>
        </w:rPr>
        <w:t xml:space="preserve"> zgodnie z wzorem</w:t>
      </w:r>
      <w:r w:rsidR="00E91F2A">
        <w:rPr>
          <w:rFonts w:ascii="Arial" w:hAnsi="Arial" w:cs="Arial"/>
          <w:sz w:val="20"/>
          <w:szCs w:val="20"/>
        </w:rPr>
        <w:t xml:space="preserve"> stanowiącym załącznik nr</w:t>
      </w:r>
      <w:r w:rsidR="00C42FF2">
        <w:rPr>
          <w:rFonts w:ascii="Arial" w:hAnsi="Arial" w:cs="Arial"/>
          <w:sz w:val="20"/>
          <w:szCs w:val="20"/>
        </w:rPr>
        <w:t xml:space="preserve"> 1</w:t>
      </w:r>
      <w:r w:rsidR="00B0497D">
        <w:rPr>
          <w:rFonts w:ascii="Arial" w:hAnsi="Arial" w:cs="Arial"/>
          <w:sz w:val="20"/>
          <w:szCs w:val="20"/>
        </w:rPr>
        <w:t>1</w:t>
      </w:r>
      <w:r w:rsidR="00504D09">
        <w:rPr>
          <w:rFonts w:ascii="Arial" w:hAnsi="Arial" w:cs="Arial"/>
          <w:sz w:val="20"/>
          <w:szCs w:val="20"/>
        </w:rPr>
        <w:t xml:space="preserve"> </w:t>
      </w:r>
      <w:r w:rsidRPr="00BA7238">
        <w:rPr>
          <w:rFonts w:ascii="Arial" w:hAnsi="Arial" w:cs="Arial"/>
          <w:sz w:val="20"/>
          <w:szCs w:val="20"/>
        </w:rPr>
        <w:t>w</w:t>
      </w:r>
      <w:r w:rsidR="000233F2">
        <w:rPr>
          <w:rFonts w:ascii="Arial" w:hAnsi="Arial" w:cs="Arial"/>
          <w:sz w:val="20"/>
          <w:szCs w:val="20"/>
        </w:rPr>
        <w:t> </w:t>
      </w:r>
      <w:r w:rsidRPr="00BA7238">
        <w:rPr>
          <w:rFonts w:ascii="Arial" w:hAnsi="Arial" w:cs="Arial"/>
          <w:sz w:val="20"/>
          <w:szCs w:val="20"/>
        </w:rPr>
        <w:t>celu ponownego sprawdzenia złożonego wniosku w zakresie spełniania kryteriów wyboru projektów.</w:t>
      </w:r>
    </w:p>
    <w:p w:rsidR="00BA7238" w:rsidRPr="00BA7238" w:rsidRDefault="00BA7238" w:rsidP="00AD5D2C">
      <w:pPr>
        <w:spacing w:after="0" w:line="360" w:lineRule="auto"/>
        <w:jc w:val="both"/>
        <w:rPr>
          <w:rFonts w:ascii="Arial" w:hAnsi="Arial" w:cs="Arial"/>
          <w:sz w:val="20"/>
          <w:szCs w:val="20"/>
        </w:rPr>
      </w:pPr>
      <w:r w:rsidRPr="00BA7238">
        <w:rPr>
          <w:rFonts w:ascii="Arial" w:hAnsi="Arial" w:cs="Arial"/>
          <w:sz w:val="20"/>
          <w:szCs w:val="20"/>
        </w:rPr>
        <w:t>Negatywną oceną jest ocena w zakresie spełniania przez projekt kryteriów wyboru projektów, w</w:t>
      </w:r>
      <w:r w:rsidR="000233F2">
        <w:rPr>
          <w:rFonts w:ascii="Arial" w:hAnsi="Arial" w:cs="Arial"/>
          <w:sz w:val="20"/>
          <w:szCs w:val="20"/>
        </w:rPr>
        <w:t> </w:t>
      </w:r>
      <w:r w:rsidRPr="00BA7238">
        <w:rPr>
          <w:rFonts w:ascii="Arial" w:hAnsi="Arial" w:cs="Arial"/>
          <w:sz w:val="20"/>
          <w:szCs w:val="20"/>
        </w:rPr>
        <w:t>ramach której:</w:t>
      </w:r>
    </w:p>
    <w:p w:rsidR="00BA7238" w:rsidRPr="00BA7238" w:rsidRDefault="00BA7238" w:rsidP="00E94FD9">
      <w:pPr>
        <w:pStyle w:val="Akapitzlist"/>
        <w:numPr>
          <w:ilvl w:val="0"/>
          <w:numId w:val="7"/>
        </w:numPr>
        <w:spacing w:line="360" w:lineRule="auto"/>
        <w:ind w:left="284" w:hanging="284"/>
        <w:jc w:val="both"/>
        <w:rPr>
          <w:rFonts w:ascii="Arial" w:hAnsi="Arial" w:cs="Arial"/>
          <w:sz w:val="20"/>
          <w:szCs w:val="20"/>
        </w:rPr>
      </w:pPr>
      <w:r w:rsidRPr="00BA7238">
        <w:rPr>
          <w:rFonts w:ascii="Arial" w:hAnsi="Arial" w:cs="Arial"/>
          <w:sz w:val="20"/>
          <w:szCs w:val="20"/>
        </w:rPr>
        <w:t>projekt nie uzyskał wymaganej liczby punktów lub nie spełnił kryteriów wyboru projektów, na skutek czego nie może być wybrany do dofinansowania albo skierowany do kolejnego etapu oceny;</w:t>
      </w:r>
    </w:p>
    <w:p w:rsidR="00BA7238" w:rsidRPr="00BA7238" w:rsidRDefault="00BA7238" w:rsidP="00E94FD9">
      <w:pPr>
        <w:pStyle w:val="Akapitzlist"/>
        <w:numPr>
          <w:ilvl w:val="0"/>
          <w:numId w:val="7"/>
        </w:numPr>
        <w:spacing w:line="360" w:lineRule="auto"/>
        <w:ind w:left="284" w:hanging="284"/>
        <w:jc w:val="both"/>
        <w:rPr>
          <w:rFonts w:ascii="Arial" w:hAnsi="Arial" w:cs="Arial"/>
          <w:sz w:val="20"/>
          <w:szCs w:val="20"/>
        </w:rPr>
      </w:pPr>
      <w:r w:rsidRPr="00BA7238">
        <w:rPr>
          <w:rFonts w:ascii="Arial" w:hAnsi="Arial" w:cs="Arial"/>
          <w:sz w:val="20"/>
          <w:szCs w:val="20"/>
        </w:rPr>
        <w:t>projekt uzyskał wymaganą liczbę punktów lub spełnił kryteria wyboru projektów, jednak kwota przeznaczona na dofinansowanie projektów w konkursie nie wystarcza na wybranie go</w:t>
      </w:r>
      <w:r w:rsidR="00F42330">
        <w:rPr>
          <w:rFonts w:ascii="Arial" w:hAnsi="Arial" w:cs="Arial"/>
          <w:sz w:val="20"/>
          <w:szCs w:val="20"/>
        </w:rPr>
        <w:t> </w:t>
      </w:r>
      <w:r w:rsidRPr="00BA7238">
        <w:rPr>
          <w:rFonts w:ascii="Arial" w:hAnsi="Arial" w:cs="Arial"/>
          <w:sz w:val="20"/>
          <w:szCs w:val="20"/>
        </w:rPr>
        <w:t>do</w:t>
      </w:r>
      <w:r w:rsidR="00F42330">
        <w:rPr>
          <w:rFonts w:ascii="Arial" w:hAnsi="Arial" w:cs="Arial"/>
          <w:sz w:val="20"/>
          <w:szCs w:val="20"/>
        </w:rPr>
        <w:t> </w:t>
      </w:r>
      <w:r w:rsidRPr="00BA7238">
        <w:rPr>
          <w:rFonts w:ascii="Arial" w:hAnsi="Arial" w:cs="Arial"/>
          <w:sz w:val="20"/>
          <w:szCs w:val="20"/>
        </w:rPr>
        <w:t>dofinansowania</w:t>
      </w:r>
      <w:r w:rsidR="00215750">
        <w:rPr>
          <w:rFonts w:ascii="Arial" w:hAnsi="Arial" w:cs="Arial"/>
          <w:sz w:val="20"/>
          <w:szCs w:val="20"/>
        </w:rPr>
        <w:t xml:space="preserve"> (wyczerpanie alokacji na konkurs)</w:t>
      </w:r>
      <w:r w:rsidRPr="00BA7238">
        <w:rPr>
          <w:rFonts w:ascii="Arial" w:hAnsi="Arial" w:cs="Arial"/>
          <w:sz w:val="20"/>
          <w:szCs w:val="20"/>
        </w:rPr>
        <w:t>.</w:t>
      </w:r>
    </w:p>
    <w:p w:rsidR="00215750" w:rsidRDefault="00215750" w:rsidP="00C54AD1">
      <w:pPr>
        <w:spacing w:line="360" w:lineRule="auto"/>
        <w:jc w:val="both"/>
        <w:rPr>
          <w:rFonts w:ascii="Arial" w:hAnsi="Arial" w:cs="Arial"/>
          <w:sz w:val="20"/>
          <w:szCs w:val="20"/>
        </w:rPr>
      </w:pPr>
      <w:r w:rsidRPr="00215750">
        <w:rPr>
          <w:rFonts w:ascii="Arial" w:hAnsi="Arial" w:cs="Arial"/>
          <w:sz w:val="20"/>
          <w:szCs w:val="20"/>
        </w:rPr>
        <w:t>Należy zwrócić uwagę, iż wyczerpanie alokacji na konkurs nie może stanowić wyłącznej przesłanki wniesienia protestu. W</w:t>
      </w:r>
      <w:r w:rsidR="00745421">
        <w:rPr>
          <w:rFonts w:ascii="Arial" w:hAnsi="Arial" w:cs="Arial"/>
          <w:sz w:val="20"/>
          <w:szCs w:val="20"/>
        </w:rPr>
        <w:t>nioskodawca</w:t>
      </w:r>
      <w:r w:rsidR="00745421" w:rsidRPr="00215750">
        <w:rPr>
          <w:rFonts w:ascii="Arial" w:hAnsi="Arial" w:cs="Arial"/>
          <w:sz w:val="20"/>
          <w:szCs w:val="20"/>
        </w:rPr>
        <w:t xml:space="preserve"> </w:t>
      </w:r>
      <w:r w:rsidRPr="00215750">
        <w:rPr>
          <w:rFonts w:ascii="Arial" w:hAnsi="Arial" w:cs="Arial"/>
          <w:sz w:val="20"/>
          <w:szCs w:val="20"/>
        </w:rPr>
        <w:t xml:space="preserve">musi wskazać w proteście z oceną których kryteriów się nie zgadza, </w:t>
      </w:r>
      <w:r w:rsidR="008042C5">
        <w:rPr>
          <w:rFonts w:ascii="Arial" w:hAnsi="Arial" w:cs="Arial"/>
          <w:sz w:val="20"/>
          <w:szCs w:val="20"/>
        </w:rPr>
        <w:t xml:space="preserve">wskazując dokładnie z </w:t>
      </w:r>
      <w:r w:rsidR="00C614BA">
        <w:rPr>
          <w:rFonts w:ascii="Arial" w:hAnsi="Arial" w:cs="Arial"/>
          <w:sz w:val="20"/>
          <w:szCs w:val="20"/>
        </w:rPr>
        <w:t xml:space="preserve">oceną, którego oceniającego się nie zgadza </w:t>
      </w:r>
      <w:r w:rsidRPr="00215750">
        <w:rPr>
          <w:rFonts w:ascii="Arial" w:hAnsi="Arial" w:cs="Arial"/>
          <w:sz w:val="20"/>
          <w:szCs w:val="20"/>
        </w:rPr>
        <w:t>wraz z</w:t>
      </w:r>
      <w:r w:rsidR="00FE34C3">
        <w:rPr>
          <w:rFonts w:ascii="Arial" w:hAnsi="Arial" w:cs="Arial"/>
          <w:sz w:val="20"/>
          <w:szCs w:val="20"/>
        </w:rPr>
        <w:t> </w:t>
      </w:r>
      <w:r w:rsidRPr="00215750">
        <w:rPr>
          <w:rFonts w:ascii="Arial" w:hAnsi="Arial" w:cs="Arial"/>
          <w:sz w:val="20"/>
          <w:szCs w:val="20"/>
        </w:rPr>
        <w:t>uzasadnieniem</w:t>
      </w:r>
      <w:r w:rsidR="00D663BF">
        <w:rPr>
          <w:rFonts w:ascii="Arial" w:hAnsi="Arial" w:cs="Arial"/>
          <w:sz w:val="20"/>
          <w:szCs w:val="20"/>
        </w:rPr>
        <w:t xml:space="preserve"> </w:t>
      </w:r>
    </w:p>
    <w:p w:rsidR="00C54AD1" w:rsidRDefault="001D7AD2" w:rsidP="00C54AD1">
      <w:pPr>
        <w:spacing w:line="360" w:lineRule="auto"/>
        <w:jc w:val="both"/>
        <w:rPr>
          <w:rFonts w:ascii="Arial" w:hAnsi="Arial" w:cs="Arial"/>
          <w:sz w:val="20"/>
          <w:szCs w:val="20"/>
        </w:rPr>
      </w:pPr>
      <w:r>
        <w:rPr>
          <w:rFonts w:ascii="Arial" w:hAnsi="Arial" w:cs="Arial"/>
          <w:sz w:val="20"/>
          <w:szCs w:val="20"/>
        </w:rPr>
        <w:t>Wnioskodawca</w:t>
      </w:r>
      <w:r w:rsidR="00C54AD1" w:rsidRPr="00C54AD1">
        <w:rPr>
          <w:rFonts w:ascii="Arial" w:hAnsi="Arial" w:cs="Arial"/>
          <w:sz w:val="20"/>
          <w:szCs w:val="20"/>
        </w:rPr>
        <w:t xml:space="preserve"> może wnieść protest w terminie 14 dni</w:t>
      </w:r>
      <w:r w:rsidR="00C54AD1">
        <w:rPr>
          <w:rFonts w:ascii="Arial" w:hAnsi="Arial" w:cs="Arial"/>
          <w:sz w:val="20"/>
          <w:szCs w:val="20"/>
        </w:rPr>
        <w:t xml:space="preserve"> od dnia doręczenia pisma informującego o</w:t>
      </w:r>
      <w:r w:rsidR="000233F2">
        <w:rPr>
          <w:rFonts w:ascii="Arial" w:hAnsi="Arial" w:cs="Arial"/>
          <w:sz w:val="20"/>
          <w:szCs w:val="20"/>
        </w:rPr>
        <w:t> </w:t>
      </w:r>
      <w:r w:rsidR="00C54AD1">
        <w:rPr>
          <w:rFonts w:ascii="Arial" w:hAnsi="Arial" w:cs="Arial"/>
          <w:sz w:val="20"/>
          <w:szCs w:val="20"/>
        </w:rPr>
        <w:t>wynikach oceny.</w:t>
      </w:r>
    </w:p>
    <w:p w:rsidR="00F84D00" w:rsidRPr="000C5A19" w:rsidRDefault="00F84D00" w:rsidP="00425A3D">
      <w:pPr>
        <w:spacing w:after="120" w:line="360" w:lineRule="auto"/>
        <w:contextualSpacing/>
        <w:jc w:val="both"/>
        <w:rPr>
          <w:rFonts w:ascii="Arial" w:eastAsia="Times New Roman" w:hAnsi="Arial" w:cs="Arial"/>
          <w:sz w:val="20"/>
          <w:szCs w:val="20"/>
          <w:lang w:eastAsia="pl-PL"/>
        </w:rPr>
      </w:pPr>
      <w:r w:rsidRPr="000C5A19">
        <w:rPr>
          <w:rFonts w:ascii="Arial" w:eastAsia="Times New Roman" w:hAnsi="Arial" w:cs="Arial"/>
          <w:sz w:val="20"/>
          <w:szCs w:val="20"/>
          <w:lang w:eastAsia="pl-PL"/>
        </w:rPr>
        <w:t xml:space="preserve">Protest wnoszony jest </w:t>
      </w:r>
      <w:r w:rsidRPr="00E20D49">
        <w:rPr>
          <w:rFonts w:ascii="Arial" w:eastAsia="Times New Roman" w:hAnsi="Arial" w:cs="Arial"/>
          <w:sz w:val="20"/>
          <w:szCs w:val="20"/>
          <w:lang w:eastAsia="pl-PL"/>
        </w:rPr>
        <w:t>w formie pisemnej</w:t>
      </w:r>
      <w:r w:rsidRPr="000C5A19">
        <w:rPr>
          <w:rFonts w:ascii="Arial" w:eastAsia="Times New Roman" w:hAnsi="Arial" w:cs="Arial"/>
          <w:sz w:val="20"/>
          <w:szCs w:val="20"/>
          <w:lang w:eastAsia="pl-PL"/>
        </w:rPr>
        <w:t>:</w:t>
      </w:r>
    </w:p>
    <w:p w:rsidR="00F84D00" w:rsidRPr="00D12392" w:rsidRDefault="00F84D00" w:rsidP="00AE521B">
      <w:pPr>
        <w:pStyle w:val="Akapitzlist"/>
        <w:numPr>
          <w:ilvl w:val="0"/>
          <w:numId w:val="18"/>
        </w:numPr>
        <w:spacing w:after="0" w:line="360" w:lineRule="auto"/>
        <w:ind w:left="284" w:hanging="284"/>
        <w:jc w:val="both"/>
        <w:rPr>
          <w:rFonts w:ascii="Arial" w:hAnsi="Arial" w:cs="Arial"/>
          <w:b/>
          <w:sz w:val="20"/>
          <w:szCs w:val="20"/>
        </w:rPr>
      </w:pPr>
      <w:r w:rsidRPr="00D12392">
        <w:rPr>
          <w:rFonts w:ascii="Arial" w:hAnsi="Arial" w:cs="Arial"/>
          <w:b/>
          <w:sz w:val="20"/>
          <w:szCs w:val="20"/>
        </w:rPr>
        <w:t xml:space="preserve">za pośrednictwem operatora pocztowego na adres: </w:t>
      </w:r>
    </w:p>
    <w:p w:rsidR="00A45D9E" w:rsidRPr="00A45D9E" w:rsidRDefault="00A45D9E" w:rsidP="00A45D9E">
      <w:pPr>
        <w:spacing w:after="0" w:line="360" w:lineRule="auto"/>
        <w:ind w:left="284" w:hanging="284"/>
        <w:jc w:val="both"/>
        <w:rPr>
          <w:rFonts w:ascii="Arial" w:hAnsi="Arial" w:cs="Arial"/>
          <w:sz w:val="20"/>
          <w:szCs w:val="20"/>
        </w:rPr>
      </w:pPr>
      <w:r w:rsidRPr="00A45D9E">
        <w:rPr>
          <w:rFonts w:ascii="Arial" w:hAnsi="Arial" w:cs="Arial"/>
          <w:sz w:val="20"/>
          <w:szCs w:val="20"/>
        </w:rPr>
        <w:t>Urząd Marszałkowski Województwa Łódzkiego</w:t>
      </w:r>
    </w:p>
    <w:p w:rsidR="00A45D9E" w:rsidRPr="00A45D9E" w:rsidRDefault="00A45D9E" w:rsidP="00A45D9E">
      <w:pPr>
        <w:spacing w:after="0" w:line="360" w:lineRule="auto"/>
        <w:ind w:left="284" w:hanging="284"/>
        <w:jc w:val="both"/>
        <w:rPr>
          <w:rFonts w:ascii="Arial" w:hAnsi="Arial" w:cs="Arial"/>
          <w:sz w:val="20"/>
          <w:szCs w:val="20"/>
        </w:rPr>
      </w:pPr>
      <w:r w:rsidRPr="00A45D9E">
        <w:rPr>
          <w:rFonts w:ascii="Arial" w:hAnsi="Arial" w:cs="Arial"/>
          <w:sz w:val="20"/>
          <w:szCs w:val="20"/>
        </w:rPr>
        <w:t>Departament Europejskiego Funduszu Społecznego</w:t>
      </w:r>
    </w:p>
    <w:p w:rsidR="00FF35D5" w:rsidRPr="00FF35D5" w:rsidRDefault="00A45D9E" w:rsidP="00FF35D5">
      <w:pPr>
        <w:pStyle w:val="Akapitzlist"/>
        <w:spacing w:after="0" w:line="360" w:lineRule="auto"/>
        <w:ind w:left="0"/>
        <w:jc w:val="both"/>
        <w:rPr>
          <w:rFonts w:ascii="Arial" w:hAnsi="Arial" w:cs="Arial"/>
          <w:b/>
          <w:sz w:val="20"/>
          <w:szCs w:val="20"/>
        </w:rPr>
      </w:pPr>
      <w:r w:rsidRPr="00A45D9E">
        <w:rPr>
          <w:rFonts w:ascii="Arial" w:hAnsi="Arial" w:cs="Arial"/>
          <w:sz w:val="20"/>
          <w:szCs w:val="20"/>
        </w:rPr>
        <w:t xml:space="preserve">ul. Traugutta 21/23 90-113 Łódź, XII piętro. </w:t>
      </w:r>
    </w:p>
    <w:p w:rsidR="00FF35D5" w:rsidRPr="00FF35D5" w:rsidRDefault="00FF35D5" w:rsidP="00FF35D5">
      <w:pPr>
        <w:pStyle w:val="Akapitzlist"/>
        <w:spacing w:after="0" w:line="360" w:lineRule="auto"/>
        <w:ind w:left="284"/>
        <w:jc w:val="both"/>
        <w:rPr>
          <w:rFonts w:ascii="Arial" w:hAnsi="Arial" w:cs="Arial"/>
          <w:b/>
          <w:sz w:val="20"/>
          <w:szCs w:val="20"/>
        </w:rPr>
      </w:pPr>
    </w:p>
    <w:p w:rsidR="00F84D00" w:rsidRPr="00D12392" w:rsidRDefault="00F84D00" w:rsidP="00AE521B">
      <w:pPr>
        <w:pStyle w:val="Akapitzlist"/>
        <w:numPr>
          <w:ilvl w:val="0"/>
          <w:numId w:val="17"/>
        </w:numPr>
        <w:spacing w:after="0" w:line="360" w:lineRule="auto"/>
        <w:ind w:left="284" w:hanging="284"/>
        <w:jc w:val="both"/>
        <w:rPr>
          <w:rFonts w:ascii="Arial" w:hAnsi="Arial" w:cs="Arial"/>
          <w:b/>
          <w:sz w:val="20"/>
          <w:szCs w:val="20"/>
        </w:rPr>
      </w:pPr>
      <w:r w:rsidRPr="00D12392">
        <w:rPr>
          <w:rFonts w:ascii="Arial" w:hAnsi="Arial" w:cs="Arial"/>
          <w:b/>
          <w:sz w:val="20"/>
          <w:szCs w:val="20"/>
        </w:rPr>
        <w:t xml:space="preserve">osobiście </w:t>
      </w:r>
      <w:r w:rsidR="003A7655">
        <w:rPr>
          <w:rFonts w:ascii="Arial" w:hAnsi="Arial" w:cs="Arial"/>
          <w:b/>
          <w:sz w:val="20"/>
          <w:szCs w:val="20"/>
        </w:rPr>
        <w:t xml:space="preserve">lub przez posłańca </w:t>
      </w:r>
      <w:r w:rsidRPr="00D12392">
        <w:rPr>
          <w:rFonts w:ascii="Arial" w:hAnsi="Arial" w:cs="Arial"/>
          <w:b/>
          <w:sz w:val="20"/>
          <w:szCs w:val="20"/>
        </w:rPr>
        <w:t xml:space="preserve">w </w:t>
      </w:r>
      <w:r w:rsidR="00334782">
        <w:rPr>
          <w:rFonts w:ascii="Arial" w:hAnsi="Arial" w:cs="Arial"/>
          <w:b/>
          <w:sz w:val="20"/>
          <w:szCs w:val="20"/>
        </w:rPr>
        <w:t xml:space="preserve"> sekretariacie Departamentu Europejskiego Funduszu Społecznego </w:t>
      </w:r>
      <w:r w:rsidRPr="00D12392">
        <w:rPr>
          <w:rFonts w:ascii="Arial" w:hAnsi="Arial" w:cs="Arial"/>
          <w:b/>
          <w:sz w:val="20"/>
          <w:szCs w:val="20"/>
        </w:rPr>
        <w:t>Urzędu Marszałkowskiego Województwa Łódzkiego</w:t>
      </w:r>
    </w:p>
    <w:p w:rsidR="00A45D9E" w:rsidRPr="00A45D9E" w:rsidRDefault="00A45D9E" w:rsidP="00A45D9E">
      <w:pPr>
        <w:spacing w:after="0" w:line="360" w:lineRule="auto"/>
        <w:ind w:left="284" w:hanging="284"/>
        <w:jc w:val="both"/>
        <w:rPr>
          <w:rFonts w:ascii="Arial" w:hAnsi="Arial" w:cs="Arial"/>
          <w:sz w:val="20"/>
          <w:szCs w:val="20"/>
        </w:rPr>
      </w:pPr>
      <w:r w:rsidRPr="00A45D9E">
        <w:rPr>
          <w:rFonts w:ascii="Arial" w:hAnsi="Arial" w:cs="Arial"/>
          <w:sz w:val="20"/>
          <w:szCs w:val="20"/>
        </w:rPr>
        <w:lastRenderedPageBreak/>
        <w:t>Urząd Marszałkowski Województwa Łódzkiego</w:t>
      </w:r>
    </w:p>
    <w:p w:rsidR="00A45D9E" w:rsidRPr="00A45D9E" w:rsidRDefault="00A45D9E" w:rsidP="00A45D9E">
      <w:pPr>
        <w:spacing w:after="0" w:line="360" w:lineRule="auto"/>
        <w:ind w:left="284" w:hanging="284"/>
        <w:jc w:val="both"/>
        <w:rPr>
          <w:rFonts w:ascii="Arial" w:hAnsi="Arial" w:cs="Arial"/>
          <w:sz w:val="20"/>
          <w:szCs w:val="20"/>
        </w:rPr>
      </w:pPr>
      <w:r w:rsidRPr="00A45D9E">
        <w:rPr>
          <w:rFonts w:ascii="Arial" w:hAnsi="Arial" w:cs="Arial"/>
          <w:sz w:val="20"/>
          <w:szCs w:val="20"/>
        </w:rPr>
        <w:t>Departament Europejskiego Funduszu Społecznego</w:t>
      </w:r>
    </w:p>
    <w:p w:rsidR="00FF35D5" w:rsidRDefault="00A45D9E" w:rsidP="00425A3D">
      <w:pPr>
        <w:spacing w:after="120" w:line="360" w:lineRule="auto"/>
        <w:jc w:val="both"/>
        <w:rPr>
          <w:rFonts w:ascii="Arial" w:hAnsi="Arial" w:cs="Arial"/>
          <w:sz w:val="20"/>
          <w:szCs w:val="20"/>
        </w:rPr>
      </w:pPr>
      <w:r w:rsidRPr="00A45D9E">
        <w:rPr>
          <w:rFonts w:ascii="Arial" w:hAnsi="Arial" w:cs="Arial"/>
          <w:sz w:val="20"/>
          <w:szCs w:val="20"/>
        </w:rPr>
        <w:t xml:space="preserve">ul. Traugutta 21/23 90-113 Łódź, XII piętro. </w:t>
      </w:r>
    </w:p>
    <w:p w:rsidR="00425A3D" w:rsidRDefault="00425A3D" w:rsidP="00425A3D">
      <w:pPr>
        <w:spacing w:after="120" w:line="360" w:lineRule="auto"/>
        <w:jc w:val="both"/>
        <w:rPr>
          <w:rFonts w:ascii="Arial" w:hAnsi="Arial" w:cs="Arial"/>
          <w:sz w:val="20"/>
          <w:szCs w:val="20"/>
        </w:rPr>
      </w:pPr>
      <w:r w:rsidRPr="00115106">
        <w:rPr>
          <w:rFonts w:ascii="Arial" w:hAnsi="Arial" w:cs="Arial"/>
          <w:bCs/>
          <w:sz w:val="20"/>
          <w:szCs w:val="20"/>
        </w:rPr>
        <w:t xml:space="preserve">W przypadku dostarczenia protestu za pośrednictwem </w:t>
      </w:r>
      <w:r>
        <w:rPr>
          <w:rFonts w:ascii="Arial" w:hAnsi="Arial" w:cs="Arial"/>
          <w:bCs/>
          <w:sz w:val="20"/>
          <w:szCs w:val="20"/>
        </w:rPr>
        <w:t>operatora pocztowego</w:t>
      </w:r>
      <w:r w:rsidRPr="00115106">
        <w:rPr>
          <w:rFonts w:ascii="Arial" w:hAnsi="Arial" w:cs="Arial"/>
          <w:bCs/>
          <w:sz w:val="20"/>
          <w:szCs w:val="20"/>
        </w:rPr>
        <w:t xml:space="preserve"> ważna jest data nadania</w:t>
      </w:r>
      <w:r>
        <w:rPr>
          <w:rFonts w:ascii="Arial" w:hAnsi="Arial" w:cs="Arial"/>
          <w:bCs/>
          <w:sz w:val="20"/>
          <w:szCs w:val="20"/>
        </w:rPr>
        <w:t xml:space="preserve"> pisma</w:t>
      </w:r>
      <w:r w:rsidRPr="00115106">
        <w:rPr>
          <w:rFonts w:ascii="Arial" w:hAnsi="Arial" w:cs="Arial"/>
          <w:bCs/>
          <w:sz w:val="20"/>
          <w:szCs w:val="20"/>
        </w:rPr>
        <w:t xml:space="preserve"> w polskiej placówce pocztowej</w:t>
      </w:r>
      <w:r w:rsidRPr="00CD1229">
        <w:rPr>
          <w:rFonts w:ascii="Times New Roman" w:hAnsi="Times New Roman" w:cs="Times New Roman"/>
          <w:color w:val="000000"/>
          <w:sz w:val="23"/>
          <w:szCs w:val="23"/>
        </w:rPr>
        <w:t xml:space="preserve"> </w:t>
      </w:r>
      <w:r w:rsidRPr="00CD1229">
        <w:rPr>
          <w:rFonts w:ascii="Arial" w:hAnsi="Arial" w:cs="Arial"/>
          <w:bCs/>
          <w:sz w:val="20"/>
          <w:szCs w:val="20"/>
        </w:rPr>
        <w:t xml:space="preserve">operatora wyznaczonego w rozumieniu </w:t>
      </w:r>
      <w:r w:rsidRPr="002442ED">
        <w:rPr>
          <w:rFonts w:ascii="Arial" w:hAnsi="Arial" w:cs="Arial"/>
          <w:bCs/>
          <w:i/>
          <w:sz w:val="20"/>
          <w:szCs w:val="20"/>
        </w:rPr>
        <w:t>ustawy</w:t>
      </w:r>
      <w:r w:rsidRPr="00CD1229">
        <w:rPr>
          <w:rFonts w:ascii="Arial" w:hAnsi="Arial" w:cs="Arial"/>
          <w:bCs/>
          <w:sz w:val="20"/>
          <w:szCs w:val="20"/>
        </w:rPr>
        <w:t xml:space="preserve"> z dnia 23 listopada 2012 r. – </w:t>
      </w:r>
      <w:r w:rsidRPr="002442ED">
        <w:rPr>
          <w:rFonts w:ascii="Arial" w:hAnsi="Arial" w:cs="Arial"/>
          <w:bCs/>
          <w:i/>
          <w:sz w:val="20"/>
          <w:szCs w:val="20"/>
        </w:rPr>
        <w:t>Prawo pocztowe</w:t>
      </w:r>
      <w:r w:rsidRPr="00115106">
        <w:rPr>
          <w:rFonts w:ascii="Arial" w:hAnsi="Arial" w:cs="Arial"/>
          <w:bCs/>
          <w:sz w:val="20"/>
          <w:szCs w:val="20"/>
        </w:rPr>
        <w:t xml:space="preserve">. </w:t>
      </w:r>
      <w:r w:rsidRPr="00115106">
        <w:rPr>
          <w:rFonts w:ascii="Arial" w:hAnsi="Arial" w:cs="Arial"/>
          <w:sz w:val="20"/>
          <w:szCs w:val="20"/>
        </w:rPr>
        <w:t>W takim przypadku o zachowaniu terminu na wniesienie protestu decyduje data stempla pocztowego.</w:t>
      </w:r>
      <w:r w:rsidR="00906587">
        <w:rPr>
          <w:rFonts w:ascii="Arial" w:hAnsi="Arial" w:cs="Arial"/>
          <w:sz w:val="20"/>
          <w:szCs w:val="20"/>
        </w:rPr>
        <w:t xml:space="preserve"> Operatorem pocztowym w rozumieniu ustawy z dnia 23 listopada 2012 r. jest Poczta Polska.  </w:t>
      </w:r>
    </w:p>
    <w:p w:rsidR="00F84D00" w:rsidRDefault="00F84D00" w:rsidP="00C54AD1">
      <w:pPr>
        <w:spacing w:line="360" w:lineRule="auto"/>
        <w:contextualSpacing/>
        <w:jc w:val="both"/>
        <w:rPr>
          <w:rFonts w:ascii="Arial" w:hAnsi="Arial" w:cs="Arial"/>
          <w:sz w:val="20"/>
          <w:szCs w:val="20"/>
        </w:rPr>
      </w:pPr>
      <w:r w:rsidRPr="000C5A19">
        <w:rPr>
          <w:rFonts w:ascii="Arial" w:hAnsi="Arial" w:cs="Arial"/>
          <w:sz w:val="20"/>
          <w:szCs w:val="20"/>
        </w:rPr>
        <w:t>Protest nie może zostać wniesiony jedynie za pomocą faksu lub e-maila. Wniesienie protestu w</w:t>
      </w:r>
      <w:r w:rsidR="00BB0379">
        <w:rPr>
          <w:rFonts w:ascii="Arial" w:hAnsi="Arial" w:cs="Arial"/>
          <w:sz w:val="20"/>
          <w:szCs w:val="20"/>
        </w:rPr>
        <w:t> </w:t>
      </w:r>
      <w:r w:rsidRPr="000C5A19">
        <w:rPr>
          <w:rFonts w:ascii="Arial" w:hAnsi="Arial" w:cs="Arial"/>
          <w:sz w:val="20"/>
          <w:szCs w:val="20"/>
        </w:rPr>
        <w:t>ten</w:t>
      </w:r>
      <w:r w:rsidR="00BB0379">
        <w:rPr>
          <w:rFonts w:ascii="Arial" w:hAnsi="Arial" w:cs="Arial"/>
          <w:sz w:val="20"/>
          <w:szCs w:val="20"/>
        </w:rPr>
        <w:t> </w:t>
      </w:r>
      <w:r w:rsidRPr="000C5A19">
        <w:rPr>
          <w:rFonts w:ascii="Arial" w:hAnsi="Arial" w:cs="Arial"/>
          <w:sz w:val="20"/>
          <w:szCs w:val="20"/>
        </w:rPr>
        <w:t>sposób skutkuje pozostawieniem go bez rozpatrzenia, gdyż formy te nie spełniają warunków opisanych w art. 78 Kodeksu cywilnego koniecznych dla zachowania pisemnej formy czynności prawnej.</w:t>
      </w:r>
    </w:p>
    <w:p w:rsidR="005A5C4A" w:rsidRPr="00C54AD1" w:rsidRDefault="005A5C4A" w:rsidP="00C54AD1">
      <w:pPr>
        <w:spacing w:line="360" w:lineRule="auto"/>
        <w:contextualSpacing/>
        <w:jc w:val="both"/>
        <w:rPr>
          <w:rFonts w:ascii="Arial" w:hAnsi="Arial" w:cs="Arial"/>
          <w:sz w:val="20"/>
          <w:szCs w:val="20"/>
        </w:rPr>
      </w:pPr>
    </w:p>
    <w:p w:rsidR="00C54AD1" w:rsidRPr="00C54AD1" w:rsidRDefault="00C54AD1" w:rsidP="00BF6517">
      <w:pPr>
        <w:spacing w:after="0" w:line="360" w:lineRule="auto"/>
        <w:jc w:val="both"/>
        <w:rPr>
          <w:rFonts w:ascii="Arial" w:hAnsi="Arial" w:cs="Arial"/>
          <w:sz w:val="20"/>
          <w:szCs w:val="20"/>
        </w:rPr>
      </w:pPr>
      <w:r w:rsidRPr="00C54AD1">
        <w:rPr>
          <w:rFonts w:ascii="Arial" w:hAnsi="Arial" w:cs="Arial"/>
          <w:sz w:val="20"/>
          <w:szCs w:val="20"/>
        </w:rPr>
        <w:t>Protest jest wnoszony w formie pisemnej i zawiera:</w:t>
      </w:r>
    </w:p>
    <w:p w:rsidR="00C54AD1" w:rsidRPr="00C54AD1" w:rsidRDefault="00C54AD1" w:rsidP="00E94FD9">
      <w:pPr>
        <w:pStyle w:val="Akapitzlist"/>
        <w:numPr>
          <w:ilvl w:val="0"/>
          <w:numId w:val="8"/>
        </w:numPr>
        <w:spacing w:after="0" w:line="360" w:lineRule="auto"/>
        <w:ind w:left="284" w:hanging="284"/>
        <w:jc w:val="both"/>
        <w:rPr>
          <w:rFonts w:ascii="Arial" w:hAnsi="Arial" w:cs="Arial"/>
          <w:sz w:val="20"/>
          <w:szCs w:val="20"/>
        </w:rPr>
      </w:pPr>
      <w:r w:rsidRPr="00C54AD1">
        <w:rPr>
          <w:rFonts w:ascii="Arial" w:hAnsi="Arial" w:cs="Arial"/>
          <w:sz w:val="20"/>
          <w:szCs w:val="20"/>
        </w:rPr>
        <w:t>oznaczenie instytucji właściwej do rozpatrzenia protestu;</w:t>
      </w:r>
    </w:p>
    <w:p w:rsidR="00C54AD1" w:rsidRPr="00C54AD1" w:rsidRDefault="00C54AD1" w:rsidP="00E94FD9">
      <w:pPr>
        <w:pStyle w:val="Akapitzlist"/>
        <w:numPr>
          <w:ilvl w:val="0"/>
          <w:numId w:val="8"/>
        </w:numPr>
        <w:spacing w:line="360" w:lineRule="auto"/>
        <w:ind w:left="284" w:hanging="284"/>
        <w:jc w:val="both"/>
        <w:rPr>
          <w:rFonts w:ascii="Arial" w:hAnsi="Arial" w:cs="Arial"/>
          <w:sz w:val="20"/>
          <w:szCs w:val="20"/>
        </w:rPr>
      </w:pPr>
      <w:r w:rsidRPr="00C54AD1">
        <w:rPr>
          <w:rFonts w:ascii="Arial" w:hAnsi="Arial" w:cs="Arial"/>
          <w:sz w:val="20"/>
          <w:szCs w:val="20"/>
        </w:rPr>
        <w:t xml:space="preserve">oznaczenie </w:t>
      </w:r>
      <w:r w:rsidR="00745421">
        <w:rPr>
          <w:rFonts w:ascii="Arial" w:hAnsi="Arial" w:cs="Arial"/>
          <w:sz w:val="20"/>
          <w:szCs w:val="20"/>
        </w:rPr>
        <w:t>wnioskodawcy</w:t>
      </w:r>
      <w:r w:rsidRPr="00C54AD1">
        <w:rPr>
          <w:rFonts w:ascii="Arial" w:hAnsi="Arial" w:cs="Arial"/>
          <w:sz w:val="20"/>
          <w:szCs w:val="20"/>
        </w:rPr>
        <w:t>;</w:t>
      </w:r>
    </w:p>
    <w:p w:rsidR="00C54AD1" w:rsidRPr="00C54AD1" w:rsidRDefault="00C54AD1" w:rsidP="00E94FD9">
      <w:pPr>
        <w:pStyle w:val="Akapitzlist"/>
        <w:numPr>
          <w:ilvl w:val="0"/>
          <w:numId w:val="8"/>
        </w:numPr>
        <w:spacing w:line="360" w:lineRule="auto"/>
        <w:ind w:left="284" w:hanging="284"/>
        <w:jc w:val="both"/>
        <w:rPr>
          <w:rFonts w:ascii="Arial" w:hAnsi="Arial" w:cs="Arial"/>
          <w:sz w:val="20"/>
          <w:szCs w:val="20"/>
        </w:rPr>
      </w:pPr>
      <w:r w:rsidRPr="00C54AD1">
        <w:rPr>
          <w:rFonts w:ascii="Arial" w:hAnsi="Arial" w:cs="Arial"/>
          <w:sz w:val="20"/>
          <w:szCs w:val="20"/>
        </w:rPr>
        <w:t>numer wniosku o dofinansowanie projektu;</w:t>
      </w:r>
    </w:p>
    <w:p w:rsidR="00C54AD1" w:rsidRPr="008D4320" w:rsidRDefault="00C54AD1" w:rsidP="00E94FD9">
      <w:pPr>
        <w:pStyle w:val="Akapitzlist"/>
        <w:numPr>
          <w:ilvl w:val="0"/>
          <w:numId w:val="8"/>
        </w:numPr>
        <w:spacing w:line="360" w:lineRule="auto"/>
        <w:ind w:left="284" w:hanging="284"/>
        <w:jc w:val="both"/>
        <w:rPr>
          <w:rFonts w:ascii="Arial" w:hAnsi="Arial" w:cs="Arial"/>
          <w:sz w:val="20"/>
          <w:szCs w:val="20"/>
        </w:rPr>
      </w:pPr>
      <w:r w:rsidRPr="008D4320">
        <w:rPr>
          <w:rFonts w:ascii="Arial" w:hAnsi="Arial" w:cs="Arial"/>
          <w:sz w:val="20"/>
          <w:szCs w:val="20"/>
        </w:rPr>
        <w:t xml:space="preserve">wskazanie kryteriów wyboru projektów, z których oceną </w:t>
      </w:r>
      <w:r w:rsidR="00745421">
        <w:rPr>
          <w:rFonts w:ascii="Arial" w:hAnsi="Arial" w:cs="Arial"/>
          <w:sz w:val="20"/>
          <w:szCs w:val="20"/>
        </w:rPr>
        <w:t>wnioskodawca</w:t>
      </w:r>
      <w:r w:rsidR="00745421" w:rsidRPr="008D4320">
        <w:rPr>
          <w:rFonts w:ascii="Arial" w:hAnsi="Arial" w:cs="Arial"/>
          <w:sz w:val="20"/>
          <w:szCs w:val="20"/>
        </w:rPr>
        <w:t xml:space="preserve"> </w:t>
      </w:r>
      <w:r w:rsidRPr="008D4320">
        <w:rPr>
          <w:rFonts w:ascii="Arial" w:hAnsi="Arial" w:cs="Arial"/>
          <w:sz w:val="20"/>
          <w:szCs w:val="20"/>
        </w:rPr>
        <w:t xml:space="preserve">się nie zgadza, wraz </w:t>
      </w:r>
      <w:r w:rsidR="00425A3D">
        <w:rPr>
          <w:rFonts w:ascii="Arial" w:hAnsi="Arial" w:cs="Arial"/>
          <w:sz w:val="20"/>
          <w:szCs w:val="20"/>
        </w:rPr>
        <w:br/>
      </w:r>
      <w:r w:rsidRPr="008D4320">
        <w:rPr>
          <w:rFonts w:ascii="Arial" w:hAnsi="Arial" w:cs="Arial"/>
          <w:sz w:val="20"/>
          <w:szCs w:val="20"/>
        </w:rPr>
        <w:t>z uzasadnieniem;</w:t>
      </w:r>
    </w:p>
    <w:p w:rsidR="00C54AD1" w:rsidRPr="00C54AD1" w:rsidRDefault="00C54AD1" w:rsidP="00E94FD9">
      <w:pPr>
        <w:pStyle w:val="Akapitzlist"/>
        <w:numPr>
          <w:ilvl w:val="0"/>
          <w:numId w:val="8"/>
        </w:numPr>
        <w:spacing w:line="360" w:lineRule="auto"/>
        <w:ind w:left="284" w:hanging="284"/>
        <w:jc w:val="both"/>
        <w:rPr>
          <w:rFonts w:ascii="Arial" w:hAnsi="Arial" w:cs="Arial"/>
          <w:sz w:val="20"/>
          <w:szCs w:val="20"/>
        </w:rPr>
      </w:pPr>
      <w:r w:rsidRPr="00C54AD1">
        <w:rPr>
          <w:rFonts w:ascii="Arial" w:hAnsi="Arial" w:cs="Arial"/>
          <w:sz w:val="20"/>
          <w:szCs w:val="20"/>
        </w:rPr>
        <w:t xml:space="preserve">wskazanie zarzutów o charakterze proceduralnym w zakresie przeprowadzonej oceny, jeżeli zdaniem </w:t>
      </w:r>
      <w:r w:rsidR="00745421">
        <w:rPr>
          <w:rFonts w:ascii="Arial" w:hAnsi="Arial" w:cs="Arial"/>
          <w:sz w:val="20"/>
          <w:szCs w:val="20"/>
        </w:rPr>
        <w:t>wnioskodawcy</w:t>
      </w:r>
      <w:r w:rsidR="00745421" w:rsidRPr="00C54AD1">
        <w:rPr>
          <w:rFonts w:ascii="Arial" w:hAnsi="Arial" w:cs="Arial"/>
          <w:sz w:val="20"/>
          <w:szCs w:val="20"/>
        </w:rPr>
        <w:t xml:space="preserve"> </w:t>
      </w:r>
      <w:r w:rsidRPr="00C54AD1">
        <w:rPr>
          <w:rFonts w:ascii="Arial" w:hAnsi="Arial" w:cs="Arial"/>
          <w:sz w:val="20"/>
          <w:szCs w:val="20"/>
        </w:rPr>
        <w:t>naruszenia takie miały miejsce, wraz z uzasadnieniem;</w:t>
      </w:r>
    </w:p>
    <w:p w:rsidR="00C54AD1" w:rsidRPr="009C1A53" w:rsidRDefault="00C54AD1" w:rsidP="00E94FD9">
      <w:pPr>
        <w:pStyle w:val="Akapitzlist"/>
        <w:numPr>
          <w:ilvl w:val="0"/>
          <w:numId w:val="8"/>
        </w:numPr>
        <w:spacing w:line="360" w:lineRule="auto"/>
        <w:ind w:left="284" w:hanging="284"/>
        <w:jc w:val="both"/>
        <w:rPr>
          <w:rFonts w:ascii="Arial" w:hAnsi="Arial" w:cs="Arial"/>
          <w:sz w:val="20"/>
          <w:szCs w:val="20"/>
        </w:rPr>
      </w:pPr>
      <w:r w:rsidRPr="00C54AD1">
        <w:rPr>
          <w:rFonts w:ascii="Arial" w:hAnsi="Arial" w:cs="Arial"/>
          <w:sz w:val="20"/>
          <w:szCs w:val="20"/>
        </w:rPr>
        <w:t xml:space="preserve">podpis </w:t>
      </w:r>
      <w:r w:rsidR="00745421">
        <w:rPr>
          <w:rFonts w:ascii="Arial" w:hAnsi="Arial" w:cs="Arial"/>
          <w:sz w:val="20"/>
          <w:szCs w:val="20"/>
        </w:rPr>
        <w:t>wnioskodawcy</w:t>
      </w:r>
      <w:r w:rsidR="00745421" w:rsidRPr="00C54AD1">
        <w:rPr>
          <w:rFonts w:ascii="Arial" w:hAnsi="Arial" w:cs="Arial"/>
          <w:sz w:val="20"/>
          <w:szCs w:val="20"/>
        </w:rPr>
        <w:t xml:space="preserve"> </w:t>
      </w:r>
      <w:r w:rsidRPr="00C54AD1">
        <w:rPr>
          <w:rFonts w:ascii="Arial" w:hAnsi="Arial" w:cs="Arial"/>
          <w:sz w:val="20"/>
          <w:szCs w:val="20"/>
        </w:rPr>
        <w:t xml:space="preserve">lub osoby upoważnionej do jego reprezentowania, z załączeniem oryginału lub kopii dokumentu poświadczającego umocowanie takiej osoby do reprezentowania </w:t>
      </w:r>
      <w:r w:rsidR="00113603">
        <w:rPr>
          <w:rFonts w:ascii="Arial" w:hAnsi="Arial" w:cs="Arial"/>
          <w:sz w:val="20"/>
          <w:szCs w:val="20"/>
        </w:rPr>
        <w:t>w</w:t>
      </w:r>
      <w:r w:rsidR="00FF06AF">
        <w:rPr>
          <w:rFonts w:ascii="Arial" w:hAnsi="Arial" w:cs="Arial"/>
          <w:sz w:val="20"/>
          <w:szCs w:val="20"/>
        </w:rPr>
        <w:t>nioskodawcy</w:t>
      </w:r>
      <w:r w:rsidRPr="00C54AD1">
        <w:rPr>
          <w:rFonts w:ascii="Arial" w:hAnsi="Arial" w:cs="Arial"/>
          <w:sz w:val="20"/>
          <w:szCs w:val="20"/>
        </w:rPr>
        <w:t>.</w:t>
      </w:r>
    </w:p>
    <w:p w:rsidR="00C54AD1" w:rsidRDefault="00C54AD1" w:rsidP="00C54AD1">
      <w:pPr>
        <w:spacing w:line="360" w:lineRule="auto"/>
        <w:jc w:val="both"/>
        <w:rPr>
          <w:rFonts w:ascii="Arial" w:hAnsi="Arial" w:cs="Arial"/>
          <w:sz w:val="20"/>
          <w:szCs w:val="20"/>
        </w:rPr>
      </w:pPr>
      <w:r w:rsidRPr="00C54AD1">
        <w:rPr>
          <w:rFonts w:ascii="Arial" w:hAnsi="Arial" w:cs="Arial"/>
          <w:sz w:val="20"/>
          <w:szCs w:val="20"/>
        </w:rPr>
        <w:t xml:space="preserve">W przypadku wniesienia protestu niespełniającego </w:t>
      </w:r>
      <w:r>
        <w:rPr>
          <w:rFonts w:ascii="Arial" w:hAnsi="Arial" w:cs="Arial"/>
          <w:sz w:val="20"/>
          <w:szCs w:val="20"/>
        </w:rPr>
        <w:t>w/w wymogów formalnych</w:t>
      </w:r>
      <w:r w:rsidRPr="00C54AD1">
        <w:rPr>
          <w:rFonts w:ascii="Arial" w:hAnsi="Arial" w:cs="Arial"/>
          <w:sz w:val="20"/>
          <w:szCs w:val="20"/>
        </w:rPr>
        <w:t xml:space="preserve">, </w:t>
      </w:r>
      <w:r w:rsidRPr="00A04694">
        <w:rPr>
          <w:rFonts w:ascii="Arial" w:hAnsi="Arial" w:cs="Arial"/>
          <w:sz w:val="20"/>
          <w:szCs w:val="20"/>
        </w:rPr>
        <w:t xml:space="preserve">lub zawierającego oczywiste omyłki, </w:t>
      </w:r>
      <w:r w:rsidR="00D56B44" w:rsidRPr="00A04694">
        <w:rPr>
          <w:rFonts w:ascii="Arial" w:hAnsi="Arial" w:cs="Arial"/>
          <w:sz w:val="20"/>
          <w:szCs w:val="20"/>
        </w:rPr>
        <w:t>IZ</w:t>
      </w:r>
      <w:r w:rsidRPr="00A04694">
        <w:rPr>
          <w:rFonts w:ascii="Arial" w:hAnsi="Arial" w:cs="Arial"/>
          <w:sz w:val="20"/>
          <w:szCs w:val="20"/>
        </w:rPr>
        <w:t xml:space="preserve"> wzyw</w:t>
      </w:r>
      <w:r w:rsidRPr="00C54AD1">
        <w:rPr>
          <w:rFonts w:ascii="Arial" w:hAnsi="Arial" w:cs="Arial"/>
          <w:sz w:val="20"/>
          <w:szCs w:val="20"/>
        </w:rPr>
        <w:t xml:space="preserve">a </w:t>
      </w:r>
      <w:r w:rsidR="00745421">
        <w:rPr>
          <w:rFonts w:ascii="Arial" w:hAnsi="Arial" w:cs="Arial"/>
          <w:sz w:val="20"/>
          <w:szCs w:val="20"/>
        </w:rPr>
        <w:t>wnioskodawcę</w:t>
      </w:r>
      <w:r w:rsidR="00745421" w:rsidRPr="00C54AD1">
        <w:rPr>
          <w:rFonts w:ascii="Arial" w:hAnsi="Arial" w:cs="Arial"/>
          <w:sz w:val="20"/>
          <w:szCs w:val="20"/>
        </w:rPr>
        <w:t xml:space="preserve"> </w:t>
      </w:r>
      <w:r w:rsidRPr="00C54AD1">
        <w:rPr>
          <w:rFonts w:ascii="Arial" w:hAnsi="Arial" w:cs="Arial"/>
          <w:sz w:val="20"/>
          <w:szCs w:val="20"/>
        </w:rPr>
        <w:t xml:space="preserve">do jego uzupełnienia lub poprawienia w nim </w:t>
      </w:r>
      <w:r w:rsidR="00EA5509">
        <w:rPr>
          <w:rFonts w:ascii="Arial" w:hAnsi="Arial" w:cs="Arial"/>
          <w:sz w:val="20"/>
          <w:szCs w:val="20"/>
        </w:rPr>
        <w:t xml:space="preserve">oczywistych omyłek, w terminie </w:t>
      </w:r>
      <w:r w:rsidR="003528CE">
        <w:rPr>
          <w:rFonts w:ascii="Arial" w:hAnsi="Arial" w:cs="Arial"/>
          <w:sz w:val="20"/>
          <w:szCs w:val="20"/>
        </w:rPr>
        <w:t>7</w:t>
      </w:r>
      <w:r w:rsidR="003528CE" w:rsidRPr="00C54AD1">
        <w:rPr>
          <w:rFonts w:ascii="Arial" w:hAnsi="Arial" w:cs="Arial"/>
          <w:sz w:val="20"/>
          <w:szCs w:val="20"/>
        </w:rPr>
        <w:t xml:space="preserve"> </w:t>
      </w:r>
      <w:r w:rsidRPr="00C54AD1">
        <w:rPr>
          <w:rFonts w:ascii="Arial" w:hAnsi="Arial" w:cs="Arial"/>
          <w:sz w:val="20"/>
          <w:szCs w:val="20"/>
        </w:rPr>
        <w:t>dni, licząc od dnia otrzymania wezwania, pod rygorem pozostawienia protestu bez rozpatrzenia.</w:t>
      </w:r>
    </w:p>
    <w:p w:rsidR="00C54AD1" w:rsidRDefault="00C54AD1" w:rsidP="00BF6517">
      <w:pPr>
        <w:spacing w:after="0" w:line="360" w:lineRule="auto"/>
        <w:jc w:val="both"/>
        <w:rPr>
          <w:rFonts w:ascii="Arial" w:hAnsi="Arial" w:cs="Arial"/>
          <w:sz w:val="20"/>
          <w:szCs w:val="20"/>
        </w:rPr>
      </w:pPr>
      <w:r>
        <w:rPr>
          <w:rFonts w:ascii="Arial" w:hAnsi="Arial" w:cs="Arial"/>
          <w:sz w:val="20"/>
          <w:szCs w:val="20"/>
        </w:rPr>
        <w:t xml:space="preserve">Uzupełnienie protestu </w:t>
      </w:r>
      <w:r w:rsidRPr="00C54AD1">
        <w:rPr>
          <w:rFonts w:ascii="Arial" w:hAnsi="Arial" w:cs="Arial"/>
          <w:sz w:val="20"/>
          <w:szCs w:val="20"/>
        </w:rPr>
        <w:t xml:space="preserve">może nastąpić </w:t>
      </w:r>
      <w:r w:rsidR="00DC1C2D">
        <w:rPr>
          <w:rFonts w:ascii="Arial" w:hAnsi="Arial" w:cs="Arial"/>
          <w:sz w:val="20"/>
          <w:szCs w:val="20"/>
        </w:rPr>
        <w:t xml:space="preserve">na wezwanie </w:t>
      </w:r>
      <w:r w:rsidR="0087452C">
        <w:rPr>
          <w:rFonts w:ascii="Arial" w:hAnsi="Arial" w:cs="Arial"/>
          <w:sz w:val="20"/>
          <w:szCs w:val="20"/>
        </w:rPr>
        <w:t>IZ</w:t>
      </w:r>
      <w:r w:rsidR="00DC1C2D">
        <w:rPr>
          <w:rFonts w:ascii="Arial" w:hAnsi="Arial" w:cs="Arial"/>
          <w:sz w:val="20"/>
          <w:szCs w:val="20"/>
        </w:rPr>
        <w:t xml:space="preserve"> </w:t>
      </w:r>
      <w:r w:rsidRPr="00C54AD1">
        <w:rPr>
          <w:rFonts w:ascii="Arial" w:hAnsi="Arial" w:cs="Arial"/>
          <w:sz w:val="20"/>
          <w:szCs w:val="20"/>
        </w:rPr>
        <w:t xml:space="preserve">w odniesieniu do </w:t>
      </w:r>
      <w:r>
        <w:rPr>
          <w:rFonts w:ascii="Arial" w:hAnsi="Arial" w:cs="Arial"/>
          <w:sz w:val="20"/>
          <w:szCs w:val="20"/>
        </w:rPr>
        <w:t xml:space="preserve">następujących </w:t>
      </w:r>
      <w:r w:rsidRPr="00C54AD1">
        <w:rPr>
          <w:rFonts w:ascii="Arial" w:hAnsi="Arial" w:cs="Arial"/>
          <w:sz w:val="20"/>
          <w:szCs w:val="20"/>
        </w:rPr>
        <w:t>wymogów formalnych</w:t>
      </w:r>
      <w:r>
        <w:rPr>
          <w:rFonts w:ascii="Arial" w:hAnsi="Arial" w:cs="Arial"/>
          <w:sz w:val="20"/>
          <w:szCs w:val="20"/>
        </w:rPr>
        <w:t>:</w:t>
      </w:r>
    </w:p>
    <w:p w:rsidR="00C54AD1" w:rsidRPr="00C54AD1" w:rsidRDefault="00C54AD1" w:rsidP="00E94FD9">
      <w:pPr>
        <w:pStyle w:val="Akapitzlist"/>
        <w:numPr>
          <w:ilvl w:val="0"/>
          <w:numId w:val="8"/>
        </w:numPr>
        <w:spacing w:after="0" w:line="360" w:lineRule="auto"/>
        <w:ind w:left="284" w:hanging="284"/>
        <w:jc w:val="both"/>
        <w:rPr>
          <w:rFonts w:ascii="Arial" w:hAnsi="Arial" w:cs="Arial"/>
          <w:sz w:val="20"/>
          <w:szCs w:val="20"/>
        </w:rPr>
      </w:pPr>
      <w:r w:rsidRPr="00C54AD1">
        <w:rPr>
          <w:rFonts w:ascii="Arial" w:hAnsi="Arial" w:cs="Arial"/>
          <w:sz w:val="20"/>
          <w:szCs w:val="20"/>
        </w:rPr>
        <w:t>oznaczenie instytucji właściwej do rozpatrzenia protestu;</w:t>
      </w:r>
    </w:p>
    <w:p w:rsidR="00C54AD1" w:rsidRPr="00C54AD1" w:rsidRDefault="00C54AD1" w:rsidP="00E94FD9">
      <w:pPr>
        <w:pStyle w:val="Akapitzlist"/>
        <w:numPr>
          <w:ilvl w:val="0"/>
          <w:numId w:val="8"/>
        </w:numPr>
        <w:spacing w:line="360" w:lineRule="auto"/>
        <w:ind w:left="284" w:hanging="284"/>
        <w:jc w:val="both"/>
        <w:rPr>
          <w:rFonts w:ascii="Arial" w:hAnsi="Arial" w:cs="Arial"/>
          <w:sz w:val="20"/>
          <w:szCs w:val="20"/>
        </w:rPr>
      </w:pPr>
      <w:r w:rsidRPr="00C54AD1">
        <w:rPr>
          <w:rFonts w:ascii="Arial" w:hAnsi="Arial" w:cs="Arial"/>
          <w:sz w:val="20"/>
          <w:szCs w:val="20"/>
        </w:rPr>
        <w:t xml:space="preserve">oznaczenie </w:t>
      </w:r>
      <w:r w:rsidR="00745421">
        <w:rPr>
          <w:rFonts w:ascii="Arial" w:hAnsi="Arial" w:cs="Arial"/>
          <w:sz w:val="20"/>
          <w:szCs w:val="20"/>
        </w:rPr>
        <w:t>wnioskodawcy</w:t>
      </w:r>
      <w:r w:rsidRPr="00C54AD1">
        <w:rPr>
          <w:rFonts w:ascii="Arial" w:hAnsi="Arial" w:cs="Arial"/>
          <w:sz w:val="20"/>
          <w:szCs w:val="20"/>
        </w:rPr>
        <w:t>;</w:t>
      </w:r>
    </w:p>
    <w:p w:rsidR="00C54AD1" w:rsidRDefault="00C54AD1" w:rsidP="00E94FD9">
      <w:pPr>
        <w:pStyle w:val="Akapitzlist"/>
        <w:numPr>
          <w:ilvl w:val="0"/>
          <w:numId w:val="8"/>
        </w:numPr>
        <w:spacing w:line="360" w:lineRule="auto"/>
        <w:ind w:left="284" w:hanging="284"/>
        <w:jc w:val="both"/>
        <w:rPr>
          <w:rFonts w:ascii="Arial" w:hAnsi="Arial" w:cs="Arial"/>
          <w:sz w:val="20"/>
          <w:szCs w:val="20"/>
        </w:rPr>
      </w:pPr>
      <w:r w:rsidRPr="00C54AD1">
        <w:rPr>
          <w:rFonts w:ascii="Arial" w:hAnsi="Arial" w:cs="Arial"/>
          <w:sz w:val="20"/>
          <w:szCs w:val="20"/>
        </w:rPr>
        <w:t>numer wniosku o dofinansowanie projektu;</w:t>
      </w:r>
    </w:p>
    <w:p w:rsidR="00FA1C27" w:rsidRPr="00BF6517" w:rsidRDefault="00C54AD1" w:rsidP="00E94FD9">
      <w:pPr>
        <w:pStyle w:val="Akapitzlist"/>
        <w:numPr>
          <w:ilvl w:val="0"/>
          <w:numId w:val="8"/>
        </w:numPr>
        <w:spacing w:line="360" w:lineRule="auto"/>
        <w:ind w:left="284" w:hanging="284"/>
        <w:jc w:val="both"/>
        <w:rPr>
          <w:rFonts w:ascii="Arial" w:hAnsi="Arial" w:cs="Arial"/>
          <w:sz w:val="20"/>
          <w:szCs w:val="20"/>
        </w:rPr>
      </w:pPr>
      <w:r w:rsidRPr="00C54AD1">
        <w:rPr>
          <w:rFonts w:ascii="Arial" w:hAnsi="Arial" w:cs="Arial"/>
          <w:sz w:val="20"/>
          <w:szCs w:val="20"/>
        </w:rPr>
        <w:t xml:space="preserve">podpis </w:t>
      </w:r>
      <w:r w:rsidR="00745421">
        <w:rPr>
          <w:rFonts w:ascii="Arial" w:hAnsi="Arial" w:cs="Arial"/>
          <w:sz w:val="20"/>
          <w:szCs w:val="20"/>
        </w:rPr>
        <w:t>wnioskodawcy</w:t>
      </w:r>
      <w:r w:rsidR="00745421" w:rsidRPr="00C54AD1">
        <w:rPr>
          <w:rFonts w:ascii="Arial" w:hAnsi="Arial" w:cs="Arial"/>
          <w:sz w:val="20"/>
          <w:szCs w:val="20"/>
        </w:rPr>
        <w:t xml:space="preserve"> </w:t>
      </w:r>
      <w:r w:rsidRPr="00C54AD1">
        <w:rPr>
          <w:rFonts w:ascii="Arial" w:hAnsi="Arial" w:cs="Arial"/>
          <w:sz w:val="20"/>
          <w:szCs w:val="20"/>
        </w:rPr>
        <w:t xml:space="preserve">lub osoby upoważnionej do jego reprezentowania, z załączeniem oryginału lub kopii dokumentu poświadczającego umocowanie takiej osoby do reprezentowania </w:t>
      </w:r>
      <w:r w:rsidR="00745421">
        <w:rPr>
          <w:rFonts w:ascii="Arial" w:hAnsi="Arial" w:cs="Arial"/>
          <w:sz w:val="20"/>
          <w:szCs w:val="20"/>
        </w:rPr>
        <w:t>wnioskodawcy</w:t>
      </w:r>
      <w:r w:rsidRPr="00C54AD1">
        <w:rPr>
          <w:rFonts w:ascii="Arial" w:hAnsi="Arial" w:cs="Arial"/>
          <w:sz w:val="20"/>
          <w:szCs w:val="20"/>
        </w:rPr>
        <w:t>.</w:t>
      </w:r>
    </w:p>
    <w:p w:rsidR="00C54AD1" w:rsidRDefault="00B655F8" w:rsidP="00C54AD1">
      <w:pPr>
        <w:spacing w:line="360" w:lineRule="auto"/>
        <w:jc w:val="both"/>
        <w:rPr>
          <w:rFonts w:ascii="Arial" w:hAnsi="Arial" w:cs="Arial"/>
          <w:sz w:val="20"/>
          <w:szCs w:val="20"/>
        </w:rPr>
      </w:pPr>
      <w:r w:rsidRPr="00B655F8">
        <w:rPr>
          <w:rFonts w:ascii="Arial" w:hAnsi="Arial" w:cs="Arial"/>
          <w:sz w:val="20"/>
          <w:szCs w:val="20"/>
        </w:rPr>
        <w:lastRenderedPageBreak/>
        <w:t>Wezwanie</w:t>
      </w:r>
      <w:r>
        <w:rPr>
          <w:rFonts w:ascii="Arial" w:hAnsi="Arial" w:cs="Arial"/>
          <w:sz w:val="20"/>
          <w:szCs w:val="20"/>
        </w:rPr>
        <w:t xml:space="preserve"> do </w:t>
      </w:r>
      <w:r w:rsidRPr="00C54AD1">
        <w:rPr>
          <w:rFonts w:ascii="Arial" w:hAnsi="Arial" w:cs="Arial"/>
          <w:sz w:val="20"/>
          <w:szCs w:val="20"/>
        </w:rPr>
        <w:t xml:space="preserve">uzupełnienia </w:t>
      </w:r>
      <w:r>
        <w:rPr>
          <w:rFonts w:ascii="Arial" w:hAnsi="Arial" w:cs="Arial"/>
          <w:sz w:val="20"/>
          <w:szCs w:val="20"/>
        </w:rPr>
        <w:t xml:space="preserve">protestu </w:t>
      </w:r>
      <w:r w:rsidRPr="00C54AD1">
        <w:rPr>
          <w:rFonts w:ascii="Arial" w:hAnsi="Arial" w:cs="Arial"/>
          <w:sz w:val="20"/>
          <w:szCs w:val="20"/>
        </w:rPr>
        <w:t>lub poprawienia w nim oczywistych omyłek</w:t>
      </w:r>
      <w:r w:rsidRPr="00B655F8">
        <w:rPr>
          <w:rFonts w:ascii="Arial" w:hAnsi="Arial" w:cs="Arial"/>
          <w:sz w:val="20"/>
          <w:szCs w:val="20"/>
        </w:rPr>
        <w:t xml:space="preserve"> </w:t>
      </w:r>
      <w:r>
        <w:rPr>
          <w:rFonts w:ascii="Arial" w:hAnsi="Arial" w:cs="Arial"/>
          <w:sz w:val="20"/>
          <w:szCs w:val="20"/>
        </w:rPr>
        <w:t>wstrzymuje bieg terminu na rozpatrzenie protestu przez I</w:t>
      </w:r>
      <w:r w:rsidR="0087452C">
        <w:rPr>
          <w:rFonts w:ascii="Arial" w:hAnsi="Arial" w:cs="Arial"/>
          <w:sz w:val="20"/>
          <w:szCs w:val="20"/>
        </w:rPr>
        <w:t>Z</w:t>
      </w:r>
      <w:r>
        <w:rPr>
          <w:rFonts w:ascii="Arial" w:hAnsi="Arial" w:cs="Arial"/>
          <w:sz w:val="20"/>
          <w:szCs w:val="20"/>
        </w:rPr>
        <w:t>.</w:t>
      </w:r>
      <w:r w:rsidR="00FE66E6">
        <w:rPr>
          <w:rFonts w:ascii="Arial" w:hAnsi="Arial" w:cs="Arial"/>
          <w:sz w:val="20"/>
          <w:szCs w:val="20"/>
        </w:rPr>
        <w:t xml:space="preserve"> Bieg terminu ulega zawieszeniu na czas uzupełnienia lub poprawienia protestu. </w:t>
      </w:r>
    </w:p>
    <w:p w:rsidR="00C54AD1" w:rsidRDefault="0087452C" w:rsidP="00C54AD1">
      <w:pPr>
        <w:spacing w:line="360" w:lineRule="auto"/>
        <w:jc w:val="both"/>
        <w:rPr>
          <w:rFonts w:ascii="Arial" w:hAnsi="Arial" w:cs="Arial"/>
          <w:sz w:val="20"/>
          <w:szCs w:val="20"/>
        </w:rPr>
      </w:pPr>
      <w:r>
        <w:rPr>
          <w:rFonts w:ascii="Arial" w:hAnsi="Arial" w:cs="Arial"/>
          <w:sz w:val="20"/>
          <w:szCs w:val="20"/>
        </w:rPr>
        <w:t>IZ</w:t>
      </w:r>
      <w:r w:rsidR="00D167DA" w:rsidRPr="00D167DA">
        <w:rPr>
          <w:rFonts w:ascii="Arial" w:hAnsi="Arial" w:cs="Arial"/>
          <w:sz w:val="20"/>
          <w:szCs w:val="20"/>
        </w:rPr>
        <w:t xml:space="preserve"> rozpatruje protest, weryfikując prawidłowość oceny projektu w zakresie kryteriów i zarzutów</w:t>
      </w:r>
      <w:r w:rsidR="00D167DA">
        <w:rPr>
          <w:rFonts w:ascii="Arial" w:hAnsi="Arial" w:cs="Arial"/>
          <w:sz w:val="20"/>
          <w:szCs w:val="20"/>
        </w:rPr>
        <w:t xml:space="preserve"> </w:t>
      </w:r>
      <w:r w:rsidR="00745421">
        <w:rPr>
          <w:rFonts w:ascii="Arial" w:hAnsi="Arial" w:cs="Arial"/>
          <w:sz w:val="20"/>
          <w:szCs w:val="20"/>
        </w:rPr>
        <w:t>wnioskodawcy</w:t>
      </w:r>
      <w:r w:rsidR="00D167DA" w:rsidRPr="00D167DA">
        <w:rPr>
          <w:rFonts w:ascii="Arial" w:hAnsi="Arial" w:cs="Arial"/>
          <w:sz w:val="20"/>
          <w:szCs w:val="20"/>
        </w:rPr>
        <w:t xml:space="preserve">, w terminie nie dłuższym niż </w:t>
      </w:r>
      <w:r w:rsidR="00FC59AD">
        <w:rPr>
          <w:rFonts w:ascii="Arial" w:hAnsi="Arial" w:cs="Arial"/>
          <w:sz w:val="20"/>
          <w:szCs w:val="20"/>
        </w:rPr>
        <w:t xml:space="preserve"> 21 </w:t>
      </w:r>
      <w:r w:rsidR="00D167DA" w:rsidRPr="00D167DA">
        <w:rPr>
          <w:rFonts w:ascii="Arial" w:hAnsi="Arial" w:cs="Arial"/>
          <w:sz w:val="20"/>
          <w:szCs w:val="20"/>
        </w:rPr>
        <w:t>dni, licząc od dnia jego otrzymania. W uzasadnionych przypadkach, w szczególności gdy w trakcie rozpatrywania protestu konieczne jest skorzystanie z</w:t>
      </w:r>
      <w:r w:rsidR="00BB0379">
        <w:rPr>
          <w:rFonts w:ascii="Arial" w:hAnsi="Arial" w:cs="Arial"/>
          <w:sz w:val="20"/>
          <w:szCs w:val="20"/>
        </w:rPr>
        <w:t> </w:t>
      </w:r>
      <w:r w:rsidR="00D167DA" w:rsidRPr="00D167DA">
        <w:rPr>
          <w:rFonts w:ascii="Arial" w:hAnsi="Arial" w:cs="Arial"/>
          <w:sz w:val="20"/>
          <w:szCs w:val="20"/>
        </w:rPr>
        <w:t xml:space="preserve">pomocy ekspertów, termin rozpatrzenia protestu może być przedłużony, o czym </w:t>
      </w:r>
      <w:r>
        <w:rPr>
          <w:rFonts w:ascii="Arial" w:hAnsi="Arial" w:cs="Arial"/>
          <w:sz w:val="20"/>
          <w:szCs w:val="20"/>
        </w:rPr>
        <w:t>IZ</w:t>
      </w:r>
      <w:r w:rsidR="00D167DA" w:rsidRPr="00D167DA">
        <w:rPr>
          <w:rFonts w:ascii="Arial" w:hAnsi="Arial" w:cs="Arial"/>
          <w:sz w:val="20"/>
          <w:szCs w:val="20"/>
        </w:rPr>
        <w:t xml:space="preserve"> </w:t>
      </w:r>
      <w:r w:rsidR="00B80F69">
        <w:rPr>
          <w:rFonts w:ascii="Arial" w:hAnsi="Arial" w:cs="Arial"/>
          <w:sz w:val="20"/>
          <w:szCs w:val="20"/>
        </w:rPr>
        <w:t>poi</w:t>
      </w:r>
      <w:r w:rsidR="00B80F69" w:rsidRPr="00D167DA">
        <w:rPr>
          <w:rFonts w:ascii="Arial" w:hAnsi="Arial" w:cs="Arial"/>
          <w:sz w:val="20"/>
          <w:szCs w:val="20"/>
        </w:rPr>
        <w:t>nformuje</w:t>
      </w:r>
      <w:r w:rsidR="00D167DA" w:rsidRPr="00D167DA">
        <w:rPr>
          <w:rFonts w:ascii="Arial" w:hAnsi="Arial" w:cs="Arial"/>
          <w:sz w:val="20"/>
          <w:szCs w:val="20"/>
        </w:rPr>
        <w:t xml:space="preserve"> na</w:t>
      </w:r>
      <w:r w:rsidR="00BB0379">
        <w:rPr>
          <w:rFonts w:ascii="Arial" w:hAnsi="Arial" w:cs="Arial"/>
          <w:sz w:val="20"/>
          <w:szCs w:val="20"/>
        </w:rPr>
        <w:t> </w:t>
      </w:r>
      <w:r w:rsidR="00D167DA" w:rsidRPr="00D167DA">
        <w:rPr>
          <w:rFonts w:ascii="Arial" w:hAnsi="Arial" w:cs="Arial"/>
          <w:sz w:val="20"/>
          <w:szCs w:val="20"/>
        </w:rPr>
        <w:t xml:space="preserve">piśmie </w:t>
      </w:r>
      <w:r w:rsidR="00745421">
        <w:rPr>
          <w:rFonts w:ascii="Arial" w:hAnsi="Arial" w:cs="Arial"/>
          <w:sz w:val="20"/>
          <w:szCs w:val="20"/>
        </w:rPr>
        <w:t>wnioskodawcę</w:t>
      </w:r>
      <w:r w:rsidR="00D167DA" w:rsidRPr="00D167DA">
        <w:rPr>
          <w:rFonts w:ascii="Arial" w:hAnsi="Arial" w:cs="Arial"/>
          <w:sz w:val="20"/>
          <w:szCs w:val="20"/>
        </w:rPr>
        <w:t xml:space="preserve">. Termin rozpatrzenia protestu nie może przekroczyć łącznie </w:t>
      </w:r>
      <w:r w:rsidR="003528CE" w:rsidRPr="00647689">
        <w:rPr>
          <w:rFonts w:ascii="Arial" w:hAnsi="Arial" w:cs="Arial"/>
          <w:sz w:val="20"/>
          <w:szCs w:val="20"/>
        </w:rPr>
        <w:t>45</w:t>
      </w:r>
      <w:r w:rsidR="003528CE" w:rsidRPr="00D167DA">
        <w:rPr>
          <w:rFonts w:ascii="Arial" w:hAnsi="Arial" w:cs="Arial"/>
          <w:sz w:val="20"/>
          <w:szCs w:val="20"/>
        </w:rPr>
        <w:t xml:space="preserve"> </w:t>
      </w:r>
      <w:r w:rsidR="00D167DA" w:rsidRPr="00D167DA">
        <w:rPr>
          <w:rFonts w:ascii="Arial" w:hAnsi="Arial" w:cs="Arial"/>
          <w:sz w:val="20"/>
          <w:szCs w:val="20"/>
        </w:rPr>
        <w:t>dni od dnia jego otrzymania.</w:t>
      </w:r>
    </w:p>
    <w:p w:rsidR="00FA1C27" w:rsidRPr="00E20D49" w:rsidRDefault="0087452C" w:rsidP="006C6E11">
      <w:pPr>
        <w:keepNext/>
        <w:spacing w:after="0" w:line="360" w:lineRule="auto"/>
        <w:jc w:val="both"/>
        <w:rPr>
          <w:rFonts w:ascii="Arial" w:hAnsi="Arial" w:cs="Arial"/>
          <w:b/>
          <w:sz w:val="20"/>
          <w:szCs w:val="20"/>
        </w:rPr>
      </w:pPr>
      <w:r>
        <w:rPr>
          <w:rFonts w:ascii="Arial" w:hAnsi="Arial" w:cs="Arial"/>
          <w:b/>
          <w:sz w:val="20"/>
          <w:szCs w:val="20"/>
        </w:rPr>
        <w:t>IZ</w:t>
      </w:r>
      <w:r w:rsidR="00FA1C27" w:rsidRPr="00E20D49">
        <w:rPr>
          <w:rFonts w:ascii="Arial" w:hAnsi="Arial" w:cs="Arial"/>
          <w:b/>
          <w:sz w:val="20"/>
          <w:szCs w:val="20"/>
        </w:rPr>
        <w:t xml:space="preserve"> może protest:</w:t>
      </w:r>
    </w:p>
    <w:p w:rsidR="00FA1C27" w:rsidRPr="00FA1C27" w:rsidRDefault="00FA1C27" w:rsidP="00AE521B">
      <w:pPr>
        <w:pStyle w:val="Akapitzlist"/>
        <w:keepNext/>
        <w:numPr>
          <w:ilvl w:val="0"/>
          <w:numId w:val="13"/>
        </w:numPr>
        <w:spacing w:line="360" w:lineRule="auto"/>
        <w:ind w:left="284" w:hanging="284"/>
        <w:jc w:val="both"/>
        <w:rPr>
          <w:rFonts w:ascii="Arial" w:hAnsi="Arial" w:cs="Arial"/>
          <w:sz w:val="20"/>
          <w:szCs w:val="20"/>
        </w:rPr>
      </w:pPr>
      <w:r>
        <w:rPr>
          <w:rFonts w:ascii="Arial" w:hAnsi="Arial" w:cs="Arial"/>
          <w:sz w:val="20"/>
          <w:szCs w:val="20"/>
        </w:rPr>
        <w:t>uwzględnić</w:t>
      </w:r>
      <w:r w:rsidR="007062F4">
        <w:rPr>
          <w:rFonts w:ascii="Arial" w:hAnsi="Arial" w:cs="Arial"/>
          <w:sz w:val="20"/>
          <w:szCs w:val="20"/>
        </w:rPr>
        <w:t xml:space="preserve"> i w wyniku uwzględnienia</w:t>
      </w:r>
      <w:r>
        <w:rPr>
          <w:rFonts w:ascii="Arial" w:hAnsi="Arial" w:cs="Arial"/>
          <w:sz w:val="20"/>
          <w:szCs w:val="20"/>
        </w:rPr>
        <w:t>:</w:t>
      </w:r>
    </w:p>
    <w:p w:rsidR="00C10EA1" w:rsidRPr="00C10EA1" w:rsidRDefault="00357294" w:rsidP="00E94FD9">
      <w:pPr>
        <w:pStyle w:val="Akapitzlist"/>
        <w:keepNext/>
        <w:numPr>
          <w:ilvl w:val="0"/>
          <w:numId w:val="9"/>
        </w:numPr>
        <w:spacing w:line="360" w:lineRule="auto"/>
        <w:ind w:left="567" w:hanging="283"/>
        <w:jc w:val="both"/>
        <w:rPr>
          <w:rFonts w:ascii="Arial" w:hAnsi="Arial" w:cs="Arial"/>
          <w:sz w:val="20"/>
          <w:szCs w:val="20"/>
        </w:rPr>
      </w:pPr>
      <w:r w:rsidRPr="00C10EA1">
        <w:rPr>
          <w:rFonts w:ascii="Arial" w:hAnsi="Arial" w:cs="Arial"/>
          <w:sz w:val="20"/>
          <w:szCs w:val="20"/>
        </w:rPr>
        <w:t xml:space="preserve">odpowiednio </w:t>
      </w:r>
      <w:r w:rsidR="007062F4">
        <w:rPr>
          <w:rFonts w:ascii="Arial" w:hAnsi="Arial" w:cs="Arial"/>
          <w:sz w:val="20"/>
          <w:szCs w:val="20"/>
        </w:rPr>
        <w:t>skierować</w:t>
      </w:r>
      <w:r w:rsidRPr="00C10EA1">
        <w:rPr>
          <w:rFonts w:ascii="Arial" w:hAnsi="Arial" w:cs="Arial"/>
          <w:sz w:val="20"/>
          <w:szCs w:val="20"/>
        </w:rPr>
        <w:t xml:space="preserve"> projekt do właściwego etapu oceny albo </w:t>
      </w:r>
    </w:p>
    <w:p w:rsidR="00C54AD1" w:rsidRDefault="00530872" w:rsidP="00E94FD9">
      <w:pPr>
        <w:pStyle w:val="Akapitzlist"/>
        <w:numPr>
          <w:ilvl w:val="0"/>
          <w:numId w:val="9"/>
        </w:numPr>
        <w:spacing w:line="360" w:lineRule="auto"/>
        <w:ind w:left="567" w:hanging="283"/>
        <w:jc w:val="both"/>
        <w:rPr>
          <w:rFonts w:ascii="Arial" w:hAnsi="Arial" w:cs="Arial"/>
          <w:sz w:val="20"/>
          <w:szCs w:val="20"/>
        </w:rPr>
      </w:pPr>
      <w:r>
        <w:rPr>
          <w:rFonts w:ascii="Arial" w:hAnsi="Arial" w:cs="Arial"/>
          <w:sz w:val="20"/>
          <w:szCs w:val="20"/>
        </w:rPr>
        <w:t xml:space="preserve">dokonać aktualizacji listy projektów, które uzyskały wymaganą liczbę punktów, z wyróżnieniem projektów wybranych do dofinansowania </w:t>
      </w:r>
      <w:r w:rsidR="00E20D49">
        <w:rPr>
          <w:rFonts w:ascii="Arial" w:hAnsi="Arial" w:cs="Arial"/>
          <w:sz w:val="20"/>
          <w:szCs w:val="20"/>
        </w:rPr>
        <w:t>;</w:t>
      </w:r>
    </w:p>
    <w:p w:rsidR="00E20D49" w:rsidRDefault="00E20D49" w:rsidP="00AE521B">
      <w:pPr>
        <w:pStyle w:val="Akapitzlist"/>
        <w:numPr>
          <w:ilvl w:val="0"/>
          <w:numId w:val="13"/>
        </w:numPr>
        <w:spacing w:line="360" w:lineRule="auto"/>
        <w:ind w:left="284" w:hanging="284"/>
        <w:jc w:val="both"/>
        <w:rPr>
          <w:rFonts w:ascii="Arial" w:hAnsi="Arial" w:cs="Arial"/>
          <w:sz w:val="20"/>
          <w:szCs w:val="20"/>
        </w:rPr>
      </w:pPr>
      <w:r>
        <w:rPr>
          <w:rFonts w:ascii="Arial" w:hAnsi="Arial" w:cs="Arial"/>
          <w:sz w:val="20"/>
          <w:szCs w:val="20"/>
        </w:rPr>
        <w:t>nie uwzględniać</w:t>
      </w:r>
      <w:r w:rsidR="00C614BA">
        <w:rPr>
          <w:rFonts w:ascii="Arial" w:hAnsi="Arial" w:cs="Arial"/>
          <w:sz w:val="20"/>
          <w:szCs w:val="20"/>
        </w:rPr>
        <w:t>,</w:t>
      </w:r>
    </w:p>
    <w:p w:rsidR="00E20D49" w:rsidRPr="00E20D49" w:rsidRDefault="00E20D49" w:rsidP="00AE521B">
      <w:pPr>
        <w:pStyle w:val="Akapitzlist"/>
        <w:numPr>
          <w:ilvl w:val="0"/>
          <w:numId w:val="13"/>
        </w:numPr>
        <w:spacing w:line="360" w:lineRule="auto"/>
        <w:ind w:left="284" w:hanging="284"/>
        <w:jc w:val="both"/>
        <w:rPr>
          <w:rFonts w:ascii="Arial" w:hAnsi="Arial" w:cs="Arial"/>
          <w:sz w:val="20"/>
          <w:szCs w:val="20"/>
        </w:rPr>
      </w:pPr>
      <w:r w:rsidRPr="00E20D49">
        <w:rPr>
          <w:rFonts w:ascii="Arial" w:hAnsi="Arial" w:cs="Arial"/>
          <w:sz w:val="20"/>
          <w:szCs w:val="20"/>
        </w:rPr>
        <w:t xml:space="preserve">pozostawić bez </w:t>
      </w:r>
      <w:r w:rsidR="00CE0AEC" w:rsidRPr="00E20D49">
        <w:rPr>
          <w:rFonts w:ascii="Arial" w:hAnsi="Arial" w:cs="Arial"/>
          <w:sz w:val="20"/>
          <w:szCs w:val="20"/>
        </w:rPr>
        <w:t>rozpatrzenia, jeżeli</w:t>
      </w:r>
      <w:r w:rsidRPr="00E20D49">
        <w:rPr>
          <w:rFonts w:ascii="Arial" w:hAnsi="Arial" w:cs="Arial"/>
          <w:sz w:val="20"/>
          <w:szCs w:val="20"/>
        </w:rPr>
        <w:t xml:space="preserve"> mimo prawidłowego pouczenia został </w:t>
      </w:r>
      <w:r>
        <w:rPr>
          <w:rFonts w:ascii="Arial" w:hAnsi="Arial" w:cs="Arial"/>
          <w:sz w:val="20"/>
          <w:szCs w:val="20"/>
        </w:rPr>
        <w:t xml:space="preserve">on </w:t>
      </w:r>
      <w:r w:rsidRPr="00E20D49">
        <w:rPr>
          <w:rFonts w:ascii="Arial" w:hAnsi="Arial" w:cs="Arial"/>
          <w:sz w:val="20"/>
          <w:szCs w:val="20"/>
        </w:rPr>
        <w:t>wniesiony:</w:t>
      </w:r>
    </w:p>
    <w:p w:rsidR="00E20D49" w:rsidRPr="00C10EA1" w:rsidRDefault="00B67670" w:rsidP="00E94FD9">
      <w:pPr>
        <w:pStyle w:val="Akapitzlist"/>
        <w:numPr>
          <w:ilvl w:val="0"/>
          <w:numId w:val="11"/>
        </w:numPr>
        <w:spacing w:line="360" w:lineRule="auto"/>
        <w:ind w:left="567" w:hanging="283"/>
        <w:jc w:val="both"/>
        <w:rPr>
          <w:rFonts w:ascii="Arial" w:hAnsi="Arial" w:cs="Arial"/>
          <w:sz w:val="20"/>
          <w:szCs w:val="20"/>
        </w:rPr>
      </w:pPr>
      <w:r>
        <w:rPr>
          <w:rFonts w:ascii="Arial" w:hAnsi="Arial" w:cs="Arial"/>
          <w:sz w:val="20"/>
          <w:szCs w:val="20"/>
        </w:rPr>
        <w:t>po terminie;</w:t>
      </w:r>
    </w:p>
    <w:p w:rsidR="00E20D49" w:rsidRPr="00C10EA1" w:rsidRDefault="00E20D49" w:rsidP="00E94FD9">
      <w:pPr>
        <w:pStyle w:val="Akapitzlist"/>
        <w:numPr>
          <w:ilvl w:val="0"/>
          <w:numId w:val="11"/>
        </w:numPr>
        <w:spacing w:line="360" w:lineRule="auto"/>
        <w:ind w:left="567" w:hanging="283"/>
        <w:jc w:val="both"/>
        <w:rPr>
          <w:rFonts w:ascii="Arial" w:hAnsi="Arial" w:cs="Arial"/>
          <w:sz w:val="20"/>
          <w:szCs w:val="20"/>
        </w:rPr>
      </w:pPr>
      <w:r w:rsidRPr="00C10EA1">
        <w:rPr>
          <w:rFonts w:ascii="Arial" w:hAnsi="Arial" w:cs="Arial"/>
          <w:sz w:val="20"/>
          <w:szCs w:val="20"/>
        </w:rPr>
        <w:t>przez podmiot wykluczony z możli</w:t>
      </w:r>
      <w:r w:rsidR="00B67670">
        <w:rPr>
          <w:rFonts w:ascii="Arial" w:hAnsi="Arial" w:cs="Arial"/>
          <w:sz w:val="20"/>
          <w:szCs w:val="20"/>
        </w:rPr>
        <w:t>wości otrzymania dofinansowania;</w:t>
      </w:r>
    </w:p>
    <w:p w:rsidR="00BF4040" w:rsidRDefault="00E20D49" w:rsidP="00E94FD9">
      <w:pPr>
        <w:pStyle w:val="Akapitzlist"/>
        <w:numPr>
          <w:ilvl w:val="0"/>
          <w:numId w:val="11"/>
        </w:numPr>
        <w:spacing w:line="360" w:lineRule="auto"/>
        <w:ind w:left="567" w:hanging="283"/>
        <w:jc w:val="both"/>
        <w:rPr>
          <w:rFonts w:ascii="Arial" w:hAnsi="Arial" w:cs="Arial"/>
          <w:sz w:val="20"/>
          <w:szCs w:val="20"/>
        </w:rPr>
      </w:pPr>
      <w:r>
        <w:rPr>
          <w:rFonts w:ascii="Arial" w:hAnsi="Arial" w:cs="Arial"/>
          <w:sz w:val="20"/>
          <w:szCs w:val="20"/>
        </w:rPr>
        <w:t xml:space="preserve">bez </w:t>
      </w:r>
      <w:r w:rsidRPr="008D4320">
        <w:rPr>
          <w:rFonts w:ascii="Arial" w:hAnsi="Arial" w:cs="Arial"/>
          <w:sz w:val="20"/>
          <w:szCs w:val="20"/>
        </w:rPr>
        <w:t xml:space="preserve">wskazania kryteriów wyboru projektów, z których oceną </w:t>
      </w:r>
      <w:r w:rsidR="00745421">
        <w:rPr>
          <w:rFonts w:ascii="Arial" w:hAnsi="Arial" w:cs="Arial"/>
          <w:sz w:val="20"/>
          <w:szCs w:val="20"/>
        </w:rPr>
        <w:t>wnioskodawca</w:t>
      </w:r>
      <w:r w:rsidR="00745421" w:rsidRPr="008D4320">
        <w:rPr>
          <w:rFonts w:ascii="Arial" w:hAnsi="Arial" w:cs="Arial"/>
          <w:sz w:val="20"/>
          <w:szCs w:val="20"/>
        </w:rPr>
        <w:t xml:space="preserve"> </w:t>
      </w:r>
      <w:r w:rsidRPr="008D4320">
        <w:rPr>
          <w:rFonts w:ascii="Arial" w:hAnsi="Arial" w:cs="Arial"/>
          <w:sz w:val="20"/>
          <w:szCs w:val="20"/>
        </w:rPr>
        <w:t>się nie zgadza, wraz z</w:t>
      </w:r>
      <w:r>
        <w:rPr>
          <w:rFonts w:ascii="Arial" w:hAnsi="Arial" w:cs="Arial"/>
          <w:sz w:val="20"/>
          <w:szCs w:val="20"/>
        </w:rPr>
        <w:t> </w:t>
      </w:r>
      <w:r w:rsidR="00BF4040">
        <w:rPr>
          <w:rFonts w:ascii="Arial" w:hAnsi="Arial" w:cs="Arial"/>
          <w:sz w:val="20"/>
          <w:szCs w:val="20"/>
        </w:rPr>
        <w:t>uzasadnieniem;</w:t>
      </w:r>
    </w:p>
    <w:p w:rsidR="005246B5" w:rsidRDefault="005246B5" w:rsidP="00E94FD9">
      <w:pPr>
        <w:pStyle w:val="Akapitzlist"/>
        <w:numPr>
          <w:ilvl w:val="0"/>
          <w:numId w:val="11"/>
        </w:numPr>
        <w:spacing w:line="360" w:lineRule="auto"/>
        <w:ind w:left="567" w:hanging="283"/>
        <w:jc w:val="both"/>
        <w:rPr>
          <w:rFonts w:ascii="Arial" w:hAnsi="Arial" w:cs="Arial"/>
          <w:sz w:val="20"/>
          <w:szCs w:val="20"/>
        </w:rPr>
      </w:pPr>
      <w:r w:rsidRPr="00BF4040">
        <w:rPr>
          <w:rFonts w:ascii="Arial" w:hAnsi="Arial" w:cs="Arial"/>
          <w:sz w:val="20"/>
          <w:szCs w:val="20"/>
        </w:rPr>
        <w:t>w przypadku, gdy na jakimkolwiek etapie postępowania w zakresie procedury odwoławczej wyczerpana zostanie kwota przeznaczona na dofinansowanie projektów w ramach działania</w:t>
      </w:r>
      <w:r w:rsidR="00B67670">
        <w:rPr>
          <w:rFonts w:ascii="Arial" w:hAnsi="Arial" w:cs="Arial"/>
          <w:sz w:val="20"/>
          <w:szCs w:val="20"/>
        </w:rPr>
        <w:t>,</w:t>
      </w:r>
      <w:r w:rsidR="00FE34C3">
        <w:rPr>
          <w:rFonts w:ascii="Arial" w:hAnsi="Arial" w:cs="Arial"/>
          <w:sz w:val="20"/>
          <w:szCs w:val="20"/>
        </w:rPr>
        <w:br/>
      </w:r>
      <w:r w:rsidR="00EC3D03">
        <w:rPr>
          <w:rFonts w:ascii="Arial" w:hAnsi="Arial" w:cs="Arial"/>
          <w:sz w:val="20"/>
          <w:szCs w:val="20"/>
        </w:rPr>
        <w:t xml:space="preserve">a w przypadku gdy w działaniu występują </w:t>
      </w:r>
      <w:proofErr w:type="spellStart"/>
      <w:r w:rsidR="00EC3D03">
        <w:rPr>
          <w:rFonts w:ascii="Arial" w:hAnsi="Arial" w:cs="Arial"/>
          <w:sz w:val="20"/>
          <w:szCs w:val="20"/>
        </w:rPr>
        <w:t>poddziałania</w:t>
      </w:r>
      <w:proofErr w:type="spellEnd"/>
      <w:r w:rsidR="00B67670">
        <w:rPr>
          <w:rFonts w:ascii="Arial" w:hAnsi="Arial" w:cs="Arial"/>
          <w:sz w:val="20"/>
          <w:szCs w:val="20"/>
        </w:rPr>
        <w:t xml:space="preserve"> </w:t>
      </w:r>
      <w:r w:rsidR="00EC3D03">
        <w:rPr>
          <w:rFonts w:ascii="Arial" w:hAnsi="Arial" w:cs="Arial"/>
          <w:sz w:val="20"/>
          <w:szCs w:val="20"/>
        </w:rPr>
        <w:t xml:space="preserve">- w ramach </w:t>
      </w:r>
      <w:proofErr w:type="spellStart"/>
      <w:r w:rsidR="00EC3D03">
        <w:rPr>
          <w:rFonts w:ascii="Arial" w:hAnsi="Arial" w:cs="Arial"/>
          <w:sz w:val="20"/>
          <w:szCs w:val="20"/>
        </w:rPr>
        <w:t>poddziałania</w:t>
      </w:r>
      <w:proofErr w:type="spellEnd"/>
      <w:r w:rsidR="00B67670">
        <w:rPr>
          <w:rFonts w:ascii="Arial" w:hAnsi="Arial" w:cs="Arial"/>
          <w:sz w:val="20"/>
          <w:szCs w:val="20"/>
        </w:rPr>
        <w:t>;</w:t>
      </w:r>
    </w:p>
    <w:p w:rsidR="00EC3D03" w:rsidRPr="00417F50" w:rsidRDefault="00EC3D03" w:rsidP="00E94FD9">
      <w:pPr>
        <w:pStyle w:val="Akapitzlist"/>
        <w:numPr>
          <w:ilvl w:val="0"/>
          <w:numId w:val="11"/>
        </w:numPr>
        <w:spacing w:line="360" w:lineRule="auto"/>
        <w:ind w:left="567" w:hanging="283"/>
        <w:jc w:val="both"/>
        <w:rPr>
          <w:rFonts w:ascii="Arial" w:hAnsi="Arial" w:cs="Arial"/>
          <w:sz w:val="20"/>
          <w:szCs w:val="20"/>
        </w:rPr>
      </w:pPr>
      <w:r>
        <w:rPr>
          <w:rFonts w:ascii="Arial" w:hAnsi="Arial" w:cs="Arial"/>
          <w:sz w:val="20"/>
          <w:szCs w:val="20"/>
        </w:rPr>
        <w:t>w przypadku gdy wnioskodawca wycofa protest</w:t>
      </w:r>
      <w:r w:rsidR="00B67670">
        <w:rPr>
          <w:rFonts w:ascii="Arial" w:hAnsi="Arial" w:cs="Arial"/>
          <w:sz w:val="20"/>
          <w:szCs w:val="20"/>
        </w:rPr>
        <w:t>.</w:t>
      </w:r>
    </w:p>
    <w:p w:rsidR="00C10EA1" w:rsidRPr="00C10EA1" w:rsidRDefault="0087452C" w:rsidP="00327746">
      <w:pPr>
        <w:spacing w:after="0" w:line="360" w:lineRule="auto"/>
        <w:jc w:val="both"/>
        <w:rPr>
          <w:rFonts w:ascii="Arial" w:hAnsi="Arial" w:cs="Arial"/>
          <w:sz w:val="20"/>
          <w:szCs w:val="20"/>
        </w:rPr>
      </w:pPr>
      <w:r>
        <w:rPr>
          <w:rFonts w:ascii="Arial" w:hAnsi="Arial" w:cs="Arial"/>
          <w:sz w:val="20"/>
          <w:szCs w:val="20"/>
        </w:rPr>
        <w:t>IZ</w:t>
      </w:r>
      <w:r w:rsidR="00C10EA1" w:rsidRPr="00C10EA1">
        <w:rPr>
          <w:rFonts w:ascii="Arial" w:hAnsi="Arial" w:cs="Arial"/>
          <w:sz w:val="20"/>
          <w:szCs w:val="20"/>
        </w:rPr>
        <w:t xml:space="preserve"> informuje </w:t>
      </w:r>
      <w:r w:rsidR="00745421">
        <w:rPr>
          <w:rFonts w:ascii="Arial" w:hAnsi="Arial" w:cs="Arial"/>
          <w:sz w:val="20"/>
          <w:szCs w:val="20"/>
        </w:rPr>
        <w:t>wnioskodawcę</w:t>
      </w:r>
      <w:r w:rsidR="00745421" w:rsidRPr="00C10EA1">
        <w:rPr>
          <w:rFonts w:ascii="Arial" w:hAnsi="Arial" w:cs="Arial"/>
          <w:sz w:val="20"/>
          <w:szCs w:val="20"/>
        </w:rPr>
        <w:t xml:space="preserve"> </w:t>
      </w:r>
      <w:r w:rsidR="00C10EA1" w:rsidRPr="00C10EA1">
        <w:rPr>
          <w:rFonts w:ascii="Arial" w:hAnsi="Arial" w:cs="Arial"/>
          <w:sz w:val="20"/>
          <w:szCs w:val="20"/>
        </w:rPr>
        <w:t>na piśmie o wyniku rozpatrzenia jego protestu. Informacja ta zawiera w</w:t>
      </w:r>
      <w:r w:rsidR="00E20D49">
        <w:rPr>
          <w:rFonts w:ascii="Arial" w:hAnsi="Arial" w:cs="Arial"/>
          <w:sz w:val="20"/>
          <w:szCs w:val="20"/>
        </w:rPr>
        <w:t> </w:t>
      </w:r>
      <w:r w:rsidR="00C10EA1" w:rsidRPr="00C10EA1">
        <w:rPr>
          <w:rFonts w:ascii="Arial" w:hAnsi="Arial" w:cs="Arial"/>
          <w:sz w:val="20"/>
          <w:szCs w:val="20"/>
        </w:rPr>
        <w:t>szczególności:</w:t>
      </w:r>
    </w:p>
    <w:p w:rsidR="00C10EA1" w:rsidRPr="00C10EA1" w:rsidRDefault="00C10EA1" w:rsidP="00E94FD9">
      <w:pPr>
        <w:pStyle w:val="Akapitzlist"/>
        <w:numPr>
          <w:ilvl w:val="0"/>
          <w:numId w:val="10"/>
        </w:numPr>
        <w:spacing w:line="360" w:lineRule="auto"/>
        <w:ind w:left="284" w:hanging="284"/>
        <w:jc w:val="both"/>
        <w:rPr>
          <w:rFonts w:ascii="Arial" w:hAnsi="Arial" w:cs="Arial"/>
          <w:sz w:val="20"/>
          <w:szCs w:val="20"/>
        </w:rPr>
      </w:pPr>
      <w:r w:rsidRPr="00C10EA1">
        <w:rPr>
          <w:rFonts w:ascii="Arial" w:hAnsi="Arial" w:cs="Arial"/>
          <w:sz w:val="20"/>
          <w:szCs w:val="20"/>
        </w:rPr>
        <w:t>treść rozstrzygnięcia polegającego na uwzględnieniu albo nieuwzględnieniu protestu, wraz z</w:t>
      </w:r>
      <w:r w:rsidR="00E20D49">
        <w:rPr>
          <w:rFonts w:ascii="Arial" w:hAnsi="Arial" w:cs="Arial"/>
          <w:sz w:val="20"/>
          <w:szCs w:val="20"/>
        </w:rPr>
        <w:t> </w:t>
      </w:r>
      <w:r w:rsidRPr="00C10EA1">
        <w:rPr>
          <w:rFonts w:ascii="Arial" w:hAnsi="Arial" w:cs="Arial"/>
          <w:sz w:val="20"/>
          <w:szCs w:val="20"/>
        </w:rPr>
        <w:t>uzasadnieniem;</w:t>
      </w:r>
    </w:p>
    <w:p w:rsidR="00E20D49" w:rsidRDefault="00C10EA1" w:rsidP="00E94FD9">
      <w:pPr>
        <w:pStyle w:val="Akapitzlist"/>
        <w:numPr>
          <w:ilvl w:val="0"/>
          <w:numId w:val="10"/>
        </w:numPr>
        <w:spacing w:line="360" w:lineRule="auto"/>
        <w:ind w:left="284" w:hanging="284"/>
        <w:jc w:val="both"/>
        <w:rPr>
          <w:rFonts w:ascii="Arial" w:hAnsi="Arial" w:cs="Arial"/>
          <w:sz w:val="20"/>
          <w:szCs w:val="20"/>
        </w:rPr>
      </w:pPr>
      <w:r w:rsidRPr="00C10EA1">
        <w:rPr>
          <w:rFonts w:ascii="Arial" w:hAnsi="Arial" w:cs="Arial"/>
          <w:sz w:val="20"/>
          <w:szCs w:val="20"/>
        </w:rPr>
        <w:t>w przypadku nieuwzględnienia protestu – pouczenie o możliwości wniesienia skargi do sądu administracyjnego.</w:t>
      </w:r>
    </w:p>
    <w:p w:rsidR="00391733" w:rsidRPr="00391733" w:rsidRDefault="00391733" w:rsidP="00391733">
      <w:pPr>
        <w:tabs>
          <w:tab w:val="left" w:pos="709"/>
        </w:tabs>
        <w:spacing w:line="360" w:lineRule="auto"/>
        <w:jc w:val="both"/>
        <w:rPr>
          <w:rFonts w:ascii="Arial" w:hAnsi="Arial" w:cs="Arial"/>
          <w:sz w:val="20"/>
          <w:szCs w:val="20"/>
        </w:rPr>
      </w:pPr>
      <w:r w:rsidRPr="00391733">
        <w:rPr>
          <w:rFonts w:ascii="Arial" w:hAnsi="Arial" w:cs="Arial"/>
          <w:sz w:val="20"/>
          <w:szCs w:val="20"/>
        </w:rPr>
        <w:t xml:space="preserve">Rozstrzygnięcie protestu doręcza się w formie pisemnej na adres </w:t>
      </w:r>
      <w:r w:rsidR="00745421">
        <w:rPr>
          <w:rFonts w:ascii="Arial" w:hAnsi="Arial" w:cs="Arial"/>
          <w:sz w:val="20"/>
          <w:szCs w:val="20"/>
        </w:rPr>
        <w:t>wnioskodawcy</w:t>
      </w:r>
      <w:r w:rsidR="00745421" w:rsidRPr="00391733">
        <w:rPr>
          <w:rFonts w:ascii="Arial" w:hAnsi="Arial" w:cs="Arial"/>
          <w:sz w:val="20"/>
          <w:szCs w:val="20"/>
        </w:rPr>
        <w:t xml:space="preserve"> </w:t>
      </w:r>
      <w:r w:rsidRPr="00391733">
        <w:rPr>
          <w:rFonts w:ascii="Arial" w:hAnsi="Arial" w:cs="Arial"/>
          <w:sz w:val="20"/>
          <w:szCs w:val="20"/>
        </w:rPr>
        <w:t>wskazany w treści protestu (w przypadku niewska</w:t>
      </w:r>
      <w:r w:rsidR="00475B78">
        <w:rPr>
          <w:rFonts w:ascii="Arial" w:hAnsi="Arial" w:cs="Arial"/>
          <w:sz w:val="20"/>
          <w:szCs w:val="20"/>
        </w:rPr>
        <w:t xml:space="preserve">zania w treści protestu adresu </w:t>
      </w:r>
      <w:r w:rsidR="00745421">
        <w:rPr>
          <w:rFonts w:ascii="Arial" w:hAnsi="Arial" w:cs="Arial"/>
          <w:sz w:val="20"/>
          <w:szCs w:val="20"/>
        </w:rPr>
        <w:t>wnioskodawcy</w:t>
      </w:r>
      <w:r w:rsidRPr="00391733">
        <w:rPr>
          <w:rFonts w:ascii="Arial" w:hAnsi="Arial" w:cs="Arial"/>
          <w:sz w:val="20"/>
          <w:szCs w:val="20"/>
        </w:rPr>
        <w:t>, protest doręcza się na</w:t>
      </w:r>
      <w:r w:rsidR="004315A5">
        <w:rPr>
          <w:rFonts w:ascii="Arial" w:hAnsi="Arial" w:cs="Arial"/>
          <w:sz w:val="20"/>
          <w:szCs w:val="20"/>
        </w:rPr>
        <w:t> </w:t>
      </w:r>
      <w:r w:rsidRPr="00391733">
        <w:rPr>
          <w:rFonts w:ascii="Arial" w:hAnsi="Arial" w:cs="Arial"/>
          <w:sz w:val="20"/>
          <w:szCs w:val="20"/>
        </w:rPr>
        <w:t xml:space="preserve">adres wskazany w treści wniosku o dofinansowanie). O każdorazowej zmianie adresu </w:t>
      </w:r>
      <w:r w:rsidR="00745421">
        <w:rPr>
          <w:rFonts w:ascii="Arial" w:hAnsi="Arial" w:cs="Arial"/>
          <w:sz w:val="20"/>
          <w:szCs w:val="20"/>
        </w:rPr>
        <w:t>wnioskodawca</w:t>
      </w:r>
      <w:r w:rsidR="00745421" w:rsidRPr="00391733">
        <w:rPr>
          <w:rFonts w:ascii="Arial" w:hAnsi="Arial" w:cs="Arial"/>
          <w:sz w:val="20"/>
          <w:szCs w:val="20"/>
        </w:rPr>
        <w:t xml:space="preserve"> </w:t>
      </w:r>
      <w:r w:rsidRPr="00391733">
        <w:rPr>
          <w:rFonts w:ascii="Arial" w:hAnsi="Arial" w:cs="Arial"/>
          <w:sz w:val="20"/>
          <w:szCs w:val="20"/>
        </w:rPr>
        <w:t xml:space="preserve">niezwłocznie informuje </w:t>
      </w:r>
      <w:r w:rsidR="0087452C">
        <w:rPr>
          <w:rFonts w:ascii="Arial" w:hAnsi="Arial" w:cs="Arial"/>
          <w:sz w:val="20"/>
          <w:szCs w:val="20"/>
        </w:rPr>
        <w:t>IZ</w:t>
      </w:r>
      <w:r w:rsidRPr="00391733">
        <w:rPr>
          <w:rFonts w:ascii="Arial" w:hAnsi="Arial" w:cs="Arial"/>
          <w:sz w:val="20"/>
          <w:szCs w:val="20"/>
        </w:rPr>
        <w:t xml:space="preserve"> pod rygorem uznania, że korespondencja przekazywana na jego dotychczasowy adres, zostanie uznana za skutecznie doręczoną. </w:t>
      </w:r>
    </w:p>
    <w:p w:rsidR="00391733" w:rsidRPr="004B0255" w:rsidRDefault="00EC3D03" w:rsidP="00E1001B">
      <w:pPr>
        <w:spacing w:line="360" w:lineRule="auto"/>
        <w:jc w:val="both"/>
        <w:rPr>
          <w:rFonts w:ascii="Arial" w:hAnsi="Arial" w:cs="Arial"/>
          <w:sz w:val="20"/>
          <w:szCs w:val="20"/>
        </w:rPr>
      </w:pPr>
      <w:r>
        <w:rPr>
          <w:rFonts w:ascii="Arial" w:hAnsi="Arial" w:cs="Arial"/>
          <w:sz w:val="20"/>
          <w:szCs w:val="20"/>
        </w:rPr>
        <w:lastRenderedPageBreak/>
        <w:t xml:space="preserve">Wnioskodawca może wycofać protest do czasu zakończenia rozpatrywania protestu przez IZ. Wycofanie następuje przez złożenie pisemnego oświadczenia o wycofaniu protestu. </w:t>
      </w:r>
      <w:r w:rsidR="00614683">
        <w:rPr>
          <w:rFonts w:ascii="Arial" w:hAnsi="Arial" w:cs="Arial"/>
          <w:sz w:val="20"/>
          <w:szCs w:val="20"/>
        </w:rPr>
        <w:t xml:space="preserve">W przypadku wycofania protestu ponowne jego wniesienie jest niedopuszczalne. </w:t>
      </w:r>
      <w:r>
        <w:rPr>
          <w:rFonts w:ascii="Arial" w:hAnsi="Arial" w:cs="Arial"/>
          <w:sz w:val="20"/>
          <w:szCs w:val="20"/>
        </w:rPr>
        <w:t xml:space="preserve">W przypadku wycofania protestu wnioskodawca nie może </w:t>
      </w:r>
      <w:r w:rsidR="00614683">
        <w:rPr>
          <w:rFonts w:ascii="Arial" w:hAnsi="Arial" w:cs="Arial"/>
          <w:sz w:val="20"/>
          <w:szCs w:val="20"/>
        </w:rPr>
        <w:t xml:space="preserve">także </w:t>
      </w:r>
      <w:r>
        <w:rPr>
          <w:rFonts w:ascii="Arial" w:hAnsi="Arial" w:cs="Arial"/>
          <w:sz w:val="20"/>
          <w:szCs w:val="20"/>
        </w:rPr>
        <w:t xml:space="preserve">wnieść skargi do sądu </w:t>
      </w:r>
      <w:r w:rsidR="00614683" w:rsidRPr="00614683">
        <w:rPr>
          <w:rFonts w:ascii="Arial" w:hAnsi="Arial" w:cs="Arial"/>
          <w:sz w:val="20"/>
          <w:szCs w:val="20"/>
        </w:rPr>
        <w:t>administracyjnego.</w:t>
      </w:r>
    </w:p>
    <w:p w:rsidR="00EA2BC4" w:rsidRPr="002E3543" w:rsidRDefault="00EA2BC4" w:rsidP="00AE521B">
      <w:pPr>
        <w:pStyle w:val="Akapitzlist"/>
        <w:keepNext/>
        <w:numPr>
          <w:ilvl w:val="1"/>
          <w:numId w:val="3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69" w:name="_Toc431974601"/>
      <w:bookmarkStart w:id="70" w:name="_Toc33512467"/>
      <w:r w:rsidRPr="002E3543">
        <w:rPr>
          <w:rFonts w:ascii="Arial" w:hAnsi="Arial" w:cs="Arial"/>
          <w:b/>
          <w:sz w:val="20"/>
          <w:szCs w:val="20"/>
        </w:rPr>
        <w:t>Skarga do sądu administracyjnego</w:t>
      </w:r>
      <w:bookmarkEnd w:id="69"/>
      <w:bookmarkEnd w:id="70"/>
    </w:p>
    <w:p w:rsidR="00EA2BC4" w:rsidRDefault="00145CFF" w:rsidP="006C6E11">
      <w:pPr>
        <w:keepNext/>
        <w:spacing w:line="360" w:lineRule="auto"/>
        <w:jc w:val="both"/>
        <w:rPr>
          <w:rFonts w:ascii="Arial" w:hAnsi="Arial" w:cs="Arial"/>
          <w:sz w:val="20"/>
          <w:szCs w:val="20"/>
        </w:rPr>
      </w:pPr>
      <w:r w:rsidRPr="00145CFF">
        <w:rPr>
          <w:rFonts w:ascii="Arial" w:hAnsi="Arial" w:cs="Arial"/>
          <w:sz w:val="20"/>
          <w:szCs w:val="20"/>
        </w:rPr>
        <w:t>W przyp</w:t>
      </w:r>
      <w:r>
        <w:rPr>
          <w:rFonts w:ascii="Arial" w:hAnsi="Arial" w:cs="Arial"/>
          <w:sz w:val="20"/>
          <w:szCs w:val="20"/>
        </w:rPr>
        <w:t xml:space="preserve">adku nieuwzględnienia protestu </w:t>
      </w:r>
      <w:r w:rsidRPr="00145CFF">
        <w:rPr>
          <w:rFonts w:ascii="Arial" w:hAnsi="Arial" w:cs="Arial"/>
          <w:sz w:val="20"/>
          <w:szCs w:val="20"/>
        </w:rPr>
        <w:t>lub pozostawi</w:t>
      </w:r>
      <w:r>
        <w:rPr>
          <w:rFonts w:ascii="Arial" w:hAnsi="Arial" w:cs="Arial"/>
          <w:sz w:val="20"/>
          <w:szCs w:val="20"/>
        </w:rPr>
        <w:t>enia protestu bez rozpatrzenia</w:t>
      </w:r>
      <w:r w:rsidRPr="00145CFF">
        <w:rPr>
          <w:rFonts w:ascii="Arial" w:hAnsi="Arial" w:cs="Arial"/>
          <w:sz w:val="20"/>
          <w:szCs w:val="20"/>
        </w:rPr>
        <w:t xml:space="preserve"> </w:t>
      </w:r>
      <w:r w:rsidR="00745421">
        <w:rPr>
          <w:rFonts w:ascii="Arial" w:hAnsi="Arial" w:cs="Arial"/>
          <w:sz w:val="20"/>
          <w:szCs w:val="20"/>
        </w:rPr>
        <w:t>wnioskodawca</w:t>
      </w:r>
      <w:r w:rsidR="00745421" w:rsidRPr="00145CFF">
        <w:rPr>
          <w:rFonts w:ascii="Arial" w:hAnsi="Arial" w:cs="Arial"/>
          <w:sz w:val="20"/>
          <w:szCs w:val="20"/>
        </w:rPr>
        <w:t xml:space="preserve"> </w:t>
      </w:r>
      <w:r w:rsidRPr="00145CFF">
        <w:rPr>
          <w:rFonts w:ascii="Arial" w:hAnsi="Arial" w:cs="Arial"/>
          <w:sz w:val="20"/>
          <w:szCs w:val="20"/>
        </w:rPr>
        <w:t xml:space="preserve">może w tym zakresie wnieść skargę </w:t>
      </w:r>
      <w:r w:rsidR="00AD59C4" w:rsidRPr="000C5A19">
        <w:rPr>
          <w:rFonts w:ascii="Arial" w:hAnsi="Arial" w:cs="Arial"/>
          <w:sz w:val="20"/>
          <w:szCs w:val="20"/>
        </w:rPr>
        <w:t>bezpośrednio do Wojewódzkiego S</w:t>
      </w:r>
      <w:r w:rsidR="00EC3D03">
        <w:rPr>
          <w:rFonts w:ascii="Arial" w:hAnsi="Arial" w:cs="Arial"/>
          <w:sz w:val="20"/>
          <w:szCs w:val="20"/>
        </w:rPr>
        <w:t>ą</w:t>
      </w:r>
      <w:r w:rsidR="00AD59C4" w:rsidRPr="000C5A19">
        <w:rPr>
          <w:rFonts w:ascii="Arial" w:hAnsi="Arial" w:cs="Arial"/>
          <w:sz w:val="20"/>
          <w:szCs w:val="20"/>
        </w:rPr>
        <w:t>du Administracyjnego w</w:t>
      </w:r>
      <w:r w:rsidR="00AD59C4">
        <w:rPr>
          <w:rFonts w:ascii="Arial" w:hAnsi="Arial" w:cs="Arial"/>
          <w:sz w:val="20"/>
          <w:szCs w:val="20"/>
        </w:rPr>
        <w:t> </w:t>
      </w:r>
      <w:r w:rsidR="00AD59C4" w:rsidRPr="000C5A19">
        <w:rPr>
          <w:rFonts w:ascii="Arial" w:hAnsi="Arial" w:cs="Arial"/>
          <w:sz w:val="20"/>
          <w:szCs w:val="20"/>
        </w:rPr>
        <w:t>Łodzi</w:t>
      </w:r>
      <w:r w:rsidRPr="00145CFF">
        <w:rPr>
          <w:rFonts w:ascii="Arial" w:hAnsi="Arial" w:cs="Arial"/>
          <w:sz w:val="20"/>
          <w:szCs w:val="20"/>
        </w:rPr>
        <w:t xml:space="preserve">, zgodnie z art. 3 § 3 </w:t>
      </w:r>
      <w:r w:rsidRPr="002442ED">
        <w:rPr>
          <w:rFonts w:ascii="Arial" w:hAnsi="Arial" w:cs="Arial"/>
          <w:i/>
          <w:sz w:val="20"/>
          <w:szCs w:val="20"/>
        </w:rPr>
        <w:t>ustawy</w:t>
      </w:r>
      <w:r w:rsidRPr="00145CFF">
        <w:rPr>
          <w:rFonts w:ascii="Arial" w:hAnsi="Arial" w:cs="Arial"/>
          <w:sz w:val="20"/>
          <w:szCs w:val="20"/>
        </w:rPr>
        <w:t xml:space="preserve"> z dnia 30 sierpnia 2002 r. – </w:t>
      </w:r>
      <w:r w:rsidRPr="002442ED">
        <w:rPr>
          <w:rFonts w:ascii="Arial" w:hAnsi="Arial" w:cs="Arial"/>
          <w:i/>
          <w:sz w:val="20"/>
          <w:szCs w:val="20"/>
        </w:rPr>
        <w:t>Prawo o postępowaniu przed sądami administracyjnymi.</w:t>
      </w:r>
    </w:p>
    <w:p w:rsidR="00145CFF" w:rsidRDefault="00145CFF" w:rsidP="00EA2BC4">
      <w:pPr>
        <w:spacing w:line="360" w:lineRule="auto"/>
        <w:jc w:val="both"/>
        <w:rPr>
          <w:rFonts w:ascii="Arial" w:hAnsi="Arial" w:cs="Arial"/>
          <w:sz w:val="20"/>
          <w:szCs w:val="20"/>
        </w:rPr>
      </w:pPr>
      <w:r>
        <w:rPr>
          <w:rFonts w:ascii="Arial" w:hAnsi="Arial" w:cs="Arial"/>
          <w:sz w:val="20"/>
          <w:szCs w:val="20"/>
        </w:rPr>
        <w:t xml:space="preserve">Skarga jest </w:t>
      </w:r>
      <w:r w:rsidRPr="00145CFF">
        <w:rPr>
          <w:rFonts w:ascii="Arial" w:hAnsi="Arial" w:cs="Arial"/>
          <w:sz w:val="20"/>
          <w:szCs w:val="20"/>
        </w:rPr>
        <w:t xml:space="preserve">wnoszona przez </w:t>
      </w:r>
      <w:r w:rsidR="00745421">
        <w:rPr>
          <w:rFonts w:ascii="Arial" w:hAnsi="Arial" w:cs="Arial"/>
          <w:sz w:val="20"/>
          <w:szCs w:val="20"/>
        </w:rPr>
        <w:t>wnioskodawcę</w:t>
      </w:r>
      <w:r w:rsidR="00745421" w:rsidRPr="00145CFF">
        <w:rPr>
          <w:rFonts w:ascii="Arial" w:hAnsi="Arial" w:cs="Arial"/>
          <w:sz w:val="20"/>
          <w:szCs w:val="20"/>
        </w:rPr>
        <w:t xml:space="preserve"> </w:t>
      </w:r>
      <w:r w:rsidR="00EA5509">
        <w:rPr>
          <w:rFonts w:ascii="Arial" w:hAnsi="Arial" w:cs="Arial"/>
          <w:sz w:val="20"/>
          <w:szCs w:val="20"/>
        </w:rPr>
        <w:t xml:space="preserve">w terminie </w:t>
      </w:r>
      <w:r w:rsidR="003528CE">
        <w:rPr>
          <w:rFonts w:ascii="Arial" w:hAnsi="Arial" w:cs="Arial"/>
          <w:sz w:val="20"/>
          <w:szCs w:val="20"/>
        </w:rPr>
        <w:t>14</w:t>
      </w:r>
      <w:r w:rsidR="003528CE" w:rsidRPr="00145CFF">
        <w:rPr>
          <w:rFonts w:ascii="Arial" w:hAnsi="Arial" w:cs="Arial"/>
          <w:sz w:val="20"/>
          <w:szCs w:val="20"/>
        </w:rPr>
        <w:t xml:space="preserve"> </w:t>
      </w:r>
      <w:r w:rsidRPr="00145CFF">
        <w:rPr>
          <w:rFonts w:ascii="Arial" w:hAnsi="Arial" w:cs="Arial"/>
          <w:sz w:val="20"/>
          <w:szCs w:val="20"/>
        </w:rPr>
        <w:t>dn</w:t>
      </w:r>
      <w:r>
        <w:rPr>
          <w:rFonts w:ascii="Arial" w:hAnsi="Arial" w:cs="Arial"/>
          <w:sz w:val="20"/>
          <w:szCs w:val="20"/>
        </w:rPr>
        <w:t>i od dnia otrzymania informacji o</w:t>
      </w:r>
      <w:r w:rsidR="007062F4">
        <w:rPr>
          <w:rFonts w:ascii="Arial" w:hAnsi="Arial" w:cs="Arial"/>
          <w:sz w:val="20"/>
          <w:szCs w:val="20"/>
        </w:rPr>
        <w:t> </w:t>
      </w:r>
      <w:r>
        <w:rPr>
          <w:rFonts w:ascii="Arial" w:hAnsi="Arial" w:cs="Arial"/>
          <w:sz w:val="20"/>
          <w:szCs w:val="20"/>
        </w:rPr>
        <w:t xml:space="preserve">nieuwzględnieniu protestu </w:t>
      </w:r>
      <w:r w:rsidRPr="00145CFF">
        <w:rPr>
          <w:rFonts w:ascii="Arial" w:hAnsi="Arial" w:cs="Arial"/>
          <w:sz w:val="20"/>
          <w:szCs w:val="20"/>
        </w:rPr>
        <w:t>lub pozostawi</w:t>
      </w:r>
      <w:r>
        <w:rPr>
          <w:rFonts w:ascii="Arial" w:hAnsi="Arial" w:cs="Arial"/>
          <w:sz w:val="20"/>
          <w:szCs w:val="20"/>
        </w:rPr>
        <w:t>eniu protestu bez rozpatrzenia.</w:t>
      </w:r>
    </w:p>
    <w:p w:rsidR="00161745" w:rsidRDefault="00161745" w:rsidP="00161745">
      <w:pPr>
        <w:spacing w:line="360" w:lineRule="auto"/>
        <w:jc w:val="both"/>
        <w:rPr>
          <w:rFonts w:ascii="Arial" w:hAnsi="Arial" w:cs="Arial"/>
          <w:sz w:val="20"/>
          <w:szCs w:val="20"/>
        </w:rPr>
      </w:pPr>
      <w:r>
        <w:rPr>
          <w:rFonts w:ascii="Arial" w:hAnsi="Arial" w:cs="Arial"/>
          <w:sz w:val="20"/>
          <w:szCs w:val="20"/>
        </w:rPr>
        <w:t xml:space="preserve">A w przypadku, o którym mowa w art. </w:t>
      </w:r>
      <w:r w:rsidR="003528CE" w:rsidRPr="007556C8">
        <w:rPr>
          <w:rFonts w:ascii="Arial" w:hAnsi="Arial" w:cs="Arial"/>
          <w:sz w:val="20"/>
          <w:szCs w:val="20"/>
        </w:rPr>
        <w:t xml:space="preserve">54 ust.3 </w:t>
      </w:r>
      <w:r>
        <w:rPr>
          <w:rFonts w:ascii="Arial" w:hAnsi="Arial" w:cs="Arial"/>
          <w:sz w:val="20"/>
          <w:szCs w:val="20"/>
        </w:rPr>
        <w:t xml:space="preserve"> </w:t>
      </w:r>
      <w:r w:rsidR="00764030" w:rsidRPr="002442ED">
        <w:rPr>
          <w:rFonts w:ascii="Arial" w:hAnsi="Arial" w:cs="Arial"/>
          <w:i/>
          <w:sz w:val="20"/>
          <w:szCs w:val="20"/>
        </w:rPr>
        <w:t>ustawy wdrożeniowej</w:t>
      </w:r>
      <w:r w:rsidR="00764030">
        <w:rPr>
          <w:rFonts w:ascii="Arial" w:hAnsi="Arial" w:cs="Arial"/>
          <w:sz w:val="20"/>
          <w:szCs w:val="20"/>
        </w:rPr>
        <w:t xml:space="preserve"> </w:t>
      </w:r>
      <w:r w:rsidR="00EA5509">
        <w:rPr>
          <w:rFonts w:ascii="Arial" w:hAnsi="Arial" w:cs="Arial"/>
          <w:sz w:val="20"/>
          <w:szCs w:val="20"/>
        </w:rPr>
        <w:t xml:space="preserve">w terminie </w:t>
      </w:r>
      <w:r w:rsidR="003528CE">
        <w:rPr>
          <w:rFonts w:ascii="Arial" w:hAnsi="Arial" w:cs="Arial"/>
          <w:sz w:val="20"/>
          <w:szCs w:val="20"/>
        </w:rPr>
        <w:t xml:space="preserve">14 </w:t>
      </w:r>
      <w:r>
        <w:rPr>
          <w:rFonts w:ascii="Arial" w:hAnsi="Arial" w:cs="Arial"/>
          <w:sz w:val="20"/>
          <w:szCs w:val="20"/>
        </w:rPr>
        <w:t xml:space="preserve">dni od dnia upływu terminu na uzupełnienie protestu lub poprawienie w nim oczywistych omyłek. </w:t>
      </w:r>
    </w:p>
    <w:p w:rsidR="00CE4A75" w:rsidRPr="000C5A19" w:rsidRDefault="00CE4A75" w:rsidP="00CE4A75">
      <w:pPr>
        <w:spacing w:line="360" w:lineRule="auto"/>
        <w:jc w:val="both"/>
        <w:rPr>
          <w:rFonts w:ascii="Arial" w:hAnsi="Arial" w:cs="Arial"/>
          <w:sz w:val="20"/>
          <w:szCs w:val="20"/>
        </w:rPr>
      </w:pPr>
      <w:r w:rsidRPr="000C5A19">
        <w:rPr>
          <w:rFonts w:ascii="Arial" w:hAnsi="Arial" w:cs="Arial"/>
          <w:sz w:val="20"/>
          <w:szCs w:val="20"/>
        </w:rPr>
        <w:t>Do skargi należy dołączyć kompletną dokumentację w sprawie, obejmując</w:t>
      </w:r>
      <w:r>
        <w:rPr>
          <w:rFonts w:ascii="Arial" w:hAnsi="Arial" w:cs="Arial"/>
          <w:sz w:val="20"/>
          <w:szCs w:val="20"/>
        </w:rPr>
        <w:t>ą wniosek o dofinansowanie</w:t>
      </w:r>
      <w:r w:rsidR="00161745">
        <w:rPr>
          <w:rFonts w:ascii="Arial" w:hAnsi="Arial" w:cs="Arial"/>
          <w:sz w:val="20"/>
          <w:szCs w:val="20"/>
        </w:rPr>
        <w:t>, infor</w:t>
      </w:r>
      <w:r w:rsidR="003032D6">
        <w:rPr>
          <w:rFonts w:ascii="Arial" w:hAnsi="Arial" w:cs="Arial"/>
          <w:sz w:val="20"/>
          <w:szCs w:val="20"/>
        </w:rPr>
        <w:t>mację o wynikach oceny projektu</w:t>
      </w:r>
      <w:r w:rsidRPr="000C5A19">
        <w:rPr>
          <w:rFonts w:ascii="Arial" w:hAnsi="Arial" w:cs="Arial"/>
          <w:sz w:val="20"/>
          <w:szCs w:val="20"/>
        </w:rPr>
        <w:t>, kopi</w:t>
      </w:r>
      <w:r w:rsidR="00161745">
        <w:rPr>
          <w:rFonts w:ascii="Arial" w:hAnsi="Arial" w:cs="Arial"/>
          <w:sz w:val="20"/>
          <w:szCs w:val="20"/>
        </w:rPr>
        <w:t>ę</w:t>
      </w:r>
      <w:r w:rsidR="00166C38">
        <w:rPr>
          <w:rFonts w:ascii="Arial" w:hAnsi="Arial" w:cs="Arial"/>
          <w:sz w:val="20"/>
          <w:szCs w:val="20"/>
        </w:rPr>
        <w:t xml:space="preserve"> </w:t>
      </w:r>
      <w:r w:rsidR="003032D6">
        <w:rPr>
          <w:rFonts w:ascii="Arial" w:hAnsi="Arial" w:cs="Arial"/>
          <w:sz w:val="20"/>
          <w:szCs w:val="20"/>
        </w:rPr>
        <w:t>wniesionego protestu</w:t>
      </w:r>
      <w:r w:rsidRPr="000C5A19">
        <w:rPr>
          <w:rFonts w:ascii="Arial" w:hAnsi="Arial" w:cs="Arial"/>
          <w:sz w:val="20"/>
          <w:szCs w:val="20"/>
        </w:rPr>
        <w:t>, informacj</w:t>
      </w:r>
      <w:r w:rsidR="00161745">
        <w:rPr>
          <w:rFonts w:ascii="Arial" w:hAnsi="Arial" w:cs="Arial"/>
          <w:sz w:val="20"/>
          <w:szCs w:val="20"/>
        </w:rPr>
        <w:t>ę</w:t>
      </w:r>
      <w:r w:rsidRPr="000C5A19">
        <w:rPr>
          <w:rFonts w:ascii="Arial" w:hAnsi="Arial" w:cs="Arial"/>
          <w:sz w:val="20"/>
          <w:szCs w:val="20"/>
        </w:rPr>
        <w:t xml:space="preserve"> o wyniku procedury odwoławczej oraz ewentualne załączniki. Skarga podlega wpisowi stałemu.</w:t>
      </w:r>
    </w:p>
    <w:p w:rsidR="00CE4A75" w:rsidRPr="000C5A19" w:rsidRDefault="00CE4A75" w:rsidP="00CE4A75">
      <w:pPr>
        <w:spacing w:line="360" w:lineRule="auto"/>
        <w:jc w:val="both"/>
        <w:rPr>
          <w:rFonts w:ascii="Arial" w:hAnsi="Arial" w:cs="Arial"/>
          <w:sz w:val="20"/>
          <w:szCs w:val="20"/>
        </w:rPr>
      </w:pPr>
      <w:r w:rsidRPr="000C5A19">
        <w:rPr>
          <w:rFonts w:ascii="Arial" w:hAnsi="Arial" w:cs="Arial"/>
          <w:sz w:val="20"/>
          <w:szCs w:val="20"/>
        </w:rPr>
        <w:t xml:space="preserve">W przypadku wniesienia skargi bez kompletnej dokumentacji lub bez uiszczenia wpisu stałego sąd wzywa </w:t>
      </w:r>
      <w:r w:rsidR="00745421">
        <w:rPr>
          <w:rFonts w:ascii="Arial" w:hAnsi="Arial" w:cs="Arial"/>
          <w:sz w:val="20"/>
          <w:szCs w:val="20"/>
        </w:rPr>
        <w:t>wnioskodawcę</w:t>
      </w:r>
      <w:r w:rsidR="00745421" w:rsidRPr="000C5A19">
        <w:rPr>
          <w:rFonts w:ascii="Arial" w:hAnsi="Arial" w:cs="Arial"/>
          <w:sz w:val="20"/>
          <w:szCs w:val="20"/>
        </w:rPr>
        <w:t xml:space="preserve"> </w:t>
      </w:r>
      <w:r w:rsidRPr="000C5A19">
        <w:rPr>
          <w:rFonts w:ascii="Arial" w:hAnsi="Arial" w:cs="Arial"/>
          <w:sz w:val="20"/>
          <w:szCs w:val="20"/>
        </w:rPr>
        <w:t>do uzupełnienia dokumentacji l</w:t>
      </w:r>
      <w:r w:rsidR="00EA5509">
        <w:rPr>
          <w:rFonts w:ascii="Arial" w:hAnsi="Arial" w:cs="Arial"/>
          <w:sz w:val="20"/>
          <w:szCs w:val="20"/>
        </w:rPr>
        <w:t xml:space="preserve">ub uiszczenia wpisu w terminie </w:t>
      </w:r>
      <w:r w:rsidR="003528CE">
        <w:rPr>
          <w:rFonts w:ascii="Arial" w:hAnsi="Arial" w:cs="Arial"/>
          <w:sz w:val="20"/>
          <w:szCs w:val="20"/>
        </w:rPr>
        <w:t>7</w:t>
      </w:r>
      <w:r w:rsidR="003528CE" w:rsidRPr="000C5A19">
        <w:rPr>
          <w:rFonts w:ascii="Arial" w:hAnsi="Arial" w:cs="Arial"/>
          <w:sz w:val="20"/>
          <w:szCs w:val="20"/>
        </w:rPr>
        <w:t xml:space="preserve"> </w:t>
      </w:r>
      <w:r w:rsidRPr="000C5A19">
        <w:rPr>
          <w:rFonts w:ascii="Arial" w:hAnsi="Arial" w:cs="Arial"/>
          <w:sz w:val="20"/>
          <w:szCs w:val="20"/>
        </w:rPr>
        <w:t>dni od dnia otrzymania wezwania, pod rygorem pozostawienia skargi bez rozpatrzenia.</w:t>
      </w:r>
    </w:p>
    <w:p w:rsidR="00CE4A75" w:rsidRPr="000C5A19" w:rsidRDefault="00CE4A75" w:rsidP="00CE4A75">
      <w:pPr>
        <w:spacing w:after="60" w:line="360" w:lineRule="auto"/>
        <w:jc w:val="both"/>
        <w:rPr>
          <w:rFonts w:ascii="Arial" w:hAnsi="Arial" w:cs="Arial"/>
          <w:sz w:val="20"/>
          <w:szCs w:val="20"/>
        </w:rPr>
      </w:pPr>
      <w:r w:rsidRPr="000C5A19">
        <w:rPr>
          <w:rFonts w:ascii="Arial" w:hAnsi="Arial" w:cs="Arial"/>
          <w:sz w:val="20"/>
          <w:szCs w:val="20"/>
        </w:rPr>
        <w:t>Bez rozpatrzenia pozostaje skarga:</w:t>
      </w:r>
    </w:p>
    <w:p w:rsidR="00CE4A75" w:rsidRPr="000C5A19" w:rsidRDefault="00CE4A75" w:rsidP="00AE521B">
      <w:pPr>
        <w:numPr>
          <w:ilvl w:val="0"/>
          <w:numId w:val="14"/>
        </w:numPr>
        <w:spacing w:after="0" w:line="360" w:lineRule="auto"/>
        <w:ind w:left="284" w:hanging="284"/>
        <w:jc w:val="both"/>
        <w:rPr>
          <w:rFonts w:ascii="Arial" w:eastAsia="Times New Roman" w:hAnsi="Arial" w:cs="Arial"/>
          <w:sz w:val="20"/>
          <w:szCs w:val="20"/>
          <w:lang w:eastAsia="pl-PL"/>
        </w:rPr>
      </w:pPr>
      <w:r w:rsidRPr="000C5A19">
        <w:rPr>
          <w:rFonts w:ascii="Arial" w:eastAsia="Times New Roman" w:hAnsi="Arial" w:cs="Arial"/>
          <w:sz w:val="20"/>
          <w:szCs w:val="20"/>
          <w:lang w:eastAsia="pl-PL"/>
        </w:rPr>
        <w:t>wniesiona po terminie;</w:t>
      </w:r>
    </w:p>
    <w:p w:rsidR="00CE4A75" w:rsidRPr="000C5A19" w:rsidRDefault="00CE4A75" w:rsidP="00AE521B">
      <w:pPr>
        <w:numPr>
          <w:ilvl w:val="0"/>
          <w:numId w:val="14"/>
        </w:numPr>
        <w:spacing w:after="0" w:line="360" w:lineRule="auto"/>
        <w:ind w:left="284" w:hanging="284"/>
        <w:jc w:val="both"/>
        <w:rPr>
          <w:rFonts w:ascii="Arial" w:eastAsia="Times New Roman" w:hAnsi="Arial" w:cs="Arial"/>
          <w:sz w:val="20"/>
          <w:szCs w:val="20"/>
          <w:lang w:eastAsia="pl-PL"/>
        </w:rPr>
      </w:pPr>
      <w:r w:rsidRPr="000C5A19">
        <w:rPr>
          <w:rFonts w:ascii="Arial" w:eastAsia="Times New Roman" w:hAnsi="Arial" w:cs="Arial"/>
          <w:sz w:val="20"/>
          <w:szCs w:val="20"/>
          <w:lang w:eastAsia="pl-PL"/>
        </w:rPr>
        <w:t>bez kompletnej dokumentacji;</w:t>
      </w:r>
    </w:p>
    <w:p w:rsidR="00CE4A75" w:rsidRPr="00295CAC" w:rsidRDefault="00CE4A75" w:rsidP="00AE521B">
      <w:pPr>
        <w:numPr>
          <w:ilvl w:val="0"/>
          <w:numId w:val="14"/>
        </w:numPr>
        <w:spacing w:after="0" w:line="360" w:lineRule="auto"/>
        <w:ind w:left="284" w:hanging="284"/>
        <w:jc w:val="both"/>
        <w:rPr>
          <w:rFonts w:ascii="Arial" w:eastAsia="Times New Roman" w:hAnsi="Arial" w:cs="Arial"/>
          <w:sz w:val="20"/>
          <w:szCs w:val="20"/>
          <w:lang w:eastAsia="pl-PL"/>
        </w:rPr>
      </w:pPr>
      <w:r w:rsidRPr="000C5A19">
        <w:rPr>
          <w:rFonts w:ascii="Arial" w:eastAsia="Times New Roman" w:hAnsi="Arial" w:cs="Arial"/>
          <w:sz w:val="20"/>
          <w:szCs w:val="20"/>
          <w:lang w:eastAsia="pl-PL"/>
        </w:rPr>
        <w:t>bez uiszcz</w:t>
      </w:r>
      <w:r w:rsidR="006378E6">
        <w:rPr>
          <w:rFonts w:ascii="Arial" w:eastAsia="Times New Roman" w:hAnsi="Arial" w:cs="Arial"/>
          <w:sz w:val="20"/>
          <w:szCs w:val="20"/>
          <w:lang w:eastAsia="pl-PL"/>
        </w:rPr>
        <w:t xml:space="preserve">enia wpisu stałego w terminie </w:t>
      </w:r>
      <w:r w:rsidR="003528CE">
        <w:rPr>
          <w:rFonts w:ascii="Arial" w:eastAsia="Times New Roman" w:hAnsi="Arial" w:cs="Arial"/>
          <w:sz w:val="20"/>
          <w:szCs w:val="20"/>
          <w:lang w:eastAsia="pl-PL"/>
        </w:rPr>
        <w:t>14</w:t>
      </w:r>
      <w:r w:rsidR="003528CE" w:rsidRPr="000C5A19">
        <w:rPr>
          <w:rFonts w:ascii="Arial" w:eastAsia="Times New Roman" w:hAnsi="Arial" w:cs="Arial"/>
          <w:sz w:val="20"/>
          <w:szCs w:val="20"/>
          <w:lang w:eastAsia="pl-PL"/>
        </w:rPr>
        <w:t xml:space="preserve"> </w:t>
      </w:r>
      <w:r w:rsidRPr="000C5A19">
        <w:rPr>
          <w:rFonts w:ascii="Arial" w:eastAsia="Times New Roman" w:hAnsi="Arial" w:cs="Arial"/>
          <w:sz w:val="20"/>
          <w:szCs w:val="20"/>
          <w:lang w:eastAsia="pl-PL"/>
        </w:rPr>
        <w:t>dni od otrzymania informacji o</w:t>
      </w:r>
      <w:r w:rsidR="00FE34C3">
        <w:rPr>
          <w:rFonts w:ascii="Arial" w:eastAsia="Times New Roman" w:hAnsi="Arial" w:cs="Arial"/>
          <w:sz w:val="20"/>
          <w:szCs w:val="20"/>
          <w:lang w:eastAsia="pl-PL"/>
        </w:rPr>
        <w:t> </w:t>
      </w:r>
      <w:r w:rsidRPr="000C5A19">
        <w:rPr>
          <w:rFonts w:ascii="Arial" w:eastAsia="Times New Roman" w:hAnsi="Arial" w:cs="Arial"/>
          <w:sz w:val="20"/>
          <w:szCs w:val="20"/>
          <w:lang w:eastAsia="pl-PL"/>
        </w:rPr>
        <w:t>nieuwzględnieniu protestu lub o pozostawieniu protestu bez rozpatrzenia.</w:t>
      </w:r>
    </w:p>
    <w:p w:rsidR="00CE4A75" w:rsidRPr="000C5A19" w:rsidRDefault="00CE4A75" w:rsidP="00CE4A75">
      <w:pPr>
        <w:widowControl w:val="0"/>
        <w:tabs>
          <w:tab w:val="left" w:pos="545"/>
        </w:tabs>
        <w:kinsoku w:val="0"/>
        <w:overflowPunct w:val="0"/>
        <w:autoSpaceDE w:val="0"/>
        <w:autoSpaceDN w:val="0"/>
        <w:adjustRightInd w:val="0"/>
        <w:spacing w:before="100" w:after="120" w:line="360" w:lineRule="auto"/>
        <w:jc w:val="both"/>
        <w:rPr>
          <w:rFonts w:ascii="Arial" w:eastAsia="Times New Roman" w:hAnsi="Arial" w:cs="Arial"/>
          <w:sz w:val="20"/>
          <w:szCs w:val="20"/>
        </w:rPr>
      </w:pPr>
      <w:r w:rsidRPr="002A3E92">
        <w:rPr>
          <w:rFonts w:ascii="Arial" w:eastAsia="Times New Roman" w:hAnsi="Arial" w:cs="Arial"/>
          <w:spacing w:val="-1"/>
          <w:sz w:val="20"/>
          <w:szCs w:val="20"/>
        </w:rPr>
        <w:t>Są</w:t>
      </w:r>
      <w:r w:rsidRPr="002A3E92">
        <w:rPr>
          <w:rFonts w:ascii="Arial" w:eastAsia="Times New Roman" w:hAnsi="Arial" w:cs="Arial"/>
          <w:sz w:val="20"/>
          <w:szCs w:val="20"/>
        </w:rPr>
        <w:t xml:space="preserve">d rozpoznaje skargę </w:t>
      </w:r>
      <w:r w:rsidRPr="002A3E92">
        <w:rPr>
          <w:rFonts w:ascii="Arial" w:eastAsia="Times New Roman" w:hAnsi="Arial" w:cs="Arial"/>
          <w:bCs/>
          <w:sz w:val="20"/>
          <w:szCs w:val="20"/>
        </w:rPr>
        <w:t>w</w:t>
      </w:r>
      <w:r w:rsidRPr="002A3E92">
        <w:rPr>
          <w:rFonts w:ascii="Arial" w:eastAsia="Times New Roman" w:hAnsi="Arial" w:cs="Arial"/>
          <w:bCs/>
          <w:spacing w:val="2"/>
          <w:sz w:val="20"/>
          <w:szCs w:val="20"/>
        </w:rPr>
        <w:t xml:space="preserve"> </w:t>
      </w:r>
      <w:r w:rsidRPr="002A3E92">
        <w:rPr>
          <w:rFonts w:ascii="Arial" w:eastAsia="Times New Roman" w:hAnsi="Arial" w:cs="Arial"/>
          <w:bCs/>
          <w:spacing w:val="-2"/>
          <w:sz w:val="20"/>
          <w:szCs w:val="20"/>
        </w:rPr>
        <w:t>t</w:t>
      </w:r>
      <w:r w:rsidRPr="002A3E92">
        <w:rPr>
          <w:rFonts w:ascii="Arial" w:eastAsia="Times New Roman" w:hAnsi="Arial" w:cs="Arial"/>
          <w:bCs/>
          <w:spacing w:val="-1"/>
          <w:sz w:val="20"/>
          <w:szCs w:val="20"/>
        </w:rPr>
        <w:t>e</w:t>
      </w:r>
      <w:r w:rsidRPr="002A3E92">
        <w:rPr>
          <w:rFonts w:ascii="Arial" w:eastAsia="Times New Roman" w:hAnsi="Arial" w:cs="Arial"/>
          <w:bCs/>
          <w:spacing w:val="-2"/>
          <w:sz w:val="20"/>
          <w:szCs w:val="20"/>
        </w:rPr>
        <w:t>r</w:t>
      </w:r>
      <w:r w:rsidRPr="002A3E92">
        <w:rPr>
          <w:rFonts w:ascii="Arial" w:eastAsia="Times New Roman" w:hAnsi="Arial" w:cs="Arial"/>
          <w:bCs/>
          <w:sz w:val="20"/>
          <w:szCs w:val="20"/>
        </w:rPr>
        <w:t>m</w:t>
      </w:r>
      <w:r w:rsidRPr="002A3E92">
        <w:rPr>
          <w:rFonts w:ascii="Arial" w:eastAsia="Times New Roman" w:hAnsi="Arial" w:cs="Arial"/>
          <w:bCs/>
          <w:spacing w:val="1"/>
          <w:sz w:val="20"/>
          <w:szCs w:val="20"/>
        </w:rPr>
        <w:t>i</w:t>
      </w:r>
      <w:r w:rsidRPr="002A3E92">
        <w:rPr>
          <w:rFonts w:ascii="Arial" w:eastAsia="Times New Roman" w:hAnsi="Arial" w:cs="Arial"/>
          <w:bCs/>
          <w:spacing w:val="-3"/>
          <w:sz w:val="20"/>
          <w:szCs w:val="20"/>
        </w:rPr>
        <w:t>n</w:t>
      </w:r>
      <w:r w:rsidRPr="002A3E92">
        <w:rPr>
          <w:rFonts w:ascii="Arial" w:eastAsia="Times New Roman" w:hAnsi="Arial" w:cs="Arial"/>
          <w:bCs/>
          <w:spacing w:val="1"/>
          <w:sz w:val="20"/>
          <w:szCs w:val="20"/>
        </w:rPr>
        <w:t>i</w:t>
      </w:r>
      <w:r w:rsidRPr="002A3E92">
        <w:rPr>
          <w:rFonts w:ascii="Arial" w:eastAsia="Times New Roman" w:hAnsi="Arial" w:cs="Arial"/>
          <w:bCs/>
          <w:sz w:val="20"/>
          <w:szCs w:val="20"/>
        </w:rPr>
        <w:t xml:space="preserve">e </w:t>
      </w:r>
      <w:r w:rsidR="003528CE">
        <w:rPr>
          <w:rFonts w:ascii="Arial" w:eastAsia="Times New Roman" w:hAnsi="Arial" w:cs="Arial"/>
          <w:bCs/>
          <w:spacing w:val="-1"/>
          <w:sz w:val="20"/>
          <w:szCs w:val="20"/>
        </w:rPr>
        <w:t>30</w:t>
      </w:r>
      <w:r w:rsidR="003528CE" w:rsidRPr="002A3E92">
        <w:rPr>
          <w:rFonts w:ascii="Arial" w:eastAsia="Times New Roman" w:hAnsi="Arial" w:cs="Arial"/>
          <w:bCs/>
          <w:spacing w:val="-2"/>
          <w:sz w:val="20"/>
          <w:szCs w:val="20"/>
        </w:rPr>
        <w:t xml:space="preserve"> </w:t>
      </w:r>
      <w:r w:rsidRPr="002A3E92">
        <w:rPr>
          <w:rFonts w:ascii="Arial" w:eastAsia="Times New Roman" w:hAnsi="Arial" w:cs="Arial"/>
          <w:bCs/>
          <w:spacing w:val="-1"/>
          <w:sz w:val="20"/>
          <w:szCs w:val="20"/>
        </w:rPr>
        <w:t>dn</w:t>
      </w:r>
      <w:r w:rsidRPr="002A3E92">
        <w:rPr>
          <w:rFonts w:ascii="Arial" w:eastAsia="Times New Roman" w:hAnsi="Arial" w:cs="Arial"/>
          <w:bCs/>
          <w:sz w:val="20"/>
          <w:szCs w:val="20"/>
        </w:rPr>
        <w:t>i</w:t>
      </w:r>
      <w:r w:rsidRPr="000C5A19">
        <w:rPr>
          <w:rFonts w:ascii="Arial" w:eastAsia="Times New Roman" w:hAnsi="Arial" w:cs="Arial"/>
          <w:b/>
          <w:bCs/>
          <w:spacing w:val="-1"/>
          <w:sz w:val="20"/>
          <w:szCs w:val="20"/>
        </w:rPr>
        <w:t xml:space="preserve"> </w:t>
      </w:r>
      <w:r w:rsidRPr="000C5A19">
        <w:rPr>
          <w:rFonts w:ascii="Arial" w:eastAsia="Times New Roman" w:hAnsi="Arial" w:cs="Arial"/>
          <w:spacing w:val="-1"/>
          <w:sz w:val="20"/>
          <w:szCs w:val="20"/>
        </w:rPr>
        <w:t>o</w:t>
      </w:r>
      <w:r w:rsidRPr="000C5A19">
        <w:rPr>
          <w:rFonts w:ascii="Arial" w:eastAsia="Times New Roman" w:hAnsi="Arial" w:cs="Arial"/>
          <w:sz w:val="20"/>
          <w:szCs w:val="20"/>
        </w:rPr>
        <w:t xml:space="preserve">d </w:t>
      </w:r>
      <w:r w:rsidRPr="000C5A19">
        <w:rPr>
          <w:rFonts w:ascii="Arial" w:eastAsia="Times New Roman" w:hAnsi="Arial" w:cs="Arial"/>
          <w:spacing w:val="-1"/>
          <w:sz w:val="20"/>
          <w:szCs w:val="20"/>
        </w:rPr>
        <w:t>dni</w:t>
      </w:r>
      <w:r w:rsidRPr="000C5A19">
        <w:rPr>
          <w:rFonts w:ascii="Arial" w:eastAsia="Times New Roman" w:hAnsi="Arial" w:cs="Arial"/>
          <w:sz w:val="20"/>
          <w:szCs w:val="20"/>
        </w:rPr>
        <w:t>a</w:t>
      </w:r>
      <w:r w:rsidRPr="000C5A19">
        <w:rPr>
          <w:rFonts w:ascii="Arial" w:eastAsia="Times New Roman" w:hAnsi="Arial" w:cs="Arial"/>
          <w:spacing w:val="-2"/>
          <w:sz w:val="20"/>
          <w:szCs w:val="20"/>
        </w:rPr>
        <w:t xml:space="preserve"> </w:t>
      </w:r>
      <w:r w:rsidRPr="000C5A19">
        <w:rPr>
          <w:rFonts w:ascii="Arial" w:eastAsia="Times New Roman" w:hAnsi="Arial" w:cs="Arial"/>
          <w:spacing w:val="-4"/>
          <w:sz w:val="20"/>
          <w:szCs w:val="20"/>
        </w:rPr>
        <w:t>w</w:t>
      </w:r>
      <w:r w:rsidRPr="000C5A19">
        <w:rPr>
          <w:rFonts w:ascii="Arial" w:eastAsia="Times New Roman" w:hAnsi="Arial" w:cs="Arial"/>
          <w:spacing w:val="-1"/>
          <w:sz w:val="20"/>
          <w:szCs w:val="20"/>
        </w:rPr>
        <w:t>ni</w:t>
      </w:r>
      <w:r w:rsidRPr="000C5A19">
        <w:rPr>
          <w:rFonts w:ascii="Arial" w:eastAsia="Times New Roman" w:hAnsi="Arial" w:cs="Arial"/>
          <w:spacing w:val="2"/>
          <w:sz w:val="20"/>
          <w:szCs w:val="20"/>
        </w:rPr>
        <w:t>e</w:t>
      </w:r>
      <w:r w:rsidRPr="000C5A19">
        <w:rPr>
          <w:rFonts w:ascii="Arial" w:eastAsia="Times New Roman" w:hAnsi="Arial" w:cs="Arial"/>
          <w:sz w:val="20"/>
          <w:szCs w:val="20"/>
        </w:rPr>
        <w:t>s</w:t>
      </w:r>
      <w:r w:rsidRPr="000C5A19">
        <w:rPr>
          <w:rFonts w:ascii="Arial" w:eastAsia="Times New Roman" w:hAnsi="Arial" w:cs="Arial"/>
          <w:spacing w:val="-1"/>
          <w:sz w:val="20"/>
          <w:szCs w:val="20"/>
        </w:rPr>
        <w:t>ienia skargi</w:t>
      </w:r>
      <w:r w:rsidRPr="000C5A19">
        <w:rPr>
          <w:rFonts w:ascii="Arial" w:eastAsia="Times New Roman" w:hAnsi="Arial" w:cs="Arial"/>
          <w:sz w:val="20"/>
          <w:szCs w:val="20"/>
        </w:rPr>
        <w:t>.</w:t>
      </w:r>
    </w:p>
    <w:p w:rsidR="002A3E92" w:rsidRDefault="00CE4A75" w:rsidP="002A3E92">
      <w:pPr>
        <w:widowControl w:val="0"/>
        <w:tabs>
          <w:tab w:val="left" w:pos="545"/>
        </w:tabs>
        <w:kinsoku w:val="0"/>
        <w:overflowPunct w:val="0"/>
        <w:autoSpaceDE w:val="0"/>
        <w:autoSpaceDN w:val="0"/>
        <w:adjustRightInd w:val="0"/>
        <w:spacing w:after="60" w:line="360" w:lineRule="auto"/>
        <w:jc w:val="both"/>
        <w:rPr>
          <w:rFonts w:ascii="Arial" w:eastAsia="Times New Roman" w:hAnsi="Arial" w:cs="Arial"/>
          <w:sz w:val="20"/>
          <w:szCs w:val="20"/>
        </w:rPr>
      </w:pPr>
      <w:r w:rsidRPr="000C5A19">
        <w:rPr>
          <w:rFonts w:ascii="Arial" w:eastAsia="Times New Roman" w:hAnsi="Arial" w:cs="Arial"/>
          <w:sz w:val="20"/>
          <w:szCs w:val="20"/>
        </w:rPr>
        <w:t>W wyniku rozpoznania skargi sąd może:</w:t>
      </w:r>
    </w:p>
    <w:p w:rsidR="00CE4A75" w:rsidRPr="002A3E92" w:rsidRDefault="00CE4A75" w:rsidP="00AE521B">
      <w:pPr>
        <w:pStyle w:val="Akapitzlist"/>
        <w:widowControl w:val="0"/>
        <w:numPr>
          <w:ilvl w:val="0"/>
          <w:numId w:val="15"/>
        </w:numPr>
        <w:tabs>
          <w:tab w:val="left" w:pos="13608"/>
        </w:tabs>
        <w:kinsoku w:val="0"/>
        <w:overflowPunct w:val="0"/>
        <w:autoSpaceDE w:val="0"/>
        <w:autoSpaceDN w:val="0"/>
        <w:adjustRightInd w:val="0"/>
        <w:spacing w:after="60" w:line="360" w:lineRule="auto"/>
        <w:ind w:left="284" w:hanging="284"/>
        <w:jc w:val="both"/>
        <w:rPr>
          <w:rFonts w:ascii="Arial" w:eastAsia="Times New Roman" w:hAnsi="Arial" w:cs="Arial"/>
          <w:sz w:val="20"/>
          <w:szCs w:val="20"/>
        </w:rPr>
      </w:pPr>
      <w:r w:rsidRPr="002A3E92">
        <w:rPr>
          <w:rFonts w:ascii="Arial" w:eastAsia="Times New Roman" w:hAnsi="Arial" w:cs="Arial"/>
          <w:sz w:val="20"/>
          <w:szCs w:val="20"/>
          <w:lang w:eastAsia="pl-PL"/>
        </w:rPr>
        <w:t>uwzględnić skargę, stwierdzając, że:</w:t>
      </w:r>
    </w:p>
    <w:p w:rsidR="00CE4A75" w:rsidRPr="002A3E92" w:rsidRDefault="00CE4A75" w:rsidP="00AE521B">
      <w:pPr>
        <w:pStyle w:val="Akapitzlist"/>
        <w:widowControl w:val="0"/>
        <w:numPr>
          <w:ilvl w:val="0"/>
          <w:numId w:val="16"/>
        </w:numPr>
        <w:tabs>
          <w:tab w:val="left" w:pos="284"/>
        </w:tabs>
        <w:kinsoku w:val="0"/>
        <w:overflowPunct w:val="0"/>
        <w:autoSpaceDE w:val="0"/>
        <w:autoSpaceDN w:val="0"/>
        <w:adjustRightInd w:val="0"/>
        <w:spacing w:after="0" w:line="360" w:lineRule="auto"/>
        <w:ind w:left="284" w:hanging="284"/>
        <w:jc w:val="both"/>
        <w:rPr>
          <w:rFonts w:ascii="Arial" w:eastAsia="Times New Roman" w:hAnsi="Arial" w:cs="Arial"/>
          <w:sz w:val="20"/>
          <w:szCs w:val="20"/>
        </w:rPr>
      </w:pPr>
      <w:r w:rsidRPr="002A3E92">
        <w:rPr>
          <w:rFonts w:ascii="Arial" w:eastAsia="Times New Roman" w:hAnsi="Arial" w:cs="Arial"/>
          <w:sz w:val="20"/>
          <w:szCs w:val="20"/>
        </w:rPr>
        <w:t xml:space="preserve">ocena projektu została przeprowadzona w sposób naruszający prawo i naruszenie to miało istotny wpływ na wynik oceny, przekazując jednocześnie sprawę do ponownego rozpatrzenia przez </w:t>
      </w:r>
      <w:r w:rsidR="0087452C">
        <w:rPr>
          <w:rFonts w:ascii="Arial" w:eastAsia="Times New Roman" w:hAnsi="Arial" w:cs="Arial"/>
          <w:sz w:val="20"/>
          <w:szCs w:val="20"/>
        </w:rPr>
        <w:t>IZ</w:t>
      </w:r>
      <w:r w:rsidRPr="002A3E92">
        <w:rPr>
          <w:rFonts w:ascii="Arial" w:eastAsia="Times New Roman" w:hAnsi="Arial" w:cs="Arial"/>
          <w:sz w:val="20"/>
          <w:szCs w:val="20"/>
        </w:rPr>
        <w:t>;</w:t>
      </w:r>
    </w:p>
    <w:p w:rsidR="00CE4A75" w:rsidRPr="002A3E92" w:rsidRDefault="00CE4A75" w:rsidP="00AE521B">
      <w:pPr>
        <w:pStyle w:val="Akapitzlist"/>
        <w:widowControl w:val="0"/>
        <w:numPr>
          <w:ilvl w:val="0"/>
          <w:numId w:val="16"/>
        </w:numPr>
        <w:tabs>
          <w:tab w:val="left" w:pos="284"/>
        </w:tabs>
        <w:kinsoku w:val="0"/>
        <w:overflowPunct w:val="0"/>
        <w:autoSpaceDE w:val="0"/>
        <w:autoSpaceDN w:val="0"/>
        <w:adjustRightInd w:val="0"/>
        <w:spacing w:after="0" w:line="360" w:lineRule="auto"/>
        <w:ind w:left="284" w:hanging="284"/>
        <w:jc w:val="both"/>
        <w:rPr>
          <w:rFonts w:ascii="Arial" w:eastAsia="Times New Roman" w:hAnsi="Arial" w:cs="Arial"/>
          <w:sz w:val="20"/>
          <w:szCs w:val="20"/>
        </w:rPr>
      </w:pPr>
      <w:r w:rsidRPr="002A3E92">
        <w:rPr>
          <w:rFonts w:ascii="Arial" w:eastAsia="Times New Roman" w:hAnsi="Arial" w:cs="Arial"/>
          <w:sz w:val="20"/>
          <w:szCs w:val="20"/>
        </w:rPr>
        <w:t xml:space="preserve">pozostawienie protestu bez rozpatrzenia było nieuzasadnione, przekazując sprawę do rozpatrzenia przez </w:t>
      </w:r>
      <w:r w:rsidR="0087452C">
        <w:rPr>
          <w:rFonts w:ascii="Arial" w:eastAsia="Times New Roman" w:hAnsi="Arial" w:cs="Arial"/>
          <w:sz w:val="20"/>
          <w:szCs w:val="20"/>
        </w:rPr>
        <w:t>IZ</w:t>
      </w:r>
      <w:r w:rsidRPr="002A3E92">
        <w:rPr>
          <w:rFonts w:ascii="Arial" w:eastAsia="Times New Roman" w:hAnsi="Arial" w:cs="Arial"/>
          <w:sz w:val="20"/>
          <w:szCs w:val="20"/>
        </w:rPr>
        <w:t>;</w:t>
      </w:r>
    </w:p>
    <w:p w:rsidR="00CE4A75" w:rsidRPr="000C5A19" w:rsidRDefault="00CE4A75" w:rsidP="00AE521B">
      <w:pPr>
        <w:pStyle w:val="Akapitzlist"/>
        <w:widowControl w:val="0"/>
        <w:numPr>
          <w:ilvl w:val="0"/>
          <w:numId w:val="15"/>
        </w:numPr>
        <w:tabs>
          <w:tab w:val="left" w:pos="13608"/>
        </w:tabs>
        <w:kinsoku w:val="0"/>
        <w:overflowPunct w:val="0"/>
        <w:autoSpaceDE w:val="0"/>
        <w:autoSpaceDN w:val="0"/>
        <w:adjustRightInd w:val="0"/>
        <w:spacing w:after="60" w:line="360" w:lineRule="auto"/>
        <w:ind w:left="284" w:hanging="284"/>
        <w:jc w:val="both"/>
        <w:rPr>
          <w:rFonts w:ascii="Arial" w:eastAsia="Times New Roman" w:hAnsi="Arial" w:cs="Arial"/>
          <w:sz w:val="20"/>
          <w:szCs w:val="20"/>
          <w:lang w:eastAsia="pl-PL"/>
        </w:rPr>
      </w:pPr>
      <w:r w:rsidRPr="000C5A19">
        <w:rPr>
          <w:rFonts w:ascii="Arial" w:eastAsia="Times New Roman" w:hAnsi="Arial" w:cs="Arial"/>
          <w:sz w:val="20"/>
          <w:szCs w:val="20"/>
          <w:lang w:eastAsia="pl-PL"/>
        </w:rPr>
        <w:t>oddalić skargę w przypadku jej nieuwzględnienia;</w:t>
      </w:r>
    </w:p>
    <w:p w:rsidR="00CE4A75" w:rsidRPr="000C1FB3" w:rsidRDefault="00CE4A75" w:rsidP="00AE521B">
      <w:pPr>
        <w:pStyle w:val="Akapitzlist"/>
        <w:widowControl w:val="0"/>
        <w:numPr>
          <w:ilvl w:val="0"/>
          <w:numId w:val="15"/>
        </w:numPr>
        <w:tabs>
          <w:tab w:val="left" w:pos="13608"/>
        </w:tabs>
        <w:kinsoku w:val="0"/>
        <w:overflowPunct w:val="0"/>
        <w:autoSpaceDE w:val="0"/>
        <w:autoSpaceDN w:val="0"/>
        <w:adjustRightInd w:val="0"/>
        <w:spacing w:after="60" w:line="360" w:lineRule="auto"/>
        <w:ind w:left="284" w:hanging="284"/>
        <w:jc w:val="both"/>
        <w:rPr>
          <w:rFonts w:ascii="Arial" w:eastAsia="Times New Roman" w:hAnsi="Arial" w:cs="Arial"/>
          <w:sz w:val="20"/>
          <w:szCs w:val="20"/>
          <w:lang w:eastAsia="pl-PL"/>
        </w:rPr>
      </w:pPr>
      <w:r w:rsidRPr="000C5A19">
        <w:rPr>
          <w:rFonts w:ascii="Arial" w:eastAsia="Times New Roman" w:hAnsi="Arial" w:cs="Arial"/>
          <w:sz w:val="20"/>
          <w:szCs w:val="20"/>
          <w:lang w:eastAsia="pl-PL"/>
        </w:rPr>
        <w:t>umorzyć postępowanie w sprawie, jeżeli jest ono bezprzedmiotowe.</w:t>
      </w:r>
    </w:p>
    <w:p w:rsidR="00CE4A75" w:rsidRPr="009362B1" w:rsidRDefault="0087452C" w:rsidP="002C776F">
      <w:pPr>
        <w:kinsoku w:val="0"/>
        <w:overflowPunct w:val="0"/>
        <w:spacing w:before="240" w:after="0" w:line="360" w:lineRule="auto"/>
        <w:jc w:val="both"/>
        <w:rPr>
          <w:rFonts w:ascii="Arial" w:eastAsia="Times New Roman" w:hAnsi="Arial" w:cs="Arial"/>
          <w:sz w:val="20"/>
          <w:szCs w:val="20"/>
          <w:lang w:eastAsia="pl-PL"/>
        </w:rPr>
      </w:pPr>
      <w:r w:rsidRPr="009362B1">
        <w:rPr>
          <w:rFonts w:ascii="Arial" w:eastAsia="Times New Roman" w:hAnsi="Arial" w:cs="Arial"/>
          <w:spacing w:val="1"/>
          <w:sz w:val="20"/>
          <w:szCs w:val="20"/>
          <w:lang w:eastAsia="pl-PL"/>
        </w:rPr>
        <w:lastRenderedPageBreak/>
        <w:t>IZ</w:t>
      </w:r>
      <w:r w:rsidR="00A04694">
        <w:rPr>
          <w:rFonts w:ascii="Arial" w:eastAsia="Times New Roman" w:hAnsi="Arial" w:cs="Arial"/>
          <w:bCs/>
          <w:spacing w:val="8"/>
          <w:sz w:val="20"/>
          <w:szCs w:val="20"/>
          <w:lang w:eastAsia="pl-PL"/>
        </w:rPr>
        <w:t xml:space="preserve"> </w:t>
      </w:r>
      <w:r w:rsidR="005B11AA">
        <w:rPr>
          <w:rFonts w:ascii="Arial" w:eastAsia="Times New Roman" w:hAnsi="Arial" w:cs="Arial"/>
          <w:spacing w:val="10"/>
          <w:sz w:val="20"/>
          <w:szCs w:val="20"/>
          <w:lang w:eastAsia="pl-PL"/>
        </w:rPr>
        <w:t xml:space="preserve"> po otrzymaniu </w:t>
      </w:r>
      <w:r w:rsidR="00CE4A75" w:rsidRPr="009362B1">
        <w:rPr>
          <w:rFonts w:ascii="Arial" w:eastAsia="Times New Roman" w:hAnsi="Arial" w:cs="Arial"/>
          <w:spacing w:val="-1"/>
          <w:sz w:val="20"/>
          <w:szCs w:val="20"/>
          <w:lang w:eastAsia="pl-PL"/>
        </w:rPr>
        <w:t>in</w:t>
      </w:r>
      <w:r w:rsidR="00CE4A75" w:rsidRPr="009362B1">
        <w:rPr>
          <w:rFonts w:ascii="Arial" w:eastAsia="Times New Roman" w:hAnsi="Arial" w:cs="Arial"/>
          <w:spacing w:val="3"/>
          <w:sz w:val="20"/>
          <w:szCs w:val="20"/>
          <w:lang w:eastAsia="pl-PL"/>
        </w:rPr>
        <w:t>f</w:t>
      </w:r>
      <w:r w:rsidR="00CE4A75" w:rsidRPr="009362B1">
        <w:rPr>
          <w:rFonts w:ascii="Arial" w:eastAsia="Times New Roman" w:hAnsi="Arial" w:cs="Arial"/>
          <w:spacing w:val="-1"/>
          <w:sz w:val="20"/>
          <w:szCs w:val="20"/>
          <w:lang w:eastAsia="pl-PL"/>
        </w:rPr>
        <w:t>o</w:t>
      </w:r>
      <w:r w:rsidR="00CE4A75" w:rsidRPr="009362B1">
        <w:rPr>
          <w:rFonts w:ascii="Arial" w:eastAsia="Times New Roman" w:hAnsi="Arial" w:cs="Arial"/>
          <w:sz w:val="20"/>
          <w:szCs w:val="20"/>
          <w:lang w:eastAsia="pl-PL"/>
        </w:rPr>
        <w:t>r</w:t>
      </w:r>
      <w:r w:rsidR="00CE4A75" w:rsidRPr="009362B1">
        <w:rPr>
          <w:rFonts w:ascii="Arial" w:eastAsia="Times New Roman" w:hAnsi="Arial" w:cs="Arial"/>
          <w:spacing w:val="1"/>
          <w:sz w:val="20"/>
          <w:szCs w:val="20"/>
          <w:lang w:eastAsia="pl-PL"/>
        </w:rPr>
        <w:t>m</w:t>
      </w:r>
      <w:r w:rsidR="00CE4A75" w:rsidRPr="009362B1">
        <w:rPr>
          <w:rFonts w:ascii="Arial" w:eastAsia="Times New Roman" w:hAnsi="Arial" w:cs="Arial"/>
          <w:spacing w:val="-3"/>
          <w:sz w:val="20"/>
          <w:szCs w:val="20"/>
          <w:lang w:eastAsia="pl-PL"/>
        </w:rPr>
        <w:t>a</w:t>
      </w:r>
      <w:r w:rsidR="00CE4A75" w:rsidRPr="009362B1">
        <w:rPr>
          <w:rFonts w:ascii="Arial" w:eastAsia="Times New Roman" w:hAnsi="Arial" w:cs="Arial"/>
          <w:sz w:val="20"/>
          <w:szCs w:val="20"/>
          <w:lang w:eastAsia="pl-PL"/>
        </w:rPr>
        <w:t>c</w:t>
      </w:r>
      <w:r w:rsidR="00CE4A75" w:rsidRPr="009362B1">
        <w:rPr>
          <w:rFonts w:ascii="Arial" w:eastAsia="Times New Roman" w:hAnsi="Arial" w:cs="Arial"/>
          <w:spacing w:val="1"/>
          <w:sz w:val="20"/>
          <w:szCs w:val="20"/>
          <w:lang w:eastAsia="pl-PL"/>
        </w:rPr>
        <w:t>j</w:t>
      </w:r>
      <w:r w:rsidR="00CE4A75" w:rsidRPr="009362B1">
        <w:rPr>
          <w:rFonts w:ascii="Arial" w:eastAsia="Times New Roman" w:hAnsi="Arial" w:cs="Arial"/>
          <w:sz w:val="20"/>
          <w:szCs w:val="20"/>
          <w:lang w:eastAsia="pl-PL"/>
        </w:rPr>
        <w:t>i</w:t>
      </w:r>
      <w:r w:rsidR="00CE4A75" w:rsidRPr="009362B1">
        <w:rPr>
          <w:rFonts w:ascii="Arial" w:eastAsia="Times New Roman" w:hAnsi="Arial" w:cs="Arial"/>
          <w:spacing w:val="9"/>
          <w:sz w:val="20"/>
          <w:szCs w:val="20"/>
          <w:lang w:eastAsia="pl-PL"/>
        </w:rPr>
        <w:t xml:space="preserve"> </w:t>
      </w:r>
      <w:r w:rsidR="00CE4A75" w:rsidRPr="009362B1">
        <w:rPr>
          <w:rFonts w:ascii="Arial" w:eastAsia="Times New Roman" w:hAnsi="Arial" w:cs="Arial"/>
          <w:sz w:val="20"/>
          <w:szCs w:val="20"/>
          <w:lang w:eastAsia="pl-PL"/>
        </w:rPr>
        <w:t>o</w:t>
      </w:r>
      <w:r w:rsidR="00CE4A75" w:rsidRPr="009362B1">
        <w:rPr>
          <w:rFonts w:ascii="Arial" w:eastAsia="Times New Roman" w:hAnsi="Arial" w:cs="Arial"/>
          <w:spacing w:val="10"/>
          <w:sz w:val="20"/>
          <w:szCs w:val="20"/>
          <w:lang w:eastAsia="pl-PL"/>
        </w:rPr>
        <w:t xml:space="preserve"> </w:t>
      </w:r>
      <w:r w:rsidR="00CE4A75" w:rsidRPr="009362B1">
        <w:rPr>
          <w:rFonts w:ascii="Arial" w:eastAsia="Times New Roman" w:hAnsi="Arial" w:cs="Arial"/>
          <w:spacing w:val="-1"/>
          <w:sz w:val="20"/>
          <w:szCs w:val="20"/>
          <w:lang w:eastAsia="pl-PL"/>
        </w:rPr>
        <w:t>uw</w:t>
      </w:r>
      <w:r w:rsidR="00CE4A75" w:rsidRPr="009362B1">
        <w:rPr>
          <w:rFonts w:ascii="Arial" w:eastAsia="Times New Roman" w:hAnsi="Arial" w:cs="Arial"/>
          <w:spacing w:val="-3"/>
          <w:sz w:val="20"/>
          <w:szCs w:val="20"/>
          <w:lang w:eastAsia="pl-PL"/>
        </w:rPr>
        <w:t>z</w:t>
      </w:r>
      <w:r w:rsidR="00CE4A75" w:rsidRPr="009362B1">
        <w:rPr>
          <w:rFonts w:ascii="Arial" w:eastAsia="Times New Roman" w:hAnsi="Arial" w:cs="Arial"/>
          <w:spacing w:val="2"/>
          <w:sz w:val="20"/>
          <w:szCs w:val="20"/>
          <w:lang w:eastAsia="pl-PL"/>
        </w:rPr>
        <w:t>g</w:t>
      </w:r>
      <w:r w:rsidR="00CE4A75" w:rsidRPr="009362B1">
        <w:rPr>
          <w:rFonts w:ascii="Arial" w:eastAsia="Times New Roman" w:hAnsi="Arial" w:cs="Arial"/>
          <w:spacing w:val="-1"/>
          <w:sz w:val="20"/>
          <w:szCs w:val="20"/>
          <w:lang w:eastAsia="pl-PL"/>
        </w:rPr>
        <w:t>lędnieni</w:t>
      </w:r>
      <w:r w:rsidR="00CE4A75" w:rsidRPr="009362B1">
        <w:rPr>
          <w:rFonts w:ascii="Arial" w:eastAsia="Times New Roman" w:hAnsi="Arial" w:cs="Arial"/>
          <w:sz w:val="20"/>
          <w:szCs w:val="20"/>
          <w:lang w:eastAsia="pl-PL"/>
        </w:rPr>
        <w:t>u</w:t>
      </w:r>
      <w:r w:rsidR="00CE4A75" w:rsidRPr="009362B1">
        <w:rPr>
          <w:rFonts w:ascii="Arial" w:eastAsia="Times New Roman" w:hAnsi="Arial" w:cs="Arial"/>
          <w:spacing w:val="10"/>
          <w:sz w:val="20"/>
          <w:szCs w:val="20"/>
          <w:lang w:eastAsia="pl-PL"/>
        </w:rPr>
        <w:t xml:space="preserve"> </w:t>
      </w:r>
      <w:r w:rsidR="00CE4A75" w:rsidRPr="009362B1">
        <w:rPr>
          <w:rFonts w:ascii="Arial" w:eastAsia="Times New Roman" w:hAnsi="Arial" w:cs="Arial"/>
          <w:sz w:val="20"/>
          <w:szCs w:val="20"/>
          <w:lang w:eastAsia="pl-PL"/>
        </w:rPr>
        <w:t>s</w:t>
      </w:r>
      <w:r w:rsidR="00CE4A75" w:rsidRPr="009362B1">
        <w:rPr>
          <w:rFonts w:ascii="Arial" w:eastAsia="Times New Roman" w:hAnsi="Arial" w:cs="Arial"/>
          <w:spacing w:val="2"/>
          <w:sz w:val="20"/>
          <w:szCs w:val="20"/>
          <w:lang w:eastAsia="pl-PL"/>
        </w:rPr>
        <w:t>k</w:t>
      </w:r>
      <w:r w:rsidR="00CE4A75" w:rsidRPr="009362B1">
        <w:rPr>
          <w:rFonts w:ascii="Arial" w:eastAsia="Times New Roman" w:hAnsi="Arial" w:cs="Arial"/>
          <w:spacing w:val="-1"/>
          <w:sz w:val="20"/>
          <w:szCs w:val="20"/>
          <w:lang w:eastAsia="pl-PL"/>
        </w:rPr>
        <w:t>a</w:t>
      </w:r>
      <w:r w:rsidR="00CE4A75" w:rsidRPr="009362B1">
        <w:rPr>
          <w:rFonts w:ascii="Arial" w:eastAsia="Times New Roman" w:hAnsi="Arial" w:cs="Arial"/>
          <w:spacing w:val="-2"/>
          <w:sz w:val="20"/>
          <w:szCs w:val="20"/>
          <w:lang w:eastAsia="pl-PL"/>
        </w:rPr>
        <w:t>r</w:t>
      </w:r>
      <w:r w:rsidR="00CE4A75" w:rsidRPr="009362B1">
        <w:rPr>
          <w:rFonts w:ascii="Arial" w:eastAsia="Times New Roman" w:hAnsi="Arial" w:cs="Arial"/>
          <w:spacing w:val="2"/>
          <w:sz w:val="20"/>
          <w:szCs w:val="20"/>
          <w:lang w:eastAsia="pl-PL"/>
        </w:rPr>
        <w:t>g</w:t>
      </w:r>
      <w:r w:rsidR="00CE4A75" w:rsidRPr="009362B1">
        <w:rPr>
          <w:rFonts w:ascii="Arial" w:eastAsia="Times New Roman" w:hAnsi="Arial" w:cs="Arial"/>
          <w:sz w:val="20"/>
          <w:szCs w:val="20"/>
          <w:lang w:eastAsia="pl-PL"/>
        </w:rPr>
        <w:t xml:space="preserve">i </w:t>
      </w:r>
      <w:r w:rsidR="00CE4A75" w:rsidRPr="009362B1">
        <w:rPr>
          <w:rFonts w:ascii="Arial" w:eastAsia="Times New Roman" w:hAnsi="Arial" w:cs="Arial"/>
          <w:spacing w:val="-1"/>
          <w:sz w:val="20"/>
          <w:szCs w:val="20"/>
          <w:lang w:eastAsia="pl-PL"/>
        </w:rPr>
        <w:t>p</w:t>
      </w:r>
      <w:r w:rsidR="00CE4A75" w:rsidRPr="009362B1">
        <w:rPr>
          <w:rFonts w:ascii="Arial" w:eastAsia="Times New Roman" w:hAnsi="Arial" w:cs="Arial"/>
          <w:sz w:val="20"/>
          <w:szCs w:val="20"/>
          <w:lang w:eastAsia="pl-PL"/>
        </w:rPr>
        <w:t>r</w:t>
      </w:r>
      <w:r w:rsidR="00CE4A75" w:rsidRPr="009362B1">
        <w:rPr>
          <w:rFonts w:ascii="Arial" w:eastAsia="Times New Roman" w:hAnsi="Arial" w:cs="Arial"/>
          <w:spacing w:val="-3"/>
          <w:sz w:val="20"/>
          <w:szCs w:val="20"/>
          <w:lang w:eastAsia="pl-PL"/>
        </w:rPr>
        <w:t>z</w:t>
      </w:r>
      <w:r w:rsidR="00CE4A75" w:rsidRPr="009362B1">
        <w:rPr>
          <w:rFonts w:ascii="Arial" w:eastAsia="Times New Roman" w:hAnsi="Arial" w:cs="Arial"/>
          <w:spacing w:val="-1"/>
          <w:sz w:val="20"/>
          <w:szCs w:val="20"/>
          <w:lang w:eastAsia="pl-PL"/>
        </w:rPr>
        <w:t>e</w:t>
      </w:r>
      <w:r w:rsidR="00CE4A75" w:rsidRPr="009362B1">
        <w:rPr>
          <w:rFonts w:ascii="Arial" w:eastAsia="Times New Roman" w:hAnsi="Arial" w:cs="Arial"/>
          <w:sz w:val="20"/>
          <w:szCs w:val="20"/>
          <w:lang w:eastAsia="pl-PL"/>
        </w:rPr>
        <w:t>z s</w:t>
      </w:r>
      <w:r w:rsidR="00CE4A75" w:rsidRPr="009362B1">
        <w:rPr>
          <w:rFonts w:ascii="Arial" w:eastAsia="Times New Roman" w:hAnsi="Arial" w:cs="Arial"/>
          <w:spacing w:val="-1"/>
          <w:sz w:val="20"/>
          <w:szCs w:val="20"/>
          <w:lang w:eastAsia="pl-PL"/>
        </w:rPr>
        <w:t>ą</w:t>
      </w:r>
      <w:r w:rsidR="00CE4A75" w:rsidRPr="009362B1">
        <w:rPr>
          <w:rFonts w:ascii="Arial" w:eastAsia="Times New Roman" w:hAnsi="Arial" w:cs="Arial"/>
          <w:sz w:val="20"/>
          <w:szCs w:val="20"/>
          <w:lang w:eastAsia="pl-PL"/>
        </w:rPr>
        <w:t xml:space="preserve">d </w:t>
      </w:r>
      <w:r w:rsidR="00CE4A75" w:rsidRPr="009362B1">
        <w:rPr>
          <w:rFonts w:ascii="Arial" w:eastAsia="Times New Roman" w:hAnsi="Arial" w:cs="Arial"/>
          <w:spacing w:val="-1"/>
          <w:sz w:val="20"/>
          <w:szCs w:val="20"/>
          <w:lang w:eastAsia="pl-PL"/>
        </w:rPr>
        <w:t>ad</w:t>
      </w:r>
      <w:r w:rsidR="00CE4A75" w:rsidRPr="009362B1">
        <w:rPr>
          <w:rFonts w:ascii="Arial" w:eastAsia="Times New Roman" w:hAnsi="Arial" w:cs="Arial"/>
          <w:spacing w:val="1"/>
          <w:sz w:val="20"/>
          <w:szCs w:val="20"/>
          <w:lang w:eastAsia="pl-PL"/>
        </w:rPr>
        <w:t>m</w:t>
      </w:r>
      <w:r w:rsidR="00CE4A75" w:rsidRPr="009362B1">
        <w:rPr>
          <w:rFonts w:ascii="Arial" w:eastAsia="Times New Roman" w:hAnsi="Arial" w:cs="Arial"/>
          <w:spacing w:val="-1"/>
          <w:sz w:val="20"/>
          <w:szCs w:val="20"/>
          <w:lang w:eastAsia="pl-PL"/>
        </w:rPr>
        <w:t>ini</w:t>
      </w:r>
      <w:r w:rsidR="00CE4A75" w:rsidRPr="009362B1">
        <w:rPr>
          <w:rFonts w:ascii="Arial" w:eastAsia="Times New Roman" w:hAnsi="Arial" w:cs="Arial"/>
          <w:sz w:val="20"/>
          <w:szCs w:val="20"/>
          <w:lang w:eastAsia="pl-PL"/>
        </w:rPr>
        <w:t>s</w:t>
      </w:r>
      <w:r w:rsidR="00CE4A75" w:rsidRPr="009362B1">
        <w:rPr>
          <w:rFonts w:ascii="Arial" w:eastAsia="Times New Roman" w:hAnsi="Arial" w:cs="Arial"/>
          <w:spacing w:val="1"/>
          <w:sz w:val="20"/>
          <w:szCs w:val="20"/>
          <w:lang w:eastAsia="pl-PL"/>
        </w:rPr>
        <w:t>t</w:t>
      </w:r>
      <w:r w:rsidR="00CE4A75" w:rsidRPr="009362B1">
        <w:rPr>
          <w:rFonts w:ascii="Arial" w:eastAsia="Times New Roman" w:hAnsi="Arial" w:cs="Arial"/>
          <w:sz w:val="20"/>
          <w:szCs w:val="20"/>
          <w:lang w:eastAsia="pl-PL"/>
        </w:rPr>
        <w:t>r</w:t>
      </w:r>
      <w:r w:rsidR="00CE4A75" w:rsidRPr="009362B1">
        <w:rPr>
          <w:rFonts w:ascii="Arial" w:eastAsia="Times New Roman" w:hAnsi="Arial" w:cs="Arial"/>
          <w:spacing w:val="-1"/>
          <w:sz w:val="20"/>
          <w:szCs w:val="20"/>
          <w:lang w:eastAsia="pl-PL"/>
        </w:rPr>
        <w:t>a</w:t>
      </w:r>
      <w:r w:rsidR="00CE4A75" w:rsidRPr="009362B1">
        <w:rPr>
          <w:rFonts w:ascii="Arial" w:eastAsia="Times New Roman" w:hAnsi="Arial" w:cs="Arial"/>
          <w:spacing w:val="-3"/>
          <w:sz w:val="20"/>
          <w:szCs w:val="20"/>
          <w:lang w:eastAsia="pl-PL"/>
        </w:rPr>
        <w:t>cy</w:t>
      </w:r>
      <w:r w:rsidR="00CE4A75" w:rsidRPr="009362B1">
        <w:rPr>
          <w:rFonts w:ascii="Arial" w:eastAsia="Times New Roman" w:hAnsi="Arial" w:cs="Arial"/>
          <w:spacing w:val="1"/>
          <w:sz w:val="20"/>
          <w:szCs w:val="20"/>
          <w:lang w:eastAsia="pl-PL"/>
        </w:rPr>
        <w:t>j</w:t>
      </w:r>
      <w:r w:rsidR="00CE4A75" w:rsidRPr="009362B1">
        <w:rPr>
          <w:rFonts w:ascii="Arial" w:eastAsia="Times New Roman" w:hAnsi="Arial" w:cs="Arial"/>
          <w:spacing w:val="-1"/>
          <w:sz w:val="20"/>
          <w:szCs w:val="20"/>
          <w:lang w:eastAsia="pl-PL"/>
        </w:rPr>
        <w:t>n</w:t>
      </w:r>
      <w:r w:rsidR="00CE4A75" w:rsidRPr="009362B1">
        <w:rPr>
          <w:rFonts w:ascii="Arial" w:eastAsia="Times New Roman" w:hAnsi="Arial" w:cs="Arial"/>
          <w:sz w:val="20"/>
          <w:szCs w:val="20"/>
          <w:lang w:eastAsia="pl-PL"/>
        </w:rPr>
        <w:t xml:space="preserve">y </w:t>
      </w:r>
      <w:r w:rsidR="00CE4A75" w:rsidRPr="009362B1">
        <w:rPr>
          <w:rFonts w:ascii="Arial" w:eastAsia="Times New Roman" w:hAnsi="Arial" w:cs="Arial"/>
          <w:spacing w:val="-1"/>
          <w:sz w:val="20"/>
          <w:szCs w:val="20"/>
          <w:lang w:eastAsia="pl-PL"/>
        </w:rPr>
        <w:t>p</w:t>
      </w:r>
      <w:r w:rsidR="00CE4A75" w:rsidRPr="009362B1">
        <w:rPr>
          <w:rFonts w:ascii="Arial" w:eastAsia="Times New Roman" w:hAnsi="Arial" w:cs="Arial"/>
          <w:sz w:val="20"/>
          <w:szCs w:val="20"/>
          <w:lang w:eastAsia="pl-PL"/>
        </w:rPr>
        <w:t>r</w:t>
      </w:r>
      <w:r w:rsidR="00CE4A75" w:rsidRPr="009362B1">
        <w:rPr>
          <w:rFonts w:ascii="Arial" w:eastAsia="Times New Roman" w:hAnsi="Arial" w:cs="Arial"/>
          <w:spacing w:val="-3"/>
          <w:sz w:val="20"/>
          <w:szCs w:val="20"/>
          <w:lang w:eastAsia="pl-PL"/>
        </w:rPr>
        <w:t>z</w:t>
      </w:r>
      <w:r w:rsidR="00CE4A75" w:rsidRPr="009362B1">
        <w:rPr>
          <w:rFonts w:ascii="Arial" w:eastAsia="Times New Roman" w:hAnsi="Arial" w:cs="Arial"/>
          <w:spacing w:val="-1"/>
          <w:sz w:val="20"/>
          <w:szCs w:val="20"/>
          <w:lang w:eastAsia="pl-PL"/>
        </w:rPr>
        <w:t>ep</w:t>
      </w:r>
      <w:r w:rsidR="00CE4A75" w:rsidRPr="009362B1">
        <w:rPr>
          <w:rFonts w:ascii="Arial" w:eastAsia="Times New Roman" w:hAnsi="Arial" w:cs="Arial"/>
          <w:sz w:val="20"/>
          <w:szCs w:val="20"/>
          <w:lang w:eastAsia="pl-PL"/>
        </w:rPr>
        <w:t>r</w:t>
      </w:r>
      <w:r w:rsidR="00CE4A75" w:rsidRPr="009362B1">
        <w:rPr>
          <w:rFonts w:ascii="Arial" w:eastAsia="Times New Roman" w:hAnsi="Arial" w:cs="Arial"/>
          <w:spacing w:val="2"/>
          <w:sz w:val="20"/>
          <w:szCs w:val="20"/>
          <w:lang w:eastAsia="pl-PL"/>
        </w:rPr>
        <w:t>o</w:t>
      </w:r>
      <w:r w:rsidR="00CE4A75" w:rsidRPr="009362B1">
        <w:rPr>
          <w:rFonts w:ascii="Arial" w:eastAsia="Times New Roman" w:hAnsi="Arial" w:cs="Arial"/>
          <w:spacing w:val="-4"/>
          <w:sz w:val="20"/>
          <w:szCs w:val="20"/>
          <w:lang w:eastAsia="pl-PL"/>
        </w:rPr>
        <w:t>w</w:t>
      </w:r>
      <w:r w:rsidR="00CE4A75" w:rsidRPr="009362B1">
        <w:rPr>
          <w:rFonts w:ascii="Arial" w:eastAsia="Times New Roman" w:hAnsi="Arial" w:cs="Arial"/>
          <w:spacing w:val="-1"/>
          <w:sz w:val="20"/>
          <w:szCs w:val="20"/>
          <w:lang w:eastAsia="pl-PL"/>
        </w:rPr>
        <w:t>a</w:t>
      </w:r>
      <w:r w:rsidR="00CE4A75" w:rsidRPr="009362B1">
        <w:rPr>
          <w:rFonts w:ascii="Arial" w:eastAsia="Times New Roman" w:hAnsi="Arial" w:cs="Arial"/>
          <w:spacing w:val="2"/>
          <w:sz w:val="20"/>
          <w:szCs w:val="20"/>
          <w:lang w:eastAsia="pl-PL"/>
        </w:rPr>
        <w:t>d</w:t>
      </w:r>
      <w:r w:rsidR="00CE4A75" w:rsidRPr="009362B1">
        <w:rPr>
          <w:rFonts w:ascii="Arial" w:eastAsia="Times New Roman" w:hAnsi="Arial" w:cs="Arial"/>
          <w:spacing w:val="-3"/>
          <w:sz w:val="20"/>
          <w:szCs w:val="20"/>
          <w:lang w:eastAsia="pl-PL"/>
        </w:rPr>
        <w:t>z</w:t>
      </w:r>
      <w:r w:rsidR="00CE4A75" w:rsidRPr="009362B1">
        <w:rPr>
          <w:rFonts w:ascii="Arial" w:eastAsia="Times New Roman" w:hAnsi="Arial" w:cs="Arial"/>
          <w:sz w:val="20"/>
          <w:szCs w:val="20"/>
          <w:lang w:eastAsia="pl-PL"/>
        </w:rPr>
        <w:t xml:space="preserve">a </w:t>
      </w:r>
      <w:r w:rsidR="00CE4A75" w:rsidRPr="009362B1">
        <w:rPr>
          <w:rFonts w:ascii="Arial" w:eastAsia="Times New Roman" w:hAnsi="Arial" w:cs="Arial"/>
          <w:spacing w:val="-1"/>
          <w:sz w:val="20"/>
          <w:szCs w:val="20"/>
          <w:lang w:eastAsia="pl-PL"/>
        </w:rPr>
        <w:t>p</w:t>
      </w:r>
      <w:r w:rsidR="00CE4A75" w:rsidRPr="009362B1">
        <w:rPr>
          <w:rFonts w:ascii="Arial" w:eastAsia="Times New Roman" w:hAnsi="Arial" w:cs="Arial"/>
          <w:sz w:val="20"/>
          <w:szCs w:val="20"/>
          <w:lang w:eastAsia="pl-PL"/>
        </w:rPr>
        <w:t>r</w:t>
      </w:r>
      <w:r w:rsidR="00CE4A75" w:rsidRPr="009362B1">
        <w:rPr>
          <w:rFonts w:ascii="Arial" w:eastAsia="Times New Roman" w:hAnsi="Arial" w:cs="Arial"/>
          <w:spacing w:val="-1"/>
          <w:sz w:val="20"/>
          <w:szCs w:val="20"/>
          <w:lang w:eastAsia="pl-PL"/>
        </w:rPr>
        <w:t>o</w:t>
      </w:r>
      <w:r w:rsidR="00CE4A75" w:rsidRPr="009362B1">
        <w:rPr>
          <w:rFonts w:ascii="Arial" w:eastAsia="Times New Roman" w:hAnsi="Arial" w:cs="Arial"/>
          <w:sz w:val="20"/>
          <w:szCs w:val="20"/>
          <w:lang w:eastAsia="pl-PL"/>
        </w:rPr>
        <w:t>c</w:t>
      </w:r>
      <w:r w:rsidR="00CE4A75" w:rsidRPr="009362B1">
        <w:rPr>
          <w:rFonts w:ascii="Arial" w:eastAsia="Times New Roman" w:hAnsi="Arial" w:cs="Arial"/>
          <w:spacing w:val="-1"/>
          <w:sz w:val="20"/>
          <w:szCs w:val="20"/>
          <w:lang w:eastAsia="pl-PL"/>
        </w:rPr>
        <w:t>e</w:t>
      </w:r>
      <w:r w:rsidR="00CE4A75" w:rsidRPr="009362B1">
        <w:rPr>
          <w:rFonts w:ascii="Arial" w:eastAsia="Times New Roman" w:hAnsi="Arial" w:cs="Arial"/>
          <w:sz w:val="20"/>
          <w:szCs w:val="20"/>
          <w:lang w:eastAsia="pl-PL"/>
        </w:rPr>
        <w:t>s</w:t>
      </w:r>
      <w:r w:rsidR="00CE4A75" w:rsidRPr="009362B1">
        <w:rPr>
          <w:rFonts w:ascii="Arial" w:eastAsia="Times New Roman" w:hAnsi="Arial" w:cs="Arial"/>
          <w:spacing w:val="3"/>
          <w:sz w:val="20"/>
          <w:szCs w:val="20"/>
          <w:lang w:eastAsia="pl-PL"/>
        </w:rPr>
        <w:t xml:space="preserve"> </w:t>
      </w:r>
      <w:r w:rsidR="00CE4A75" w:rsidRPr="009362B1">
        <w:rPr>
          <w:rFonts w:ascii="Arial" w:eastAsia="Times New Roman" w:hAnsi="Arial" w:cs="Arial"/>
          <w:spacing w:val="-1"/>
          <w:sz w:val="20"/>
          <w:szCs w:val="20"/>
          <w:lang w:eastAsia="pl-PL"/>
        </w:rPr>
        <w:t>pono</w:t>
      </w:r>
      <w:r w:rsidR="00CE4A75" w:rsidRPr="009362B1">
        <w:rPr>
          <w:rFonts w:ascii="Arial" w:eastAsia="Times New Roman" w:hAnsi="Arial" w:cs="Arial"/>
          <w:spacing w:val="-4"/>
          <w:sz w:val="20"/>
          <w:szCs w:val="20"/>
          <w:lang w:eastAsia="pl-PL"/>
        </w:rPr>
        <w:t>w</w:t>
      </w:r>
      <w:r w:rsidR="00CE4A75" w:rsidRPr="009362B1">
        <w:rPr>
          <w:rFonts w:ascii="Arial" w:eastAsia="Times New Roman" w:hAnsi="Arial" w:cs="Arial"/>
          <w:spacing w:val="-1"/>
          <w:sz w:val="20"/>
          <w:szCs w:val="20"/>
          <w:lang w:eastAsia="pl-PL"/>
        </w:rPr>
        <w:t>ne</w:t>
      </w:r>
      <w:r w:rsidR="00CE4A75" w:rsidRPr="009362B1">
        <w:rPr>
          <w:rFonts w:ascii="Arial" w:eastAsia="Times New Roman" w:hAnsi="Arial" w:cs="Arial"/>
          <w:spacing w:val="2"/>
          <w:sz w:val="20"/>
          <w:szCs w:val="20"/>
          <w:lang w:eastAsia="pl-PL"/>
        </w:rPr>
        <w:t>g</w:t>
      </w:r>
      <w:r w:rsidR="00CE4A75" w:rsidRPr="009362B1">
        <w:rPr>
          <w:rFonts w:ascii="Arial" w:eastAsia="Times New Roman" w:hAnsi="Arial" w:cs="Arial"/>
          <w:sz w:val="20"/>
          <w:szCs w:val="20"/>
          <w:lang w:eastAsia="pl-PL"/>
        </w:rPr>
        <w:t>o r</w:t>
      </w:r>
      <w:r w:rsidR="00CE4A75" w:rsidRPr="009362B1">
        <w:rPr>
          <w:rFonts w:ascii="Arial" w:eastAsia="Times New Roman" w:hAnsi="Arial" w:cs="Arial"/>
          <w:spacing w:val="-1"/>
          <w:sz w:val="20"/>
          <w:szCs w:val="20"/>
          <w:lang w:eastAsia="pl-PL"/>
        </w:rPr>
        <w:t>o</w:t>
      </w:r>
      <w:r w:rsidR="00CE4A75" w:rsidRPr="009362B1">
        <w:rPr>
          <w:rFonts w:ascii="Arial" w:eastAsia="Times New Roman" w:hAnsi="Arial" w:cs="Arial"/>
          <w:spacing w:val="-3"/>
          <w:sz w:val="20"/>
          <w:szCs w:val="20"/>
          <w:lang w:eastAsia="pl-PL"/>
        </w:rPr>
        <w:t>z</w:t>
      </w:r>
      <w:r w:rsidR="00CE4A75" w:rsidRPr="009362B1">
        <w:rPr>
          <w:rFonts w:ascii="Arial" w:eastAsia="Times New Roman" w:hAnsi="Arial" w:cs="Arial"/>
          <w:spacing w:val="-1"/>
          <w:sz w:val="20"/>
          <w:szCs w:val="20"/>
          <w:lang w:eastAsia="pl-PL"/>
        </w:rPr>
        <w:t>pa</w:t>
      </w:r>
      <w:r w:rsidR="00CE4A75" w:rsidRPr="009362B1">
        <w:rPr>
          <w:rFonts w:ascii="Arial" w:eastAsia="Times New Roman" w:hAnsi="Arial" w:cs="Arial"/>
          <w:spacing w:val="1"/>
          <w:sz w:val="20"/>
          <w:szCs w:val="20"/>
          <w:lang w:eastAsia="pl-PL"/>
        </w:rPr>
        <w:t>t</w:t>
      </w:r>
      <w:r w:rsidR="00CE4A75" w:rsidRPr="009362B1">
        <w:rPr>
          <w:rFonts w:ascii="Arial" w:eastAsia="Times New Roman" w:hAnsi="Arial" w:cs="Arial"/>
          <w:sz w:val="20"/>
          <w:szCs w:val="20"/>
          <w:lang w:eastAsia="pl-PL"/>
        </w:rPr>
        <w:t>r</w:t>
      </w:r>
      <w:r w:rsidR="00CE4A75" w:rsidRPr="009362B1">
        <w:rPr>
          <w:rFonts w:ascii="Arial" w:eastAsia="Times New Roman" w:hAnsi="Arial" w:cs="Arial"/>
          <w:spacing w:val="-3"/>
          <w:sz w:val="20"/>
          <w:szCs w:val="20"/>
          <w:lang w:eastAsia="pl-PL"/>
        </w:rPr>
        <w:t>z</w:t>
      </w:r>
      <w:r w:rsidR="00CE4A75" w:rsidRPr="009362B1">
        <w:rPr>
          <w:rFonts w:ascii="Arial" w:eastAsia="Times New Roman" w:hAnsi="Arial" w:cs="Arial"/>
          <w:spacing w:val="-1"/>
          <w:sz w:val="20"/>
          <w:szCs w:val="20"/>
          <w:lang w:eastAsia="pl-PL"/>
        </w:rPr>
        <w:t>eni</w:t>
      </w:r>
      <w:r w:rsidR="00CE4A75" w:rsidRPr="009362B1">
        <w:rPr>
          <w:rFonts w:ascii="Arial" w:eastAsia="Times New Roman" w:hAnsi="Arial" w:cs="Arial"/>
          <w:sz w:val="20"/>
          <w:szCs w:val="20"/>
          <w:lang w:eastAsia="pl-PL"/>
        </w:rPr>
        <w:t>a</w:t>
      </w:r>
      <w:r w:rsidR="00CE4A75" w:rsidRPr="009362B1">
        <w:rPr>
          <w:rFonts w:ascii="Arial" w:eastAsia="Times New Roman" w:hAnsi="Arial" w:cs="Arial"/>
          <w:spacing w:val="2"/>
          <w:sz w:val="20"/>
          <w:szCs w:val="20"/>
          <w:lang w:eastAsia="pl-PL"/>
        </w:rPr>
        <w:t xml:space="preserve"> </w:t>
      </w:r>
      <w:r w:rsidR="00CE4A75" w:rsidRPr="009362B1">
        <w:rPr>
          <w:rFonts w:ascii="Arial" w:eastAsia="Times New Roman" w:hAnsi="Arial" w:cs="Arial"/>
          <w:sz w:val="20"/>
          <w:szCs w:val="20"/>
          <w:lang w:eastAsia="pl-PL"/>
        </w:rPr>
        <w:t>s</w:t>
      </w:r>
      <w:r w:rsidR="00CE4A75" w:rsidRPr="009362B1">
        <w:rPr>
          <w:rFonts w:ascii="Arial" w:eastAsia="Times New Roman" w:hAnsi="Arial" w:cs="Arial"/>
          <w:spacing w:val="-1"/>
          <w:sz w:val="20"/>
          <w:szCs w:val="20"/>
          <w:lang w:eastAsia="pl-PL"/>
        </w:rPr>
        <w:t>p</w:t>
      </w:r>
      <w:r w:rsidR="00CE4A75" w:rsidRPr="009362B1">
        <w:rPr>
          <w:rFonts w:ascii="Arial" w:eastAsia="Times New Roman" w:hAnsi="Arial" w:cs="Arial"/>
          <w:sz w:val="20"/>
          <w:szCs w:val="20"/>
          <w:lang w:eastAsia="pl-PL"/>
        </w:rPr>
        <w:t>r</w:t>
      </w:r>
      <w:r w:rsidR="00CE4A75" w:rsidRPr="009362B1">
        <w:rPr>
          <w:rFonts w:ascii="Arial" w:eastAsia="Times New Roman" w:hAnsi="Arial" w:cs="Arial"/>
          <w:spacing w:val="-1"/>
          <w:sz w:val="20"/>
          <w:szCs w:val="20"/>
          <w:lang w:eastAsia="pl-PL"/>
        </w:rPr>
        <w:t>aw</w:t>
      </w:r>
      <w:r w:rsidR="00CE4A75" w:rsidRPr="009362B1">
        <w:rPr>
          <w:rFonts w:ascii="Arial" w:eastAsia="Times New Roman" w:hAnsi="Arial" w:cs="Arial"/>
          <w:sz w:val="20"/>
          <w:szCs w:val="20"/>
          <w:lang w:eastAsia="pl-PL"/>
        </w:rPr>
        <w:t>y i </w:t>
      </w:r>
      <w:r w:rsidR="00CE4A75" w:rsidRPr="009362B1">
        <w:rPr>
          <w:rFonts w:ascii="Arial" w:eastAsia="Times New Roman" w:hAnsi="Arial" w:cs="Arial"/>
          <w:spacing w:val="-1"/>
          <w:sz w:val="20"/>
          <w:szCs w:val="20"/>
          <w:lang w:eastAsia="pl-PL"/>
        </w:rPr>
        <w:t>in</w:t>
      </w:r>
      <w:r w:rsidR="00CE4A75" w:rsidRPr="009362B1">
        <w:rPr>
          <w:rFonts w:ascii="Arial" w:eastAsia="Times New Roman" w:hAnsi="Arial" w:cs="Arial"/>
          <w:spacing w:val="3"/>
          <w:sz w:val="20"/>
          <w:szCs w:val="20"/>
          <w:lang w:eastAsia="pl-PL"/>
        </w:rPr>
        <w:t>f</w:t>
      </w:r>
      <w:r w:rsidR="00CE4A75" w:rsidRPr="009362B1">
        <w:rPr>
          <w:rFonts w:ascii="Arial" w:eastAsia="Times New Roman" w:hAnsi="Arial" w:cs="Arial"/>
          <w:spacing w:val="-3"/>
          <w:sz w:val="20"/>
          <w:szCs w:val="20"/>
          <w:lang w:eastAsia="pl-PL"/>
        </w:rPr>
        <w:t>o</w:t>
      </w:r>
      <w:r w:rsidR="00CE4A75" w:rsidRPr="009362B1">
        <w:rPr>
          <w:rFonts w:ascii="Arial" w:eastAsia="Times New Roman" w:hAnsi="Arial" w:cs="Arial"/>
          <w:sz w:val="20"/>
          <w:szCs w:val="20"/>
          <w:lang w:eastAsia="pl-PL"/>
        </w:rPr>
        <w:t>r</w:t>
      </w:r>
      <w:r w:rsidR="00CE4A75" w:rsidRPr="009362B1">
        <w:rPr>
          <w:rFonts w:ascii="Arial" w:eastAsia="Times New Roman" w:hAnsi="Arial" w:cs="Arial"/>
          <w:spacing w:val="1"/>
          <w:sz w:val="20"/>
          <w:szCs w:val="20"/>
          <w:lang w:eastAsia="pl-PL"/>
        </w:rPr>
        <w:t>m</w:t>
      </w:r>
      <w:r w:rsidR="00CE4A75" w:rsidRPr="009362B1">
        <w:rPr>
          <w:rFonts w:ascii="Arial" w:eastAsia="Times New Roman" w:hAnsi="Arial" w:cs="Arial"/>
          <w:spacing w:val="-3"/>
          <w:sz w:val="20"/>
          <w:szCs w:val="20"/>
          <w:lang w:eastAsia="pl-PL"/>
        </w:rPr>
        <w:t>u</w:t>
      </w:r>
      <w:r w:rsidR="00CE4A75" w:rsidRPr="009362B1">
        <w:rPr>
          <w:rFonts w:ascii="Arial" w:eastAsia="Times New Roman" w:hAnsi="Arial" w:cs="Arial"/>
          <w:spacing w:val="1"/>
          <w:sz w:val="20"/>
          <w:szCs w:val="20"/>
          <w:lang w:eastAsia="pl-PL"/>
        </w:rPr>
        <w:t>j</w:t>
      </w:r>
      <w:r w:rsidR="00CE4A75" w:rsidRPr="009362B1">
        <w:rPr>
          <w:rFonts w:ascii="Arial" w:eastAsia="Times New Roman" w:hAnsi="Arial" w:cs="Arial"/>
          <w:sz w:val="20"/>
          <w:szCs w:val="20"/>
          <w:lang w:eastAsia="pl-PL"/>
        </w:rPr>
        <w:t>e</w:t>
      </w:r>
      <w:r w:rsidR="00CE4A75" w:rsidRPr="009362B1">
        <w:rPr>
          <w:rFonts w:ascii="Arial" w:eastAsia="Times New Roman" w:hAnsi="Arial" w:cs="Arial"/>
          <w:spacing w:val="-7"/>
          <w:sz w:val="20"/>
          <w:szCs w:val="20"/>
          <w:lang w:eastAsia="pl-PL"/>
        </w:rPr>
        <w:t xml:space="preserve"> </w:t>
      </w:r>
      <w:r w:rsidR="00745421">
        <w:rPr>
          <w:rFonts w:ascii="Arial" w:eastAsia="Times New Roman" w:hAnsi="Arial" w:cs="Arial"/>
          <w:spacing w:val="7"/>
          <w:sz w:val="20"/>
          <w:szCs w:val="20"/>
          <w:lang w:eastAsia="pl-PL"/>
        </w:rPr>
        <w:t>wnioskodawcę</w:t>
      </w:r>
      <w:r w:rsidR="00745421" w:rsidRPr="009362B1">
        <w:rPr>
          <w:rFonts w:ascii="Arial" w:eastAsia="Times New Roman" w:hAnsi="Arial" w:cs="Arial"/>
          <w:sz w:val="20"/>
          <w:szCs w:val="20"/>
          <w:lang w:eastAsia="pl-PL"/>
        </w:rPr>
        <w:t xml:space="preserve"> </w:t>
      </w:r>
      <w:r w:rsidR="00CE4A75" w:rsidRPr="009362B1">
        <w:rPr>
          <w:rFonts w:ascii="Arial" w:eastAsia="Times New Roman" w:hAnsi="Arial" w:cs="Arial"/>
          <w:sz w:val="20"/>
          <w:szCs w:val="20"/>
          <w:lang w:eastAsia="pl-PL"/>
        </w:rPr>
        <w:t>o</w:t>
      </w:r>
      <w:r w:rsidR="00CE4A75" w:rsidRPr="009362B1">
        <w:rPr>
          <w:rFonts w:ascii="Arial" w:eastAsia="Times New Roman" w:hAnsi="Arial" w:cs="Arial"/>
          <w:spacing w:val="-2"/>
          <w:sz w:val="20"/>
          <w:szCs w:val="20"/>
          <w:lang w:eastAsia="pl-PL"/>
        </w:rPr>
        <w:t xml:space="preserve"> </w:t>
      </w:r>
      <w:r w:rsidR="00CE4A75" w:rsidRPr="009362B1">
        <w:rPr>
          <w:rFonts w:ascii="Arial" w:eastAsia="Times New Roman" w:hAnsi="Arial" w:cs="Arial"/>
          <w:spacing w:val="1"/>
          <w:sz w:val="20"/>
          <w:szCs w:val="20"/>
          <w:lang w:eastAsia="pl-PL"/>
        </w:rPr>
        <w:t>j</w:t>
      </w:r>
      <w:r w:rsidR="00CE4A75" w:rsidRPr="009362B1">
        <w:rPr>
          <w:rFonts w:ascii="Arial" w:eastAsia="Times New Roman" w:hAnsi="Arial" w:cs="Arial"/>
          <w:spacing w:val="-3"/>
          <w:sz w:val="20"/>
          <w:szCs w:val="20"/>
          <w:lang w:eastAsia="pl-PL"/>
        </w:rPr>
        <w:t>e</w:t>
      </w:r>
      <w:r w:rsidR="00CE4A75" w:rsidRPr="009362B1">
        <w:rPr>
          <w:rFonts w:ascii="Arial" w:eastAsia="Times New Roman" w:hAnsi="Arial" w:cs="Arial"/>
          <w:spacing w:val="2"/>
          <w:sz w:val="20"/>
          <w:szCs w:val="20"/>
          <w:lang w:eastAsia="pl-PL"/>
        </w:rPr>
        <w:t>g</w:t>
      </w:r>
      <w:r w:rsidR="00CE4A75" w:rsidRPr="009362B1">
        <w:rPr>
          <w:rFonts w:ascii="Arial" w:eastAsia="Times New Roman" w:hAnsi="Arial" w:cs="Arial"/>
          <w:sz w:val="20"/>
          <w:szCs w:val="20"/>
          <w:lang w:eastAsia="pl-PL"/>
        </w:rPr>
        <w:t xml:space="preserve">o </w:t>
      </w:r>
      <w:r w:rsidR="00CE4A75" w:rsidRPr="009362B1">
        <w:rPr>
          <w:rFonts w:ascii="Arial" w:eastAsia="Times New Roman" w:hAnsi="Arial" w:cs="Arial"/>
          <w:spacing w:val="-4"/>
          <w:sz w:val="20"/>
          <w:szCs w:val="20"/>
          <w:lang w:eastAsia="pl-PL"/>
        </w:rPr>
        <w:t>w</w:t>
      </w:r>
      <w:r w:rsidR="00CE4A75" w:rsidRPr="009362B1">
        <w:rPr>
          <w:rFonts w:ascii="Arial" w:eastAsia="Times New Roman" w:hAnsi="Arial" w:cs="Arial"/>
          <w:spacing w:val="-3"/>
          <w:sz w:val="20"/>
          <w:szCs w:val="20"/>
          <w:lang w:eastAsia="pl-PL"/>
        </w:rPr>
        <w:t>y</w:t>
      </w:r>
      <w:r w:rsidR="00CE4A75" w:rsidRPr="009362B1">
        <w:rPr>
          <w:rFonts w:ascii="Arial" w:eastAsia="Times New Roman" w:hAnsi="Arial" w:cs="Arial"/>
          <w:spacing w:val="-1"/>
          <w:sz w:val="20"/>
          <w:szCs w:val="20"/>
          <w:lang w:eastAsia="pl-PL"/>
        </w:rPr>
        <w:t>ni</w:t>
      </w:r>
      <w:r w:rsidR="00CE4A75" w:rsidRPr="009362B1">
        <w:rPr>
          <w:rFonts w:ascii="Arial" w:eastAsia="Times New Roman" w:hAnsi="Arial" w:cs="Arial"/>
          <w:spacing w:val="2"/>
          <w:sz w:val="20"/>
          <w:szCs w:val="20"/>
          <w:lang w:eastAsia="pl-PL"/>
        </w:rPr>
        <w:t>k</w:t>
      </w:r>
      <w:r w:rsidR="00CE4A75" w:rsidRPr="009362B1">
        <w:rPr>
          <w:rFonts w:ascii="Arial" w:eastAsia="Times New Roman" w:hAnsi="Arial" w:cs="Arial"/>
          <w:spacing w:val="-1"/>
          <w:sz w:val="20"/>
          <w:szCs w:val="20"/>
          <w:lang w:eastAsia="pl-PL"/>
        </w:rPr>
        <w:t>a</w:t>
      </w:r>
      <w:r w:rsidR="00CE4A75" w:rsidRPr="009362B1">
        <w:rPr>
          <w:rFonts w:ascii="Arial" w:eastAsia="Times New Roman" w:hAnsi="Arial" w:cs="Arial"/>
          <w:sz w:val="20"/>
          <w:szCs w:val="20"/>
          <w:lang w:eastAsia="pl-PL"/>
        </w:rPr>
        <w:t>c</w:t>
      </w:r>
      <w:r w:rsidR="00CE4A75" w:rsidRPr="009362B1">
        <w:rPr>
          <w:rFonts w:ascii="Arial" w:eastAsia="Times New Roman" w:hAnsi="Arial" w:cs="Arial"/>
          <w:spacing w:val="-1"/>
          <w:sz w:val="20"/>
          <w:szCs w:val="20"/>
          <w:lang w:eastAsia="pl-PL"/>
        </w:rPr>
        <w:t>h</w:t>
      </w:r>
      <w:r w:rsidR="00CE4A75" w:rsidRPr="009362B1">
        <w:rPr>
          <w:rFonts w:ascii="Arial" w:eastAsia="Times New Roman" w:hAnsi="Arial" w:cs="Arial"/>
          <w:sz w:val="20"/>
          <w:szCs w:val="20"/>
          <w:lang w:eastAsia="pl-PL"/>
        </w:rPr>
        <w:t>.</w:t>
      </w:r>
    </w:p>
    <w:p w:rsidR="00CE4A75" w:rsidRPr="000C5A19" w:rsidRDefault="00CE4A75" w:rsidP="00CE4A75">
      <w:pPr>
        <w:spacing w:after="0" w:line="360" w:lineRule="auto"/>
        <w:contextualSpacing/>
        <w:jc w:val="both"/>
        <w:rPr>
          <w:rFonts w:ascii="Arial" w:hAnsi="Arial" w:cs="Arial"/>
          <w:sz w:val="20"/>
          <w:szCs w:val="20"/>
        </w:rPr>
      </w:pPr>
      <w:r w:rsidRPr="000C5A19">
        <w:rPr>
          <w:rFonts w:ascii="Arial" w:hAnsi="Arial" w:cs="Arial"/>
          <w:sz w:val="20"/>
          <w:szCs w:val="20"/>
        </w:rPr>
        <w:t>Od rozstrzygnięcia Wojewódzkiego Sądu Administr</w:t>
      </w:r>
      <w:r w:rsidR="006378E6">
        <w:rPr>
          <w:rFonts w:ascii="Arial" w:hAnsi="Arial" w:cs="Arial"/>
          <w:sz w:val="20"/>
          <w:szCs w:val="20"/>
        </w:rPr>
        <w:t xml:space="preserve">acyjnego w Łodzi – w terminie </w:t>
      </w:r>
      <w:r w:rsidR="003528CE">
        <w:rPr>
          <w:rFonts w:ascii="Arial" w:hAnsi="Arial" w:cs="Arial"/>
          <w:sz w:val="20"/>
          <w:szCs w:val="20"/>
        </w:rPr>
        <w:t>14</w:t>
      </w:r>
      <w:r w:rsidR="003528CE" w:rsidRPr="000C5A19">
        <w:rPr>
          <w:rFonts w:ascii="Arial" w:hAnsi="Arial" w:cs="Arial"/>
          <w:sz w:val="20"/>
          <w:szCs w:val="20"/>
        </w:rPr>
        <w:t xml:space="preserve"> </w:t>
      </w:r>
      <w:r w:rsidRPr="000C5A19">
        <w:rPr>
          <w:rFonts w:ascii="Arial" w:hAnsi="Arial" w:cs="Arial"/>
          <w:sz w:val="20"/>
          <w:szCs w:val="20"/>
        </w:rPr>
        <w:t xml:space="preserve">dni od dnia jego doręczenia – </w:t>
      </w:r>
      <w:r w:rsidR="00745421">
        <w:rPr>
          <w:rFonts w:ascii="Arial" w:hAnsi="Arial" w:cs="Arial"/>
          <w:sz w:val="20"/>
          <w:szCs w:val="20"/>
        </w:rPr>
        <w:t>wnioskodawcy</w:t>
      </w:r>
      <w:r w:rsidR="00745421" w:rsidRPr="000C5A19">
        <w:rPr>
          <w:rFonts w:ascii="Arial" w:hAnsi="Arial" w:cs="Arial"/>
          <w:sz w:val="20"/>
          <w:szCs w:val="20"/>
        </w:rPr>
        <w:t xml:space="preserve"> </w:t>
      </w:r>
      <w:r w:rsidRPr="00A04694">
        <w:rPr>
          <w:rFonts w:ascii="Arial" w:hAnsi="Arial" w:cs="Arial"/>
          <w:sz w:val="20"/>
          <w:szCs w:val="20"/>
        </w:rPr>
        <w:t>oraz IZ przysługuje</w:t>
      </w:r>
      <w:r w:rsidRPr="000C5A19">
        <w:rPr>
          <w:rFonts w:ascii="Arial" w:hAnsi="Arial" w:cs="Arial"/>
          <w:sz w:val="20"/>
          <w:szCs w:val="20"/>
        </w:rPr>
        <w:t xml:space="preserve"> prawo do wniesienia skargi kasacyjnej, bezpośrednio do Naczelnego Sądu Administracyjnego. Skarga kasacyjna</w:t>
      </w:r>
      <w:r w:rsidR="006378E6">
        <w:rPr>
          <w:rFonts w:ascii="Arial" w:hAnsi="Arial" w:cs="Arial"/>
          <w:sz w:val="20"/>
          <w:szCs w:val="20"/>
        </w:rPr>
        <w:t xml:space="preserve"> rozpatrywana jest w terminie </w:t>
      </w:r>
      <w:r w:rsidR="00145C38">
        <w:rPr>
          <w:rFonts w:ascii="Arial" w:hAnsi="Arial" w:cs="Arial"/>
          <w:sz w:val="20"/>
          <w:szCs w:val="20"/>
        </w:rPr>
        <w:t xml:space="preserve">30 </w:t>
      </w:r>
      <w:r w:rsidRPr="000C5A19">
        <w:rPr>
          <w:rFonts w:ascii="Arial" w:hAnsi="Arial" w:cs="Arial"/>
          <w:sz w:val="20"/>
          <w:szCs w:val="20"/>
        </w:rPr>
        <w:t>dni od jej wniesienia.</w:t>
      </w:r>
    </w:p>
    <w:p w:rsidR="00A122F0" w:rsidRPr="00A122F0" w:rsidRDefault="00CE4A75" w:rsidP="00D07EAF">
      <w:pPr>
        <w:spacing w:line="360" w:lineRule="auto"/>
        <w:contextualSpacing/>
        <w:jc w:val="both"/>
        <w:rPr>
          <w:rFonts w:ascii="Arial" w:eastAsia="Times New Roman" w:hAnsi="Arial" w:cs="Arial"/>
          <w:sz w:val="20"/>
          <w:szCs w:val="20"/>
        </w:rPr>
      </w:pPr>
      <w:r w:rsidRPr="000C5A19">
        <w:rPr>
          <w:rFonts w:ascii="Arial" w:hAnsi="Arial" w:cs="Arial"/>
          <w:sz w:val="20"/>
          <w:szCs w:val="20"/>
        </w:rPr>
        <w:t>Prawomocne rozstrzygnięcie sądu administracyjnego polegające na oddaleniu skargi</w:t>
      </w:r>
      <w:r w:rsidR="005B11AA">
        <w:rPr>
          <w:rFonts w:ascii="Arial" w:hAnsi="Arial" w:cs="Arial"/>
          <w:sz w:val="20"/>
          <w:szCs w:val="20"/>
        </w:rPr>
        <w:t xml:space="preserve"> wnioskodawcy</w:t>
      </w:r>
      <w:r w:rsidRPr="000C5A19">
        <w:rPr>
          <w:rFonts w:ascii="Arial" w:hAnsi="Arial" w:cs="Arial"/>
          <w:sz w:val="20"/>
          <w:szCs w:val="20"/>
        </w:rPr>
        <w:t>, odrzuceniu skargi albo pozostawieniu jej bez rozpatrzenia kończy procedurę odwoławczą oraz procedurę wyboru projektu.</w:t>
      </w:r>
    </w:p>
    <w:p w:rsidR="000F6E0D" w:rsidRPr="00EE3C9D" w:rsidRDefault="000F6E0D" w:rsidP="00EE3C9D">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71" w:name="_Toc431974602"/>
      <w:bookmarkStart w:id="72" w:name="_Toc33512468"/>
      <w:r w:rsidRPr="00EE3C9D">
        <w:rPr>
          <w:rFonts w:ascii="Arial" w:hAnsi="Arial" w:cs="Arial"/>
          <w:b/>
          <w:sz w:val="20"/>
          <w:szCs w:val="20"/>
        </w:rPr>
        <w:t>Umowa o dofinansowanie</w:t>
      </w:r>
      <w:bookmarkEnd w:id="71"/>
      <w:bookmarkEnd w:id="72"/>
    </w:p>
    <w:p w:rsidR="002362F4" w:rsidRPr="002362F4" w:rsidRDefault="002362F4" w:rsidP="002362F4">
      <w:pPr>
        <w:keepNext/>
        <w:spacing w:line="360" w:lineRule="auto"/>
        <w:jc w:val="both"/>
        <w:rPr>
          <w:rFonts w:ascii="Arial" w:hAnsi="Arial" w:cs="Arial"/>
          <w:sz w:val="20"/>
          <w:szCs w:val="20"/>
        </w:rPr>
      </w:pPr>
      <w:r w:rsidRPr="002362F4">
        <w:rPr>
          <w:rFonts w:ascii="Arial" w:hAnsi="Arial" w:cs="Arial"/>
          <w:sz w:val="20"/>
          <w:szCs w:val="20"/>
        </w:rPr>
        <w:t xml:space="preserve">Podstawą zobowiązania wnioskodawcy do realizacji projektu w ramach RPO WŁ na lata 2014-2020 jest umowa o dofinansowanie, której załącznikiem jest wniosek o dofinansowanie projektu złożony w konkursie i wybrany do realizacji. Wzór umowy, którą wnioskodawca podpisuje z IZ RPO WŁ stanowi </w:t>
      </w:r>
      <w:r w:rsidR="00FF792B">
        <w:rPr>
          <w:rFonts w:ascii="Arial" w:hAnsi="Arial" w:cs="Arial"/>
          <w:sz w:val="20"/>
          <w:szCs w:val="20"/>
        </w:rPr>
        <w:t>Załącznik nr 7</w:t>
      </w:r>
      <w:r w:rsidR="00161565">
        <w:rPr>
          <w:rFonts w:ascii="Arial" w:hAnsi="Arial" w:cs="Arial"/>
          <w:sz w:val="20"/>
          <w:szCs w:val="20"/>
        </w:rPr>
        <w:t xml:space="preserve"> i 8</w:t>
      </w:r>
      <w:r w:rsidR="00ED5A4B" w:rsidRPr="00ED5A4B">
        <w:rPr>
          <w:rFonts w:ascii="Arial" w:hAnsi="Arial" w:cs="Arial"/>
          <w:sz w:val="20"/>
          <w:szCs w:val="20"/>
        </w:rPr>
        <w:t xml:space="preserve"> </w:t>
      </w:r>
      <w:r w:rsidRPr="002362F4">
        <w:rPr>
          <w:rFonts w:ascii="Arial" w:hAnsi="Arial" w:cs="Arial"/>
          <w:sz w:val="20"/>
          <w:szCs w:val="20"/>
        </w:rPr>
        <w:t>do niniejszego Regulaminu konkursu.</w:t>
      </w:r>
      <w:r>
        <w:rPr>
          <w:rStyle w:val="Odwoanieprzypisudolnego"/>
          <w:szCs w:val="20"/>
        </w:rPr>
        <w:footnoteReference w:id="22"/>
      </w:r>
    </w:p>
    <w:p w:rsidR="002362F4" w:rsidRPr="002362F4" w:rsidRDefault="002362F4" w:rsidP="002362F4">
      <w:pPr>
        <w:spacing w:after="0" w:line="360" w:lineRule="auto"/>
        <w:jc w:val="both"/>
        <w:rPr>
          <w:rFonts w:ascii="Arial" w:hAnsi="Arial" w:cs="Arial"/>
          <w:sz w:val="20"/>
          <w:szCs w:val="20"/>
        </w:rPr>
      </w:pPr>
      <w:r w:rsidRPr="002362F4">
        <w:rPr>
          <w:rFonts w:ascii="Arial" w:hAnsi="Arial" w:cs="Arial"/>
          <w:sz w:val="20"/>
          <w:szCs w:val="20"/>
        </w:rPr>
        <w:t>Na etapie podpisywania umowy o dofinansowanie projektu, IZ będzie wymagać od ubiegającego się o dofinansowanie złożenia m.in. następujących dokumentów:</w:t>
      </w:r>
    </w:p>
    <w:p w:rsidR="00ED5A4B" w:rsidRPr="00ED5A4B" w:rsidRDefault="00ED5A4B" w:rsidP="00175957">
      <w:pPr>
        <w:numPr>
          <w:ilvl w:val="0"/>
          <w:numId w:val="47"/>
        </w:numPr>
        <w:spacing w:after="0" w:line="360" w:lineRule="auto"/>
        <w:jc w:val="both"/>
        <w:rPr>
          <w:rFonts w:ascii="Arial" w:hAnsi="Arial" w:cs="Arial"/>
          <w:sz w:val="20"/>
          <w:szCs w:val="20"/>
        </w:rPr>
      </w:pPr>
      <w:r w:rsidRPr="00ED5A4B">
        <w:rPr>
          <w:rFonts w:ascii="Arial" w:hAnsi="Arial" w:cs="Arial"/>
          <w:sz w:val="20"/>
          <w:szCs w:val="20"/>
        </w:rPr>
        <w:t xml:space="preserve">Jeden egzemplarz zatwierdzonego przez IOK wniosku o dofinansowanie w formie papierowej tożsamej z wersją elektroniczną złożoną za pośrednictwem generatora wniosków, wraz </w:t>
      </w:r>
      <w:r w:rsidRPr="00ED5A4B">
        <w:rPr>
          <w:rFonts w:ascii="Arial" w:hAnsi="Arial" w:cs="Arial"/>
          <w:sz w:val="20"/>
          <w:szCs w:val="20"/>
        </w:rPr>
        <w:br/>
        <w:t xml:space="preserve">z oświadczeniem o niewprowadzaniu do wniosku zmian innych niż wynikające z procesu negocjacji. Wniosek o dofinansowanie w wersji papierowej należy zaparafować (parafy na każdej stronie), podpisać (w przypadku partnerstwa również przez partnerów) oraz opieczętować. Podpisy osób upoważnionych do podejmowania decyzji w imieniu wnioskodawcy (w przypadku partnerstwa również partnerów), powinny być czytelne. </w:t>
      </w:r>
      <w:r w:rsidRPr="00ED5A4B">
        <w:rPr>
          <w:rFonts w:ascii="Arial" w:hAnsi="Arial" w:cs="Arial"/>
          <w:sz w:val="20"/>
          <w:szCs w:val="20"/>
        </w:rPr>
        <w:br/>
        <w:t>W przypadku zastosowania parafy należy ją opatrzyć pieczęcią imienną.</w:t>
      </w:r>
    </w:p>
    <w:p w:rsidR="00ED5A4B" w:rsidRPr="00ED5A4B" w:rsidRDefault="00ED5A4B" w:rsidP="00175957">
      <w:pPr>
        <w:numPr>
          <w:ilvl w:val="0"/>
          <w:numId w:val="47"/>
        </w:numPr>
        <w:spacing w:after="0" w:line="360" w:lineRule="auto"/>
        <w:jc w:val="both"/>
        <w:rPr>
          <w:rFonts w:ascii="Arial" w:hAnsi="Arial" w:cs="Arial"/>
          <w:sz w:val="20"/>
          <w:szCs w:val="20"/>
        </w:rPr>
      </w:pPr>
      <w:r w:rsidRPr="00ED5A4B">
        <w:rPr>
          <w:rFonts w:ascii="Arial" w:hAnsi="Arial" w:cs="Arial"/>
          <w:sz w:val="20"/>
          <w:szCs w:val="20"/>
        </w:rPr>
        <w:t>Potwierdzona za zgodność z oryginałem kopia statutu, umowy spółki lub innego dokumentu stanowiącego podstawę prawną działalności wnioskodawcy (w przypadku partnerstwa wymóg dotyczy również partnera). Powyższe dokumenty nie są wymagane od jednostek sektora finansów publicznych.</w:t>
      </w:r>
    </w:p>
    <w:p w:rsidR="00ED5A4B" w:rsidRPr="00ED5A4B" w:rsidRDefault="00ED5A4B" w:rsidP="00175957">
      <w:pPr>
        <w:numPr>
          <w:ilvl w:val="0"/>
          <w:numId w:val="47"/>
        </w:numPr>
        <w:spacing w:after="0" w:line="360" w:lineRule="auto"/>
        <w:jc w:val="both"/>
        <w:rPr>
          <w:rFonts w:ascii="Arial" w:hAnsi="Arial" w:cs="Arial"/>
          <w:sz w:val="20"/>
          <w:szCs w:val="20"/>
        </w:rPr>
      </w:pPr>
      <w:r w:rsidRPr="00ED5A4B">
        <w:rPr>
          <w:rFonts w:ascii="Arial" w:hAnsi="Arial" w:cs="Arial"/>
          <w:sz w:val="20"/>
          <w:szCs w:val="20"/>
        </w:rPr>
        <w:t>Uchwała właściwego organu/Zaświadczenie komisji wyborczej o wyborze na pełnione stanowisko osoby/osób uprawnionych do reprezentowania Wnioskodawcy lub udzielających pełnomocnictwa (dotyczy jednostek samorządu terytorialnego).</w:t>
      </w:r>
    </w:p>
    <w:p w:rsidR="00ED5A4B" w:rsidRPr="00ED5A4B" w:rsidRDefault="00ED5A4B" w:rsidP="00175957">
      <w:pPr>
        <w:numPr>
          <w:ilvl w:val="0"/>
          <w:numId w:val="47"/>
        </w:numPr>
        <w:spacing w:after="0" w:line="360" w:lineRule="auto"/>
        <w:jc w:val="both"/>
        <w:rPr>
          <w:rFonts w:ascii="Arial" w:hAnsi="Arial" w:cs="Arial"/>
          <w:sz w:val="20"/>
          <w:szCs w:val="20"/>
        </w:rPr>
      </w:pPr>
      <w:r w:rsidRPr="00ED5A4B">
        <w:rPr>
          <w:rFonts w:ascii="Arial" w:hAnsi="Arial" w:cs="Arial"/>
          <w:sz w:val="20"/>
          <w:szCs w:val="20"/>
        </w:rPr>
        <w:t>Oświadczenie dotyczące aktualnego adresu zamieszkania Wnioskodawcy (dotyczy osób fizycznych prowadzących działalność gospodarczą oraz wspólników spółki cywilnej).</w:t>
      </w:r>
    </w:p>
    <w:p w:rsidR="00ED5A4B" w:rsidRPr="00ED5A4B" w:rsidRDefault="00ED5A4B" w:rsidP="00175957">
      <w:pPr>
        <w:numPr>
          <w:ilvl w:val="0"/>
          <w:numId w:val="47"/>
        </w:numPr>
        <w:spacing w:after="0" w:line="360" w:lineRule="auto"/>
        <w:jc w:val="both"/>
        <w:rPr>
          <w:rFonts w:ascii="Arial" w:hAnsi="Arial" w:cs="Arial"/>
          <w:sz w:val="20"/>
          <w:szCs w:val="20"/>
        </w:rPr>
      </w:pPr>
      <w:r w:rsidRPr="00ED5A4B">
        <w:rPr>
          <w:rFonts w:ascii="Arial" w:hAnsi="Arial" w:cs="Arial"/>
          <w:sz w:val="20"/>
          <w:szCs w:val="20"/>
        </w:rPr>
        <w:t xml:space="preserve">Pełnomocnictwo szczegółowe do reprezentowania podmiotu ubiegającego się </w:t>
      </w:r>
      <w:r w:rsidRPr="00ED5A4B">
        <w:rPr>
          <w:rFonts w:ascii="Arial" w:hAnsi="Arial" w:cs="Arial"/>
          <w:sz w:val="20"/>
          <w:szCs w:val="20"/>
        </w:rPr>
        <w:br/>
        <w:t xml:space="preserve">o dofinansowanie (dokument wymagany, gdy umowa, weksel </w:t>
      </w:r>
      <w:proofErr w:type="spellStart"/>
      <w:r w:rsidRPr="00ED5A4B">
        <w:rPr>
          <w:rFonts w:ascii="Arial" w:hAnsi="Arial" w:cs="Arial"/>
          <w:sz w:val="20"/>
          <w:szCs w:val="20"/>
        </w:rPr>
        <w:t>in</w:t>
      </w:r>
      <w:proofErr w:type="spellEnd"/>
      <w:r w:rsidRPr="00ED5A4B">
        <w:rPr>
          <w:rFonts w:ascii="Arial" w:hAnsi="Arial" w:cs="Arial"/>
          <w:sz w:val="20"/>
          <w:szCs w:val="20"/>
        </w:rPr>
        <w:t xml:space="preserve"> blanco i pozostałe załączniki </w:t>
      </w:r>
      <w:r w:rsidRPr="00ED5A4B">
        <w:rPr>
          <w:rFonts w:ascii="Arial" w:hAnsi="Arial" w:cs="Arial"/>
          <w:sz w:val="20"/>
          <w:szCs w:val="20"/>
        </w:rPr>
        <w:lastRenderedPageBreak/>
        <w:t>do umowy będą podpisywane przez osobę/y nie posiadającą/</w:t>
      </w:r>
      <w:proofErr w:type="spellStart"/>
      <w:r w:rsidRPr="00ED5A4B">
        <w:rPr>
          <w:rFonts w:ascii="Arial" w:hAnsi="Arial" w:cs="Arial"/>
          <w:sz w:val="20"/>
          <w:szCs w:val="20"/>
        </w:rPr>
        <w:t>ce</w:t>
      </w:r>
      <w:proofErr w:type="spellEnd"/>
      <w:r w:rsidRPr="00ED5A4B">
        <w:rPr>
          <w:rFonts w:ascii="Arial" w:hAnsi="Arial" w:cs="Arial"/>
          <w:sz w:val="20"/>
          <w:szCs w:val="20"/>
        </w:rPr>
        <w:t xml:space="preserve"> statutowych uprawnień do reprezentowania Wnioskodawcy lub gdy z innych dokumentów nie wynika prawo dla danej osoby/</w:t>
      </w:r>
      <w:proofErr w:type="spellStart"/>
      <w:r w:rsidRPr="00ED5A4B">
        <w:rPr>
          <w:rFonts w:ascii="Arial" w:hAnsi="Arial" w:cs="Arial"/>
          <w:sz w:val="20"/>
          <w:szCs w:val="20"/>
        </w:rPr>
        <w:t>ób</w:t>
      </w:r>
      <w:proofErr w:type="spellEnd"/>
      <w:r w:rsidRPr="00ED5A4B">
        <w:rPr>
          <w:rFonts w:ascii="Arial" w:hAnsi="Arial" w:cs="Arial"/>
          <w:sz w:val="20"/>
          <w:szCs w:val="20"/>
        </w:rPr>
        <w:t xml:space="preserve"> do działania w imieniu i na rzecz Wnioskodawcy. Niniejsze pełnomocnictwo powinno w szczególności umocowywać do podpisania umowy o dofinansowanie projektu (tytuł projektu) w ramach RPO WŁ 2014-2020 z Województwem Łódzkim oraz złożenia podpisu pod wekslem </w:t>
      </w:r>
      <w:proofErr w:type="spellStart"/>
      <w:r w:rsidRPr="00ED5A4B">
        <w:rPr>
          <w:rFonts w:ascii="Arial" w:hAnsi="Arial" w:cs="Arial"/>
          <w:sz w:val="20"/>
          <w:szCs w:val="20"/>
        </w:rPr>
        <w:t>in</w:t>
      </w:r>
      <w:proofErr w:type="spellEnd"/>
      <w:r w:rsidRPr="00ED5A4B">
        <w:rPr>
          <w:rFonts w:ascii="Arial" w:hAnsi="Arial" w:cs="Arial"/>
          <w:sz w:val="20"/>
          <w:szCs w:val="20"/>
        </w:rPr>
        <w:t xml:space="preserve"> blanco oraz deklaracją wystawcy weksla </w:t>
      </w:r>
      <w:proofErr w:type="spellStart"/>
      <w:r w:rsidRPr="00ED5A4B">
        <w:rPr>
          <w:rFonts w:ascii="Arial" w:hAnsi="Arial" w:cs="Arial"/>
          <w:sz w:val="20"/>
          <w:szCs w:val="20"/>
        </w:rPr>
        <w:t>in</w:t>
      </w:r>
      <w:proofErr w:type="spellEnd"/>
      <w:r w:rsidRPr="00ED5A4B">
        <w:rPr>
          <w:rFonts w:ascii="Arial" w:hAnsi="Arial" w:cs="Arial"/>
          <w:sz w:val="20"/>
          <w:szCs w:val="20"/>
        </w:rPr>
        <w:t xml:space="preserve"> blanco, czyli dokumentami stanowiącymi zabezpieczenie prawidłowej realizacji umowy oraz do podpisywania niezbędnych załączników/umów do realizacji wskazanego projektu. W treści pełnomocnictwa powinien znaleźć się także zapis o numerze konkursu w ramach, którego został złożony projekt; Nazwa i nr Osi priorytetowej RPO WŁ oraz Działania.</w:t>
      </w:r>
    </w:p>
    <w:p w:rsidR="00ED5A4B" w:rsidRPr="00ED5A4B" w:rsidRDefault="00ED5A4B" w:rsidP="00175957">
      <w:pPr>
        <w:numPr>
          <w:ilvl w:val="0"/>
          <w:numId w:val="47"/>
        </w:numPr>
        <w:spacing w:after="0" w:line="360" w:lineRule="auto"/>
        <w:jc w:val="both"/>
        <w:rPr>
          <w:rFonts w:ascii="Arial" w:hAnsi="Arial" w:cs="Arial"/>
          <w:sz w:val="20"/>
          <w:szCs w:val="20"/>
        </w:rPr>
      </w:pPr>
      <w:r w:rsidRPr="00ED5A4B">
        <w:rPr>
          <w:rFonts w:ascii="Arial" w:hAnsi="Arial" w:cs="Arial"/>
          <w:sz w:val="20"/>
          <w:szCs w:val="20"/>
        </w:rPr>
        <w:t xml:space="preserve">Oświadczenie wnioskodawcy o </w:t>
      </w:r>
      <w:proofErr w:type="spellStart"/>
      <w:r w:rsidRPr="00ED5A4B">
        <w:rPr>
          <w:rFonts w:ascii="Arial" w:hAnsi="Arial" w:cs="Arial"/>
          <w:sz w:val="20"/>
          <w:szCs w:val="20"/>
        </w:rPr>
        <w:t>kwalifikowalności</w:t>
      </w:r>
      <w:proofErr w:type="spellEnd"/>
      <w:r w:rsidRPr="00ED5A4B">
        <w:rPr>
          <w:rFonts w:ascii="Arial" w:hAnsi="Arial" w:cs="Arial"/>
          <w:sz w:val="20"/>
          <w:szCs w:val="20"/>
        </w:rPr>
        <w:t xml:space="preserve"> podatku od towarów i usług (w 4 egzemplarzach), w przypadku wnioskodawcy, który nie ma możliwości odzyskiwania/odliczania podatku od towarów i usług na zasadach obowiązującego w Polsce prawa w zakresie podatku od towarów i usług (wzór oświadczenia stanowi załącznik nr 2 do umowy o dofinansowanie projektu). Oświadczenie o </w:t>
      </w:r>
      <w:proofErr w:type="spellStart"/>
      <w:r w:rsidRPr="00ED5A4B">
        <w:rPr>
          <w:rFonts w:ascii="Arial" w:hAnsi="Arial" w:cs="Arial"/>
          <w:sz w:val="20"/>
          <w:szCs w:val="20"/>
        </w:rPr>
        <w:t>kwalifikowalności</w:t>
      </w:r>
      <w:proofErr w:type="spellEnd"/>
      <w:r w:rsidRPr="00ED5A4B">
        <w:rPr>
          <w:rFonts w:ascii="Arial" w:hAnsi="Arial" w:cs="Arial"/>
          <w:sz w:val="20"/>
          <w:szCs w:val="20"/>
        </w:rPr>
        <w:t xml:space="preserve"> podatku od towarów i usług składa również partner (jeśli projekt realizowany jest w ramach partnerstwa) i realizator projektu. Ponadto realizator projektu winien złożyć informację dotyczące swojego adresu, NIP-u oraz REGON-u.</w:t>
      </w:r>
    </w:p>
    <w:p w:rsidR="00ED5A4B" w:rsidRPr="00ED5A4B" w:rsidRDefault="00ED5A4B" w:rsidP="00175957">
      <w:pPr>
        <w:numPr>
          <w:ilvl w:val="0"/>
          <w:numId w:val="47"/>
        </w:numPr>
        <w:spacing w:after="0" w:line="360" w:lineRule="auto"/>
        <w:jc w:val="both"/>
        <w:rPr>
          <w:rFonts w:ascii="Arial" w:hAnsi="Arial" w:cs="Arial"/>
          <w:sz w:val="20"/>
          <w:szCs w:val="20"/>
        </w:rPr>
      </w:pPr>
      <w:r w:rsidRPr="00ED5A4B">
        <w:rPr>
          <w:rFonts w:ascii="Arial" w:hAnsi="Arial" w:cs="Arial"/>
          <w:sz w:val="20"/>
          <w:szCs w:val="20"/>
        </w:rPr>
        <w:t>Potwierdzoną za zgodność z oryginałem kopię umowy pomiędzy partnerami w przypadku realizacji projektu w ramach partnerstwa.</w:t>
      </w:r>
    </w:p>
    <w:p w:rsidR="00ED5A4B" w:rsidRPr="00ED5A4B" w:rsidRDefault="00ED5A4B" w:rsidP="00175957">
      <w:pPr>
        <w:numPr>
          <w:ilvl w:val="0"/>
          <w:numId w:val="47"/>
        </w:numPr>
        <w:spacing w:after="0" w:line="360" w:lineRule="auto"/>
        <w:jc w:val="both"/>
        <w:rPr>
          <w:rFonts w:ascii="Arial" w:hAnsi="Arial" w:cs="Arial"/>
          <w:sz w:val="20"/>
          <w:szCs w:val="20"/>
        </w:rPr>
      </w:pPr>
      <w:r w:rsidRPr="00ED5A4B">
        <w:rPr>
          <w:rFonts w:ascii="Arial" w:hAnsi="Arial" w:cs="Arial"/>
          <w:sz w:val="20"/>
          <w:szCs w:val="20"/>
        </w:rPr>
        <w:t>Harmonogram płatności wypełniony wg wzoru z załącznika nr 3 do umowy o dofinansowanie projektu (w 4 egzemplarzach) ustalony uprzednio w porozumieniu z IZ.</w:t>
      </w:r>
    </w:p>
    <w:p w:rsidR="00ED5A4B" w:rsidRPr="00ED5A4B" w:rsidRDefault="00ED5A4B" w:rsidP="00175957">
      <w:pPr>
        <w:numPr>
          <w:ilvl w:val="0"/>
          <w:numId w:val="47"/>
        </w:numPr>
        <w:spacing w:after="0" w:line="360" w:lineRule="auto"/>
        <w:jc w:val="both"/>
        <w:rPr>
          <w:rFonts w:ascii="Arial" w:hAnsi="Arial" w:cs="Arial"/>
          <w:sz w:val="20"/>
          <w:szCs w:val="20"/>
        </w:rPr>
      </w:pPr>
      <w:r w:rsidRPr="00ED5A4B">
        <w:rPr>
          <w:rFonts w:ascii="Arial" w:hAnsi="Arial" w:cs="Arial"/>
          <w:sz w:val="20"/>
          <w:szCs w:val="20"/>
        </w:rPr>
        <w:t>Uszczegółowiony harmonogram płatności.</w:t>
      </w:r>
    </w:p>
    <w:p w:rsidR="00ED5A4B" w:rsidRPr="00ED5A4B" w:rsidRDefault="00ED5A4B" w:rsidP="00175957">
      <w:pPr>
        <w:numPr>
          <w:ilvl w:val="0"/>
          <w:numId w:val="47"/>
        </w:numPr>
        <w:spacing w:after="0" w:line="360" w:lineRule="auto"/>
        <w:jc w:val="both"/>
        <w:rPr>
          <w:rFonts w:ascii="Arial" w:hAnsi="Arial" w:cs="Arial"/>
          <w:sz w:val="20"/>
          <w:szCs w:val="20"/>
        </w:rPr>
      </w:pPr>
      <w:r w:rsidRPr="00ED5A4B">
        <w:rPr>
          <w:rFonts w:ascii="Arial" w:hAnsi="Arial" w:cs="Arial"/>
          <w:sz w:val="20"/>
          <w:szCs w:val="20"/>
        </w:rPr>
        <w:t xml:space="preserve">Oświadczenie o otwarciu nowego rachunku </w:t>
      </w:r>
      <w:r w:rsidR="005B6D72">
        <w:rPr>
          <w:rFonts w:ascii="Arial" w:hAnsi="Arial" w:cs="Arial"/>
          <w:sz w:val="20"/>
          <w:szCs w:val="20"/>
        </w:rPr>
        <w:t>płatniczego</w:t>
      </w:r>
      <w:r w:rsidRPr="00ED5A4B">
        <w:rPr>
          <w:rFonts w:ascii="Arial" w:hAnsi="Arial" w:cs="Arial"/>
          <w:sz w:val="20"/>
          <w:szCs w:val="20"/>
        </w:rPr>
        <w:t xml:space="preserve">, z którego będą dokonywane płatności wyłącznie związane z realizacją projektu. Jeśli płatności będą dokonywane z innego rachunku niż rachunek, na który wpłynie dofinansowanie prosimy o wskazanie numeru tego rachunku oraz informację w formie pisemnej o przepływie środków finansowych pomiędzy komórkami/jednostkami zaangażowanymi w obsługę finansową projektu. W przypadku projektów rozliczanych w sposób uproszczony w oparciu o kwoty ryczałtowe, nie ma obowiązku otwierania wyodrębnionego rachunku </w:t>
      </w:r>
      <w:r w:rsidR="005B6D72">
        <w:rPr>
          <w:rFonts w:ascii="Arial" w:hAnsi="Arial" w:cs="Arial"/>
          <w:sz w:val="20"/>
          <w:szCs w:val="20"/>
        </w:rPr>
        <w:t>płatniczego</w:t>
      </w:r>
      <w:r w:rsidR="005B6D72" w:rsidRPr="00ED5A4B">
        <w:rPr>
          <w:rFonts w:ascii="Arial" w:hAnsi="Arial" w:cs="Arial"/>
          <w:sz w:val="20"/>
          <w:szCs w:val="20"/>
        </w:rPr>
        <w:t xml:space="preserve"> </w:t>
      </w:r>
      <w:r w:rsidRPr="00ED5A4B">
        <w:rPr>
          <w:rFonts w:ascii="Arial" w:hAnsi="Arial" w:cs="Arial"/>
          <w:sz w:val="20"/>
          <w:szCs w:val="20"/>
        </w:rPr>
        <w:t>dla projektu.</w:t>
      </w:r>
    </w:p>
    <w:p w:rsidR="00ED5A4B" w:rsidRPr="00ED5A4B" w:rsidRDefault="00ED5A4B" w:rsidP="00175957">
      <w:pPr>
        <w:numPr>
          <w:ilvl w:val="0"/>
          <w:numId w:val="47"/>
        </w:numPr>
        <w:spacing w:after="0" w:line="360" w:lineRule="auto"/>
        <w:jc w:val="both"/>
        <w:rPr>
          <w:rFonts w:ascii="Arial" w:hAnsi="Arial" w:cs="Arial"/>
          <w:sz w:val="20"/>
          <w:szCs w:val="20"/>
        </w:rPr>
      </w:pPr>
      <w:r w:rsidRPr="00ED5A4B">
        <w:rPr>
          <w:rFonts w:ascii="Arial" w:hAnsi="Arial" w:cs="Arial"/>
          <w:sz w:val="20"/>
          <w:szCs w:val="20"/>
        </w:rPr>
        <w:t xml:space="preserve">Wniosek o nadanie dostępu dla osoby uprawnionej w ramach SL2014 do wykonywania czynności związanych z realizacją projektu w imieniu Beneficjenta. Podstawową metodą logowania do systemu jest uwierzytelnienie za pomocą elektronicznej platformy usług administracji publicznej </w:t>
      </w:r>
      <w:proofErr w:type="spellStart"/>
      <w:r w:rsidRPr="00ED5A4B">
        <w:rPr>
          <w:rFonts w:ascii="Arial" w:hAnsi="Arial" w:cs="Arial"/>
          <w:sz w:val="20"/>
          <w:szCs w:val="20"/>
        </w:rPr>
        <w:t>ePUAP</w:t>
      </w:r>
      <w:proofErr w:type="spellEnd"/>
      <w:r w:rsidRPr="00ED5A4B">
        <w:rPr>
          <w:rFonts w:ascii="Arial" w:hAnsi="Arial" w:cs="Arial"/>
          <w:sz w:val="20"/>
          <w:szCs w:val="20"/>
        </w:rPr>
        <w:t xml:space="preserve"> co prowadzi do obowiązku posiadania przez osoby uprawnione, indywidualnego (aktywnego) konta na bezpłatnym profilu zaufanym </w:t>
      </w:r>
      <w:proofErr w:type="spellStart"/>
      <w:r w:rsidRPr="00ED5A4B">
        <w:rPr>
          <w:rFonts w:ascii="Arial" w:hAnsi="Arial" w:cs="Arial"/>
          <w:sz w:val="20"/>
          <w:szCs w:val="20"/>
        </w:rPr>
        <w:t>ePUAP</w:t>
      </w:r>
      <w:proofErr w:type="spellEnd"/>
      <w:r w:rsidRPr="00ED5A4B">
        <w:rPr>
          <w:rFonts w:ascii="Arial" w:hAnsi="Arial" w:cs="Arial"/>
          <w:sz w:val="20"/>
          <w:szCs w:val="20"/>
        </w:rPr>
        <w:t xml:space="preserve"> nadzorowanym przez Ministra Cyfryzacji.</w:t>
      </w:r>
    </w:p>
    <w:p w:rsidR="00ED5A4B" w:rsidRPr="00ED5A4B" w:rsidRDefault="00ED5A4B" w:rsidP="00175957">
      <w:pPr>
        <w:numPr>
          <w:ilvl w:val="0"/>
          <w:numId w:val="47"/>
        </w:numPr>
        <w:spacing w:after="0" w:line="360" w:lineRule="auto"/>
        <w:jc w:val="both"/>
        <w:rPr>
          <w:rFonts w:ascii="Arial" w:hAnsi="Arial" w:cs="Arial"/>
          <w:sz w:val="20"/>
          <w:szCs w:val="20"/>
        </w:rPr>
      </w:pPr>
      <w:r w:rsidRPr="00ED5A4B">
        <w:rPr>
          <w:rFonts w:ascii="Arial" w:hAnsi="Arial" w:cs="Arial"/>
          <w:sz w:val="20"/>
          <w:szCs w:val="20"/>
        </w:rPr>
        <w:t>Listę osób uprawnionych do reprezentowania Beneficjenta w zakresie obsługi systemu teleinformatycznego SL2014 (w 4 egzemplarzach).</w:t>
      </w:r>
    </w:p>
    <w:p w:rsidR="00ED5A4B" w:rsidRPr="00ED5A4B" w:rsidRDefault="00ED5A4B" w:rsidP="00175957">
      <w:pPr>
        <w:numPr>
          <w:ilvl w:val="0"/>
          <w:numId w:val="47"/>
        </w:numPr>
        <w:spacing w:after="0" w:line="360" w:lineRule="auto"/>
        <w:jc w:val="both"/>
        <w:rPr>
          <w:rFonts w:ascii="Arial" w:hAnsi="Arial" w:cs="Arial"/>
          <w:sz w:val="20"/>
          <w:szCs w:val="20"/>
        </w:rPr>
      </w:pPr>
      <w:r w:rsidRPr="00ED5A4B">
        <w:rPr>
          <w:rFonts w:ascii="Arial" w:hAnsi="Arial" w:cs="Arial"/>
          <w:sz w:val="20"/>
          <w:szCs w:val="20"/>
        </w:rPr>
        <w:t>Oświadczenie dotyczące klasyfikacji budżetowej przekazywanej transzy dofinansowania.</w:t>
      </w:r>
    </w:p>
    <w:p w:rsidR="00ED5A4B" w:rsidRPr="00ED5A4B" w:rsidRDefault="00ED5A4B" w:rsidP="00175957">
      <w:pPr>
        <w:numPr>
          <w:ilvl w:val="0"/>
          <w:numId w:val="47"/>
        </w:numPr>
        <w:spacing w:after="0" w:line="360" w:lineRule="auto"/>
        <w:jc w:val="both"/>
        <w:rPr>
          <w:rFonts w:ascii="Arial" w:hAnsi="Arial" w:cs="Arial"/>
          <w:sz w:val="20"/>
          <w:szCs w:val="20"/>
        </w:rPr>
      </w:pPr>
      <w:r w:rsidRPr="00ED5A4B">
        <w:rPr>
          <w:rFonts w:ascii="Arial" w:hAnsi="Arial" w:cs="Arial"/>
          <w:sz w:val="20"/>
          <w:szCs w:val="20"/>
        </w:rPr>
        <w:lastRenderedPageBreak/>
        <w:t xml:space="preserve">W przypadku spółek z ograniczoną odpowiedzialnością wymagana jest uchwała wspólników </w:t>
      </w:r>
      <w:r w:rsidRPr="00ED5A4B">
        <w:rPr>
          <w:rFonts w:ascii="Arial" w:hAnsi="Arial" w:cs="Arial"/>
          <w:sz w:val="20"/>
          <w:szCs w:val="20"/>
        </w:rPr>
        <w:br/>
        <w:t xml:space="preserve">w związku z zapisami art. 230 </w:t>
      </w:r>
      <w:proofErr w:type="spellStart"/>
      <w:r w:rsidRPr="00ED5A4B">
        <w:rPr>
          <w:rFonts w:ascii="Arial" w:hAnsi="Arial" w:cs="Arial"/>
          <w:sz w:val="20"/>
          <w:szCs w:val="20"/>
        </w:rPr>
        <w:t>ksh</w:t>
      </w:r>
      <w:proofErr w:type="spellEnd"/>
      <w:r w:rsidRPr="00ED5A4B">
        <w:rPr>
          <w:rFonts w:ascii="Arial" w:hAnsi="Arial" w:cs="Arial"/>
          <w:sz w:val="20"/>
          <w:szCs w:val="20"/>
        </w:rPr>
        <w:t xml:space="preserve">, a także stosownie do zapisów danej umowy spółki wnioskodawcy, w przedmiocie wyrażenia zgody na zawarcie z IZ umowy o dofinansowanie projektu (nr oraz tytuł) oraz zabezpieczenia prawidłowej realizacji umowy w formie weksla </w:t>
      </w:r>
      <w:proofErr w:type="spellStart"/>
      <w:r w:rsidRPr="00ED5A4B">
        <w:rPr>
          <w:rFonts w:ascii="Arial" w:hAnsi="Arial" w:cs="Arial"/>
          <w:sz w:val="20"/>
          <w:szCs w:val="20"/>
        </w:rPr>
        <w:t>in</w:t>
      </w:r>
      <w:proofErr w:type="spellEnd"/>
      <w:r w:rsidRPr="00ED5A4B">
        <w:rPr>
          <w:rFonts w:ascii="Arial" w:hAnsi="Arial" w:cs="Arial"/>
          <w:sz w:val="20"/>
          <w:szCs w:val="20"/>
        </w:rPr>
        <w:t xml:space="preserve"> blanco – dotyczy sytuacji, w której wartość dofinansowania projektu przekracza dwukrotność kapitału zakładowego danej spółki, chyba, że umowa tej spółki z o.o. stanowi inaczej.</w:t>
      </w:r>
    </w:p>
    <w:p w:rsidR="00ED5A4B" w:rsidRPr="00ED5A4B" w:rsidRDefault="00ED5A4B" w:rsidP="00175957">
      <w:pPr>
        <w:numPr>
          <w:ilvl w:val="0"/>
          <w:numId w:val="47"/>
        </w:numPr>
        <w:spacing w:after="0" w:line="360" w:lineRule="auto"/>
        <w:jc w:val="both"/>
        <w:rPr>
          <w:rFonts w:ascii="Arial" w:hAnsi="Arial" w:cs="Arial"/>
          <w:sz w:val="20"/>
          <w:szCs w:val="20"/>
        </w:rPr>
      </w:pPr>
      <w:r w:rsidRPr="00ED5A4B">
        <w:rPr>
          <w:rFonts w:ascii="Arial" w:hAnsi="Arial" w:cs="Arial"/>
          <w:sz w:val="20"/>
          <w:szCs w:val="20"/>
        </w:rPr>
        <w:t xml:space="preserve">Formularz informacji przedstawianych przy ubieganiu się o pomoc de </w:t>
      </w:r>
      <w:proofErr w:type="spellStart"/>
      <w:r w:rsidRPr="00ED5A4B">
        <w:rPr>
          <w:rFonts w:ascii="Arial" w:hAnsi="Arial" w:cs="Arial"/>
          <w:sz w:val="20"/>
          <w:szCs w:val="20"/>
        </w:rPr>
        <w:t>minimis</w:t>
      </w:r>
      <w:proofErr w:type="spellEnd"/>
      <w:r w:rsidRPr="00ED5A4B">
        <w:rPr>
          <w:rFonts w:ascii="Arial" w:hAnsi="Arial" w:cs="Arial"/>
          <w:sz w:val="20"/>
          <w:szCs w:val="20"/>
        </w:rPr>
        <w:t xml:space="preserve">, będącym załącznikiem do Rozporządzenie Rady Ministrów z dnia 29 marca 2010 r. w sprawie zakresu informacji przedstawianych przez podmiot ubiegający się o pomoc de </w:t>
      </w:r>
      <w:proofErr w:type="spellStart"/>
      <w:r w:rsidRPr="00ED5A4B">
        <w:rPr>
          <w:rFonts w:ascii="Arial" w:hAnsi="Arial" w:cs="Arial"/>
          <w:sz w:val="20"/>
          <w:szCs w:val="20"/>
        </w:rPr>
        <w:t>minimis</w:t>
      </w:r>
      <w:proofErr w:type="spellEnd"/>
      <w:r w:rsidRPr="00ED5A4B">
        <w:rPr>
          <w:rFonts w:ascii="Arial" w:hAnsi="Arial" w:cs="Arial"/>
          <w:sz w:val="20"/>
          <w:szCs w:val="20"/>
        </w:rPr>
        <w:t xml:space="preserve"> w wersji obowiązującej od 15.11.2014 r. zgodnie z załącznikiem do nowelizacji tj. Rozporządzenie Rady Ministrów z dnia 24 października 2014 r. zmieniające rozporządzenie w sprawie zakresu informacji przedstawianych przez podmiot ubiegający się o pomoc de </w:t>
      </w:r>
      <w:proofErr w:type="spellStart"/>
      <w:r w:rsidRPr="00ED5A4B">
        <w:rPr>
          <w:rFonts w:ascii="Arial" w:hAnsi="Arial" w:cs="Arial"/>
          <w:sz w:val="20"/>
          <w:szCs w:val="20"/>
        </w:rPr>
        <w:t>minimis</w:t>
      </w:r>
      <w:proofErr w:type="spellEnd"/>
      <w:r w:rsidRPr="00ED5A4B">
        <w:rPr>
          <w:rFonts w:ascii="Arial" w:hAnsi="Arial" w:cs="Arial"/>
          <w:sz w:val="20"/>
          <w:szCs w:val="20"/>
        </w:rPr>
        <w:t xml:space="preserve"> (dotyczy projektów w których występuje pomoc de </w:t>
      </w:r>
      <w:proofErr w:type="spellStart"/>
      <w:r w:rsidRPr="00ED5A4B">
        <w:rPr>
          <w:rFonts w:ascii="Arial" w:hAnsi="Arial" w:cs="Arial"/>
          <w:sz w:val="20"/>
          <w:szCs w:val="20"/>
        </w:rPr>
        <w:t>minimis</w:t>
      </w:r>
      <w:proofErr w:type="spellEnd"/>
      <w:r w:rsidRPr="00ED5A4B">
        <w:rPr>
          <w:rFonts w:ascii="Arial" w:hAnsi="Arial" w:cs="Arial"/>
          <w:sz w:val="20"/>
          <w:szCs w:val="20"/>
        </w:rPr>
        <w:t xml:space="preserve"> i Wnioskodawca jest beneficjentem pomocy de </w:t>
      </w:r>
      <w:proofErr w:type="spellStart"/>
      <w:r w:rsidRPr="00ED5A4B">
        <w:rPr>
          <w:rFonts w:ascii="Arial" w:hAnsi="Arial" w:cs="Arial"/>
          <w:sz w:val="20"/>
          <w:szCs w:val="20"/>
        </w:rPr>
        <w:t>minimis</w:t>
      </w:r>
      <w:proofErr w:type="spellEnd"/>
      <w:r w:rsidRPr="00ED5A4B">
        <w:rPr>
          <w:rFonts w:ascii="Arial" w:hAnsi="Arial" w:cs="Arial"/>
          <w:sz w:val="20"/>
          <w:szCs w:val="20"/>
        </w:rPr>
        <w:t>).</w:t>
      </w:r>
    </w:p>
    <w:p w:rsidR="00ED5A4B" w:rsidRPr="00ED5A4B" w:rsidRDefault="00ED5A4B" w:rsidP="00175957">
      <w:pPr>
        <w:numPr>
          <w:ilvl w:val="0"/>
          <w:numId w:val="47"/>
        </w:numPr>
        <w:spacing w:after="0" w:line="360" w:lineRule="auto"/>
        <w:jc w:val="both"/>
        <w:rPr>
          <w:rFonts w:ascii="Arial" w:hAnsi="Arial" w:cs="Arial"/>
          <w:sz w:val="20"/>
          <w:szCs w:val="20"/>
        </w:rPr>
      </w:pPr>
      <w:r w:rsidRPr="00ED5A4B">
        <w:rPr>
          <w:rFonts w:ascii="Arial" w:hAnsi="Arial" w:cs="Arial"/>
          <w:sz w:val="20"/>
          <w:szCs w:val="20"/>
        </w:rPr>
        <w:t xml:space="preserve">Zaświadczenie/a o udzielonej pomocy de </w:t>
      </w:r>
      <w:proofErr w:type="spellStart"/>
      <w:r w:rsidRPr="00ED5A4B">
        <w:rPr>
          <w:rFonts w:ascii="Arial" w:hAnsi="Arial" w:cs="Arial"/>
          <w:sz w:val="20"/>
          <w:szCs w:val="20"/>
        </w:rPr>
        <w:t>minimis</w:t>
      </w:r>
      <w:proofErr w:type="spellEnd"/>
      <w:r w:rsidRPr="00ED5A4B">
        <w:rPr>
          <w:rFonts w:ascii="Arial" w:hAnsi="Arial" w:cs="Arial"/>
          <w:sz w:val="20"/>
          <w:szCs w:val="20"/>
        </w:rPr>
        <w:t xml:space="preserve"> albo oświadczenie (w formie listy) wyszczególniające liczbę przypadków otrzymanej pomocy de </w:t>
      </w:r>
      <w:proofErr w:type="spellStart"/>
      <w:r w:rsidRPr="00ED5A4B">
        <w:rPr>
          <w:rFonts w:ascii="Arial" w:hAnsi="Arial" w:cs="Arial"/>
          <w:sz w:val="20"/>
          <w:szCs w:val="20"/>
        </w:rPr>
        <w:t>minimis</w:t>
      </w:r>
      <w:proofErr w:type="spellEnd"/>
      <w:r w:rsidRPr="00ED5A4B">
        <w:rPr>
          <w:rFonts w:ascii="Arial" w:hAnsi="Arial" w:cs="Arial"/>
          <w:sz w:val="20"/>
          <w:szCs w:val="20"/>
        </w:rPr>
        <w:t xml:space="preserve"> z podaniem: daty udzielonej pomocy de </w:t>
      </w:r>
      <w:proofErr w:type="spellStart"/>
      <w:r w:rsidRPr="00ED5A4B">
        <w:rPr>
          <w:rFonts w:ascii="Arial" w:hAnsi="Arial" w:cs="Arial"/>
          <w:sz w:val="20"/>
          <w:szCs w:val="20"/>
        </w:rPr>
        <w:t>minimis</w:t>
      </w:r>
      <w:proofErr w:type="spellEnd"/>
      <w:r w:rsidRPr="00ED5A4B">
        <w:rPr>
          <w:rFonts w:ascii="Arial" w:hAnsi="Arial" w:cs="Arial"/>
          <w:sz w:val="20"/>
          <w:szCs w:val="20"/>
        </w:rPr>
        <w:t xml:space="preserve">, podmiotu udzielającego pomocy oraz wartości udzielonej pomocy de </w:t>
      </w:r>
      <w:proofErr w:type="spellStart"/>
      <w:r w:rsidRPr="00ED5A4B">
        <w:rPr>
          <w:rFonts w:ascii="Arial" w:hAnsi="Arial" w:cs="Arial"/>
          <w:sz w:val="20"/>
          <w:szCs w:val="20"/>
        </w:rPr>
        <w:t>minimis</w:t>
      </w:r>
      <w:proofErr w:type="spellEnd"/>
      <w:r w:rsidRPr="00ED5A4B">
        <w:rPr>
          <w:rFonts w:ascii="Arial" w:hAnsi="Arial" w:cs="Arial"/>
          <w:sz w:val="20"/>
          <w:szCs w:val="20"/>
        </w:rPr>
        <w:t xml:space="preserve"> z okresu bieżącego roku kalendarzowego oraz dwóch poprzedzających go latach kalendarzowych albo oświadczenie o braku otrzymania pomocy de </w:t>
      </w:r>
      <w:proofErr w:type="spellStart"/>
      <w:r w:rsidRPr="00ED5A4B">
        <w:rPr>
          <w:rFonts w:ascii="Arial" w:hAnsi="Arial" w:cs="Arial"/>
          <w:sz w:val="20"/>
          <w:szCs w:val="20"/>
        </w:rPr>
        <w:t>minimis</w:t>
      </w:r>
      <w:proofErr w:type="spellEnd"/>
      <w:r w:rsidRPr="00ED5A4B">
        <w:rPr>
          <w:rFonts w:ascii="Arial" w:hAnsi="Arial" w:cs="Arial"/>
          <w:sz w:val="20"/>
          <w:szCs w:val="20"/>
        </w:rPr>
        <w:t xml:space="preserve"> w bieżącym roku kalendarzowym oraz dwóch poprzedzających go latach kalendarzowych (dotyczy projektów w których występuje pomoc de </w:t>
      </w:r>
      <w:proofErr w:type="spellStart"/>
      <w:r w:rsidRPr="00ED5A4B">
        <w:rPr>
          <w:rFonts w:ascii="Arial" w:hAnsi="Arial" w:cs="Arial"/>
          <w:sz w:val="20"/>
          <w:szCs w:val="20"/>
        </w:rPr>
        <w:t>minimis</w:t>
      </w:r>
      <w:proofErr w:type="spellEnd"/>
      <w:r w:rsidRPr="00ED5A4B">
        <w:rPr>
          <w:rFonts w:ascii="Arial" w:hAnsi="Arial" w:cs="Arial"/>
          <w:sz w:val="20"/>
          <w:szCs w:val="20"/>
        </w:rPr>
        <w:t xml:space="preserve"> i Wnioskodawca jest beneficjentem pomocy de </w:t>
      </w:r>
      <w:proofErr w:type="spellStart"/>
      <w:r w:rsidRPr="00ED5A4B">
        <w:rPr>
          <w:rFonts w:ascii="Arial" w:hAnsi="Arial" w:cs="Arial"/>
          <w:sz w:val="20"/>
          <w:szCs w:val="20"/>
        </w:rPr>
        <w:t>minimis</w:t>
      </w:r>
      <w:proofErr w:type="spellEnd"/>
      <w:r w:rsidRPr="00ED5A4B">
        <w:rPr>
          <w:rFonts w:ascii="Arial" w:hAnsi="Arial" w:cs="Arial"/>
          <w:sz w:val="20"/>
          <w:szCs w:val="20"/>
        </w:rPr>
        <w:t>).</w:t>
      </w:r>
    </w:p>
    <w:p w:rsidR="002362F4" w:rsidRPr="002362F4" w:rsidRDefault="002362F4" w:rsidP="002362F4">
      <w:pPr>
        <w:pStyle w:val="Akapitzlist"/>
        <w:spacing w:after="0" w:line="360" w:lineRule="auto"/>
        <w:ind w:left="360"/>
        <w:jc w:val="both"/>
        <w:rPr>
          <w:rFonts w:ascii="Arial" w:hAnsi="Arial" w:cs="Arial"/>
          <w:i/>
          <w:sz w:val="20"/>
          <w:szCs w:val="20"/>
        </w:rPr>
      </w:pPr>
    </w:p>
    <w:p w:rsidR="002362F4" w:rsidRPr="002362F4" w:rsidRDefault="002362F4" w:rsidP="002362F4">
      <w:pPr>
        <w:spacing w:line="360" w:lineRule="auto"/>
        <w:jc w:val="both"/>
        <w:rPr>
          <w:rFonts w:ascii="Arial" w:hAnsi="Arial" w:cs="Arial"/>
          <w:sz w:val="20"/>
          <w:szCs w:val="20"/>
        </w:rPr>
      </w:pPr>
      <w:r w:rsidRPr="002362F4">
        <w:rPr>
          <w:rFonts w:ascii="Arial" w:hAnsi="Arial" w:cs="Arial"/>
          <w:sz w:val="20"/>
          <w:szCs w:val="20"/>
        </w:rPr>
        <w:t>Niezłożenie kompletu żądanych dokumentów i załączników w wyznaczonym przez IZ terminie (</w:t>
      </w:r>
      <w:r w:rsidR="00ED5A4B">
        <w:rPr>
          <w:rFonts w:ascii="Arial" w:hAnsi="Arial" w:cs="Arial"/>
          <w:sz w:val="20"/>
          <w:szCs w:val="20"/>
        </w:rPr>
        <w:t>7</w:t>
      </w:r>
      <w:r w:rsidRPr="002362F4">
        <w:rPr>
          <w:rFonts w:ascii="Arial" w:hAnsi="Arial" w:cs="Arial"/>
          <w:sz w:val="20"/>
          <w:szCs w:val="20"/>
        </w:rPr>
        <w:t xml:space="preserve"> dni od dnia otrzymania informacji) oznacza rezygnację z ubiegania się o dofinansowanie umożliwiającą IZ odstąpienie od podpisania umowy z wnioskodawcą. W przypadku braku możliwości dostarczenia dokumentów w wyznaczonym terminie wnioskodawca musi poinformować o tym IOK.</w:t>
      </w:r>
    </w:p>
    <w:p w:rsidR="00D21F21" w:rsidRPr="00EE3C9D" w:rsidRDefault="00D21F21" w:rsidP="00EE3C9D">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73" w:name="_Toc431974603"/>
      <w:bookmarkStart w:id="74" w:name="_Toc33512469"/>
      <w:r w:rsidRPr="00EE3C9D">
        <w:rPr>
          <w:rFonts w:ascii="Arial" w:hAnsi="Arial" w:cs="Arial"/>
          <w:b/>
          <w:sz w:val="20"/>
          <w:szCs w:val="20"/>
        </w:rPr>
        <w:t>Zabezpieczenie prawidłowej realizacji umowy</w:t>
      </w:r>
      <w:bookmarkEnd w:id="73"/>
      <w:bookmarkEnd w:id="74"/>
    </w:p>
    <w:p w:rsidR="002362F4" w:rsidRPr="002362F4" w:rsidRDefault="002362F4" w:rsidP="002362F4">
      <w:pPr>
        <w:keepNext/>
        <w:spacing w:line="360" w:lineRule="auto"/>
        <w:jc w:val="both"/>
        <w:rPr>
          <w:rFonts w:ascii="Arial" w:hAnsi="Arial" w:cs="Arial"/>
          <w:sz w:val="20"/>
          <w:szCs w:val="20"/>
        </w:rPr>
      </w:pPr>
      <w:r w:rsidRPr="002362F4">
        <w:rPr>
          <w:rFonts w:ascii="Arial" w:hAnsi="Arial" w:cs="Arial"/>
          <w:sz w:val="20"/>
          <w:szCs w:val="20"/>
        </w:rPr>
        <w:t>Po podpisaniu umowy o dofinansowanie, a przed wypłatą pierwszej transzy dofinansowania wymagane jest wniesienie przez beneficjenta zabezpieczenia należytego wykonania zobowiązań wynikających z umowy. Z powyższego obowiązku zwolnione są jednostki sektora finansów publicznych, fundacje, których jedynym fundatorem jest Skarb Państwa oraz Bank Gospodarstwa Krajowego (na podstawie art. 206 ust. 4 Ustawy o finansach publicznych).</w:t>
      </w:r>
    </w:p>
    <w:p w:rsidR="00ED5A4B" w:rsidRPr="00ED5A4B" w:rsidRDefault="00ED5A4B" w:rsidP="00ED5A4B">
      <w:pPr>
        <w:spacing w:line="360" w:lineRule="auto"/>
        <w:jc w:val="both"/>
        <w:rPr>
          <w:rFonts w:ascii="Arial" w:hAnsi="Arial" w:cs="Arial"/>
          <w:sz w:val="20"/>
          <w:szCs w:val="20"/>
        </w:rPr>
      </w:pPr>
      <w:r w:rsidRPr="00ED5A4B">
        <w:rPr>
          <w:rFonts w:ascii="Arial" w:hAnsi="Arial" w:cs="Arial"/>
          <w:sz w:val="20"/>
          <w:szCs w:val="20"/>
        </w:rPr>
        <w:t xml:space="preserve">W przypadku, gdy wartość dofinansowania przyznanego w umowie o dofinansowanie nie przekracza 10 mln PLN, albo Beneficjent jest podmiotem świadczącym usługi publiczne lub usługi w ogólnym interesie gospodarczym, o których mowa w art. 93 i art. 106 ust. 2 Traktatu o funkcjonowaniu Unii Europejskiej lub jest instytutem badawczym w rozumieniu ustawy z dnia 30 kwietnia 2010 r. o </w:t>
      </w:r>
      <w:r w:rsidRPr="00ED5A4B">
        <w:rPr>
          <w:rFonts w:ascii="Arial" w:hAnsi="Arial" w:cs="Arial"/>
          <w:sz w:val="20"/>
          <w:szCs w:val="20"/>
        </w:rPr>
        <w:lastRenderedPageBreak/>
        <w:t xml:space="preserve">instytutach badawczych  zabezpieczenie ustanawiane jest w formie weksla </w:t>
      </w:r>
      <w:proofErr w:type="spellStart"/>
      <w:r w:rsidRPr="00ED5A4B">
        <w:rPr>
          <w:rFonts w:ascii="Arial" w:hAnsi="Arial" w:cs="Arial"/>
          <w:sz w:val="20"/>
          <w:szCs w:val="20"/>
        </w:rPr>
        <w:t>in</w:t>
      </w:r>
      <w:proofErr w:type="spellEnd"/>
      <w:r w:rsidRPr="00ED5A4B">
        <w:rPr>
          <w:rFonts w:ascii="Arial" w:hAnsi="Arial" w:cs="Arial"/>
          <w:sz w:val="20"/>
          <w:szCs w:val="20"/>
        </w:rPr>
        <w:t xml:space="preserve"> blanco wraz z deklaracją wekslową, któr</w:t>
      </w:r>
      <w:r w:rsidR="00C42FF2">
        <w:rPr>
          <w:rFonts w:ascii="Arial" w:hAnsi="Arial" w:cs="Arial"/>
          <w:sz w:val="20"/>
          <w:szCs w:val="20"/>
        </w:rPr>
        <w:t xml:space="preserve">ych wzór stanowi Załącznik nr </w:t>
      </w:r>
      <w:r w:rsidR="00B0497D">
        <w:rPr>
          <w:rFonts w:ascii="Arial" w:hAnsi="Arial" w:cs="Arial"/>
          <w:sz w:val="20"/>
          <w:szCs w:val="20"/>
        </w:rPr>
        <w:t>10</w:t>
      </w:r>
      <w:r w:rsidRPr="00ED5A4B">
        <w:rPr>
          <w:rFonts w:ascii="Arial" w:hAnsi="Arial" w:cs="Arial"/>
          <w:sz w:val="20"/>
          <w:szCs w:val="20"/>
        </w:rPr>
        <w:t xml:space="preserve"> do Regulaminu.</w:t>
      </w:r>
    </w:p>
    <w:p w:rsidR="00ED5A4B" w:rsidRPr="00ED5A4B" w:rsidRDefault="00ED5A4B" w:rsidP="00ED5A4B">
      <w:pPr>
        <w:spacing w:line="360" w:lineRule="auto"/>
        <w:jc w:val="both"/>
        <w:rPr>
          <w:rFonts w:ascii="Arial" w:hAnsi="Arial" w:cs="Arial"/>
          <w:sz w:val="20"/>
          <w:szCs w:val="20"/>
        </w:rPr>
      </w:pPr>
      <w:r w:rsidRPr="00ED5A4B">
        <w:rPr>
          <w:rFonts w:ascii="Arial" w:hAnsi="Arial" w:cs="Arial"/>
          <w:sz w:val="20"/>
          <w:szCs w:val="20"/>
        </w:rPr>
        <w:t xml:space="preserve">Obowiązek wykazania posiadania statusu podmiotu świadczącego usługi publiczne lub usługi w ogólnym interesie gospodarczym lub instytutu badawczego spoczywa na Beneficjencie. </w:t>
      </w:r>
    </w:p>
    <w:p w:rsidR="00ED5A4B" w:rsidRPr="00ED5A4B" w:rsidRDefault="00ED5A4B" w:rsidP="00ED5A4B">
      <w:pPr>
        <w:spacing w:after="0" w:line="360" w:lineRule="auto"/>
        <w:jc w:val="both"/>
        <w:rPr>
          <w:rFonts w:ascii="Arial" w:hAnsi="Arial" w:cs="Arial"/>
          <w:sz w:val="20"/>
          <w:szCs w:val="20"/>
        </w:rPr>
      </w:pPr>
      <w:r w:rsidRPr="00ED5A4B">
        <w:rPr>
          <w:rFonts w:ascii="Arial" w:hAnsi="Arial" w:cs="Arial"/>
          <w:sz w:val="20"/>
          <w:szCs w:val="20"/>
        </w:rPr>
        <w:t>Ponadto, jeżeli:</w:t>
      </w:r>
    </w:p>
    <w:p w:rsidR="00ED5A4B" w:rsidRPr="00ED5A4B" w:rsidRDefault="00ED5A4B" w:rsidP="00175957">
      <w:pPr>
        <w:numPr>
          <w:ilvl w:val="0"/>
          <w:numId w:val="49"/>
        </w:numPr>
        <w:spacing w:after="0" w:line="360" w:lineRule="auto"/>
        <w:ind w:left="284" w:hanging="284"/>
        <w:contextualSpacing/>
        <w:jc w:val="both"/>
        <w:rPr>
          <w:rFonts w:ascii="Arial" w:hAnsi="Arial" w:cs="Arial"/>
          <w:sz w:val="20"/>
          <w:szCs w:val="20"/>
        </w:rPr>
      </w:pPr>
      <w:r w:rsidRPr="00ED5A4B">
        <w:rPr>
          <w:rFonts w:ascii="Arial" w:hAnsi="Arial" w:cs="Arial"/>
          <w:sz w:val="20"/>
          <w:szCs w:val="20"/>
        </w:rPr>
        <w:t>Wartość dofinansowania przyznanego w umowie o dofinansowanie przekracza 10 mln PLN, wówczas zabezpieczenie ustanawiane jest w wysokości co najmniej równowartości najwyższej transzy dofinansowania wynikającej z umowy, w jednej lub kilku z następujących form wybranych przez IZ:</w:t>
      </w:r>
    </w:p>
    <w:p w:rsidR="00ED5A4B" w:rsidRPr="00ED5A4B" w:rsidRDefault="00ED5A4B" w:rsidP="00175957">
      <w:pPr>
        <w:numPr>
          <w:ilvl w:val="0"/>
          <w:numId w:val="48"/>
        </w:numPr>
        <w:spacing w:line="360" w:lineRule="auto"/>
        <w:contextualSpacing/>
        <w:jc w:val="both"/>
        <w:rPr>
          <w:rFonts w:ascii="Arial" w:hAnsi="Arial" w:cs="Arial"/>
          <w:sz w:val="20"/>
          <w:szCs w:val="20"/>
        </w:rPr>
      </w:pPr>
      <w:r w:rsidRPr="00ED5A4B">
        <w:rPr>
          <w:rFonts w:ascii="Arial" w:hAnsi="Arial" w:cs="Arial"/>
          <w:sz w:val="20"/>
          <w:szCs w:val="20"/>
        </w:rPr>
        <w:t>poręczenie bankowe lub poręczenie spółdzielczej kasy oszczędnościowo – kredytowej, z tym, że zobowiązanie kasy jest zawsze zobowiązaniem pieniężnym;</w:t>
      </w:r>
    </w:p>
    <w:p w:rsidR="00ED5A4B" w:rsidRPr="00ED5A4B" w:rsidRDefault="00ED5A4B" w:rsidP="00175957">
      <w:pPr>
        <w:numPr>
          <w:ilvl w:val="0"/>
          <w:numId w:val="48"/>
        </w:numPr>
        <w:spacing w:line="360" w:lineRule="auto"/>
        <w:contextualSpacing/>
        <w:jc w:val="both"/>
        <w:rPr>
          <w:rFonts w:ascii="Arial" w:hAnsi="Arial" w:cs="Arial"/>
          <w:sz w:val="20"/>
          <w:szCs w:val="20"/>
        </w:rPr>
      </w:pPr>
      <w:r w:rsidRPr="00ED5A4B">
        <w:rPr>
          <w:rFonts w:ascii="Arial" w:hAnsi="Arial" w:cs="Arial"/>
          <w:sz w:val="20"/>
          <w:szCs w:val="20"/>
        </w:rPr>
        <w:t>gwarancja bankowa;</w:t>
      </w:r>
    </w:p>
    <w:p w:rsidR="00ED5A4B" w:rsidRPr="00ED5A4B" w:rsidRDefault="00ED5A4B" w:rsidP="00175957">
      <w:pPr>
        <w:numPr>
          <w:ilvl w:val="0"/>
          <w:numId w:val="48"/>
        </w:numPr>
        <w:spacing w:line="360" w:lineRule="auto"/>
        <w:contextualSpacing/>
        <w:jc w:val="both"/>
        <w:rPr>
          <w:rFonts w:ascii="Arial" w:hAnsi="Arial" w:cs="Arial"/>
          <w:sz w:val="20"/>
          <w:szCs w:val="20"/>
        </w:rPr>
      </w:pPr>
      <w:r w:rsidRPr="00ED5A4B">
        <w:rPr>
          <w:rFonts w:ascii="Arial" w:hAnsi="Arial" w:cs="Arial"/>
          <w:sz w:val="20"/>
          <w:szCs w:val="20"/>
        </w:rPr>
        <w:t xml:space="preserve">gwarancja ubezpieczeniowa; </w:t>
      </w:r>
    </w:p>
    <w:p w:rsidR="00ED5A4B" w:rsidRPr="00ED5A4B" w:rsidRDefault="00ED5A4B" w:rsidP="00175957">
      <w:pPr>
        <w:numPr>
          <w:ilvl w:val="0"/>
          <w:numId w:val="48"/>
        </w:numPr>
        <w:spacing w:line="360" w:lineRule="auto"/>
        <w:contextualSpacing/>
        <w:jc w:val="both"/>
        <w:rPr>
          <w:rFonts w:ascii="Arial" w:hAnsi="Arial" w:cs="Arial"/>
          <w:sz w:val="20"/>
          <w:szCs w:val="20"/>
        </w:rPr>
      </w:pPr>
      <w:r w:rsidRPr="00ED5A4B">
        <w:rPr>
          <w:rFonts w:ascii="Arial" w:hAnsi="Arial" w:cs="Arial"/>
          <w:sz w:val="20"/>
          <w:szCs w:val="20"/>
        </w:rPr>
        <w:t>hipoteka;</w:t>
      </w:r>
    </w:p>
    <w:p w:rsidR="00ED5A4B" w:rsidRPr="00ED5A4B" w:rsidRDefault="00ED5A4B" w:rsidP="00175957">
      <w:pPr>
        <w:numPr>
          <w:ilvl w:val="0"/>
          <w:numId w:val="48"/>
        </w:numPr>
        <w:spacing w:line="360" w:lineRule="auto"/>
        <w:contextualSpacing/>
        <w:jc w:val="both"/>
        <w:rPr>
          <w:rFonts w:ascii="Arial" w:hAnsi="Arial" w:cs="Arial"/>
          <w:sz w:val="20"/>
          <w:szCs w:val="20"/>
        </w:rPr>
      </w:pPr>
      <w:r w:rsidRPr="00ED5A4B">
        <w:rPr>
          <w:rFonts w:ascii="Arial" w:hAnsi="Arial" w:cs="Arial"/>
          <w:sz w:val="20"/>
          <w:szCs w:val="20"/>
        </w:rPr>
        <w:t>weksel z poręczeniem wekslowym banku lub spółdzielczej kasy oszczędnościowo – kredytowej;</w:t>
      </w:r>
    </w:p>
    <w:p w:rsidR="00ED5A4B" w:rsidRPr="00ED5A4B" w:rsidRDefault="00ED5A4B" w:rsidP="00175957">
      <w:pPr>
        <w:numPr>
          <w:ilvl w:val="0"/>
          <w:numId w:val="48"/>
        </w:numPr>
        <w:spacing w:line="360" w:lineRule="auto"/>
        <w:contextualSpacing/>
        <w:jc w:val="both"/>
        <w:rPr>
          <w:rFonts w:ascii="Arial" w:hAnsi="Arial" w:cs="Arial"/>
          <w:sz w:val="20"/>
          <w:szCs w:val="20"/>
        </w:rPr>
      </w:pPr>
      <w:r w:rsidRPr="00ED5A4B">
        <w:rPr>
          <w:rFonts w:ascii="Arial" w:hAnsi="Arial" w:cs="Arial"/>
          <w:sz w:val="20"/>
          <w:szCs w:val="20"/>
        </w:rPr>
        <w:t>poręczenie według prawa cywilnego.</w:t>
      </w:r>
    </w:p>
    <w:p w:rsidR="00ED5A4B" w:rsidRPr="00ED5A4B" w:rsidRDefault="00ED5A4B" w:rsidP="00175957">
      <w:pPr>
        <w:numPr>
          <w:ilvl w:val="0"/>
          <w:numId w:val="49"/>
        </w:numPr>
        <w:spacing w:line="360" w:lineRule="auto"/>
        <w:ind w:left="284" w:hanging="284"/>
        <w:contextualSpacing/>
        <w:jc w:val="both"/>
        <w:rPr>
          <w:rFonts w:ascii="Arial" w:hAnsi="Arial" w:cs="Arial"/>
          <w:sz w:val="20"/>
          <w:szCs w:val="20"/>
        </w:rPr>
      </w:pPr>
      <w:r w:rsidRPr="00ED5A4B">
        <w:rPr>
          <w:rFonts w:ascii="Arial" w:hAnsi="Arial" w:cs="Arial"/>
          <w:sz w:val="20"/>
          <w:szCs w:val="20"/>
        </w:rPr>
        <w:t xml:space="preserve">Beneficjent podpisał z daną instytucją kilka umów o dofinansowanie projektów (w ramach </w:t>
      </w:r>
      <w:r w:rsidRPr="00ED5A4B">
        <w:rPr>
          <w:rFonts w:ascii="Arial" w:hAnsi="Arial" w:cs="Arial"/>
          <w:bCs/>
          <w:iCs/>
          <w:sz w:val="20"/>
          <w:szCs w:val="20"/>
        </w:rPr>
        <w:t>Regionalnego Programu O</w:t>
      </w:r>
      <w:r w:rsidRPr="00ED5A4B">
        <w:rPr>
          <w:rFonts w:ascii="Arial" w:hAnsi="Arial" w:cs="Arial"/>
          <w:bCs/>
          <w:sz w:val="20"/>
          <w:szCs w:val="20"/>
        </w:rPr>
        <w:t>peracyjnego Województwa Łódzkiego na lata 2014-2020 współfinansowanych z Europejskiego Funduszu Społecznego</w:t>
      </w:r>
      <w:r w:rsidRPr="00ED5A4B">
        <w:rPr>
          <w:rFonts w:ascii="Arial" w:hAnsi="Arial" w:cs="Arial"/>
          <w:sz w:val="20"/>
          <w:szCs w:val="20"/>
        </w:rPr>
        <w:t xml:space="preserve">), które są realizowane równolegle w czasie (okresy ich realizacji nakładają się na siebie), dla których łączna wartość dofinansowania przekracza 10 mln PLN – zabezpieczenie prawidłowej realizacji umowy o dofinansowanie, której podpisanie powoduje przekroczenie limitu 10 mln PLN, oraz każdej kolejnej umowy ustanawiane jest w jednej lub w kilku z form wskazanych w </w:t>
      </w:r>
      <w:proofErr w:type="spellStart"/>
      <w:r w:rsidRPr="00ED5A4B">
        <w:rPr>
          <w:rFonts w:ascii="Arial" w:hAnsi="Arial" w:cs="Arial"/>
          <w:sz w:val="20"/>
          <w:szCs w:val="20"/>
        </w:rPr>
        <w:t>pkt</w:t>
      </w:r>
      <w:proofErr w:type="spellEnd"/>
      <w:r w:rsidRPr="00ED5A4B">
        <w:rPr>
          <w:rFonts w:ascii="Arial" w:hAnsi="Arial" w:cs="Arial"/>
          <w:sz w:val="20"/>
          <w:szCs w:val="20"/>
        </w:rPr>
        <w:t xml:space="preserve"> 1. Jednocześnie w sytuacji, w której zakończenie realizacji jednego z projektów skutkuje zmniejszeniem wartości łącznej dofinansowania poniżej 10 mln PLN, dopuszczalna jest zamiana przyjętej formy zabezpieczenia na weksel </w:t>
      </w:r>
      <w:proofErr w:type="spellStart"/>
      <w:r w:rsidRPr="00ED5A4B">
        <w:rPr>
          <w:rFonts w:ascii="Arial" w:hAnsi="Arial" w:cs="Arial"/>
          <w:sz w:val="20"/>
          <w:szCs w:val="20"/>
        </w:rPr>
        <w:t>in</w:t>
      </w:r>
      <w:proofErr w:type="spellEnd"/>
      <w:r w:rsidRPr="00ED5A4B">
        <w:rPr>
          <w:rFonts w:ascii="Arial" w:hAnsi="Arial" w:cs="Arial"/>
          <w:sz w:val="20"/>
          <w:szCs w:val="20"/>
        </w:rPr>
        <w:t xml:space="preserve"> blanco w trakcie realizacji projektu.</w:t>
      </w:r>
    </w:p>
    <w:p w:rsidR="00ED5A4B" w:rsidRPr="00ED5A4B" w:rsidRDefault="00ED5A4B" w:rsidP="00ED5A4B">
      <w:pPr>
        <w:spacing w:line="360" w:lineRule="auto"/>
        <w:jc w:val="both"/>
        <w:rPr>
          <w:rFonts w:ascii="Arial" w:hAnsi="Arial" w:cs="Arial"/>
          <w:sz w:val="20"/>
          <w:szCs w:val="20"/>
        </w:rPr>
      </w:pPr>
      <w:r w:rsidRPr="00ED5A4B">
        <w:rPr>
          <w:rFonts w:ascii="Arial" w:hAnsi="Arial" w:cs="Arial"/>
          <w:sz w:val="20"/>
          <w:szCs w:val="20"/>
        </w:rPr>
        <w:t>W przypadku wnioskodawców będących osobami fizycznymi prowadzącymi działalność gospodarczą bądź wspólnikami spółek cywilnych IZ wymaga złożenia (w zależności od sytuacji): oświadczenia współmałżonka o wyrażeniu zgody na zaciąganie zobowiązań finansowych, dokumentu potwierdzającego istnienie pomiędzy małżonkami rozdzielności majątkowej lub oświadczenia o nie pozostawaniu w związku małżeńskim.</w:t>
      </w:r>
    </w:p>
    <w:p w:rsidR="002362F4" w:rsidRPr="002362F4" w:rsidRDefault="002362F4" w:rsidP="002362F4">
      <w:pPr>
        <w:spacing w:line="360" w:lineRule="auto"/>
        <w:jc w:val="both"/>
        <w:rPr>
          <w:rFonts w:ascii="Arial" w:hAnsi="Arial" w:cs="Arial"/>
          <w:sz w:val="20"/>
          <w:szCs w:val="20"/>
        </w:rPr>
      </w:pPr>
      <w:r w:rsidRPr="002362F4">
        <w:rPr>
          <w:rFonts w:ascii="Arial" w:hAnsi="Arial" w:cs="Arial"/>
          <w:sz w:val="20"/>
          <w:szCs w:val="20"/>
        </w:rPr>
        <w:t>Zwrot dokumentu stanowiącego zabezpieczenie prawidłowej realizacji umowy następuje po zakończeniu projektu i jego prawidłowym rozliczeniu, tj. po zatwierdzeniu końcowego wniosku o płatność w projekcie oraz – jeśli dotyczy – zwrocie środków niewykorzystanych przez beneficjenta, na zasadach określonych w umowie o dofinansowanie.</w:t>
      </w:r>
    </w:p>
    <w:p w:rsidR="002362F4" w:rsidRPr="002362F4" w:rsidRDefault="002362F4" w:rsidP="002362F4">
      <w:pPr>
        <w:spacing w:line="360" w:lineRule="auto"/>
        <w:jc w:val="both"/>
        <w:rPr>
          <w:rFonts w:ascii="Arial" w:hAnsi="Arial" w:cs="Arial"/>
          <w:sz w:val="20"/>
          <w:szCs w:val="20"/>
        </w:rPr>
      </w:pPr>
      <w:r w:rsidRPr="002362F4">
        <w:rPr>
          <w:rFonts w:ascii="Arial" w:hAnsi="Arial" w:cs="Arial"/>
          <w:sz w:val="20"/>
          <w:szCs w:val="20"/>
        </w:rPr>
        <w:lastRenderedPageBreak/>
        <w:t>W przypadku wszczęcia postępowania administracyjnego w celu wydania decyzji o zwrocie środków na podstawie przepisów o finansach publicznych lub postępowania sądowo-administracyjnego w wyniku zaskarżenia takiej decyzji, lub w przypadku prowadzenia egzekucji administracyjnej zwrot dokumentu stanowiącego zabezpieczenie umowy może nastąpić po zakończeniu postępowania i, jeśli takie było jego ustalenie, odzyskaniu środków.</w:t>
      </w:r>
    </w:p>
    <w:p w:rsidR="009B1E99" w:rsidRDefault="002362F4" w:rsidP="00B527C2">
      <w:pPr>
        <w:spacing w:line="360" w:lineRule="auto"/>
        <w:jc w:val="both"/>
        <w:rPr>
          <w:rFonts w:ascii="Arial" w:hAnsi="Arial" w:cs="Arial"/>
          <w:sz w:val="20"/>
          <w:szCs w:val="20"/>
        </w:rPr>
      </w:pPr>
      <w:r w:rsidRPr="002362F4">
        <w:rPr>
          <w:rFonts w:ascii="Arial" w:hAnsi="Arial" w:cs="Arial"/>
          <w:sz w:val="20"/>
          <w:szCs w:val="20"/>
        </w:rPr>
        <w:t>W przypadku, gdy wniosek przewiduje trwałość projektu lub rezultatów, zwrot dokumentu stanowiącego zabezpieczenie następuje</w:t>
      </w:r>
      <w:r w:rsidR="00B527C2">
        <w:rPr>
          <w:rFonts w:ascii="Arial" w:hAnsi="Arial" w:cs="Arial"/>
          <w:sz w:val="20"/>
          <w:szCs w:val="20"/>
        </w:rPr>
        <w:t xml:space="preserve"> po upływie okresu trwałości.  </w:t>
      </w:r>
    </w:p>
    <w:p w:rsidR="00D93454" w:rsidRPr="00EE3C9D" w:rsidRDefault="00D93454" w:rsidP="00EE3C9D">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75" w:name="_Toc504119069"/>
      <w:bookmarkStart w:id="76" w:name="_Toc511311098"/>
      <w:bookmarkStart w:id="77" w:name="_Toc33512470"/>
      <w:r w:rsidRPr="00EE3C9D">
        <w:rPr>
          <w:rFonts w:ascii="Arial" w:hAnsi="Arial" w:cs="Arial"/>
          <w:b/>
          <w:sz w:val="20"/>
          <w:szCs w:val="20"/>
        </w:rPr>
        <w:t>Autorskie prawa majątkowe</w:t>
      </w:r>
      <w:bookmarkEnd w:id="75"/>
      <w:bookmarkEnd w:id="76"/>
      <w:bookmarkEnd w:id="77"/>
      <w:r w:rsidRPr="00EE3C9D">
        <w:rPr>
          <w:rFonts w:ascii="Arial" w:hAnsi="Arial" w:cs="Arial"/>
          <w:b/>
          <w:sz w:val="20"/>
          <w:szCs w:val="20"/>
        </w:rPr>
        <w:t xml:space="preserve"> </w:t>
      </w:r>
    </w:p>
    <w:p w:rsidR="00B05E52" w:rsidRDefault="00D93454" w:rsidP="009B1E99">
      <w:pPr>
        <w:spacing w:line="360" w:lineRule="auto"/>
        <w:jc w:val="both"/>
        <w:rPr>
          <w:rFonts w:ascii="Arial" w:hAnsi="Arial" w:cs="Arial"/>
          <w:sz w:val="20"/>
          <w:szCs w:val="20"/>
        </w:rPr>
      </w:pPr>
      <w:r>
        <w:rPr>
          <w:rFonts w:ascii="Arial" w:hAnsi="Arial" w:cs="Arial"/>
          <w:sz w:val="20"/>
          <w:szCs w:val="20"/>
        </w:rPr>
        <w:t xml:space="preserve">Jeśli w wyniku realizacji projektu współfinansowanego ze środków Europejskiego Funduszu Społecznego </w:t>
      </w:r>
      <w:r w:rsidRPr="009939B3">
        <w:rPr>
          <w:rFonts w:ascii="Arial" w:hAnsi="Arial" w:cs="Arial"/>
          <w:sz w:val="20"/>
          <w:szCs w:val="20"/>
        </w:rPr>
        <w:t>w ramach RPO WŁ</w:t>
      </w:r>
      <w:r>
        <w:rPr>
          <w:rFonts w:ascii="Arial" w:hAnsi="Arial" w:cs="Arial"/>
          <w:sz w:val="20"/>
          <w:szCs w:val="20"/>
        </w:rPr>
        <w:t xml:space="preserve"> na lata 2014-2020 powstanie utwór w rozumieniu </w:t>
      </w:r>
      <w:r w:rsidRPr="002442ED">
        <w:rPr>
          <w:rFonts w:ascii="Arial" w:hAnsi="Arial" w:cs="Arial"/>
          <w:i/>
          <w:sz w:val="20"/>
          <w:szCs w:val="20"/>
        </w:rPr>
        <w:t>Ustawy o prawie autorskim i prawach pokrewnych</w:t>
      </w:r>
      <w:r>
        <w:rPr>
          <w:rFonts w:ascii="Arial" w:hAnsi="Arial" w:cs="Arial"/>
          <w:sz w:val="20"/>
          <w:szCs w:val="20"/>
        </w:rPr>
        <w:t xml:space="preserve">, który podlega ochronie praw autorskich, wówczas Beneficjent zobowiązany jest do przeniesienia na Instytucję Zarządzającą całości autorskich praw majątkowych. Przeniesienie autorskich praw majątkowych odbywa się zgodnie z zapisami umowy o przeniesieniu autorskich praw majątkowych i umowy licencyjnej, której wzór stanowią Załączniki </w:t>
      </w:r>
      <w:r w:rsidR="00C42FF2">
        <w:rPr>
          <w:rFonts w:ascii="Arial" w:hAnsi="Arial" w:cs="Arial"/>
          <w:sz w:val="20"/>
          <w:szCs w:val="20"/>
        </w:rPr>
        <w:t>nr 1</w:t>
      </w:r>
      <w:r w:rsidR="0057291D">
        <w:rPr>
          <w:rFonts w:ascii="Arial" w:hAnsi="Arial" w:cs="Arial"/>
          <w:sz w:val="20"/>
          <w:szCs w:val="20"/>
        </w:rPr>
        <w:t>2</w:t>
      </w:r>
      <w:r w:rsidR="00C42FF2">
        <w:rPr>
          <w:rFonts w:ascii="Arial" w:hAnsi="Arial" w:cs="Arial"/>
          <w:sz w:val="20"/>
          <w:szCs w:val="20"/>
        </w:rPr>
        <w:t>, 1</w:t>
      </w:r>
      <w:r w:rsidR="0057291D">
        <w:rPr>
          <w:rFonts w:ascii="Arial" w:hAnsi="Arial" w:cs="Arial"/>
          <w:sz w:val="20"/>
          <w:szCs w:val="20"/>
        </w:rPr>
        <w:t>3</w:t>
      </w:r>
      <w:r w:rsidR="00C42FF2">
        <w:rPr>
          <w:rFonts w:ascii="Arial" w:hAnsi="Arial" w:cs="Arial"/>
          <w:sz w:val="20"/>
          <w:szCs w:val="20"/>
        </w:rPr>
        <w:t xml:space="preserve"> i 1</w:t>
      </w:r>
      <w:r w:rsidR="0057291D">
        <w:rPr>
          <w:rFonts w:ascii="Arial" w:hAnsi="Arial" w:cs="Arial"/>
          <w:sz w:val="20"/>
          <w:szCs w:val="20"/>
        </w:rPr>
        <w:t>4</w:t>
      </w:r>
      <w:r w:rsidR="0025082D" w:rsidRPr="0025082D">
        <w:rPr>
          <w:rFonts w:ascii="Arial" w:hAnsi="Arial" w:cs="Arial"/>
          <w:sz w:val="20"/>
          <w:szCs w:val="20"/>
        </w:rPr>
        <w:t xml:space="preserve"> </w:t>
      </w:r>
      <w:r w:rsidR="009B1E99">
        <w:rPr>
          <w:rFonts w:ascii="Arial" w:hAnsi="Arial" w:cs="Arial"/>
          <w:sz w:val="20"/>
          <w:szCs w:val="20"/>
        </w:rPr>
        <w:t xml:space="preserve">do niniejszego Regulaminu. </w:t>
      </w:r>
    </w:p>
    <w:p w:rsidR="00B05E52" w:rsidRDefault="00B05E52" w:rsidP="00906DE3">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sz w:val="20"/>
          <w:szCs w:val="20"/>
        </w:rPr>
      </w:pPr>
      <w:bookmarkStart w:id="78" w:name="_Toc431974604"/>
      <w:bookmarkStart w:id="79" w:name="_Toc33512471"/>
      <w:r w:rsidRPr="000E7D7E">
        <w:rPr>
          <w:rFonts w:ascii="Arial" w:hAnsi="Arial" w:cs="Arial"/>
          <w:b/>
          <w:sz w:val="20"/>
          <w:szCs w:val="20"/>
        </w:rPr>
        <w:lastRenderedPageBreak/>
        <w:t>Spis</w:t>
      </w:r>
      <w:r w:rsidRPr="000E7D7E">
        <w:rPr>
          <w:rFonts w:ascii="Arial" w:hAnsi="Arial" w:cs="Arial"/>
          <w:sz w:val="20"/>
          <w:szCs w:val="20"/>
        </w:rPr>
        <w:t xml:space="preserve"> </w:t>
      </w:r>
      <w:r w:rsidRPr="000E7D7E">
        <w:rPr>
          <w:rFonts w:ascii="Arial" w:hAnsi="Arial" w:cs="Arial"/>
          <w:b/>
          <w:sz w:val="20"/>
          <w:szCs w:val="20"/>
        </w:rPr>
        <w:t>załączników</w:t>
      </w:r>
      <w:bookmarkEnd w:id="78"/>
      <w:bookmarkEnd w:id="79"/>
      <w:r w:rsidR="00F7317E">
        <w:rPr>
          <w:rFonts w:ascii="Arial" w:hAnsi="Arial" w:cs="Arial"/>
          <w:b/>
          <w:sz w:val="20"/>
          <w:szCs w:val="20"/>
        </w:rPr>
        <w:t xml:space="preserve"> </w:t>
      </w:r>
    </w:p>
    <w:p w:rsidR="0025082D" w:rsidRPr="0025082D" w:rsidRDefault="0025082D" w:rsidP="0025082D">
      <w:pPr>
        <w:keepNext/>
        <w:tabs>
          <w:tab w:val="left" w:pos="142"/>
        </w:tabs>
        <w:spacing w:after="0" w:line="360" w:lineRule="auto"/>
        <w:jc w:val="both"/>
        <w:rPr>
          <w:rFonts w:ascii="Arial" w:eastAsia="Times New Roman" w:hAnsi="Arial" w:cs="Arial"/>
          <w:bCs/>
          <w:sz w:val="20"/>
          <w:szCs w:val="20"/>
        </w:rPr>
      </w:pPr>
      <w:r w:rsidRPr="0025082D">
        <w:rPr>
          <w:rFonts w:ascii="Arial" w:eastAsia="Times New Roman" w:hAnsi="Arial" w:cs="Arial"/>
          <w:bCs/>
          <w:sz w:val="20"/>
          <w:szCs w:val="20"/>
        </w:rPr>
        <w:t>Załącznik nr 1 – Formularz wniosku o dofinansowanie projektu konkursowego w ramach RPO WŁ na lata 2014 – 2020.</w:t>
      </w:r>
    </w:p>
    <w:p w:rsidR="0025082D" w:rsidRPr="0025082D" w:rsidRDefault="0025082D" w:rsidP="0025082D">
      <w:pPr>
        <w:keepNext/>
        <w:tabs>
          <w:tab w:val="left" w:pos="142"/>
        </w:tabs>
        <w:spacing w:after="0" w:line="360" w:lineRule="auto"/>
        <w:jc w:val="both"/>
        <w:rPr>
          <w:rFonts w:ascii="Arial" w:eastAsia="Times New Roman" w:hAnsi="Arial" w:cs="Arial"/>
          <w:bCs/>
          <w:sz w:val="20"/>
          <w:szCs w:val="20"/>
        </w:rPr>
      </w:pPr>
      <w:r w:rsidRPr="0025082D">
        <w:rPr>
          <w:rFonts w:ascii="Arial" w:eastAsia="Times New Roman" w:hAnsi="Arial" w:cs="Arial"/>
          <w:bCs/>
          <w:sz w:val="20"/>
          <w:szCs w:val="20"/>
        </w:rPr>
        <w:t>Załącznik nr 2 – Instrukcja wypełniania wniosku o dofinansowanie projektu w ramach Regionalnego Programu Operacyjnego Województwa Łódzkiego na lata 2014-2020.</w:t>
      </w:r>
    </w:p>
    <w:p w:rsidR="0025082D" w:rsidRPr="0025082D" w:rsidRDefault="0025082D" w:rsidP="0025082D">
      <w:pPr>
        <w:keepNext/>
        <w:tabs>
          <w:tab w:val="left" w:pos="142"/>
        </w:tabs>
        <w:spacing w:after="0" w:line="360" w:lineRule="auto"/>
        <w:jc w:val="both"/>
        <w:rPr>
          <w:rFonts w:ascii="Arial" w:eastAsia="Times New Roman" w:hAnsi="Arial" w:cs="Arial"/>
          <w:bCs/>
          <w:sz w:val="20"/>
          <w:szCs w:val="20"/>
        </w:rPr>
      </w:pPr>
      <w:r w:rsidRPr="0025082D">
        <w:rPr>
          <w:rFonts w:ascii="Arial" w:eastAsia="Times New Roman" w:hAnsi="Arial" w:cs="Arial"/>
          <w:bCs/>
          <w:sz w:val="20"/>
          <w:szCs w:val="20"/>
        </w:rPr>
        <w:t>Załącznik nr 3 – Wzór oświadczenia o niewprowadzaniu do wniosku zmian innych niż wynikające z procesu negocjacji.</w:t>
      </w:r>
    </w:p>
    <w:p w:rsidR="0025082D" w:rsidRPr="0025082D" w:rsidRDefault="0025082D" w:rsidP="0025082D">
      <w:pPr>
        <w:keepNext/>
        <w:tabs>
          <w:tab w:val="left" w:pos="142"/>
        </w:tabs>
        <w:spacing w:after="0" w:line="360" w:lineRule="auto"/>
        <w:jc w:val="both"/>
        <w:rPr>
          <w:rFonts w:ascii="Arial" w:eastAsia="Times New Roman" w:hAnsi="Arial" w:cs="Arial"/>
          <w:bCs/>
          <w:sz w:val="20"/>
          <w:szCs w:val="20"/>
        </w:rPr>
      </w:pPr>
      <w:r w:rsidRPr="0025082D">
        <w:rPr>
          <w:rFonts w:ascii="Arial" w:eastAsia="Times New Roman" w:hAnsi="Arial" w:cs="Arial"/>
          <w:bCs/>
          <w:sz w:val="20"/>
          <w:szCs w:val="20"/>
        </w:rPr>
        <w:t>Załącznik nr 4 – Wzór karty oceny formalno-merytorycznej wniosku o dofinansowanie projektu współfinansowanego ze środków EFS w ramach RPO WŁ na lata 2014 – 2020 tryb konkursowy.</w:t>
      </w:r>
    </w:p>
    <w:p w:rsidR="0025082D" w:rsidRPr="0025082D" w:rsidRDefault="0025082D" w:rsidP="0025082D">
      <w:pPr>
        <w:keepNext/>
        <w:tabs>
          <w:tab w:val="left" w:pos="142"/>
        </w:tabs>
        <w:spacing w:after="0" w:line="360" w:lineRule="auto"/>
        <w:jc w:val="both"/>
        <w:rPr>
          <w:rFonts w:ascii="Arial" w:eastAsia="Times New Roman" w:hAnsi="Arial" w:cs="Arial"/>
          <w:bCs/>
          <w:sz w:val="20"/>
          <w:szCs w:val="20"/>
        </w:rPr>
      </w:pPr>
      <w:r w:rsidRPr="0025082D">
        <w:rPr>
          <w:rFonts w:ascii="Arial" w:eastAsia="Times New Roman" w:hAnsi="Arial" w:cs="Arial"/>
          <w:bCs/>
          <w:sz w:val="20"/>
          <w:szCs w:val="20"/>
        </w:rPr>
        <w:t>Załącznik nr 5 – Wzór karty oceny kryterium podsumowującego wniosku o dofinansowanie projektu współfinansowanego ze środków EFS w ramach RPO WŁ na lata 2014-2020 tryb konkursowy.</w:t>
      </w:r>
    </w:p>
    <w:p w:rsidR="0025082D" w:rsidRPr="0025082D" w:rsidRDefault="0025082D" w:rsidP="0025082D">
      <w:pPr>
        <w:keepNext/>
        <w:tabs>
          <w:tab w:val="left" w:pos="142"/>
        </w:tabs>
        <w:spacing w:after="0" w:line="360" w:lineRule="auto"/>
        <w:jc w:val="both"/>
        <w:rPr>
          <w:rFonts w:ascii="Arial" w:eastAsia="Times New Roman" w:hAnsi="Arial" w:cs="Arial"/>
          <w:bCs/>
          <w:sz w:val="20"/>
          <w:szCs w:val="20"/>
        </w:rPr>
      </w:pPr>
      <w:r w:rsidRPr="0025082D">
        <w:rPr>
          <w:rFonts w:ascii="Arial" w:eastAsia="Times New Roman" w:hAnsi="Arial" w:cs="Arial"/>
          <w:bCs/>
          <w:sz w:val="20"/>
          <w:szCs w:val="20"/>
        </w:rPr>
        <w:t>Załącznik nr 6 – Wykaz dopuszczalnych stawek towarów i usług.</w:t>
      </w:r>
    </w:p>
    <w:p w:rsidR="0025082D" w:rsidRDefault="0025082D" w:rsidP="0025082D">
      <w:pPr>
        <w:keepNext/>
        <w:tabs>
          <w:tab w:val="left" w:pos="142"/>
        </w:tabs>
        <w:spacing w:after="0" w:line="360" w:lineRule="auto"/>
        <w:jc w:val="both"/>
        <w:rPr>
          <w:rFonts w:ascii="Arial" w:eastAsia="Times New Roman" w:hAnsi="Arial" w:cs="Arial"/>
          <w:bCs/>
          <w:sz w:val="20"/>
          <w:szCs w:val="20"/>
        </w:rPr>
      </w:pPr>
      <w:r w:rsidRPr="0025082D">
        <w:rPr>
          <w:rFonts w:ascii="Arial" w:eastAsia="Times New Roman" w:hAnsi="Arial" w:cs="Arial"/>
          <w:bCs/>
          <w:sz w:val="20"/>
          <w:szCs w:val="20"/>
        </w:rPr>
        <w:t>Załącznik nr 7 – Wzór umowy o dofinansowanie projektu.</w:t>
      </w:r>
    </w:p>
    <w:p w:rsidR="00A261EC" w:rsidRPr="0025082D" w:rsidRDefault="00A261EC" w:rsidP="0025082D">
      <w:pPr>
        <w:keepNext/>
        <w:tabs>
          <w:tab w:val="left" w:pos="142"/>
        </w:tabs>
        <w:spacing w:after="0" w:line="360" w:lineRule="auto"/>
        <w:jc w:val="both"/>
        <w:rPr>
          <w:rFonts w:ascii="Arial" w:eastAsia="Times New Roman" w:hAnsi="Arial" w:cs="Arial"/>
          <w:bCs/>
          <w:sz w:val="20"/>
          <w:szCs w:val="20"/>
        </w:rPr>
      </w:pPr>
      <w:r w:rsidRPr="00A261EC">
        <w:rPr>
          <w:rFonts w:ascii="Arial" w:eastAsia="Times New Roman" w:hAnsi="Arial" w:cs="Arial"/>
          <w:bCs/>
          <w:sz w:val="20"/>
          <w:szCs w:val="20"/>
        </w:rPr>
        <w:t>Załącznik nr 8 - Wzór umowy o dofinansowanie projektu (Państwowe Jednostki Budżetowe)</w:t>
      </w:r>
    </w:p>
    <w:p w:rsidR="0025082D" w:rsidRPr="0025082D" w:rsidRDefault="00B527C2" w:rsidP="0025082D">
      <w:pPr>
        <w:keepNext/>
        <w:tabs>
          <w:tab w:val="left" w:pos="142"/>
        </w:tabs>
        <w:spacing w:after="0" w:line="360" w:lineRule="auto"/>
        <w:jc w:val="both"/>
        <w:rPr>
          <w:rFonts w:ascii="Arial" w:eastAsia="Times New Roman" w:hAnsi="Arial" w:cs="Arial"/>
          <w:bCs/>
          <w:sz w:val="20"/>
          <w:szCs w:val="20"/>
        </w:rPr>
      </w:pPr>
      <w:r>
        <w:rPr>
          <w:rFonts w:ascii="Arial" w:eastAsia="Times New Roman" w:hAnsi="Arial" w:cs="Arial"/>
          <w:bCs/>
          <w:sz w:val="20"/>
          <w:szCs w:val="20"/>
        </w:rPr>
        <w:t xml:space="preserve">Załącznik nr </w:t>
      </w:r>
      <w:r w:rsidR="00A261EC">
        <w:rPr>
          <w:rFonts w:ascii="Arial" w:eastAsia="Times New Roman" w:hAnsi="Arial" w:cs="Arial"/>
          <w:bCs/>
          <w:sz w:val="20"/>
          <w:szCs w:val="20"/>
        </w:rPr>
        <w:t>9</w:t>
      </w:r>
      <w:r w:rsidR="0025082D" w:rsidRPr="0025082D">
        <w:rPr>
          <w:rFonts w:ascii="Arial" w:eastAsia="Times New Roman" w:hAnsi="Arial" w:cs="Arial"/>
          <w:bCs/>
          <w:sz w:val="20"/>
          <w:szCs w:val="20"/>
        </w:rPr>
        <w:t xml:space="preserve"> – Minimalny zakres umowy o partnerstwie na rzecz realizacji projektu.</w:t>
      </w:r>
    </w:p>
    <w:p w:rsidR="0025082D" w:rsidRPr="0025082D" w:rsidRDefault="00B527C2" w:rsidP="0025082D">
      <w:pPr>
        <w:keepNext/>
        <w:tabs>
          <w:tab w:val="left" w:pos="142"/>
        </w:tabs>
        <w:spacing w:after="0" w:line="360" w:lineRule="auto"/>
        <w:jc w:val="both"/>
        <w:rPr>
          <w:rFonts w:ascii="Arial" w:eastAsia="Times New Roman" w:hAnsi="Arial" w:cs="Arial"/>
          <w:bCs/>
          <w:sz w:val="20"/>
          <w:szCs w:val="20"/>
        </w:rPr>
      </w:pPr>
      <w:r>
        <w:rPr>
          <w:rFonts w:ascii="Arial" w:eastAsia="Times New Roman" w:hAnsi="Arial" w:cs="Arial"/>
          <w:bCs/>
          <w:sz w:val="20"/>
          <w:szCs w:val="20"/>
        </w:rPr>
        <w:t xml:space="preserve">Załącznik nr </w:t>
      </w:r>
      <w:r w:rsidR="00A261EC">
        <w:rPr>
          <w:rFonts w:ascii="Arial" w:eastAsia="Times New Roman" w:hAnsi="Arial" w:cs="Arial"/>
          <w:bCs/>
          <w:sz w:val="20"/>
          <w:szCs w:val="20"/>
        </w:rPr>
        <w:t>10</w:t>
      </w:r>
      <w:r w:rsidR="0025082D" w:rsidRPr="0025082D">
        <w:rPr>
          <w:rFonts w:ascii="Arial" w:eastAsia="Times New Roman" w:hAnsi="Arial" w:cs="Arial"/>
          <w:bCs/>
          <w:sz w:val="20"/>
          <w:szCs w:val="20"/>
        </w:rPr>
        <w:t xml:space="preserve"> – Wzór weksla </w:t>
      </w:r>
      <w:proofErr w:type="spellStart"/>
      <w:r w:rsidR="0025082D" w:rsidRPr="0025082D">
        <w:rPr>
          <w:rFonts w:ascii="Arial" w:eastAsia="Times New Roman" w:hAnsi="Arial" w:cs="Arial"/>
          <w:bCs/>
          <w:sz w:val="20"/>
          <w:szCs w:val="20"/>
        </w:rPr>
        <w:t>in</w:t>
      </w:r>
      <w:proofErr w:type="spellEnd"/>
      <w:r w:rsidR="0025082D" w:rsidRPr="0025082D">
        <w:rPr>
          <w:rFonts w:ascii="Arial" w:eastAsia="Times New Roman" w:hAnsi="Arial" w:cs="Arial"/>
          <w:bCs/>
          <w:sz w:val="20"/>
          <w:szCs w:val="20"/>
        </w:rPr>
        <w:t xml:space="preserve"> blanco</w:t>
      </w:r>
    </w:p>
    <w:p w:rsidR="0025082D" w:rsidRPr="0025082D" w:rsidRDefault="00B527C2" w:rsidP="0025082D">
      <w:pPr>
        <w:keepNext/>
        <w:tabs>
          <w:tab w:val="left" w:pos="142"/>
        </w:tabs>
        <w:spacing w:after="0" w:line="360" w:lineRule="auto"/>
        <w:jc w:val="both"/>
        <w:rPr>
          <w:rFonts w:ascii="Arial" w:eastAsia="Times New Roman" w:hAnsi="Arial" w:cs="Arial"/>
          <w:bCs/>
          <w:sz w:val="20"/>
          <w:szCs w:val="20"/>
        </w:rPr>
      </w:pPr>
      <w:r>
        <w:rPr>
          <w:rFonts w:ascii="Arial" w:eastAsia="Times New Roman" w:hAnsi="Arial" w:cs="Arial"/>
          <w:bCs/>
          <w:sz w:val="20"/>
          <w:szCs w:val="20"/>
        </w:rPr>
        <w:t xml:space="preserve">Załącznik nr </w:t>
      </w:r>
      <w:r w:rsidR="00A261EC">
        <w:rPr>
          <w:rFonts w:ascii="Arial" w:eastAsia="Times New Roman" w:hAnsi="Arial" w:cs="Arial"/>
          <w:bCs/>
          <w:sz w:val="20"/>
          <w:szCs w:val="20"/>
        </w:rPr>
        <w:t>11</w:t>
      </w:r>
      <w:r w:rsidR="0025082D" w:rsidRPr="0025082D">
        <w:rPr>
          <w:rFonts w:ascii="Arial" w:eastAsia="Times New Roman" w:hAnsi="Arial" w:cs="Arial"/>
          <w:bCs/>
          <w:sz w:val="20"/>
          <w:szCs w:val="20"/>
        </w:rPr>
        <w:t xml:space="preserve"> – Wzór protestu</w:t>
      </w:r>
    </w:p>
    <w:p w:rsidR="0025082D" w:rsidRPr="0025082D" w:rsidRDefault="00B527C2" w:rsidP="0025082D">
      <w:pPr>
        <w:keepNext/>
        <w:tabs>
          <w:tab w:val="left" w:pos="142"/>
        </w:tabs>
        <w:spacing w:after="0" w:line="360" w:lineRule="auto"/>
        <w:jc w:val="both"/>
        <w:rPr>
          <w:rFonts w:ascii="Arial" w:eastAsia="Times New Roman" w:hAnsi="Arial" w:cs="Arial"/>
          <w:bCs/>
          <w:sz w:val="20"/>
          <w:szCs w:val="20"/>
        </w:rPr>
      </w:pPr>
      <w:r>
        <w:rPr>
          <w:rFonts w:ascii="Arial" w:eastAsia="Times New Roman" w:hAnsi="Arial" w:cs="Arial"/>
          <w:bCs/>
          <w:sz w:val="20"/>
          <w:szCs w:val="20"/>
        </w:rPr>
        <w:t xml:space="preserve">Załącznik nr </w:t>
      </w:r>
      <w:r w:rsidR="00A261EC">
        <w:rPr>
          <w:rFonts w:ascii="Arial" w:eastAsia="Times New Roman" w:hAnsi="Arial" w:cs="Arial"/>
          <w:bCs/>
          <w:sz w:val="20"/>
          <w:szCs w:val="20"/>
        </w:rPr>
        <w:t>12</w:t>
      </w:r>
      <w:r w:rsidR="0025082D" w:rsidRPr="0025082D">
        <w:rPr>
          <w:rFonts w:ascii="Arial" w:eastAsia="Times New Roman" w:hAnsi="Arial" w:cs="Arial"/>
          <w:bCs/>
          <w:sz w:val="20"/>
          <w:szCs w:val="20"/>
        </w:rPr>
        <w:t xml:space="preserve"> – Wzór umowy przenoszącej autorskie prawa majątkowe oraz umowy licencyjnej do utworu/utworu audiowizualnego.</w:t>
      </w:r>
    </w:p>
    <w:p w:rsidR="0025082D" w:rsidRPr="0025082D" w:rsidRDefault="00B527C2" w:rsidP="0025082D">
      <w:pPr>
        <w:keepNext/>
        <w:tabs>
          <w:tab w:val="left" w:pos="142"/>
        </w:tabs>
        <w:spacing w:after="0" w:line="360" w:lineRule="auto"/>
        <w:jc w:val="both"/>
        <w:rPr>
          <w:rFonts w:ascii="Arial" w:eastAsia="Times New Roman" w:hAnsi="Arial" w:cs="Arial"/>
          <w:bCs/>
          <w:sz w:val="20"/>
          <w:szCs w:val="20"/>
        </w:rPr>
      </w:pPr>
      <w:r>
        <w:rPr>
          <w:rFonts w:ascii="Arial" w:eastAsia="Times New Roman" w:hAnsi="Arial" w:cs="Arial"/>
          <w:bCs/>
          <w:sz w:val="20"/>
          <w:szCs w:val="20"/>
        </w:rPr>
        <w:t>Załącznik nr 1</w:t>
      </w:r>
      <w:r w:rsidR="00A261EC">
        <w:rPr>
          <w:rFonts w:ascii="Arial" w:eastAsia="Times New Roman" w:hAnsi="Arial" w:cs="Arial"/>
          <w:bCs/>
          <w:sz w:val="20"/>
          <w:szCs w:val="20"/>
        </w:rPr>
        <w:t>3</w:t>
      </w:r>
      <w:r w:rsidR="0025082D" w:rsidRPr="0025082D">
        <w:rPr>
          <w:rFonts w:ascii="Arial" w:eastAsia="Times New Roman" w:hAnsi="Arial" w:cs="Arial"/>
          <w:bCs/>
          <w:sz w:val="20"/>
          <w:szCs w:val="20"/>
        </w:rPr>
        <w:t xml:space="preserve"> – Wzór umowy przenoszącej autorskie prawa majątkowe oraz umowy licencyjnej do serwisu internetowego/prezentacji multimedialnej.</w:t>
      </w:r>
    </w:p>
    <w:p w:rsidR="0025082D" w:rsidRPr="0025082D" w:rsidRDefault="00B527C2" w:rsidP="0025082D">
      <w:pPr>
        <w:keepNext/>
        <w:tabs>
          <w:tab w:val="left" w:pos="142"/>
        </w:tabs>
        <w:spacing w:after="0" w:line="360" w:lineRule="auto"/>
        <w:jc w:val="both"/>
        <w:rPr>
          <w:rFonts w:ascii="Arial" w:eastAsia="Times New Roman" w:hAnsi="Arial" w:cs="Arial"/>
          <w:bCs/>
          <w:sz w:val="20"/>
          <w:szCs w:val="20"/>
        </w:rPr>
      </w:pPr>
      <w:r>
        <w:rPr>
          <w:rFonts w:ascii="Arial" w:eastAsia="Times New Roman" w:hAnsi="Arial" w:cs="Arial"/>
          <w:bCs/>
          <w:sz w:val="20"/>
          <w:szCs w:val="20"/>
        </w:rPr>
        <w:t>Załącznik nr 1</w:t>
      </w:r>
      <w:r w:rsidR="00A261EC">
        <w:rPr>
          <w:rFonts w:ascii="Arial" w:eastAsia="Times New Roman" w:hAnsi="Arial" w:cs="Arial"/>
          <w:bCs/>
          <w:sz w:val="20"/>
          <w:szCs w:val="20"/>
        </w:rPr>
        <w:t>4</w:t>
      </w:r>
      <w:r w:rsidR="0025082D" w:rsidRPr="0025082D">
        <w:rPr>
          <w:rFonts w:ascii="Arial" w:eastAsia="Times New Roman" w:hAnsi="Arial" w:cs="Arial"/>
          <w:bCs/>
          <w:sz w:val="20"/>
          <w:szCs w:val="20"/>
        </w:rPr>
        <w:t xml:space="preserve"> – Wzór umowy przenoszącej autorskie prawa majątkowe oraz umowy licencyjnej do programu komputerowego.</w:t>
      </w:r>
    </w:p>
    <w:p w:rsidR="0025082D" w:rsidRPr="0025082D" w:rsidRDefault="00B527C2" w:rsidP="0025082D">
      <w:pPr>
        <w:keepNext/>
        <w:tabs>
          <w:tab w:val="left" w:pos="142"/>
        </w:tabs>
        <w:spacing w:after="0" w:line="360" w:lineRule="auto"/>
        <w:jc w:val="both"/>
        <w:rPr>
          <w:rFonts w:ascii="Arial" w:eastAsia="Times New Roman" w:hAnsi="Arial" w:cs="Arial"/>
          <w:bCs/>
          <w:sz w:val="20"/>
          <w:szCs w:val="20"/>
        </w:rPr>
      </w:pPr>
      <w:r>
        <w:rPr>
          <w:rFonts w:ascii="Arial" w:eastAsia="Times New Roman" w:hAnsi="Arial" w:cs="Arial"/>
          <w:bCs/>
          <w:sz w:val="20"/>
          <w:szCs w:val="20"/>
        </w:rPr>
        <w:t>Załącznik nr 1</w:t>
      </w:r>
      <w:r w:rsidR="00A261EC">
        <w:rPr>
          <w:rFonts w:ascii="Arial" w:eastAsia="Times New Roman" w:hAnsi="Arial" w:cs="Arial"/>
          <w:bCs/>
          <w:sz w:val="20"/>
          <w:szCs w:val="20"/>
        </w:rPr>
        <w:t>5</w:t>
      </w:r>
      <w:r w:rsidR="0025082D" w:rsidRPr="0025082D">
        <w:rPr>
          <w:rFonts w:ascii="Arial" w:eastAsia="Times New Roman" w:hAnsi="Arial" w:cs="Arial"/>
          <w:bCs/>
          <w:sz w:val="20"/>
          <w:szCs w:val="20"/>
        </w:rPr>
        <w:t xml:space="preserve"> – Podstawowe informacje dotyczące uzyskiwania kwalifikacji w ramach projektów współfinansowanych z EFS.</w:t>
      </w:r>
    </w:p>
    <w:p w:rsidR="0025082D" w:rsidRPr="0025082D" w:rsidRDefault="00B527C2" w:rsidP="0025082D">
      <w:pPr>
        <w:keepNext/>
        <w:tabs>
          <w:tab w:val="left" w:pos="142"/>
        </w:tabs>
        <w:spacing w:after="0" w:line="360" w:lineRule="auto"/>
        <w:jc w:val="both"/>
        <w:rPr>
          <w:rFonts w:ascii="Arial" w:hAnsi="Arial" w:cs="Arial"/>
          <w:sz w:val="20"/>
          <w:szCs w:val="20"/>
        </w:rPr>
      </w:pPr>
      <w:r>
        <w:rPr>
          <w:rFonts w:ascii="Arial" w:hAnsi="Arial" w:cs="Arial"/>
          <w:sz w:val="20"/>
          <w:szCs w:val="20"/>
        </w:rPr>
        <w:t>Załącznik 1</w:t>
      </w:r>
      <w:r w:rsidR="00A261EC">
        <w:rPr>
          <w:rFonts w:ascii="Arial" w:hAnsi="Arial" w:cs="Arial"/>
          <w:sz w:val="20"/>
          <w:szCs w:val="20"/>
        </w:rPr>
        <w:t>6</w:t>
      </w:r>
      <w:r w:rsidR="0025082D" w:rsidRPr="0025082D">
        <w:rPr>
          <w:rFonts w:ascii="Arial" w:hAnsi="Arial" w:cs="Arial"/>
          <w:sz w:val="20"/>
          <w:szCs w:val="20"/>
        </w:rPr>
        <w:t xml:space="preserve"> – </w:t>
      </w:r>
      <w:r w:rsidR="00831712" w:rsidRPr="00831712">
        <w:rPr>
          <w:rFonts w:ascii="Arial" w:hAnsi="Arial" w:cs="Arial"/>
          <w:sz w:val="20"/>
          <w:szCs w:val="20"/>
        </w:rPr>
        <w:t>Analiza sytuacji szkolnictwa zawodowego w województwie łódzkim.</w:t>
      </w:r>
    </w:p>
    <w:p w:rsidR="002362F4" w:rsidRPr="00D666F6" w:rsidRDefault="002362F4" w:rsidP="0025082D">
      <w:pPr>
        <w:keepNext/>
        <w:tabs>
          <w:tab w:val="left" w:pos="142"/>
        </w:tabs>
        <w:spacing w:after="0" w:line="360" w:lineRule="auto"/>
        <w:jc w:val="both"/>
        <w:rPr>
          <w:rFonts w:ascii="Arial" w:hAnsi="Arial" w:cs="Arial"/>
          <w:i/>
          <w:sz w:val="20"/>
        </w:rPr>
      </w:pPr>
    </w:p>
    <w:sectPr w:rsidR="002362F4" w:rsidRPr="00D666F6" w:rsidSect="00167457">
      <w:footerReference w:type="default" r:id="rId23"/>
      <w:headerReference w:type="first" r:id="rId24"/>
      <w:pgSz w:w="11906" w:h="16838"/>
      <w:pgMar w:top="949" w:right="1417" w:bottom="568" w:left="1417" w:header="855" w:footer="117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0896" w:rsidRDefault="00170896" w:rsidP="002F734E">
      <w:pPr>
        <w:spacing w:after="0" w:line="240" w:lineRule="auto"/>
      </w:pPr>
      <w:r>
        <w:separator/>
      </w:r>
    </w:p>
  </w:endnote>
  <w:endnote w:type="continuationSeparator" w:id="0">
    <w:p w:rsidR="00170896" w:rsidRDefault="00170896" w:rsidP="002F73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Medium">
    <w:panose1 w:val="020B06030201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63114"/>
      <w:docPartObj>
        <w:docPartGallery w:val="Page Numbers (Bottom of Page)"/>
        <w:docPartUnique/>
      </w:docPartObj>
    </w:sdtPr>
    <w:sdtEndPr>
      <w:rPr>
        <w:rFonts w:ascii="Arial" w:hAnsi="Arial" w:cs="Arial"/>
      </w:rPr>
    </w:sdtEndPr>
    <w:sdtContent>
      <w:p w:rsidR="00B92F15" w:rsidRPr="00177037" w:rsidRDefault="006F77A8" w:rsidP="00B759CD">
        <w:pPr>
          <w:pStyle w:val="Stopka"/>
          <w:spacing w:before="240"/>
          <w:jc w:val="right"/>
          <w:rPr>
            <w:rFonts w:ascii="Arial" w:hAnsi="Arial" w:cs="Arial"/>
          </w:rPr>
        </w:pPr>
        <w:r w:rsidRPr="00177037">
          <w:rPr>
            <w:rFonts w:ascii="Arial" w:hAnsi="Arial" w:cs="Arial"/>
            <w:sz w:val="20"/>
            <w:szCs w:val="20"/>
          </w:rPr>
          <w:fldChar w:fldCharType="begin"/>
        </w:r>
        <w:r w:rsidR="00B92F15" w:rsidRPr="00177037">
          <w:rPr>
            <w:rFonts w:ascii="Arial" w:hAnsi="Arial" w:cs="Arial"/>
            <w:sz w:val="20"/>
            <w:szCs w:val="20"/>
          </w:rPr>
          <w:instrText>PAGE   \* MERGEFORMAT</w:instrText>
        </w:r>
        <w:r w:rsidRPr="00177037">
          <w:rPr>
            <w:rFonts w:ascii="Arial" w:hAnsi="Arial" w:cs="Arial"/>
            <w:sz w:val="20"/>
            <w:szCs w:val="20"/>
          </w:rPr>
          <w:fldChar w:fldCharType="separate"/>
        </w:r>
        <w:r w:rsidR="002B1D78">
          <w:rPr>
            <w:rFonts w:ascii="Arial" w:hAnsi="Arial" w:cs="Arial"/>
            <w:noProof/>
            <w:sz w:val="20"/>
            <w:szCs w:val="20"/>
          </w:rPr>
          <w:t>53</w:t>
        </w:r>
        <w:r w:rsidRPr="00177037">
          <w:rPr>
            <w:rFonts w:ascii="Arial" w:hAnsi="Arial" w:cs="Arial"/>
            <w:sz w:val="20"/>
            <w:szCs w:val="20"/>
          </w:rPr>
          <w:fldChar w:fldCharType="end"/>
        </w:r>
      </w:p>
    </w:sdtContent>
  </w:sdt>
  <w:p w:rsidR="00B92F15" w:rsidRDefault="00B92F15">
    <w:pPr>
      <w:pStyle w:val="Stopka"/>
    </w:pPr>
    <w:r>
      <w:rPr>
        <w:noProof/>
        <w:lang w:eastAsia="pl-PL"/>
      </w:rPr>
      <w:drawing>
        <wp:inline distT="0" distB="0" distL="0" distR="0">
          <wp:extent cx="5760720" cy="514180"/>
          <wp:effectExtent l="0" t="0" r="0" b="63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60720" cy="514180"/>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0896" w:rsidRDefault="00170896" w:rsidP="002F734E">
      <w:pPr>
        <w:spacing w:after="0" w:line="240" w:lineRule="auto"/>
      </w:pPr>
      <w:r>
        <w:separator/>
      </w:r>
    </w:p>
  </w:footnote>
  <w:footnote w:type="continuationSeparator" w:id="0">
    <w:p w:rsidR="00170896" w:rsidRDefault="00170896" w:rsidP="002F734E">
      <w:pPr>
        <w:spacing w:after="0" w:line="240" w:lineRule="auto"/>
      </w:pPr>
      <w:r>
        <w:continuationSeparator/>
      </w:r>
    </w:p>
  </w:footnote>
  <w:footnote w:id="1">
    <w:p w:rsidR="00B92F15" w:rsidRPr="00977339" w:rsidRDefault="00B92F15">
      <w:pPr>
        <w:pStyle w:val="Tekstprzypisudolnego"/>
        <w:rPr>
          <w:rFonts w:ascii="Arial" w:hAnsi="Arial" w:cs="Arial"/>
          <w:sz w:val="16"/>
          <w:szCs w:val="16"/>
        </w:rPr>
      </w:pPr>
      <w:r w:rsidRPr="00977339">
        <w:rPr>
          <w:rStyle w:val="Odwoanieprzypisudolnego"/>
          <w:rFonts w:cs="Arial"/>
          <w:szCs w:val="16"/>
        </w:rPr>
        <w:footnoteRef/>
      </w:r>
      <w:r w:rsidRPr="00977339">
        <w:rPr>
          <w:rFonts w:ascii="Arial" w:hAnsi="Arial" w:cs="Arial"/>
          <w:sz w:val="16"/>
          <w:szCs w:val="16"/>
        </w:rPr>
        <w:t xml:space="preserve"> Wg kursu 1 EUR= 4,</w:t>
      </w:r>
      <w:r>
        <w:rPr>
          <w:rFonts w:ascii="Arial" w:hAnsi="Arial" w:cs="Arial"/>
          <w:sz w:val="16"/>
          <w:szCs w:val="16"/>
        </w:rPr>
        <w:t>3124</w:t>
      </w:r>
      <w:r w:rsidRPr="00977339">
        <w:rPr>
          <w:rFonts w:ascii="Arial" w:hAnsi="Arial" w:cs="Arial"/>
          <w:sz w:val="16"/>
          <w:szCs w:val="16"/>
        </w:rPr>
        <w:t xml:space="preserve"> </w:t>
      </w:r>
    </w:p>
  </w:footnote>
  <w:footnote w:id="2">
    <w:p w:rsidR="00B92F15" w:rsidRDefault="00B92F15">
      <w:pPr>
        <w:pStyle w:val="Tekstprzypisudolnego"/>
      </w:pPr>
      <w:r w:rsidRPr="00977339">
        <w:rPr>
          <w:rFonts w:ascii="Arial" w:hAnsi="Arial" w:cs="Arial"/>
          <w:sz w:val="16"/>
          <w:szCs w:val="16"/>
        </w:rPr>
        <w:footnoteRef/>
      </w:r>
      <w:r w:rsidRPr="00977339">
        <w:rPr>
          <w:rFonts w:ascii="Arial" w:hAnsi="Arial" w:cs="Arial"/>
          <w:sz w:val="16"/>
          <w:szCs w:val="16"/>
        </w:rPr>
        <w:t xml:space="preserve"> Wg kursu 1 EUR= 4,</w:t>
      </w:r>
      <w:r>
        <w:rPr>
          <w:rFonts w:ascii="Arial" w:hAnsi="Arial" w:cs="Arial"/>
          <w:sz w:val="16"/>
          <w:szCs w:val="16"/>
        </w:rPr>
        <w:t>3124</w:t>
      </w:r>
    </w:p>
  </w:footnote>
  <w:footnote w:id="3">
    <w:p w:rsidR="00B92F15" w:rsidRPr="00977339" w:rsidRDefault="00B92F15" w:rsidP="00F733BE">
      <w:pPr>
        <w:pStyle w:val="Tekstprzypisudolnego"/>
        <w:spacing w:before="60" w:after="60"/>
        <w:jc w:val="both"/>
        <w:rPr>
          <w:rFonts w:ascii="Arial" w:hAnsi="Arial" w:cs="Arial"/>
          <w:sz w:val="16"/>
          <w:szCs w:val="16"/>
        </w:rPr>
      </w:pPr>
      <w:r w:rsidRPr="00977339">
        <w:rPr>
          <w:rStyle w:val="Odwoanieprzypisudolnego"/>
          <w:rFonts w:cs="Arial"/>
          <w:szCs w:val="16"/>
        </w:rPr>
        <w:footnoteRef/>
      </w:r>
      <w:r w:rsidRPr="00977339">
        <w:rPr>
          <w:rFonts w:ascii="Arial" w:hAnsi="Arial" w:cs="Arial"/>
          <w:sz w:val="16"/>
          <w:szCs w:val="16"/>
        </w:rPr>
        <w:t xml:space="preserve"> placówka systemu oświaty prowadząca kształcenie zawodowe – placówka w rozumieniu art. 2 </w:t>
      </w:r>
      <w:proofErr w:type="spellStart"/>
      <w:r w:rsidRPr="00977339">
        <w:rPr>
          <w:rFonts w:ascii="Arial" w:hAnsi="Arial" w:cs="Arial"/>
          <w:sz w:val="16"/>
          <w:szCs w:val="16"/>
        </w:rPr>
        <w:t>pkt</w:t>
      </w:r>
      <w:proofErr w:type="spellEnd"/>
      <w:r w:rsidRPr="00977339">
        <w:rPr>
          <w:rFonts w:ascii="Arial" w:hAnsi="Arial" w:cs="Arial"/>
          <w:sz w:val="16"/>
          <w:szCs w:val="16"/>
        </w:rPr>
        <w:t xml:space="preserve"> 4 Prawa oświatowego. </w:t>
      </w:r>
    </w:p>
  </w:footnote>
  <w:footnote w:id="4">
    <w:p w:rsidR="00B92F15" w:rsidRPr="00977339" w:rsidRDefault="00B92F15" w:rsidP="00F733BE">
      <w:pPr>
        <w:pStyle w:val="Tekstprzypisudolnego"/>
        <w:spacing w:before="60" w:after="60"/>
        <w:jc w:val="both"/>
        <w:rPr>
          <w:rFonts w:ascii="Arial" w:hAnsi="Arial" w:cs="Arial"/>
          <w:sz w:val="16"/>
          <w:szCs w:val="16"/>
        </w:rPr>
      </w:pPr>
      <w:r w:rsidRPr="00977339">
        <w:rPr>
          <w:rStyle w:val="Odwoanieprzypisudolnego"/>
          <w:rFonts w:cs="Arial"/>
          <w:szCs w:val="16"/>
        </w:rPr>
        <w:footnoteRef/>
      </w:r>
      <w:r w:rsidRPr="00977339">
        <w:rPr>
          <w:rStyle w:val="Odwoanieprzypisudolnego"/>
          <w:rFonts w:cs="Arial"/>
          <w:szCs w:val="16"/>
        </w:rPr>
        <w:t xml:space="preserve"> </w:t>
      </w:r>
      <w:r w:rsidRPr="00977339">
        <w:rPr>
          <w:rFonts w:ascii="Arial" w:hAnsi="Arial" w:cs="Arial"/>
          <w:sz w:val="16"/>
          <w:szCs w:val="16"/>
        </w:rPr>
        <w:t>instruktor praktycznej nauki zawodu – instruktor praktycznej nauki zawodu, o którym mowa w § 10 ust. 2 rozporządzenia Ministra Edukacji Narodowej z dnia 22 lutego 2019 r. w sprawie praktycznej nauki zawodu.</w:t>
      </w:r>
    </w:p>
  </w:footnote>
  <w:footnote w:id="5">
    <w:p w:rsidR="00B92F15" w:rsidRPr="00984FFD" w:rsidRDefault="00B92F15" w:rsidP="00F733BE">
      <w:pPr>
        <w:pStyle w:val="Tekstprzypisudolnego"/>
        <w:spacing w:before="60" w:after="60"/>
        <w:jc w:val="both"/>
        <w:rPr>
          <w:rFonts w:ascii="Arial Narrow" w:hAnsi="Arial Narrow"/>
          <w:sz w:val="18"/>
          <w:szCs w:val="18"/>
        </w:rPr>
      </w:pPr>
      <w:r w:rsidRPr="00977339">
        <w:rPr>
          <w:rStyle w:val="Odwoanieprzypisudolnego"/>
          <w:rFonts w:cs="Arial"/>
          <w:szCs w:val="16"/>
        </w:rPr>
        <w:footnoteRef/>
      </w:r>
      <w:r w:rsidRPr="00977339">
        <w:rPr>
          <w:rFonts w:ascii="Arial" w:hAnsi="Arial" w:cs="Arial"/>
          <w:sz w:val="16"/>
          <w:szCs w:val="16"/>
        </w:rPr>
        <w:t xml:space="preserve"> otoczenie społeczno-gospodarcze szkół lub placówek systemu oświaty prowadzących kształcenie zawodowe - rozumiane jako pracodawcy,    organizacje    pracodawców, przedsiębiorcy,   organizacje   przedsiębiorców,      instytucje   rynku   pracy,   szkoły   wyższe, organizacje   pozarządowe,   partnerzy   społeczni,   inni   </w:t>
      </w:r>
      <w:proofErr w:type="spellStart"/>
      <w:r w:rsidRPr="00977339">
        <w:rPr>
          <w:rFonts w:ascii="Arial" w:hAnsi="Arial" w:cs="Arial"/>
          <w:sz w:val="16"/>
          <w:szCs w:val="16"/>
        </w:rPr>
        <w:t>interesariusze</w:t>
      </w:r>
      <w:proofErr w:type="spellEnd"/>
      <w:r w:rsidRPr="00977339">
        <w:rPr>
          <w:rFonts w:ascii="Arial" w:hAnsi="Arial" w:cs="Arial"/>
          <w:sz w:val="16"/>
          <w:szCs w:val="16"/>
        </w:rPr>
        <w:t xml:space="preserve">   zidentyfikowani   w przeprowadzonej  przez  beneficjenta  diagnozie,  a  także  podmioty  wymienione  w  art.  3  ust. 1a Prawa oświatowego;</w:t>
      </w:r>
    </w:p>
  </w:footnote>
  <w:footnote w:id="6">
    <w:p w:rsidR="00B92F15" w:rsidRPr="00977339" w:rsidRDefault="00B92F15">
      <w:pPr>
        <w:pStyle w:val="Tekstprzypisudolnego"/>
        <w:rPr>
          <w:rFonts w:ascii="Arial" w:hAnsi="Arial" w:cs="Arial"/>
          <w:sz w:val="16"/>
          <w:szCs w:val="16"/>
        </w:rPr>
      </w:pPr>
      <w:r w:rsidRPr="00977339">
        <w:rPr>
          <w:rStyle w:val="Odwoanieprzypisudolnego"/>
          <w:rFonts w:cs="Arial"/>
          <w:szCs w:val="16"/>
        </w:rPr>
        <w:footnoteRef/>
      </w:r>
      <w:r w:rsidRPr="00977339">
        <w:rPr>
          <w:rFonts w:ascii="Arial" w:hAnsi="Arial" w:cs="Arial"/>
          <w:sz w:val="16"/>
          <w:szCs w:val="16"/>
        </w:rPr>
        <w:t xml:space="preserve"> inne zespoły realizujące zadania CKZ lub </w:t>
      </w:r>
      <w:proofErr w:type="spellStart"/>
      <w:r w:rsidRPr="00977339">
        <w:rPr>
          <w:rFonts w:ascii="Arial" w:hAnsi="Arial" w:cs="Arial"/>
          <w:sz w:val="16"/>
          <w:szCs w:val="16"/>
        </w:rPr>
        <w:t>CKZiU</w:t>
      </w:r>
      <w:proofErr w:type="spellEnd"/>
      <w:r w:rsidRPr="00977339">
        <w:rPr>
          <w:rFonts w:ascii="Arial" w:hAnsi="Arial" w:cs="Arial"/>
          <w:sz w:val="16"/>
          <w:szCs w:val="16"/>
        </w:rPr>
        <w:t xml:space="preserve">  - to placówki kształcenia ustawicznego (CKU)</w:t>
      </w:r>
    </w:p>
  </w:footnote>
  <w:footnote w:id="7">
    <w:p w:rsidR="00B92F15" w:rsidRPr="00977339" w:rsidRDefault="00B92F15">
      <w:pPr>
        <w:pStyle w:val="Tekstprzypisudolnego"/>
        <w:rPr>
          <w:rFonts w:ascii="Arial" w:hAnsi="Arial" w:cs="Arial"/>
          <w:sz w:val="16"/>
          <w:szCs w:val="16"/>
        </w:rPr>
      </w:pPr>
      <w:r w:rsidRPr="00977339">
        <w:rPr>
          <w:rStyle w:val="Odwoanieprzypisudolnego"/>
          <w:rFonts w:cs="Arial"/>
          <w:szCs w:val="16"/>
        </w:rPr>
        <w:footnoteRef/>
      </w:r>
      <w:r w:rsidRPr="00977339">
        <w:rPr>
          <w:rFonts w:ascii="Arial" w:hAnsi="Arial" w:cs="Arial"/>
          <w:sz w:val="16"/>
          <w:szCs w:val="16"/>
        </w:rPr>
        <w:t xml:space="preserve"> Realizacja   form   wsparcia   wskazanych   w   Prawie   oświatowym   prowadzona   jest   na   zasadach określonych w tym akcie prawnym oraz aktach wykonawczych.  </w:t>
      </w:r>
    </w:p>
  </w:footnote>
  <w:footnote w:id="8">
    <w:p w:rsidR="00B92F15" w:rsidRDefault="00B92F15" w:rsidP="00821901">
      <w:pPr>
        <w:pStyle w:val="Tekstprzypisudolnego"/>
      </w:pPr>
      <w:r>
        <w:rPr>
          <w:rStyle w:val="Odwoanieprzypisudolnego"/>
        </w:rPr>
        <w:footnoteRef/>
      </w:r>
      <w:r>
        <w:t xml:space="preserve"> </w:t>
      </w:r>
      <w:r w:rsidRPr="00C671C7">
        <w:t>http://efs.men.gov.pl/dokumenty/wytyczne-w-zakresie-realizacji-przedsiewziec-z-udzialem-srodkow-europejskiego- funduszu-spolecznego-w-obszarze-edukacji-na-lata-2014-2020/</w:t>
      </w:r>
      <w:r w:rsidRPr="00FD115C">
        <w:t>Katalog ma charakter otwarty.</w:t>
      </w:r>
    </w:p>
  </w:footnote>
  <w:footnote w:id="9">
    <w:p w:rsidR="00B92F15" w:rsidRPr="00977339" w:rsidRDefault="00B92F15" w:rsidP="00FD09A1">
      <w:pPr>
        <w:pStyle w:val="Tekstprzypisudolnego"/>
        <w:rPr>
          <w:rFonts w:ascii="Arial Narrow" w:hAnsi="Arial Narrow" w:cs="Arial"/>
        </w:rPr>
      </w:pPr>
      <w:r w:rsidRPr="00977339">
        <w:rPr>
          <w:rStyle w:val="Odwoanieprzypisudolnego"/>
          <w:rFonts w:cs="Arial"/>
          <w:szCs w:val="16"/>
        </w:rPr>
        <w:footnoteRef/>
      </w:r>
      <w:r w:rsidRPr="00977339">
        <w:rPr>
          <w:rFonts w:ascii="Arial" w:hAnsi="Arial" w:cs="Arial"/>
          <w:sz w:val="16"/>
          <w:szCs w:val="16"/>
        </w:rPr>
        <w:t xml:space="preserve"> http://www.ncsu.edu/ncsu/design/cud/pubs_p/docs/poster.pdf</w:t>
      </w:r>
    </w:p>
  </w:footnote>
  <w:footnote w:id="10">
    <w:p w:rsidR="00B92F15" w:rsidRPr="00977339" w:rsidRDefault="00B92F15" w:rsidP="00D24916">
      <w:pPr>
        <w:pStyle w:val="Tekstprzypisudolnego"/>
        <w:jc w:val="both"/>
        <w:rPr>
          <w:rFonts w:ascii="Arial" w:hAnsi="Arial" w:cs="Arial"/>
          <w:sz w:val="16"/>
          <w:szCs w:val="16"/>
        </w:rPr>
      </w:pPr>
      <w:r w:rsidRPr="00977339">
        <w:rPr>
          <w:rStyle w:val="Odwoanieprzypisudolnego"/>
          <w:rFonts w:cs="Arial"/>
          <w:szCs w:val="16"/>
        </w:rPr>
        <w:footnoteRef/>
      </w:r>
      <w:r w:rsidRPr="00977339">
        <w:rPr>
          <w:rFonts w:ascii="Arial" w:hAnsi="Arial" w:cs="Arial"/>
          <w:sz w:val="16"/>
          <w:szCs w:val="16"/>
        </w:rPr>
        <w:t xml:space="preserve"> Z pomniejszeniem kosztu  mechanizmu racjonalnych usprawnień, o którym mowa w </w:t>
      </w:r>
      <w:r w:rsidRPr="00977339">
        <w:rPr>
          <w:rFonts w:ascii="Arial" w:hAnsi="Arial" w:cs="Arial"/>
          <w:i/>
          <w:sz w:val="16"/>
          <w:szCs w:val="16"/>
        </w:rPr>
        <w:t xml:space="preserve">Wytycznych w zakresie realizacji zasady równości szans i niedyskryminacji, w tym dostępności dla osób z </w:t>
      </w:r>
      <w:proofErr w:type="spellStart"/>
      <w:r w:rsidRPr="00977339">
        <w:rPr>
          <w:rFonts w:ascii="Arial" w:hAnsi="Arial" w:cs="Arial"/>
          <w:i/>
          <w:sz w:val="16"/>
          <w:szCs w:val="16"/>
        </w:rPr>
        <w:t>niepełnosprawnościami</w:t>
      </w:r>
      <w:proofErr w:type="spellEnd"/>
      <w:r w:rsidRPr="00977339">
        <w:rPr>
          <w:rFonts w:ascii="Arial" w:hAnsi="Arial" w:cs="Arial"/>
          <w:i/>
          <w:sz w:val="16"/>
          <w:szCs w:val="16"/>
        </w:rPr>
        <w:t xml:space="preserve"> oraz zasady równości szans kobiet </w:t>
      </w:r>
      <w:r w:rsidRPr="00977339">
        <w:rPr>
          <w:rFonts w:ascii="Arial" w:hAnsi="Arial" w:cs="Arial"/>
          <w:i/>
          <w:sz w:val="16"/>
          <w:szCs w:val="16"/>
        </w:rPr>
        <w:br/>
        <w:t>i mężczyzn w ramach funduszy unijnych na lata 2014-2020</w:t>
      </w:r>
      <w:r w:rsidRPr="00977339">
        <w:rPr>
          <w:rFonts w:ascii="Arial" w:hAnsi="Arial" w:cs="Arial"/>
          <w:sz w:val="16"/>
          <w:szCs w:val="16"/>
        </w:rPr>
        <w:t>.</w:t>
      </w:r>
    </w:p>
  </w:footnote>
  <w:footnote w:id="11">
    <w:p w:rsidR="00B92F15" w:rsidRPr="00977339" w:rsidRDefault="00B92F15" w:rsidP="00D24916">
      <w:pPr>
        <w:pStyle w:val="Tekstprzypisudolnego"/>
        <w:jc w:val="both"/>
        <w:rPr>
          <w:rFonts w:ascii="Arial" w:hAnsi="Arial" w:cs="Arial"/>
          <w:sz w:val="16"/>
          <w:szCs w:val="16"/>
        </w:rPr>
      </w:pPr>
      <w:r w:rsidRPr="00977339">
        <w:rPr>
          <w:rStyle w:val="Odwoanieprzypisudolnego"/>
          <w:rFonts w:cs="Arial"/>
          <w:szCs w:val="16"/>
        </w:rPr>
        <w:footnoteRef/>
      </w:r>
      <w:r w:rsidRPr="00977339">
        <w:rPr>
          <w:rFonts w:ascii="Arial" w:hAnsi="Arial" w:cs="Arial"/>
          <w:sz w:val="16"/>
          <w:szCs w:val="16"/>
        </w:rPr>
        <w:t xml:space="preserve"> Jw.</w:t>
      </w:r>
    </w:p>
  </w:footnote>
  <w:footnote w:id="12">
    <w:p w:rsidR="00B92F15" w:rsidRPr="00977339" w:rsidRDefault="00B92F15" w:rsidP="00D24916">
      <w:pPr>
        <w:pStyle w:val="Tekstprzypisudolnego"/>
        <w:jc w:val="both"/>
        <w:rPr>
          <w:rFonts w:ascii="Arial" w:hAnsi="Arial" w:cs="Arial"/>
          <w:sz w:val="16"/>
          <w:szCs w:val="16"/>
        </w:rPr>
      </w:pPr>
      <w:r w:rsidRPr="00977339">
        <w:rPr>
          <w:rStyle w:val="Odwoanieprzypisudolnego"/>
          <w:rFonts w:cs="Arial"/>
          <w:szCs w:val="16"/>
        </w:rPr>
        <w:footnoteRef/>
      </w:r>
      <w:r w:rsidRPr="00977339">
        <w:rPr>
          <w:rFonts w:ascii="Arial" w:hAnsi="Arial" w:cs="Arial"/>
          <w:sz w:val="16"/>
          <w:szCs w:val="16"/>
        </w:rPr>
        <w:t xml:space="preserve"> Jw.</w:t>
      </w:r>
    </w:p>
  </w:footnote>
  <w:footnote w:id="13">
    <w:p w:rsidR="00B92F15" w:rsidRPr="00520157" w:rsidRDefault="00B92F15" w:rsidP="00D24916">
      <w:pPr>
        <w:pStyle w:val="Tekstprzypisudolnego"/>
        <w:jc w:val="both"/>
      </w:pPr>
      <w:r w:rsidRPr="00977339">
        <w:rPr>
          <w:rStyle w:val="Odwoanieprzypisudolnego"/>
          <w:rFonts w:cs="Arial"/>
          <w:szCs w:val="16"/>
        </w:rPr>
        <w:footnoteRef/>
      </w:r>
      <w:r w:rsidRPr="00977339">
        <w:rPr>
          <w:rFonts w:ascii="Arial" w:hAnsi="Arial" w:cs="Arial"/>
          <w:sz w:val="16"/>
          <w:szCs w:val="16"/>
        </w:rPr>
        <w:t xml:space="preserve"> Jw.</w:t>
      </w:r>
    </w:p>
  </w:footnote>
  <w:footnote w:id="14">
    <w:p w:rsidR="00B92F15" w:rsidRPr="00977339" w:rsidRDefault="00B92F15" w:rsidP="003631A3">
      <w:pPr>
        <w:pStyle w:val="Tekstprzypisudolnego"/>
        <w:jc w:val="both"/>
        <w:rPr>
          <w:rFonts w:ascii="Arial" w:eastAsia="Times New Roman" w:hAnsi="Arial" w:cs="Arial"/>
          <w:sz w:val="16"/>
          <w:szCs w:val="16"/>
          <w:lang w:eastAsia="pl-PL"/>
        </w:rPr>
      </w:pPr>
      <w:r w:rsidRPr="00977339">
        <w:rPr>
          <w:rStyle w:val="Odwoanieprzypisudolnego"/>
          <w:rFonts w:cs="Arial"/>
          <w:szCs w:val="16"/>
        </w:rPr>
        <w:footnoteRef/>
      </w:r>
      <w:r w:rsidRPr="00977339">
        <w:rPr>
          <w:rFonts w:ascii="Arial" w:hAnsi="Arial" w:cs="Arial"/>
          <w:sz w:val="16"/>
          <w:szCs w:val="16"/>
        </w:rPr>
        <w:t xml:space="preserve"> </w:t>
      </w:r>
      <w:r w:rsidRPr="00977339">
        <w:rPr>
          <w:rFonts w:ascii="Arial" w:eastAsia="Times New Roman" w:hAnsi="Arial" w:cs="Arial"/>
          <w:sz w:val="16"/>
          <w:szCs w:val="16"/>
          <w:lang w:eastAsia="pl-PL"/>
        </w:rPr>
        <w:t>Powyższa kwota jest przeliczana na PLN z wykorzystaniem miesięcznego obrachunkowego kursu wymiany stosowanego przez Komisję Europejską aktualnego na dzień ogłoszenia konkursu. Kurs jest publikowany na stronie internetowej:</w:t>
      </w:r>
    </w:p>
    <w:p w:rsidR="00B92F15" w:rsidRDefault="00B92F15" w:rsidP="003631A3">
      <w:pPr>
        <w:pStyle w:val="Tekstprzypisudolnego"/>
        <w:jc w:val="both"/>
      </w:pPr>
      <w:r w:rsidRPr="00977339">
        <w:rPr>
          <w:rFonts w:ascii="Arial" w:eastAsia="Times New Roman" w:hAnsi="Arial" w:cs="Arial"/>
          <w:sz w:val="16"/>
          <w:szCs w:val="16"/>
          <w:lang w:eastAsia="pl-PL"/>
        </w:rPr>
        <w:t>http://ec.europa.eu/budget/contracts_grants/info_contracts/inforeuro/index_en.cfm</w:t>
      </w:r>
    </w:p>
  </w:footnote>
  <w:footnote w:id="15">
    <w:p w:rsidR="00B92F15" w:rsidRPr="00977339" w:rsidRDefault="00B92F15">
      <w:pPr>
        <w:pStyle w:val="Tekstprzypisudolnego"/>
        <w:rPr>
          <w:rFonts w:ascii="Arial" w:hAnsi="Arial" w:cs="Arial"/>
          <w:sz w:val="16"/>
          <w:szCs w:val="16"/>
        </w:rPr>
      </w:pPr>
      <w:r w:rsidRPr="00977339">
        <w:rPr>
          <w:rStyle w:val="Odwoanieprzypisudolnego"/>
          <w:rFonts w:cs="Arial"/>
          <w:szCs w:val="16"/>
        </w:rPr>
        <w:footnoteRef/>
      </w:r>
      <w:r w:rsidRPr="00977339">
        <w:rPr>
          <w:rFonts w:ascii="Arial" w:hAnsi="Arial" w:cs="Arial"/>
          <w:sz w:val="16"/>
          <w:szCs w:val="16"/>
        </w:rPr>
        <w:t xml:space="preserve"> Nie dotyczy umów, w wyniku których następuje wykonanie oznaczonego dzieła oraz umów zlecenia, których wykonanie nie zależy od liczby godzin.</w:t>
      </w:r>
    </w:p>
  </w:footnote>
  <w:footnote w:id="16">
    <w:p w:rsidR="00B92F15" w:rsidRPr="00977339" w:rsidRDefault="00B92F15">
      <w:pPr>
        <w:pStyle w:val="Tekstprzypisudolnego"/>
        <w:rPr>
          <w:rFonts w:ascii="Arial" w:hAnsi="Arial" w:cs="Arial"/>
          <w:sz w:val="16"/>
          <w:szCs w:val="16"/>
        </w:rPr>
      </w:pPr>
      <w:r w:rsidRPr="00977339">
        <w:rPr>
          <w:rStyle w:val="Odwoanieprzypisudolnego"/>
          <w:rFonts w:cs="Arial"/>
          <w:szCs w:val="16"/>
        </w:rPr>
        <w:footnoteRef/>
      </w:r>
      <w:r w:rsidRPr="00977339">
        <w:rPr>
          <w:rFonts w:ascii="Arial" w:hAnsi="Arial" w:cs="Arial"/>
          <w:sz w:val="16"/>
          <w:szCs w:val="16"/>
        </w:rPr>
        <w:t xml:space="preserve"> Umowa o dzieło musi spełniać wymogi określone w art. 627 Kodeksu cywilnego, przy czym umowa o dzieło nie może dotyczyć zadań wykonywanych w sposób ciągły. </w:t>
      </w:r>
    </w:p>
  </w:footnote>
  <w:footnote w:id="17">
    <w:p w:rsidR="00B92F15" w:rsidRPr="00977339" w:rsidRDefault="00B92F15" w:rsidP="00885796">
      <w:pPr>
        <w:pStyle w:val="Tekstprzypisudolnego"/>
        <w:jc w:val="both"/>
        <w:rPr>
          <w:rFonts w:ascii="Arial" w:hAnsi="Arial" w:cs="Arial"/>
          <w:sz w:val="16"/>
          <w:szCs w:val="16"/>
        </w:rPr>
      </w:pPr>
      <w:r w:rsidRPr="00977339">
        <w:rPr>
          <w:rStyle w:val="Odwoanieprzypisudolnego"/>
          <w:rFonts w:cs="Arial"/>
          <w:szCs w:val="16"/>
        </w:rPr>
        <w:footnoteRef/>
      </w:r>
      <w:r w:rsidRPr="00977339">
        <w:rPr>
          <w:rFonts w:ascii="Arial" w:hAnsi="Arial" w:cs="Arial"/>
          <w:sz w:val="16"/>
          <w:szCs w:val="16"/>
        </w:rPr>
        <w:t xml:space="preserve"> „Podmiot ekonomii społecznej” należy rozumieć zgodnie z definicją zawartą w Wytycznych w zakresie zasad realizacji przedsięwzięć w obszarze włączenia społecznego i zwalczania ubóstwa z wykorzystaniem środków Europejskiego Funduszu Społecznego i Europejskiego Funduszu Rozwoju Regionalnego na lata 2014-2020.</w:t>
      </w:r>
    </w:p>
  </w:footnote>
  <w:footnote w:id="18">
    <w:p w:rsidR="00B92F15" w:rsidRPr="005E6297" w:rsidRDefault="00B92F15">
      <w:pPr>
        <w:pStyle w:val="Tekstprzypisudolnego"/>
        <w:rPr>
          <w:rFonts w:ascii="Arial" w:hAnsi="Arial" w:cs="Arial"/>
          <w:sz w:val="16"/>
          <w:szCs w:val="16"/>
        </w:rPr>
      </w:pPr>
      <w:r w:rsidRPr="005E6297">
        <w:rPr>
          <w:rStyle w:val="Odwoanieprzypisudolnego"/>
          <w:rFonts w:cs="Arial"/>
          <w:szCs w:val="16"/>
        </w:rPr>
        <w:footnoteRef/>
      </w:r>
      <w:r w:rsidRPr="005E6297">
        <w:rPr>
          <w:rFonts w:ascii="Arial" w:hAnsi="Arial" w:cs="Arial"/>
          <w:sz w:val="16"/>
          <w:szCs w:val="16"/>
        </w:rPr>
        <w:t xml:space="preserve"> Do limitu nie wlicza się natomiast innych nieobecności pracownika takich jak urlop bezpłatny, rodzicielski i macierzyński. </w:t>
      </w:r>
    </w:p>
  </w:footnote>
  <w:footnote w:id="19">
    <w:p w:rsidR="00B92F15" w:rsidRPr="005E6297" w:rsidRDefault="00B92F15" w:rsidP="005E6297">
      <w:pPr>
        <w:pStyle w:val="Tekstprzypisudolnego"/>
        <w:jc w:val="both"/>
        <w:rPr>
          <w:rFonts w:ascii="Arial" w:hAnsi="Arial" w:cs="Arial"/>
          <w:sz w:val="16"/>
          <w:szCs w:val="16"/>
        </w:rPr>
      </w:pPr>
      <w:r w:rsidRPr="005E6297">
        <w:rPr>
          <w:rStyle w:val="Odwoanieprzypisudolnego"/>
          <w:rFonts w:cs="Arial"/>
          <w:szCs w:val="16"/>
        </w:rPr>
        <w:footnoteRef/>
      </w:r>
      <w:r w:rsidRPr="005E6297">
        <w:rPr>
          <w:rFonts w:ascii="Arial" w:hAnsi="Arial" w:cs="Arial"/>
          <w:sz w:val="16"/>
          <w:szCs w:val="16"/>
        </w:rPr>
        <w:t xml:space="preserve"> Przez „zakres dodatkowych obowiązków” należy rozumieć zarówno nowe obowiązki służbowe, nie wynikające </w:t>
      </w:r>
      <w:r>
        <w:rPr>
          <w:rFonts w:ascii="Arial" w:hAnsi="Arial" w:cs="Arial"/>
          <w:sz w:val="16"/>
          <w:szCs w:val="16"/>
        </w:rPr>
        <w:br/>
      </w:r>
      <w:r w:rsidRPr="005E6297">
        <w:rPr>
          <w:rFonts w:ascii="Arial" w:hAnsi="Arial" w:cs="Arial"/>
          <w:sz w:val="16"/>
          <w:szCs w:val="16"/>
        </w:rPr>
        <w:t xml:space="preserve">z dotychczasowego zakresu zadań, jak i zwiększenie zaangażowania w ramach dotychczasowych obowiązków służbowych pracownika. </w:t>
      </w:r>
    </w:p>
  </w:footnote>
  <w:footnote w:id="20">
    <w:p w:rsidR="00B92F15" w:rsidRPr="00426539" w:rsidRDefault="00B92F15" w:rsidP="00581231">
      <w:pPr>
        <w:pStyle w:val="Tekstprzypisudolnego"/>
        <w:jc w:val="both"/>
        <w:rPr>
          <w:rFonts w:ascii="Arial" w:hAnsi="Arial" w:cs="Arial"/>
          <w:sz w:val="16"/>
          <w:szCs w:val="16"/>
        </w:rPr>
      </w:pPr>
      <w:r w:rsidRPr="00426539">
        <w:rPr>
          <w:rStyle w:val="Odwoanieprzypisudolnego"/>
          <w:rFonts w:cs="Arial"/>
          <w:szCs w:val="16"/>
        </w:rPr>
        <w:footnoteRef/>
      </w:r>
      <w:r w:rsidRPr="00426539">
        <w:rPr>
          <w:rFonts w:ascii="Arial" w:hAnsi="Arial" w:cs="Arial"/>
          <w:sz w:val="16"/>
          <w:szCs w:val="16"/>
        </w:rPr>
        <w:t xml:space="preserve"> Art. 35a ustawy z dnia 26 stycznia 1982 r. – Karta Nauczyciela (D</w:t>
      </w:r>
      <w:r>
        <w:rPr>
          <w:rFonts w:ascii="Arial" w:hAnsi="Arial" w:cs="Arial"/>
          <w:sz w:val="16"/>
          <w:szCs w:val="16"/>
        </w:rPr>
        <w:t>z. U. z 2014 r. poz. 191 ze</w:t>
      </w:r>
      <w:r w:rsidRPr="00426539">
        <w:rPr>
          <w:rFonts w:ascii="Arial" w:hAnsi="Arial" w:cs="Arial"/>
          <w:sz w:val="16"/>
          <w:szCs w:val="16"/>
        </w:rPr>
        <w:t xml:space="preserve"> zm.)</w:t>
      </w:r>
    </w:p>
  </w:footnote>
  <w:footnote w:id="21">
    <w:p w:rsidR="00B92F15" w:rsidRPr="00426539" w:rsidRDefault="00B92F15" w:rsidP="00581231">
      <w:pPr>
        <w:pStyle w:val="Tekstprzypisudolnego"/>
        <w:jc w:val="both"/>
        <w:rPr>
          <w:rFonts w:ascii="Arial" w:hAnsi="Arial" w:cs="Arial"/>
          <w:sz w:val="16"/>
          <w:szCs w:val="16"/>
        </w:rPr>
      </w:pPr>
      <w:r w:rsidRPr="00426539">
        <w:rPr>
          <w:rStyle w:val="Odwoanieprzypisudolnego"/>
          <w:rFonts w:cs="Arial"/>
          <w:szCs w:val="16"/>
        </w:rPr>
        <w:footnoteRef/>
      </w:r>
      <w:r>
        <w:rPr>
          <w:rFonts w:ascii="Arial" w:hAnsi="Arial" w:cs="Arial"/>
          <w:sz w:val="16"/>
          <w:szCs w:val="16"/>
        </w:rPr>
        <w:t xml:space="preserve"> Art. </w:t>
      </w:r>
      <w:r w:rsidRPr="00B96171">
        <w:rPr>
          <w:rFonts w:ascii="Arial" w:hAnsi="Arial" w:cs="Arial"/>
          <w:sz w:val="16"/>
          <w:szCs w:val="16"/>
        </w:rPr>
        <w:t>16 ustawy prawo oświatowe</w:t>
      </w:r>
      <w:r w:rsidRPr="00426539">
        <w:rPr>
          <w:rFonts w:ascii="Arial" w:hAnsi="Arial" w:cs="Arial"/>
          <w:sz w:val="16"/>
          <w:szCs w:val="16"/>
        </w:rPr>
        <w:t>.</w:t>
      </w:r>
    </w:p>
  </w:footnote>
  <w:footnote w:id="22">
    <w:p w:rsidR="00B92F15" w:rsidRPr="00A362B2" w:rsidRDefault="00B92F15" w:rsidP="002362F4">
      <w:pPr>
        <w:pStyle w:val="Tekstprzypisudolnego"/>
        <w:jc w:val="both"/>
        <w:rPr>
          <w:rFonts w:ascii="Arial" w:hAnsi="Arial" w:cs="Arial"/>
          <w:sz w:val="16"/>
          <w:szCs w:val="16"/>
        </w:rPr>
      </w:pPr>
      <w:r w:rsidRPr="00A362B2">
        <w:rPr>
          <w:rStyle w:val="Odwoanieprzypisudolnego"/>
          <w:rFonts w:cs="Arial"/>
          <w:szCs w:val="16"/>
        </w:rPr>
        <w:footnoteRef/>
      </w:r>
      <w:r w:rsidRPr="00A362B2">
        <w:rPr>
          <w:rFonts w:ascii="Arial" w:hAnsi="Arial" w:cs="Arial"/>
          <w:sz w:val="16"/>
          <w:szCs w:val="16"/>
        </w:rPr>
        <w:t xml:space="preserve"> Wzory umów nie dotyczą projektów realizowanych przez podmioty będące państwowymi jednostkami budżetowymi, a</w:t>
      </w:r>
      <w:r>
        <w:rPr>
          <w:rFonts w:ascii="Arial" w:hAnsi="Arial" w:cs="Arial"/>
          <w:b/>
          <w:sz w:val="16"/>
          <w:szCs w:val="16"/>
        </w:rPr>
        <w:t> </w:t>
      </w:r>
      <w:r w:rsidRPr="00A362B2">
        <w:rPr>
          <w:rFonts w:ascii="Arial" w:hAnsi="Arial" w:cs="Arial"/>
          <w:sz w:val="16"/>
          <w:szCs w:val="16"/>
        </w:rPr>
        <w:t>finansowanie tego typu projektów odbywa się na zasadach odrębnych, przewidzianych przepisami o finansach publicznych</w:t>
      </w:r>
      <w:r>
        <w:rPr>
          <w:rFonts w:ascii="Arial" w:hAnsi="Arial" w:cs="Arial"/>
          <w:sz w:val="16"/>
          <w:szCs w:val="16"/>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F15" w:rsidRPr="004B32EB" w:rsidRDefault="00B92F15" w:rsidP="00C628C1">
    <w:pPr>
      <w:tabs>
        <w:tab w:val="left" w:pos="6096"/>
      </w:tabs>
      <w:spacing w:after="0"/>
      <w:ind w:left="5954" w:hanging="5670"/>
      <w:rPr>
        <w:rFonts w:ascii="Arial" w:eastAsia="Times New Roman" w:hAnsi="Arial" w:cs="Arial"/>
        <w:sz w:val="18"/>
        <w:szCs w:val="18"/>
        <w:lang w:eastAsia="pl-PL"/>
      </w:rPr>
    </w:pPr>
    <w:r>
      <w:rPr>
        <w:noProof/>
        <w:lang w:eastAsia="pl-PL"/>
      </w:rPr>
      <w:drawing>
        <wp:inline distT="0" distB="0" distL="0" distR="0">
          <wp:extent cx="5760720" cy="666750"/>
          <wp:effectExtent l="0" t="0" r="0" b="0"/>
          <wp:docPr id="3" name="Obraz 3"/>
          <wp:cNvGraphicFramePr/>
          <a:graphic xmlns:a="http://schemas.openxmlformats.org/drawingml/2006/main">
            <a:graphicData uri="http://schemas.openxmlformats.org/drawingml/2006/picture">
              <pic:pic xmlns:pic="http://schemas.openxmlformats.org/drawingml/2006/picture">
                <pic:nvPicPr>
                  <pic:cNvPr id="53" name="Obraz 53"/>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60720" cy="666750"/>
                  </a:xfrm>
                  <a:prstGeom prst="rect">
                    <a:avLst/>
                  </a:prstGeom>
                  <a:noFill/>
                </pic:spPr>
              </pic:pic>
            </a:graphicData>
          </a:graphic>
        </wp:inline>
      </w:drawing>
    </w:r>
    <w:r w:rsidRPr="00C628C1">
      <w:rPr>
        <w:rFonts w:ascii="Arial" w:eastAsia="Times New Roman" w:hAnsi="Arial" w:cs="Arial"/>
        <w:sz w:val="18"/>
        <w:szCs w:val="18"/>
        <w:lang w:eastAsia="pl-PL"/>
      </w:rPr>
      <w:t xml:space="preserve"> </w:t>
    </w:r>
    <w:r w:rsidRPr="004B32EB">
      <w:rPr>
        <w:rFonts w:ascii="Arial" w:eastAsia="Times New Roman" w:hAnsi="Arial" w:cs="Arial"/>
        <w:sz w:val="18"/>
        <w:szCs w:val="18"/>
        <w:lang w:eastAsia="pl-PL"/>
      </w:rPr>
      <w:t>Załącznik do</w:t>
    </w:r>
  </w:p>
  <w:p w:rsidR="00B92F15" w:rsidRPr="004B32EB" w:rsidRDefault="00B92F15" w:rsidP="00C628C1">
    <w:pPr>
      <w:spacing w:after="0"/>
      <w:ind w:left="5954"/>
      <w:rPr>
        <w:rFonts w:ascii="Arial" w:eastAsia="Times New Roman" w:hAnsi="Arial" w:cs="Arial"/>
        <w:sz w:val="18"/>
        <w:szCs w:val="18"/>
        <w:lang w:eastAsia="pl-PL"/>
      </w:rPr>
    </w:pPr>
    <w:r w:rsidRPr="004B32EB">
      <w:rPr>
        <w:rFonts w:ascii="Arial" w:eastAsia="Times New Roman" w:hAnsi="Arial" w:cs="Arial"/>
        <w:sz w:val="18"/>
        <w:szCs w:val="18"/>
        <w:lang w:eastAsia="pl-PL"/>
      </w:rPr>
      <w:t>Uchwały nr ………………………..</w:t>
    </w:r>
  </w:p>
  <w:p w:rsidR="00B92F15" w:rsidRPr="004B32EB" w:rsidRDefault="00B92F15" w:rsidP="00C628C1">
    <w:pPr>
      <w:spacing w:after="0"/>
      <w:ind w:left="5954"/>
      <w:rPr>
        <w:rFonts w:ascii="Arial" w:eastAsia="Times New Roman" w:hAnsi="Arial" w:cs="Arial"/>
        <w:sz w:val="18"/>
        <w:szCs w:val="18"/>
        <w:lang w:eastAsia="pl-PL"/>
      </w:rPr>
    </w:pPr>
    <w:r w:rsidRPr="004B32EB">
      <w:rPr>
        <w:rFonts w:ascii="Arial" w:eastAsia="Times New Roman" w:hAnsi="Arial" w:cs="Arial"/>
        <w:sz w:val="18"/>
        <w:szCs w:val="18"/>
        <w:lang w:eastAsia="pl-PL"/>
      </w:rPr>
      <w:t>Zarządu Województwa Łódzkiego</w:t>
    </w:r>
  </w:p>
  <w:p w:rsidR="00B92F15" w:rsidRPr="004B32EB" w:rsidRDefault="00B92F15" w:rsidP="00C628C1">
    <w:pPr>
      <w:spacing w:after="0"/>
      <w:ind w:left="5954"/>
      <w:rPr>
        <w:rFonts w:ascii="Arial" w:eastAsia="Times New Roman" w:hAnsi="Arial" w:cs="Arial"/>
        <w:sz w:val="18"/>
        <w:szCs w:val="18"/>
        <w:lang w:eastAsia="pl-PL"/>
      </w:rPr>
    </w:pPr>
    <w:r w:rsidRPr="004B32EB">
      <w:rPr>
        <w:rFonts w:ascii="Arial" w:eastAsia="Times New Roman" w:hAnsi="Arial" w:cs="Arial"/>
        <w:sz w:val="18"/>
        <w:szCs w:val="18"/>
        <w:lang w:eastAsia="pl-PL"/>
      </w:rPr>
      <w:t>z dnia ………………………………</w:t>
    </w:r>
  </w:p>
  <w:p w:rsidR="00B92F15" w:rsidRPr="00BA1CD1" w:rsidRDefault="00B92F15" w:rsidP="00BA1CD1">
    <w:pPr>
      <w:tabs>
        <w:tab w:val="left" w:pos="7635"/>
      </w:tabs>
      <w:ind w:left="4956" w:hanging="4956"/>
      <w:rPr>
        <w:rFonts w:ascii="Arial" w:hAnsi="Arial" w:cs="Arial"/>
        <w:b/>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multilevel"/>
    <w:tmpl w:val="0000000E"/>
    <w:name w:val="WW8Num14"/>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13B6124"/>
    <w:multiLevelType w:val="hybridMultilevel"/>
    <w:tmpl w:val="EE20F4F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1E60A81"/>
    <w:multiLevelType w:val="hybridMultilevel"/>
    <w:tmpl w:val="D32E4780"/>
    <w:lvl w:ilvl="0" w:tplc="04150011">
      <w:start w:val="1"/>
      <w:numFmt w:val="decimal"/>
      <w:lvlText w:val="%1)"/>
      <w:lvlJc w:val="left"/>
      <w:pPr>
        <w:ind w:left="720" w:hanging="360"/>
      </w:pPr>
    </w:lvl>
    <w:lvl w:ilvl="1" w:tplc="53DA5072">
      <w:start w:val="1"/>
      <w:numFmt w:val="lowerLetter"/>
      <w:lvlText w:val="%2)"/>
      <w:lvlJc w:val="left"/>
      <w:pPr>
        <w:ind w:left="1485" w:hanging="4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24F3B33"/>
    <w:multiLevelType w:val="hybridMultilevel"/>
    <w:tmpl w:val="AE50C73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03EA5EA7"/>
    <w:multiLevelType w:val="hybridMultilevel"/>
    <w:tmpl w:val="DADCA20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6094595"/>
    <w:multiLevelType w:val="hybridMultilevel"/>
    <w:tmpl w:val="962C7C0A"/>
    <w:lvl w:ilvl="0" w:tplc="FFFFFFFF">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nsid w:val="0920427C"/>
    <w:multiLevelType w:val="hybridMultilevel"/>
    <w:tmpl w:val="9BB281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C8577B2"/>
    <w:multiLevelType w:val="hybridMultilevel"/>
    <w:tmpl w:val="57D627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EE21E32"/>
    <w:multiLevelType w:val="hybridMultilevel"/>
    <w:tmpl w:val="210C316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1313F13"/>
    <w:multiLevelType w:val="hybridMultilevel"/>
    <w:tmpl w:val="ECECC0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C8A0BF7"/>
    <w:multiLevelType w:val="hybridMultilevel"/>
    <w:tmpl w:val="4D9A65B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CBF0F7A"/>
    <w:multiLevelType w:val="hybridMultilevel"/>
    <w:tmpl w:val="417A5CF0"/>
    <w:lvl w:ilvl="0" w:tplc="F250A0AA">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E7064B0"/>
    <w:multiLevelType w:val="hybridMultilevel"/>
    <w:tmpl w:val="D8921650"/>
    <w:lvl w:ilvl="0" w:tplc="04150001">
      <w:start w:val="1"/>
      <w:numFmt w:val="bullet"/>
      <w:lvlText w:val=""/>
      <w:lvlJc w:val="left"/>
      <w:pPr>
        <w:ind w:left="720" w:hanging="360"/>
      </w:pPr>
      <w:rPr>
        <w:rFonts w:ascii="Symbol" w:hAnsi="Symbol"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FC03C09"/>
    <w:multiLevelType w:val="hybridMultilevel"/>
    <w:tmpl w:val="0D467536"/>
    <w:lvl w:ilvl="0" w:tplc="F3A8FF64">
      <w:start w:val="1"/>
      <w:numFmt w:val="bullet"/>
      <w:lvlText w:val="-"/>
      <w:lvlJc w:val="left"/>
      <w:pPr>
        <w:ind w:left="1440" w:hanging="360"/>
      </w:pPr>
      <w:rPr>
        <w:rFonts w:ascii="Courier New" w:hAnsi="Courier New"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0F87F93"/>
    <w:multiLevelType w:val="hybridMultilevel"/>
    <w:tmpl w:val="1FAA284C"/>
    <w:lvl w:ilvl="0" w:tplc="04150017">
      <w:start w:val="1"/>
      <w:numFmt w:val="lowerLetter"/>
      <w:lvlText w:val="%1)"/>
      <w:lvlJc w:val="left"/>
      <w:pPr>
        <w:ind w:left="751"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nsid w:val="2315218C"/>
    <w:multiLevelType w:val="hybridMultilevel"/>
    <w:tmpl w:val="5928AF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36C265A"/>
    <w:multiLevelType w:val="hybridMultilevel"/>
    <w:tmpl w:val="E5769728"/>
    <w:lvl w:ilvl="0" w:tplc="04150005">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3F648E8"/>
    <w:multiLevelType w:val="hybridMultilevel"/>
    <w:tmpl w:val="7CFAE9C6"/>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8">
    <w:nsid w:val="252A0038"/>
    <w:multiLevelType w:val="hybridMultilevel"/>
    <w:tmpl w:val="153A9C0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277A364F"/>
    <w:multiLevelType w:val="hybridMultilevel"/>
    <w:tmpl w:val="1DE436F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29154388"/>
    <w:multiLevelType w:val="multilevel"/>
    <w:tmpl w:val="0AEC3C84"/>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298454AD"/>
    <w:multiLevelType w:val="hybridMultilevel"/>
    <w:tmpl w:val="7D6E8088"/>
    <w:lvl w:ilvl="0" w:tplc="6C70A25C">
      <w:start w:val="1"/>
      <w:numFmt w:val="bullet"/>
      <w:lvlText w:val="•"/>
      <w:lvlJc w:val="left"/>
      <w:pPr>
        <w:tabs>
          <w:tab w:val="num" w:pos="720"/>
        </w:tabs>
        <w:ind w:left="720" w:hanging="360"/>
      </w:pPr>
      <w:rPr>
        <w:rFonts w:ascii="Arial" w:hAnsi="Arial" w:hint="default"/>
      </w:rPr>
    </w:lvl>
    <w:lvl w:ilvl="1" w:tplc="254EA528" w:tentative="1">
      <w:start w:val="1"/>
      <w:numFmt w:val="bullet"/>
      <w:lvlText w:val="•"/>
      <w:lvlJc w:val="left"/>
      <w:pPr>
        <w:tabs>
          <w:tab w:val="num" w:pos="1440"/>
        </w:tabs>
        <w:ind w:left="1440" w:hanging="360"/>
      </w:pPr>
      <w:rPr>
        <w:rFonts w:ascii="Arial" w:hAnsi="Arial" w:hint="default"/>
      </w:rPr>
    </w:lvl>
    <w:lvl w:ilvl="2" w:tplc="95A0B26E" w:tentative="1">
      <w:start w:val="1"/>
      <w:numFmt w:val="bullet"/>
      <w:lvlText w:val="•"/>
      <w:lvlJc w:val="left"/>
      <w:pPr>
        <w:tabs>
          <w:tab w:val="num" w:pos="2160"/>
        </w:tabs>
        <w:ind w:left="2160" w:hanging="360"/>
      </w:pPr>
      <w:rPr>
        <w:rFonts w:ascii="Arial" w:hAnsi="Arial" w:hint="default"/>
      </w:rPr>
    </w:lvl>
    <w:lvl w:ilvl="3" w:tplc="982696FE" w:tentative="1">
      <w:start w:val="1"/>
      <w:numFmt w:val="bullet"/>
      <w:lvlText w:val="•"/>
      <w:lvlJc w:val="left"/>
      <w:pPr>
        <w:tabs>
          <w:tab w:val="num" w:pos="2880"/>
        </w:tabs>
        <w:ind w:left="2880" w:hanging="360"/>
      </w:pPr>
      <w:rPr>
        <w:rFonts w:ascii="Arial" w:hAnsi="Arial" w:hint="default"/>
      </w:rPr>
    </w:lvl>
    <w:lvl w:ilvl="4" w:tplc="3B9642D8" w:tentative="1">
      <w:start w:val="1"/>
      <w:numFmt w:val="bullet"/>
      <w:lvlText w:val="•"/>
      <w:lvlJc w:val="left"/>
      <w:pPr>
        <w:tabs>
          <w:tab w:val="num" w:pos="3600"/>
        </w:tabs>
        <w:ind w:left="3600" w:hanging="360"/>
      </w:pPr>
      <w:rPr>
        <w:rFonts w:ascii="Arial" w:hAnsi="Arial" w:hint="default"/>
      </w:rPr>
    </w:lvl>
    <w:lvl w:ilvl="5" w:tplc="D056FB3C" w:tentative="1">
      <w:start w:val="1"/>
      <w:numFmt w:val="bullet"/>
      <w:lvlText w:val="•"/>
      <w:lvlJc w:val="left"/>
      <w:pPr>
        <w:tabs>
          <w:tab w:val="num" w:pos="4320"/>
        </w:tabs>
        <w:ind w:left="4320" w:hanging="360"/>
      </w:pPr>
      <w:rPr>
        <w:rFonts w:ascii="Arial" w:hAnsi="Arial" w:hint="default"/>
      </w:rPr>
    </w:lvl>
    <w:lvl w:ilvl="6" w:tplc="B6AC7834" w:tentative="1">
      <w:start w:val="1"/>
      <w:numFmt w:val="bullet"/>
      <w:lvlText w:val="•"/>
      <w:lvlJc w:val="left"/>
      <w:pPr>
        <w:tabs>
          <w:tab w:val="num" w:pos="5040"/>
        </w:tabs>
        <w:ind w:left="5040" w:hanging="360"/>
      </w:pPr>
      <w:rPr>
        <w:rFonts w:ascii="Arial" w:hAnsi="Arial" w:hint="default"/>
      </w:rPr>
    </w:lvl>
    <w:lvl w:ilvl="7" w:tplc="F1EEBB10" w:tentative="1">
      <w:start w:val="1"/>
      <w:numFmt w:val="bullet"/>
      <w:lvlText w:val="•"/>
      <w:lvlJc w:val="left"/>
      <w:pPr>
        <w:tabs>
          <w:tab w:val="num" w:pos="5760"/>
        </w:tabs>
        <w:ind w:left="5760" w:hanging="360"/>
      </w:pPr>
      <w:rPr>
        <w:rFonts w:ascii="Arial" w:hAnsi="Arial" w:hint="default"/>
      </w:rPr>
    </w:lvl>
    <w:lvl w:ilvl="8" w:tplc="C5804F7C" w:tentative="1">
      <w:start w:val="1"/>
      <w:numFmt w:val="bullet"/>
      <w:lvlText w:val="•"/>
      <w:lvlJc w:val="left"/>
      <w:pPr>
        <w:tabs>
          <w:tab w:val="num" w:pos="6480"/>
        </w:tabs>
        <w:ind w:left="6480" w:hanging="360"/>
      </w:pPr>
      <w:rPr>
        <w:rFonts w:ascii="Arial" w:hAnsi="Arial" w:hint="default"/>
      </w:rPr>
    </w:lvl>
  </w:abstractNum>
  <w:abstractNum w:abstractNumId="22">
    <w:nsid w:val="2A49692F"/>
    <w:multiLevelType w:val="hybridMultilevel"/>
    <w:tmpl w:val="03D07F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2B0A4B70"/>
    <w:multiLevelType w:val="hybridMultilevel"/>
    <w:tmpl w:val="BCA6BB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2BFD4919"/>
    <w:multiLevelType w:val="hybridMultilevel"/>
    <w:tmpl w:val="68D4EED0"/>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2DAC508E"/>
    <w:multiLevelType w:val="hybridMultilevel"/>
    <w:tmpl w:val="4C1083D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2E4D7AD5"/>
    <w:multiLevelType w:val="hybridMultilevel"/>
    <w:tmpl w:val="071C4158"/>
    <w:lvl w:ilvl="0" w:tplc="FFFFFFFF">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E4E10AD"/>
    <w:multiLevelType w:val="hybridMultilevel"/>
    <w:tmpl w:val="DE06244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2F076814"/>
    <w:multiLevelType w:val="hybridMultilevel"/>
    <w:tmpl w:val="0FDEFB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2F1D1780"/>
    <w:multiLevelType w:val="hybridMultilevel"/>
    <w:tmpl w:val="65DE5E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0DC26D0"/>
    <w:multiLevelType w:val="hybridMultilevel"/>
    <w:tmpl w:val="745423BC"/>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319672E2"/>
    <w:multiLevelType w:val="hybridMultilevel"/>
    <w:tmpl w:val="3140C038"/>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321B62D6"/>
    <w:multiLevelType w:val="hybridMultilevel"/>
    <w:tmpl w:val="E2C668A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328542A0"/>
    <w:multiLevelType w:val="hybridMultilevel"/>
    <w:tmpl w:val="75ACCD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3741B1F"/>
    <w:multiLevelType w:val="hybridMultilevel"/>
    <w:tmpl w:val="DF9293D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nsid w:val="35676BEA"/>
    <w:multiLevelType w:val="hybridMultilevel"/>
    <w:tmpl w:val="71B800EA"/>
    <w:lvl w:ilvl="0" w:tplc="04150005">
      <w:start w:val="1"/>
      <w:numFmt w:val="bullet"/>
      <w:lvlText w:val=""/>
      <w:lvlJc w:val="left"/>
      <w:pPr>
        <w:ind w:left="643" w:hanging="360"/>
      </w:pPr>
      <w:rPr>
        <w:rFonts w:ascii="Wingdings" w:hAnsi="Wingdings" w:hint="default"/>
      </w:rPr>
    </w:lvl>
    <w:lvl w:ilvl="1" w:tplc="04150003" w:tentative="1">
      <w:start w:val="1"/>
      <w:numFmt w:val="bullet"/>
      <w:lvlText w:val="o"/>
      <w:lvlJc w:val="left"/>
      <w:pPr>
        <w:ind w:left="1363" w:hanging="360"/>
      </w:pPr>
      <w:rPr>
        <w:rFonts w:ascii="Courier New" w:hAnsi="Courier New" w:cs="Courier New" w:hint="default"/>
      </w:rPr>
    </w:lvl>
    <w:lvl w:ilvl="2" w:tplc="04150005" w:tentative="1">
      <w:start w:val="1"/>
      <w:numFmt w:val="bullet"/>
      <w:lvlText w:val=""/>
      <w:lvlJc w:val="left"/>
      <w:pPr>
        <w:ind w:left="2083" w:hanging="360"/>
      </w:pPr>
      <w:rPr>
        <w:rFonts w:ascii="Wingdings" w:hAnsi="Wingdings" w:hint="default"/>
      </w:rPr>
    </w:lvl>
    <w:lvl w:ilvl="3" w:tplc="04150001" w:tentative="1">
      <w:start w:val="1"/>
      <w:numFmt w:val="bullet"/>
      <w:lvlText w:val=""/>
      <w:lvlJc w:val="left"/>
      <w:pPr>
        <w:ind w:left="2803" w:hanging="360"/>
      </w:pPr>
      <w:rPr>
        <w:rFonts w:ascii="Symbol" w:hAnsi="Symbol" w:hint="default"/>
      </w:rPr>
    </w:lvl>
    <w:lvl w:ilvl="4" w:tplc="04150003" w:tentative="1">
      <w:start w:val="1"/>
      <w:numFmt w:val="bullet"/>
      <w:lvlText w:val="o"/>
      <w:lvlJc w:val="left"/>
      <w:pPr>
        <w:ind w:left="3523" w:hanging="360"/>
      </w:pPr>
      <w:rPr>
        <w:rFonts w:ascii="Courier New" w:hAnsi="Courier New" w:cs="Courier New" w:hint="default"/>
      </w:rPr>
    </w:lvl>
    <w:lvl w:ilvl="5" w:tplc="04150005" w:tentative="1">
      <w:start w:val="1"/>
      <w:numFmt w:val="bullet"/>
      <w:lvlText w:val=""/>
      <w:lvlJc w:val="left"/>
      <w:pPr>
        <w:ind w:left="4243" w:hanging="360"/>
      </w:pPr>
      <w:rPr>
        <w:rFonts w:ascii="Wingdings" w:hAnsi="Wingdings" w:hint="default"/>
      </w:rPr>
    </w:lvl>
    <w:lvl w:ilvl="6" w:tplc="04150001" w:tentative="1">
      <w:start w:val="1"/>
      <w:numFmt w:val="bullet"/>
      <w:lvlText w:val=""/>
      <w:lvlJc w:val="left"/>
      <w:pPr>
        <w:ind w:left="4963" w:hanging="360"/>
      </w:pPr>
      <w:rPr>
        <w:rFonts w:ascii="Symbol" w:hAnsi="Symbol" w:hint="default"/>
      </w:rPr>
    </w:lvl>
    <w:lvl w:ilvl="7" w:tplc="04150003" w:tentative="1">
      <w:start w:val="1"/>
      <w:numFmt w:val="bullet"/>
      <w:lvlText w:val="o"/>
      <w:lvlJc w:val="left"/>
      <w:pPr>
        <w:ind w:left="5683" w:hanging="360"/>
      </w:pPr>
      <w:rPr>
        <w:rFonts w:ascii="Courier New" w:hAnsi="Courier New" w:cs="Courier New" w:hint="default"/>
      </w:rPr>
    </w:lvl>
    <w:lvl w:ilvl="8" w:tplc="04150005" w:tentative="1">
      <w:start w:val="1"/>
      <w:numFmt w:val="bullet"/>
      <w:lvlText w:val=""/>
      <w:lvlJc w:val="left"/>
      <w:pPr>
        <w:ind w:left="6403" w:hanging="360"/>
      </w:pPr>
      <w:rPr>
        <w:rFonts w:ascii="Wingdings" w:hAnsi="Wingdings" w:hint="default"/>
      </w:rPr>
    </w:lvl>
  </w:abstractNum>
  <w:abstractNum w:abstractNumId="36">
    <w:nsid w:val="3A307D21"/>
    <w:multiLevelType w:val="hybridMultilevel"/>
    <w:tmpl w:val="65AAB10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3AB56230"/>
    <w:multiLevelType w:val="hybridMultilevel"/>
    <w:tmpl w:val="4F62F536"/>
    <w:lvl w:ilvl="0" w:tplc="04150017">
      <w:start w:val="1"/>
      <w:numFmt w:val="lowerLetter"/>
      <w:lvlText w:val="%1)"/>
      <w:lvlJc w:val="left"/>
      <w:pPr>
        <w:ind w:left="720" w:hanging="360"/>
      </w:pPr>
    </w:lvl>
    <w:lvl w:ilvl="1" w:tplc="04150017">
      <w:start w:val="1"/>
      <w:numFmt w:val="lowerLetter"/>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BB12339"/>
    <w:multiLevelType w:val="hybridMultilevel"/>
    <w:tmpl w:val="6664836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3C2F1175"/>
    <w:multiLevelType w:val="hybridMultilevel"/>
    <w:tmpl w:val="CEA07020"/>
    <w:lvl w:ilvl="0" w:tplc="04150005">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EDC448C"/>
    <w:multiLevelType w:val="hybridMultilevel"/>
    <w:tmpl w:val="E398E4BE"/>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1">
    <w:nsid w:val="40FC428F"/>
    <w:multiLevelType w:val="multilevel"/>
    <w:tmpl w:val="58CAB5A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416C16DE"/>
    <w:multiLevelType w:val="hybridMultilevel"/>
    <w:tmpl w:val="C22813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1966601"/>
    <w:multiLevelType w:val="hybridMultilevel"/>
    <w:tmpl w:val="E062C26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434A36A6"/>
    <w:multiLevelType w:val="hybridMultilevel"/>
    <w:tmpl w:val="6C58017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5">
    <w:nsid w:val="43C23359"/>
    <w:multiLevelType w:val="hybridMultilevel"/>
    <w:tmpl w:val="31DC3DA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487B6A2B"/>
    <w:multiLevelType w:val="hybridMultilevel"/>
    <w:tmpl w:val="A15A826E"/>
    <w:lvl w:ilvl="0" w:tplc="04150005">
      <w:start w:val="1"/>
      <w:numFmt w:val="bullet"/>
      <w:lvlText w:val=""/>
      <w:lvlJc w:val="left"/>
      <w:pPr>
        <w:ind w:left="778" w:hanging="360"/>
      </w:pPr>
      <w:rPr>
        <w:rFonts w:ascii="Wingdings" w:hAnsi="Wingdings"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47">
    <w:nsid w:val="49D245FC"/>
    <w:multiLevelType w:val="hybridMultilevel"/>
    <w:tmpl w:val="24EA67B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4C2910ED"/>
    <w:multiLevelType w:val="hybridMultilevel"/>
    <w:tmpl w:val="26D03D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4D766B0B"/>
    <w:multiLevelType w:val="hybridMultilevel"/>
    <w:tmpl w:val="19B69AF6"/>
    <w:lvl w:ilvl="0" w:tplc="8B24482C">
      <w:start w:val="1"/>
      <w:numFmt w:val="bullet"/>
      <w:lvlText w:val="-"/>
      <w:lvlJc w:val="left"/>
      <w:pPr>
        <w:ind w:left="720" w:hanging="360"/>
      </w:pPr>
      <w:rPr>
        <w:rFonts w:ascii="Symbol" w:eastAsia="Times New Roman" w:hAnsi="Symbol"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519F7EB1"/>
    <w:multiLevelType w:val="hybridMultilevel"/>
    <w:tmpl w:val="2438D6DC"/>
    <w:lvl w:ilvl="0" w:tplc="F3A8FF64">
      <w:start w:val="1"/>
      <w:numFmt w:val="bullet"/>
      <w:lvlText w:val="-"/>
      <w:lvlJc w:val="left"/>
      <w:pPr>
        <w:ind w:left="502"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52717CFF"/>
    <w:multiLevelType w:val="hybridMultilevel"/>
    <w:tmpl w:val="D8B8A51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548E1C71"/>
    <w:multiLevelType w:val="hybridMultilevel"/>
    <w:tmpl w:val="80C237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59097A15"/>
    <w:multiLevelType w:val="hybridMultilevel"/>
    <w:tmpl w:val="778258E6"/>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4">
    <w:nsid w:val="59C52CE2"/>
    <w:multiLevelType w:val="hybridMultilevel"/>
    <w:tmpl w:val="1AE633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5BA7600C"/>
    <w:multiLevelType w:val="hybridMultilevel"/>
    <w:tmpl w:val="FE5477E4"/>
    <w:lvl w:ilvl="0" w:tplc="04150005">
      <w:start w:val="1"/>
      <w:numFmt w:val="bullet"/>
      <w:lvlText w:val=""/>
      <w:lvlJc w:val="left"/>
      <w:pPr>
        <w:ind w:left="1866" w:hanging="360"/>
      </w:pPr>
      <w:rPr>
        <w:rFonts w:ascii="Wingdings" w:hAnsi="Wingdings"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56">
    <w:nsid w:val="5D1A7748"/>
    <w:multiLevelType w:val="hybridMultilevel"/>
    <w:tmpl w:val="07F22F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5E4D67C4"/>
    <w:multiLevelType w:val="hybridMultilevel"/>
    <w:tmpl w:val="0A2EC12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60974694"/>
    <w:multiLevelType w:val="hybridMultilevel"/>
    <w:tmpl w:val="BC245FEC"/>
    <w:lvl w:ilvl="0" w:tplc="04150005">
      <w:start w:val="1"/>
      <w:numFmt w:val="bullet"/>
      <w:lvlText w:val=""/>
      <w:lvlJc w:val="left"/>
      <w:pPr>
        <w:ind w:left="1004" w:hanging="360"/>
      </w:pPr>
      <w:rPr>
        <w:rFonts w:ascii="Wingdings" w:hAnsi="Wingdings"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9">
    <w:nsid w:val="62A92C37"/>
    <w:multiLevelType w:val="hybridMultilevel"/>
    <w:tmpl w:val="FB800F90"/>
    <w:lvl w:ilvl="0" w:tplc="F3A8FF64">
      <w:start w:val="1"/>
      <w:numFmt w:val="bullet"/>
      <w:lvlText w:val="-"/>
      <w:lvlJc w:val="left"/>
      <w:pPr>
        <w:ind w:left="1440" w:hanging="360"/>
      </w:pPr>
      <w:rPr>
        <w:rFonts w:ascii="Courier New" w:hAnsi="Courier New"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65467E2F"/>
    <w:multiLevelType w:val="hybridMultilevel"/>
    <w:tmpl w:val="B6B85544"/>
    <w:lvl w:ilvl="0" w:tplc="38B87236">
      <w:start w:val="1"/>
      <w:numFmt w:val="bullet"/>
      <w:lvlText w:val="-"/>
      <w:lvlJc w:val="left"/>
      <w:pPr>
        <w:ind w:left="1484" w:hanging="360"/>
      </w:pPr>
      <w:rPr>
        <w:rFonts w:ascii="Verdana" w:hAnsi="Verdana" w:hint="default"/>
      </w:rPr>
    </w:lvl>
    <w:lvl w:ilvl="1" w:tplc="04150003" w:tentative="1">
      <w:start w:val="1"/>
      <w:numFmt w:val="bullet"/>
      <w:lvlText w:val="o"/>
      <w:lvlJc w:val="left"/>
      <w:pPr>
        <w:ind w:left="2204" w:hanging="360"/>
      </w:pPr>
      <w:rPr>
        <w:rFonts w:ascii="Courier New" w:hAnsi="Courier New" w:cs="Courier New" w:hint="default"/>
      </w:rPr>
    </w:lvl>
    <w:lvl w:ilvl="2" w:tplc="04150005" w:tentative="1">
      <w:start w:val="1"/>
      <w:numFmt w:val="bullet"/>
      <w:lvlText w:val=""/>
      <w:lvlJc w:val="left"/>
      <w:pPr>
        <w:ind w:left="2924" w:hanging="360"/>
      </w:pPr>
      <w:rPr>
        <w:rFonts w:ascii="Wingdings" w:hAnsi="Wingdings" w:hint="default"/>
      </w:rPr>
    </w:lvl>
    <w:lvl w:ilvl="3" w:tplc="04150001" w:tentative="1">
      <w:start w:val="1"/>
      <w:numFmt w:val="bullet"/>
      <w:lvlText w:val=""/>
      <w:lvlJc w:val="left"/>
      <w:pPr>
        <w:ind w:left="3644" w:hanging="360"/>
      </w:pPr>
      <w:rPr>
        <w:rFonts w:ascii="Symbol" w:hAnsi="Symbol" w:hint="default"/>
      </w:rPr>
    </w:lvl>
    <w:lvl w:ilvl="4" w:tplc="04150003" w:tentative="1">
      <w:start w:val="1"/>
      <w:numFmt w:val="bullet"/>
      <w:lvlText w:val="o"/>
      <w:lvlJc w:val="left"/>
      <w:pPr>
        <w:ind w:left="4364" w:hanging="360"/>
      </w:pPr>
      <w:rPr>
        <w:rFonts w:ascii="Courier New" w:hAnsi="Courier New" w:cs="Courier New" w:hint="default"/>
      </w:rPr>
    </w:lvl>
    <w:lvl w:ilvl="5" w:tplc="04150005" w:tentative="1">
      <w:start w:val="1"/>
      <w:numFmt w:val="bullet"/>
      <w:lvlText w:val=""/>
      <w:lvlJc w:val="left"/>
      <w:pPr>
        <w:ind w:left="5084" w:hanging="360"/>
      </w:pPr>
      <w:rPr>
        <w:rFonts w:ascii="Wingdings" w:hAnsi="Wingdings" w:hint="default"/>
      </w:rPr>
    </w:lvl>
    <w:lvl w:ilvl="6" w:tplc="04150001" w:tentative="1">
      <w:start w:val="1"/>
      <w:numFmt w:val="bullet"/>
      <w:lvlText w:val=""/>
      <w:lvlJc w:val="left"/>
      <w:pPr>
        <w:ind w:left="5804" w:hanging="360"/>
      </w:pPr>
      <w:rPr>
        <w:rFonts w:ascii="Symbol" w:hAnsi="Symbol" w:hint="default"/>
      </w:rPr>
    </w:lvl>
    <w:lvl w:ilvl="7" w:tplc="04150003" w:tentative="1">
      <w:start w:val="1"/>
      <w:numFmt w:val="bullet"/>
      <w:lvlText w:val="o"/>
      <w:lvlJc w:val="left"/>
      <w:pPr>
        <w:ind w:left="6524" w:hanging="360"/>
      </w:pPr>
      <w:rPr>
        <w:rFonts w:ascii="Courier New" w:hAnsi="Courier New" w:cs="Courier New" w:hint="default"/>
      </w:rPr>
    </w:lvl>
    <w:lvl w:ilvl="8" w:tplc="04150005" w:tentative="1">
      <w:start w:val="1"/>
      <w:numFmt w:val="bullet"/>
      <w:lvlText w:val=""/>
      <w:lvlJc w:val="left"/>
      <w:pPr>
        <w:ind w:left="7244" w:hanging="360"/>
      </w:pPr>
      <w:rPr>
        <w:rFonts w:ascii="Wingdings" w:hAnsi="Wingdings" w:hint="default"/>
      </w:rPr>
    </w:lvl>
  </w:abstractNum>
  <w:abstractNum w:abstractNumId="61">
    <w:nsid w:val="667A2BD7"/>
    <w:multiLevelType w:val="hybridMultilevel"/>
    <w:tmpl w:val="0FF48AEC"/>
    <w:lvl w:ilvl="0" w:tplc="F3A8FF64">
      <w:start w:val="1"/>
      <w:numFmt w:val="bullet"/>
      <w:lvlText w:val="-"/>
      <w:lvlJc w:val="left"/>
      <w:pPr>
        <w:ind w:left="643" w:hanging="360"/>
      </w:pPr>
      <w:rPr>
        <w:rFonts w:ascii="Courier New" w:hAnsi="Courier New" w:hint="default"/>
        <w:color w:val="auto"/>
      </w:rPr>
    </w:lvl>
    <w:lvl w:ilvl="1" w:tplc="04150003" w:tentative="1">
      <w:start w:val="1"/>
      <w:numFmt w:val="bullet"/>
      <w:lvlText w:val="o"/>
      <w:lvlJc w:val="left"/>
      <w:pPr>
        <w:ind w:left="1363" w:hanging="360"/>
      </w:pPr>
      <w:rPr>
        <w:rFonts w:ascii="Courier New" w:hAnsi="Courier New" w:cs="Courier New" w:hint="default"/>
      </w:rPr>
    </w:lvl>
    <w:lvl w:ilvl="2" w:tplc="04150005" w:tentative="1">
      <w:start w:val="1"/>
      <w:numFmt w:val="bullet"/>
      <w:lvlText w:val=""/>
      <w:lvlJc w:val="left"/>
      <w:pPr>
        <w:ind w:left="2083" w:hanging="360"/>
      </w:pPr>
      <w:rPr>
        <w:rFonts w:ascii="Wingdings" w:hAnsi="Wingdings" w:hint="default"/>
      </w:rPr>
    </w:lvl>
    <w:lvl w:ilvl="3" w:tplc="04150001" w:tentative="1">
      <w:start w:val="1"/>
      <w:numFmt w:val="bullet"/>
      <w:lvlText w:val=""/>
      <w:lvlJc w:val="left"/>
      <w:pPr>
        <w:ind w:left="2803" w:hanging="360"/>
      </w:pPr>
      <w:rPr>
        <w:rFonts w:ascii="Symbol" w:hAnsi="Symbol" w:hint="default"/>
      </w:rPr>
    </w:lvl>
    <w:lvl w:ilvl="4" w:tplc="04150003" w:tentative="1">
      <w:start w:val="1"/>
      <w:numFmt w:val="bullet"/>
      <w:lvlText w:val="o"/>
      <w:lvlJc w:val="left"/>
      <w:pPr>
        <w:ind w:left="3523" w:hanging="360"/>
      </w:pPr>
      <w:rPr>
        <w:rFonts w:ascii="Courier New" w:hAnsi="Courier New" w:cs="Courier New" w:hint="default"/>
      </w:rPr>
    </w:lvl>
    <w:lvl w:ilvl="5" w:tplc="04150005" w:tentative="1">
      <w:start w:val="1"/>
      <w:numFmt w:val="bullet"/>
      <w:lvlText w:val=""/>
      <w:lvlJc w:val="left"/>
      <w:pPr>
        <w:ind w:left="4243" w:hanging="360"/>
      </w:pPr>
      <w:rPr>
        <w:rFonts w:ascii="Wingdings" w:hAnsi="Wingdings" w:hint="default"/>
      </w:rPr>
    </w:lvl>
    <w:lvl w:ilvl="6" w:tplc="04150001" w:tentative="1">
      <w:start w:val="1"/>
      <w:numFmt w:val="bullet"/>
      <w:lvlText w:val=""/>
      <w:lvlJc w:val="left"/>
      <w:pPr>
        <w:ind w:left="4963" w:hanging="360"/>
      </w:pPr>
      <w:rPr>
        <w:rFonts w:ascii="Symbol" w:hAnsi="Symbol" w:hint="default"/>
      </w:rPr>
    </w:lvl>
    <w:lvl w:ilvl="7" w:tplc="04150003" w:tentative="1">
      <w:start w:val="1"/>
      <w:numFmt w:val="bullet"/>
      <w:lvlText w:val="o"/>
      <w:lvlJc w:val="left"/>
      <w:pPr>
        <w:ind w:left="5683" w:hanging="360"/>
      </w:pPr>
      <w:rPr>
        <w:rFonts w:ascii="Courier New" w:hAnsi="Courier New" w:cs="Courier New" w:hint="default"/>
      </w:rPr>
    </w:lvl>
    <w:lvl w:ilvl="8" w:tplc="04150005" w:tentative="1">
      <w:start w:val="1"/>
      <w:numFmt w:val="bullet"/>
      <w:lvlText w:val=""/>
      <w:lvlJc w:val="left"/>
      <w:pPr>
        <w:ind w:left="6403" w:hanging="360"/>
      </w:pPr>
      <w:rPr>
        <w:rFonts w:ascii="Wingdings" w:hAnsi="Wingdings" w:hint="default"/>
      </w:rPr>
    </w:lvl>
  </w:abstractNum>
  <w:abstractNum w:abstractNumId="62">
    <w:nsid w:val="680C5456"/>
    <w:multiLevelType w:val="hybridMultilevel"/>
    <w:tmpl w:val="60CC0E3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6C2D4422"/>
    <w:multiLevelType w:val="hybridMultilevel"/>
    <w:tmpl w:val="FD8EB3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6E9810EC"/>
    <w:multiLevelType w:val="hybridMultilevel"/>
    <w:tmpl w:val="B690689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nsid w:val="6F6E2CF8"/>
    <w:multiLevelType w:val="hybridMultilevel"/>
    <w:tmpl w:val="54780CB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nsid w:val="6FAD167C"/>
    <w:multiLevelType w:val="hybridMultilevel"/>
    <w:tmpl w:val="7C02E08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nsid w:val="705C466D"/>
    <w:multiLevelType w:val="hybridMultilevel"/>
    <w:tmpl w:val="E9DAE2F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nsid w:val="737E7DCB"/>
    <w:multiLevelType w:val="hybridMultilevel"/>
    <w:tmpl w:val="6A1C51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73E26E07"/>
    <w:multiLevelType w:val="hybridMultilevel"/>
    <w:tmpl w:val="B47ED558"/>
    <w:lvl w:ilvl="0" w:tplc="F3A8FF64">
      <w:start w:val="1"/>
      <w:numFmt w:val="bullet"/>
      <w:lvlText w:val="-"/>
      <w:lvlJc w:val="left"/>
      <w:pPr>
        <w:ind w:left="1440" w:hanging="360"/>
      </w:pPr>
      <w:rPr>
        <w:rFonts w:ascii="Courier New" w:hAnsi="Courier New"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76CF3E68"/>
    <w:multiLevelType w:val="hybridMultilevel"/>
    <w:tmpl w:val="9CF6235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nsid w:val="7CAA6A86"/>
    <w:multiLevelType w:val="hybridMultilevel"/>
    <w:tmpl w:val="C5FCCED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nsid w:val="7D142E98"/>
    <w:multiLevelType w:val="hybridMultilevel"/>
    <w:tmpl w:val="2062A26C"/>
    <w:lvl w:ilvl="0" w:tplc="F3A8FF64">
      <w:start w:val="1"/>
      <w:numFmt w:val="bullet"/>
      <w:lvlText w:val="-"/>
      <w:lvlJc w:val="left"/>
      <w:pPr>
        <w:ind w:left="1440" w:hanging="360"/>
      </w:pPr>
      <w:rPr>
        <w:rFonts w:ascii="Courier New" w:hAnsi="Courier New"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7D1D1B11"/>
    <w:multiLevelType w:val="hybridMultilevel"/>
    <w:tmpl w:val="FB28C72A"/>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4">
    <w:nsid w:val="7D4B0B8B"/>
    <w:multiLevelType w:val="hybridMultilevel"/>
    <w:tmpl w:val="0EA4F430"/>
    <w:lvl w:ilvl="0" w:tplc="04150005">
      <w:start w:val="1"/>
      <w:numFmt w:val="bullet"/>
      <w:lvlText w:val=""/>
      <w:lvlJc w:val="left"/>
      <w:pPr>
        <w:ind w:left="720" w:hanging="360"/>
      </w:pPr>
      <w:rPr>
        <w:rFonts w:ascii="Wingdings" w:hAnsi="Wingding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71"/>
  </w:num>
  <w:num w:numId="3">
    <w:abstractNumId w:val="24"/>
  </w:num>
  <w:num w:numId="4">
    <w:abstractNumId w:val="45"/>
  </w:num>
  <w:num w:numId="5">
    <w:abstractNumId w:val="36"/>
  </w:num>
  <w:num w:numId="6">
    <w:abstractNumId w:val="66"/>
  </w:num>
  <w:num w:numId="7">
    <w:abstractNumId w:val="8"/>
  </w:num>
  <w:num w:numId="8">
    <w:abstractNumId w:val="57"/>
  </w:num>
  <w:num w:numId="9">
    <w:abstractNumId w:val="62"/>
  </w:num>
  <w:num w:numId="10">
    <w:abstractNumId w:val="43"/>
  </w:num>
  <w:num w:numId="11">
    <w:abstractNumId w:val="4"/>
  </w:num>
  <w:num w:numId="12">
    <w:abstractNumId w:val="51"/>
  </w:num>
  <w:num w:numId="13">
    <w:abstractNumId w:val="42"/>
  </w:num>
  <w:num w:numId="14">
    <w:abstractNumId w:val="10"/>
  </w:num>
  <w:num w:numId="15">
    <w:abstractNumId w:val="48"/>
  </w:num>
  <w:num w:numId="16">
    <w:abstractNumId w:val="1"/>
  </w:num>
  <w:num w:numId="17">
    <w:abstractNumId w:val="19"/>
  </w:num>
  <w:num w:numId="18">
    <w:abstractNumId w:val="67"/>
  </w:num>
  <w:num w:numId="19">
    <w:abstractNumId w:val="68"/>
  </w:num>
  <w:num w:numId="20">
    <w:abstractNumId w:val="50"/>
  </w:num>
  <w:num w:numId="21">
    <w:abstractNumId w:val="17"/>
  </w:num>
  <w:num w:numId="22">
    <w:abstractNumId w:val="25"/>
  </w:num>
  <w:num w:numId="23">
    <w:abstractNumId w:val="2"/>
  </w:num>
  <w:num w:numId="24">
    <w:abstractNumId w:val="16"/>
  </w:num>
  <w:num w:numId="25">
    <w:abstractNumId w:val="18"/>
  </w:num>
  <w:num w:numId="26">
    <w:abstractNumId w:val="31"/>
  </w:num>
  <w:num w:numId="27">
    <w:abstractNumId w:val="6"/>
  </w:num>
  <w:num w:numId="28">
    <w:abstractNumId w:val="29"/>
  </w:num>
  <w:num w:numId="29">
    <w:abstractNumId w:val="37"/>
  </w:num>
  <w:num w:numId="30">
    <w:abstractNumId w:val="49"/>
  </w:num>
  <w:num w:numId="31">
    <w:abstractNumId w:val="58"/>
  </w:num>
  <w:num w:numId="32">
    <w:abstractNumId w:val="40"/>
  </w:num>
  <w:num w:numId="33">
    <w:abstractNumId w:val="41"/>
  </w:num>
  <w:num w:numId="34">
    <w:abstractNumId w:val="5"/>
  </w:num>
  <w:num w:numId="35">
    <w:abstractNumId w:val="55"/>
  </w:num>
  <w:num w:numId="36">
    <w:abstractNumId w:val="21"/>
  </w:num>
  <w:num w:numId="37">
    <w:abstractNumId w:val="7"/>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num>
  <w:num w:numId="40">
    <w:abstractNumId w:val="0"/>
  </w:num>
  <w:num w:numId="41">
    <w:abstractNumId w:val="23"/>
  </w:num>
  <w:num w:numId="42">
    <w:abstractNumId w:val="65"/>
  </w:num>
  <w:num w:numId="43">
    <w:abstractNumId w:val="26"/>
  </w:num>
  <w:num w:numId="44">
    <w:abstractNumId w:val="70"/>
  </w:num>
  <w:num w:numId="45">
    <w:abstractNumId w:val="27"/>
  </w:num>
  <w:num w:numId="46">
    <w:abstractNumId w:val="39"/>
  </w:num>
  <w:num w:numId="47">
    <w:abstractNumId w:val="52"/>
  </w:num>
  <w:num w:numId="48">
    <w:abstractNumId w:val="46"/>
  </w:num>
  <w:num w:numId="49">
    <w:abstractNumId w:val="33"/>
  </w:num>
  <w:num w:numId="50">
    <w:abstractNumId w:val="44"/>
  </w:num>
  <w:num w:numId="51">
    <w:abstractNumId w:val="34"/>
  </w:num>
  <w:num w:numId="52">
    <w:abstractNumId w:val="60"/>
  </w:num>
  <w:num w:numId="53">
    <w:abstractNumId w:val="9"/>
  </w:num>
  <w:num w:numId="54">
    <w:abstractNumId w:val="63"/>
  </w:num>
  <w:num w:numId="55">
    <w:abstractNumId w:val="38"/>
  </w:num>
  <w:num w:numId="56">
    <w:abstractNumId w:val="15"/>
  </w:num>
  <w:num w:numId="57">
    <w:abstractNumId w:val="12"/>
  </w:num>
  <w:num w:numId="58">
    <w:abstractNumId w:val="74"/>
  </w:num>
  <w:num w:numId="59">
    <w:abstractNumId w:val="69"/>
  </w:num>
  <w:num w:numId="60">
    <w:abstractNumId w:val="59"/>
  </w:num>
  <w:num w:numId="61">
    <w:abstractNumId w:val="72"/>
  </w:num>
  <w:num w:numId="62">
    <w:abstractNumId w:val="13"/>
  </w:num>
  <w:num w:numId="63">
    <w:abstractNumId w:val="54"/>
  </w:num>
  <w:num w:numId="64">
    <w:abstractNumId w:val="28"/>
  </w:num>
  <w:num w:numId="65">
    <w:abstractNumId w:val="56"/>
  </w:num>
  <w:num w:numId="66">
    <w:abstractNumId w:val="73"/>
  </w:num>
  <w:num w:numId="67">
    <w:abstractNumId w:val="32"/>
  </w:num>
  <w:num w:numId="68">
    <w:abstractNumId w:val="53"/>
  </w:num>
  <w:num w:numId="69">
    <w:abstractNumId w:val="64"/>
  </w:num>
  <w:num w:numId="70">
    <w:abstractNumId w:val="47"/>
  </w:num>
  <w:num w:numId="71">
    <w:abstractNumId w:val="35"/>
  </w:num>
  <w:num w:numId="72">
    <w:abstractNumId w:val="61"/>
  </w:num>
  <w:num w:numId="73">
    <w:abstractNumId w:val="22"/>
  </w:num>
  <w:num w:numId="74">
    <w:abstractNumId w:val="3"/>
  </w:num>
  <w:num w:numId="75">
    <w:abstractNumId w:val="11"/>
  </w:num>
  <w:numIdMacAtCleanup w:val="7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31746"/>
  </w:hdrShapeDefaults>
  <w:footnotePr>
    <w:footnote w:id="-1"/>
    <w:footnote w:id="0"/>
  </w:footnotePr>
  <w:endnotePr>
    <w:endnote w:id="-1"/>
    <w:endnote w:id="0"/>
  </w:endnotePr>
  <w:compat/>
  <w:rsids>
    <w:rsidRoot w:val="00094CD7"/>
    <w:rsid w:val="000001C4"/>
    <w:rsid w:val="0000159F"/>
    <w:rsid w:val="000017D3"/>
    <w:rsid w:val="00001FD6"/>
    <w:rsid w:val="000025E1"/>
    <w:rsid w:val="00002DC4"/>
    <w:rsid w:val="0000396E"/>
    <w:rsid w:val="00003A30"/>
    <w:rsid w:val="0000412E"/>
    <w:rsid w:val="0000651D"/>
    <w:rsid w:val="000074EE"/>
    <w:rsid w:val="00007778"/>
    <w:rsid w:val="00010B8A"/>
    <w:rsid w:val="00012725"/>
    <w:rsid w:val="00012AD1"/>
    <w:rsid w:val="00012E43"/>
    <w:rsid w:val="00013057"/>
    <w:rsid w:val="00013F24"/>
    <w:rsid w:val="00014131"/>
    <w:rsid w:val="000147C6"/>
    <w:rsid w:val="00014FD5"/>
    <w:rsid w:val="0001506A"/>
    <w:rsid w:val="00015099"/>
    <w:rsid w:val="00017504"/>
    <w:rsid w:val="000207DD"/>
    <w:rsid w:val="00020F1A"/>
    <w:rsid w:val="00021CDC"/>
    <w:rsid w:val="00022E6E"/>
    <w:rsid w:val="000233F2"/>
    <w:rsid w:val="000239AA"/>
    <w:rsid w:val="00023B2B"/>
    <w:rsid w:val="000250A4"/>
    <w:rsid w:val="00027E38"/>
    <w:rsid w:val="00030528"/>
    <w:rsid w:val="00030B8A"/>
    <w:rsid w:val="00030FF1"/>
    <w:rsid w:val="0003216A"/>
    <w:rsid w:val="000324A9"/>
    <w:rsid w:val="00032E59"/>
    <w:rsid w:val="000338C5"/>
    <w:rsid w:val="0003464D"/>
    <w:rsid w:val="00034C9D"/>
    <w:rsid w:val="00035737"/>
    <w:rsid w:val="00035A27"/>
    <w:rsid w:val="00036178"/>
    <w:rsid w:val="0003639F"/>
    <w:rsid w:val="000364CB"/>
    <w:rsid w:val="00037633"/>
    <w:rsid w:val="00040E60"/>
    <w:rsid w:val="0004147F"/>
    <w:rsid w:val="0004161F"/>
    <w:rsid w:val="000416D0"/>
    <w:rsid w:val="000418D0"/>
    <w:rsid w:val="0004190D"/>
    <w:rsid w:val="000422DA"/>
    <w:rsid w:val="00042B89"/>
    <w:rsid w:val="00042CBF"/>
    <w:rsid w:val="00042E97"/>
    <w:rsid w:val="00042F7D"/>
    <w:rsid w:val="00043DD7"/>
    <w:rsid w:val="0004711C"/>
    <w:rsid w:val="00047280"/>
    <w:rsid w:val="000509D0"/>
    <w:rsid w:val="00050D5E"/>
    <w:rsid w:val="00050D78"/>
    <w:rsid w:val="000515F4"/>
    <w:rsid w:val="0005208E"/>
    <w:rsid w:val="00052425"/>
    <w:rsid w:val="00053DD7"/>
    <w:rsid w:val="00053E07"/>
    <w:rsid w:val="00054240"/>
    <w:rsid w:val="00054396"/>
    <w:rsid w:val="000545EB"/>
    <w:rsid w:val="00055D21"/>
    <w:rsid w:val="00057BF8"/>
    <w:rsid w:val="00057F49"/>
    <w:rsid w:val="000605FF"/>
    <w:rsid w:val="00061D11"/>
    <w:rsid w:val="000623BF"/>
    <w:rsid w:val="000629C9"/>
    <w:rsid w:val="00062A9E"/>
    <w:rsid w:val="00064A61"/>
    <w:rsid w:val="0006568A"/>
    <w:rsid w:val="00067C60"/>
    <w:rsid w:val="00070636"/>
    <w:rsid w:val="00071B8C"/>
    <w:rsid w:val="00072A3B"/>
    <w:rsid w:val="000734BF"/>
    <w:rsid w:val="00074595"/>
    <w:rsid w:val="000749A8"/>
    <w:rsid w:val="000751A0"/>
    <w:rsid w:val="00075844"/>
    <w:rsid w:val="00075950"/>
    <w:rsid w:val="00076100"/>
    <w:rsid w:val="000766BF"/>
    <w:rsid w:val="00076755"/>
    <w:rsid w:val="000769CE"/>
    <w:rsid w:val="00080E38"/>
    <w:rsid w:val="000812B0"/>
    <w:rsid w:val="0008137C"/>
    <w:rsid w:val="000813A5"/>
    <w:rsid w:val="000826C8"/>
    <w:rsid w:val="00082EEA"/>
    <w:rsid w:val="000831F2"/>
    <w:rsid w:val="000838F8"/>
    <w:rsid w:val="00084677"/>
    <w:rsid w:val="000858F5"/>
    <w:rsid w:val="00085FCD"/>
    <w:rsid w:val="000864F3"/>
    <w:rsid w:val="000866E7"/>
    <w:rsid w:val="0008683B"/>
    <w:rsid w:val="00087869"/>
    <w:rsid w:val="000925A4"/>
    <w:rsid w:val="00094CD7"/>
    <w:rsid w:val="00095C54"/>
    <w:rsid w:val="00096370"/>
    <w:rsid w:val="000963F2"/>
    <w:rsid w:val="00096750"/>
    <w:rsid w:val="00096C04"/>
    <w:rsid w:val="000977BC"/>
    <w:rsid w:val="000A051C"/>
    <w:rsid w:val="000A147F"/>
    <w:rsid w:val="000A1627"/>
    <w:rsid w:val="000A1D9E"/>
    <w:rsid w:val="000A24A3"/>
    <w:rsid w:val="000A26B7"/>
    <w:rsid w:val="000A2A2A"/>
    <w:rsid w:val="000A2D6E"/>
    <w:rsid w:val="000A309A"/>
    <w:rsid w:val="000A34AB"/>
    <w:rsid w:val="000A41F5"/>
    <w:rsid w:val="000A473B"/>
    <w:rsid w:val="000A53BF"/>
    <w:rsid w:val="000A5A11"/>
    <w:rsid w:val="000A7125"/>
    <w:rsid w:val="000A7205"/>
    <w:rsid w:val="000A77E7"/>
    <w:rsid w:val="000A7B00"/>
    <w:rsid w:val="000B05E2"/>
    <w:rsid w:val="000B5247"/>
    <w:rsid w:val="000B54A5"/>
    <w:rsid w:val="000B54D8"/>
    <w:rsid w:val="000B5C87"/>
    <w:rsid w:val="000B6A54"/>
    <w:rsid w:val="000B6EC8"/>
    <w:rsid w:val="000B77CA"/>
    <w:rsid w:val="000B7A43"/>
    <w:rsid w:val="000B7ACF"/>
    <w:rsid w:val="000B7AE3"/>
    <w:rsid w:val="000B7CA5"/>
    <w:rsid w:val="000B7ECB"/>
    <w:rsid w:val="000C0CD7"/>
    <w:rsid w:val="000C0D24"/>
    <w:rsid w:val="000C1ACA"/>
    <w:rsid w:val="000C1FB3"/>
    <w:rsid w:val="000C2485"/>
    <w:rsid w:val="000C3B36"/>
    <w:rsid w:val="000C59B9"/>
    <w:rsid w:val="000C6157"/>
    <w:rsid w:val="000C6F13"/>
    <w:rsid w:val="000C729D"/>
    <w:rsid w:val="000D0922"/>
    <w:rsid w:val="000D1C93"/>
    <w:rsid w:val="000D2106"/>
    <w:rsid w:val="000D2892"/>
    <w:rsid w:val="000D3239"/>
    <w:rsid w:val="000D43AD"/>
    <w:rsid w:val="000D47CB"/>
    <w:rsid w:val="000D64C6"/>
    <w:rsid w:val="000D6BFA"/>
    <w:rsid w:val="000D6EE6"/>
    <w:rsid w:val="000D701C"/>
    <w:rsid w:val="000D7C4E"/>
    <w:rsid w:val="000E06AE"/>
    <w:rsid w:val="000E0DED"/>
    <w:rsid w:val="000E2B1A"/>
    <w:rsid w:val="000E36AB"/>
    <w:rsid w:val="000E4052"/>
    <w:rsid w:val="000E49D6"/>
    <w:rsid w:val="000E64D2"/>
    <w:rsid w:val="000E7D7E"/>
    <w:rsid w:val="000F042E"/>
    <w:rsid w:val="000F0B3F"/>
    <w:rsid w:val="000F0E63"/>
    <w:rsid w:val="000F209E"/>
    <w:rsid w:val="000F2FD6"/>
    <w:rsid w:val="000F484E"/>
    <w:rsid w:val="000F48FB"/>
    <w:rsid w:val="000F490D"/>
    <w:rsid w:val="000F4956"/>
    <w:rsid w:val="000F6E0D"/>
    <w:rsid w:val="000F73F1"/>
    <w:rsid w:val="000F74D9"/>
    <w:rsid w:val="000F78B5"/>
    <w:rsid w:val="001025E9"/>
    <w:rsid w:val="0010299D"/>
    <w:rsid w:val="00102B51"/>
    <w:rsid w:val="00103DC2"/>
    <w:rsid w:val="001042E2"/>
    <w:rsid w:val="00105008"/>
    <w:rsid w:val="001058A3"/>
    <w:rsid w:val="00105B92"/>
    <w:rsid w:val="00106BB9"/>
    <w:rsid w:val="001079CE"/>
    <w:rsid w:val="00107E72"/>
    <w:rsid w:val="001107B6"/>
    <w:rsid w:val="0011144E"/>
    <w:rsid w:val="0011161B"/>
    <w:rsid w:val="00111C44"/>
    <w:rsid w:val="001134D8"/>
    <w:rsid w:val="00113603"/>
    <w:rsid w:val="00113E5F"/>
    <w:rsid w:val="00113FA6"/>
    <w:rsid w:val="0011415A"/>
    <w:rsid w:val="00114BE4"/>
    <w:rsid w:val="001151AF"/>
    <w:rsid w:val="00117FC3"/>
    <w:rsid w:val="0012230A"/>
    <w:rsid w:val="00122F38"/>
    <w:rsid w:val="0012378C"/>
    <w:rsid w:val="00124140"/>
    <w:rsid w:val="00125527"/>
    <w:rsid w:val="001277C9"/>
    <w:rsid w:val="00127B60"/>
    <w:rsid w:val="00131B0E"/>
    <w:rsid w:val="00131F40"/>
    <w:rsid w:val="00133F6E"/>
    <w:rsid w:val="0013492D"/>
    <w:rsid w:val="00134BB7"/>
    <w:rsid w:val="00134C54"/>
    <w:rsid w:val="00135664"/>
    <w:rsid w:val="001356B1"/>
    <w:rsid w:val="00135B93"/>
    <w:rsid w:val="00135D6C"/>
    <w:rsid w:val="00136206"/>
    <w:rsid w:val="00136A02"/>
    <w:rsid w:val="00137F89"/>
    <w:rsid w:val="0014034F"/>
    <w:rsid w:val="00140A1E"/>
    <w:rsid w:val="001417C9"/>
    <w:rsid w:val="00142337"/>
    <w:rsid w:val="00143851"/>
    <w:rsid w:val="00143A73"/>
    <w:rsid w:val="001452D1"/>
    <w:rsid w:val="00145C38"/>
    <w:rsid w:val="00145CFF"/>
    <w:rsid w:val="00145EB9"/>
    <w:rsid w:val="0014672F"/>
    <w:rsid w:val="00151E08"/>
    <w:rsid w:val="0015243C"/>
    <w:rsid w:val="0015291B"/>
    <w:rsid w:val="001530DD"/>
    <w:rsid w:val="00154B91"/>
    <w:rsid w:val="00155081"/>
    <w:rsid w:val="001574C9"/>
    <w:rsid w:val="00157B46"/>
    <w:rsid w:val="00157CD2"/>
    <w:rsid w:val="00160ABA"/>
    <w:rsid w:val="00161565"/>
    <w:rsid w:val="00161745"/>
    <w:rsid w:val="0016265D"/>
    <w:rsid w:val="00164AF7"/>
    <w:rsid w:val="00164CFF"/>
    <w:rsid w:val="00164F91"/>
    <w:rsid w:val="00165212"/>
    <w:rsid w:val="001652A9"/>
    <w:rsid w:val="0016659A"/>
    <w:rsid w:val="00166B71"/>
    <w:rsid w:val="00166C38"/>
    <w:rsid w:val="00167457"/>
    <w:rsid w:val="00167890"/>
    <w:rsid w:val="00167A9A"/>
    <w:rsid w:val="00170896"/>
    <w:rsid w:val="00170DAB"/>
    <w:rsid w:val="001726A3"/>
    <w:rsid w:val="00172AE0"/>
    <w:rsid w:val="00172D32"/>
    <w:rsid w:val="001739B5"/>
    <w:rsid w:val="00173A44"/>
    <w:rsid w:val="00173C75"/>
    <w:rsid w:val="001748F7"/>
    <w:rsid w:val="00175750"/>
    <w:rsid w:val="00175957"/>
    <w:rsid w:val="00175B95"/>
    <w:rsid w:val="00177037"/>
    <w:rsid w:val="001770C0"/>
    <w:rsid w:val="00180814"/>
    <w:rsid w:val="00180CD9"/>
    <w:rsid w:val="001813FD"/>
    <w:rsid w:val="001834EF"/>
    <w:rsid w:val="0018386A"/>
    <w:rsid w:val="00183A5B"/>
    <w:rsid w:val="00185845"/>
    <w:rsid w:val="001862C0"/>
    <w:rsid w:val="00187D95"/>
    <w:rsid w:val="0019018F"/>
    <w:rsid w:val="0019024C"/>
    <w:rsid w:val="001910D0"/>
    <w:rsid w:val="0019150A"/>
    <w:rsid w:val="00192B26"/>
    <w:rsid w:val="00194327"/>
    <w:rsid w:val="00194F49"/>
    <w:rsid w:val="001957A8"/>
    <w:rsid w:val="0019607A"/>
    <w:rsid w:val="0019736C"/>
    <w:rsid w:val="00197874"/>
    <w:rsid w:val="001A1848"/>
    <w:rsid w:val="001A286C"/>
    <w:rsid w:val="001A381A"/>
    <w:rsid w:val="001A6DF0"/>
    <w:rsid w:val="001A6E9F"/>
    <w:rsid w:val="001A6F2E"/>
    <w:rsid w:val="001A6FC1"/>
    <w:rsid w:val="001A7397"/>
    <w:rsid w:val="001A7480"/>
    <w:rsid w:val="001A75D2"/>
    <w:rsid w:val="001A79CE"/>
    <w:rsid w:val="001B0A6C"/>
    <w:rsid w:val="001B0FF1"/>
    <w:rsid w:val="001B11B9"/>
    <w:rsid w:val="001B2A4A"/>
    <w:rsid w:val="001B2A7A"/>
    <w:rsid w:val="001B2C5A"/>
    <w:rsid w:val="001B2C8E"/>
    <w:rsid w:val="001B4772"/>
    <w:rsid w:val="001B50CB"/>
    <w:rsid w:val="001B6D48"/>
    <w:rsid w:val="001B6F11"/>
    <w:rsid w:val="001B7170"/>
    <w:rsid w:val="001B7574"/>
    <w:rsid w:val="001B78C5"/>
    <w:rsid w:val="001B7B01"/>
    <w:rsid w:val="001C11C7"/>
    <w:rsid w:val="001C1600"/>
    <w:rsid w:val="001C19C8"/>
    <w:rsid w:val="001C23CB"/>
    <w:rsid w:val="001C2668"/>
    <w:rsid w:val="001C3C8A"/>
    <w:rsid w:val="001C4216"/>
    <w:rsid w:val="001C466C"/>
    <w:rsid w:val="001C4A75"/>
    <w:rsid w:val="001C4B6D"/>
    <w:rsid w:val="001C4DE6"/>
    <w:rsid w:val="001C55CE"/>
    <w:rsid w:val="001C6469"/>
    <w:rsid w:val="001C69D0"/>
    <w:rsid w:val="001C6E16"/>
    <w:rsid w:val="001C71EE"/>
    <w:rsid w:val="001C7F30"/>
    <w:rsid w:val="001D025A"/>
    <w:rsid w:val="001D188B"/>
    <w:rsid w:val="001D1A00"/>
    <w:rsid w:val="001D1D59"/>
    <w:rsid w:val="001D29D5"/>
    <w:rsid w:val="001D2A95"/>
    <w:rsid w:val="001D4A09"/>
    <w:rsid w:val="001D4F68"/>
    <w:rsid w:val="001D5E6E"/>
    <w:rsid w:val="001D6014"/>
    <w:rsid w:val="001D62FE"/>
    <w:rsid w:val="001D6AEC"/>
    <w:rsid w:val="001D7AD2"/>
    <w:rsid w:val="001E03C2"/>
    <w:rsid w:val="001E05D0"/>
    <w:rsid w:val="001E0805"/>
    <w:rsid w:val="001E081F"/>
    <w:rsid w:val="001E099E"/>
    <w:rsid w:val="001E1315"/>
    <w:rsid w:val="001E1670"/>
    <w:rsid w:val="001E1714"/>
    <w:rsid w:val="001E174A"/>
    <w:rsid w:val="001E1B49"/>
    <w:rsid w:val="001E2888"/>
    <w:rsid w:val="001E4BB1"/>
    <w:rsid w:val="001E53B0"/>
    <w:rsid w:val="001E63AB"/>
    <w:rsid w:val="001E68E8"/>
    <w:rsid w:val="001E709E"/>
    <w:rsid w:val="001E71BB"/>
    <w:rsid w:val="001E78E0"/>
    <w:rsid w:val="001E7CEC"/>
    <w:rsid w:val="001F018F"/>
    <w:rsid w:val="001F0505"/>
    <w:rsid w:val="001F1381"/>
    <w:rsid w:val="001F2C9F"/>
    <w:rsid w:val="001F2ECA"/>
    <w:rsid w:val="001F329F"/>
    <w:rsid w:val="001F48AC"/>
    <w:rsid w:val="001F5097"/>
    <w:rsid w:val="001F54FB"/>
    <w:rsid w:val="001F6B46"/>
    <w:rsid w:val="002009E5"/>
    <w:rsid w:val="00202628"/>
    <w:rsid w:val="00203685"/>
    <w:rsid w:val="002036F9"/>
    <w:rsid w:val="00203849"/>
    <w:rsid w:val="00203EF6"/>
    <w:rsid w:val="00205DEF"/>
    <w:rsid w:val="002074F9"/>
    <w:rsid w:val="00211A2A"/>
    <w:rsid w:val="00212E5E"/>
    <w:rsid w:val="00213E96"/>
    <w:rsid w:val="00213FB4"/>
    <w:rsid w:val="0021454D"/>
    <w:rsid w:val="00215750"/>
    <w:rsid w:val="00215DE7"/>
    <w:rsid w:val="00216ECB"/>
    <w:rsid w:val="002171E3"/>
    <w:rsid w:val="00217B9C"/>
    <w:rsid w:val="00217CBB"/>
    <w:rsid w:val="00217ECC"/>
    <w:rsid w:val="00217F1C"/>
    <w:rsid w:val="00220AE5"/>
    <w:rsid w:val="00221786"/>
    <w:rsid w:val="00221AC3"/>
    <w:rsid w:val="00222F76"/>
    <w:rsid w:val="002232DB"/>
    <w:rsid w:val="00223A65"/>
    <w:rsid w:val="00224391"/>
    <w:rsid w:val="00224487"/>
    <w:rsid w:val="0022536C"/>
    <w:rsid w:val="00225391"/>
    <w:rsid w:val="0022687D"/>
    <w:rsid w:val="002274DD"/>
    <w:rsid w:val="0023223D"/>
    <w:rsid w:val="002332E1"/>
    <w:rsid w:val="0023372A"/>
    <w:rsid w:val="00234918"/>
    <w:rsid w:val="00236111"/>
    <w:rsid w:val="002362F4"/>
    <w:rsid w:val="002369D9"/>
    <w:rsid w:val="00240218"/>
    <w:rsid w:val="00242070"/>
    <w:rsid w:val="00243CC4"/>
    <w:rsid w:val="002441B3"/>
    <w:rsid w:val="002441D2"/>
    <w:rsid w:val="002442ED"/>
    <w:rsid w:val="00244D14"/>
    <w:rsid w:val="002451B5"/>
    <w:rsid w:val="0025082D"/>
    <w:rsid w:val="002514D7"/>
    <w:rsid w:val="002524FA"/>
    <w:rsid w:val="00252D52"/>
    <w:rsid w:val="00252FDB"/>
    <w:rsid w:val="00253B18"/>
    <w:rsid w:val="002540E1"/>
    <w:rsid w:val="00256508"/>
    <w:rsid w:val="002579CD"/>
    <w:rsid w:val="0026119A"/>
    <w:rsid w:val="00261E6F"/>
    <w:rsid w:val="0026205D"/>
    <w:rsid w:val="00262CD2"/>
    <w:rsid w:val="0026393E"/>
    <w:rsid w:val="00263B15"/>
    <w:rsid w:val="002647B0"/>
    <w:rsid w:val="00264B01"/>
    <w:rsid w:val="00264B31"/>
    <w:rsid w:val="00265DE3"/>
    <w:rsid w:val="00266C0B"/>
    <w:rsid w:val="00270302"/>
    <w:rsid w:val="00270BD1"/>
    <w:rsid w:val="00271054"/>
    <w:rsid w:val="00272132"/>
    <w:rsid w:val="00272516"/>
    <w:rsid w:val="00272866"/>
    <w:rsid w:val="0027431C"/>
    <w:rsid w:val="00274A87"/>
    <w:rsid w:val="002809E4"/>
    <w:rsid w:val="00280A24"/>
    <w:rsid w:val="00280F77"/>
    <w:rsid w:val="002824A3"/>
    <w:rsid w:val="0028340A"/>
    <w:rsid w:val="00284E3E"/>
    <w:rsid w:val="00285109"/>
    <w:rsid w:val="00285F9D"/>
    <w:rsid w:val="002860A4"/>
    <w:rsid w:val="002862AC"/>
    <w:rsid w:val="00286409"/>
    <w:rsid w:val="00286E7F"/>
    <w:rsid w:val="002879C5"/>
    <w:rsid w:val="00287FCA"/>
    <w:rsid w:val="00290392"/>
    <w:rsid w:val="002906D7"/>
    <w:rsid w:val="00290F5B"/>
    <w:rsid w:val="002911CC"/>
    <w:rsid w:val="00292113"/>
    <w:rsid w:val="002922CF"/>
    <w:rsid w:val="0029266F"/>
    <w:rsid w:val="00294615"/>
    <w:rsid w:val="00294F35"/>
    <w:rsid w:val="00295CAC"/>
    <w:rsid w:val="00295D7B"/>
    <w:rsid w:val="002A0A7E"/>
    <w:rsid w:val="002A171B"/>
    <w:rsid w:val="002A18F9"/>
    <w:rsid w:val="002A1F1B"/>
    <w:rsid w:val="002A3CC7"/>
    <w:rsid w:val="002A3E92"/>
    <w:rsid w:val="002A4FA7"/>
    <w:rsid w:val="002A5D86"/>
    <w:rsid w:val="002A642D"/>
    <w:rsid w:val="002A72AE"/>
    <w:rsid w:val="002A7429"/>
    <w:rsid w:val="002A7596"/>
    <w:rsid w:val="002A7947"/>
    <w:rsid w:val="002B079C"/>
    <w:rsid w:val="002B0FA1"/>
    <w:rsid w:val="002B1124"/>
    <w:rsid w:val="002B188D"/>
    <w:rsid w:val="002B1D78"/>
    <w:rsid w:val="002B2277"/>
    <w:rsid w:val="002B2AC7"/>
    <w:rsid w:val="002B2BF2"/>
    <w:rsid w:val="002B46D7"/>
    <w:rsid w:val="002B4CA3"/>
    <w:rsid w:val="002B6560"/>
    <w:rsid w:val="002B669C"/>
    <w:rsid w:val="002B73DA"/>
    <w:rsid w:val="002B79F6"/>
    <w:rsid w:val="002C0770"/>
    <w:rsid w:val="002C12C0"/>
    <w:rsid w:val="002C1A69"/>
    <w:rsid w:val="002C298C"/>
    <w:rsid w:val="002C29E9"/>
    <w:rsid w:val="002C2BE4"/>
    <w:rsid w:val="002C577D"/>
    <w:rsid w:val="002C6B64"/>
    <w:rsid w:val="002C776F"/>
    <w:rsid w:val="002C7E5B"/>
    <w:rsid w:val="002D0E46"/>
    <w:rsid w:val="002D132A"/>
    <w:rsid w:val="002D29FE"/>
    <w:rsid w:val="002D2F38"/>
    <w:rsid w:val="002D30B0"/>
    <w:rsid w:val="002D30B1"/>
    <w:rsid w:val="002D50F9"/>
    <w:rsid w:val="002D535C"/>
    <w:rsid w:val="002D7868"/>
    <w:rsid w:val="002E12DF"/>
    <w:rsid w:val="002E1648"/>
    <w:rsid w:val="002E252F"/>
    <w:rsid w:val="002E25C7"/>
    <w:rsid w:val="002E27CA"/>
    <w:rsid w:val="002E2834"/>
    <w:rsid w:val="002E324F"/>
    <w:rsid w:val="002E3543"/>
    <w:rsid w:val="002E4719"/>
    <w:rsid w:val="002E4DCC"/>
    <w:rsid w:val="002E4E5E"/>
    <w:rsid w:val="002E4F28"/>
    <w:rsid w:val="002E5201"/>
    <w:rsid w:val="002E5469"/>
    <w:rsid w:val="002E6947"/>
    <w:rsid w:val="002E6B30"/>
    <w:rsid w:val="002E6B4E"/>
    <w:rsid w:val="002E7AE9"/>
    <w:rsid w:val="002E7BBD"/>
    <w:rsid w:val="002E7E63"/>
    <w:rsid w:val="002E7F09"/>
    <w:rsid w:val="002F1041"/>
    <w:rsid w:val="002F25E5"/>
    <w:rsid w:val="002F3E36"/>
    <w:rsid w:val="002F432C"/>
    <w:rsid w:val="002F4914"/>
    <w:rsid w:val="002F49B9"/>
    <w:rsid w:val="002F51D0"/>
    <w:rsid w:val="002F66B3"/>
    <w:rsid w:val="002F734E"/>
    <w:rsid w:val="002F78B8"/>
    <w:rsid w:val="002F7BE7"/>
    <w:rsid w:val="00300A3D"/>
    <w:rsid w:val="00300B1F"/>
    <w:rsid w:val="00300E7A"/>
    <w:rsid w:val="003010CB"/>
    <w:rsid w:val="00301EC4"/>
    <w:rsid w:val="0030214C"/>
    <w:rsid w:val="00302555"/>
    <w:rsid w:val="00302B2E"/>
    <w:rsid w:val="003032D6"/>
    <w:rsid w:val="003043CC"/>
    <w:rsid w:val="003061B6"/>
    <w:rsid w:val="00306551"/>
    <w:rsid w:val="00306A6E"/>
    <w:rsid w:val="00307010"/>
    <w:rsid w:val="003073F7"/>
    <w:rsid w:val="003079B3"/>
    <w:rsid w:val="00307A60"/>
    <w:rsid w:val="0031042F"/>
    <w:rsid w:val="003107C0"/>
    <w:rsid w:val="003112B6"/>
    <w:rsid w:val="0031130D"/>
    <w:rsid w:val="00311943"/>
    <w:rsid w:val="003133C4"/>
    <w:rsid w:val="00313E9E"/>
    <w:rsid w:val="00314459"/>
    <w:rsid w:val="003144DC"/>
    <w:rsid w:val="00315113"/>
    <w:rsid w:val="00315270"/>
    <w:rsid w:val="00320625"/>
    <w:rsid w:val="00320943"/>
    <w:rsid w:val="0032098A"/>
    <w:rsid w:val="003211D7"/>
    <w:rsid w:val="003217DB"/>
    <w:rsid w:val="00321CFF"/>
    <w:rsid w:val="00322596"/>
    <w:rsid w:val="00322D00"/>
    <w:rsid w:val="0032304F"/>
    <w:rsid w:val="0032371F"/>
    <w:rsid w:val="00323DF5"/>
    <w:rsid w:val="00326161"/>
    <w:rsid w:val="0032616D"/>
    <w:rsid w:val="00326B52"/>
    <w:rsid w:val="00326D61"/>
    <w:rsid w:val="00327746"/>
    <w:rsid w:val="00327FE9"/>
    <w:rsid w:val="00331D4C"/>
    <w:rsid w:val="003322FB"/>
    <w:rsid w:val="00333D2D"/>
    <w:rsid w:val="00334782"/>
    <w:rsid w:val="00334B4E"/>
    <w:rsid w:val="00335184"/>
    <w:rsid w:val="00336BE2"/>
    <w:rsid w:val="0033701D"/>
    <w:rsid w:val="00337607"/>
    <w:rsid w:val="0033761D"/>
    <w:rsid w:val="003377C8"/>
    <w:rsid w:val="00340610"/>
    <w:rsid w:val="00340916"/>
    <w:rsid w:val="00341138"/>
    <w:rsid w:val="003422E7"/>
    <w:rsid w:val="003446B1"/>
    <w:rsid w:val="003449BB"/>
    <w:rsid w:val="00344DD1"/>
    <w:rsid w:val="00345AD8"/>
    <w:rsid w:val="003461CF"/>
    <w:rsid w:val="003464E5"/>
    <w:rsid w:val="00346FF2"/>
    <w:rsid w:val="003506BB"/>
    <w:rsid w:val="00350BCB"/>
    <w:rsid w:val="003520D0"/>
    <w:rsid w:val="003528CE"/>
    <w:rsid w:val="00354563"/>
    <w:rsid w:val="003549AB"/>
    <w:rsid w:val="00354FF4"/>
    <w:rsid w:val="00357294"/>
    <w:rsid w:val="00357A65"/>
    <w:rsid w:val="00357A8B"/>
    <w:rsid w:val="003600A8"/>
    <w:rsid w:val="0036047A"/>
    <w:rsid w:val="00360AA9"/>
    <w:rsid w:val="00360DCF"/>
    <w:rsid w:val="003614E3"/>
    <w:rsid w:val="003623FF"/>
    <w:rsid w:val="003631A3"/>
    <w:rsid w:val="00363925"/>
    <w:rsid w:val="00363FF8"/>
    <w:rsid w:val="003640D5"/>
    <w:rsid w:val="003650C2"/>
    <w:rsid w:val="00366660"/>
    <w:rsid w:val="00366706"/>
    <w:rsid w:val="003667F2"/>
    <w:rsid w:val="003670A9"/>
    <w:rsid w:val="00370370"/>
    <w:rsid w:val="003708C2"/>
    <w:rsid w:val="00370C0D"/>
    <w:rsid w:val="00370E92"/>
    <w:rsid w:val="0037347E"/>
    <w:rsid w:val="00373A53"/>
    <w:rsid w:val="00373EF1"/>
    <w:rsid w:val="003753C8"/>
    <w:rsid w:val="003754ED"/>
    <w:rsid w:val="00376619"/>
    <w:rsid w:val="0037688B"/>
    <w:rsid w:val="00376F89"/>
    <w:rsid w:val="003772F0"/>
    <w:rsid w:val="00377775"/>
    <w:rsid w:val="00377F23"/>
    <w:rsid w:val="00383258"/>
    <w:rsid w:val="0038346F"/>
    <w:rsid w:val="00383592"/>
    <w:rsid w:val="00383AF1"/>
    <w:rsid w:val="00383F04"/>
    <w:rsid w:val="0038441B"/>
    <w:rsid w:val="00384758"/>
    <w:rsid w:val="00384A02"/>
    <w:rsid w:val="00385448"/>
    <w:rsid w:val="00385ED6"/>
    <w:rsid w:val="00386A8D"/>
    <w:rsid w:val="00386B71"/>
    <w:rsid w:val="00387701"/>
    <w:rsid w:val="0039018D"/>
    <w:rsid w:val="00390622"/>
    <w:rsid w:val="00390916"/>
    <w:rsid w:val="00390E55"/>
    <w:rsid w:val="003914C8"/>
    <w:rsid w:val="00391733"/>
    <w:rsid w:val="003926A3"/>
    <w:rsid w:val="00392908"/>
    <w:rsid w:val="00393450"/>
    <w:rsid w:val="00394C80"/>
    <w:rsid w:val="00394FB1"/>
    <w:rsid w:val="0039545F"/>
    <w:rsid w:val="003965D4"/>
    <w:rsid w:val="003966E7"/>
    <w:rsid w:val="003970C0"/>
    <w:rsid w:val="003A00C9"/>
    <w:rsid w:val="003A0530"/>
    <w:rsid w:val="003A0E6B"/>
    <w:rsid w:val="003A1D81"/>
    <w:rsid w:val="003A392D"/>
    <w:rsid w:val="003A407D"/>
    <w:rsid w:val="003A4EB1"/>
    <w:rsid w:val="003A6070"/>
    <w:rsid w:val="003A7123"/>
    <w:rsid w:val="003A7483"/>
    <w:rsid w:val="003A74E7"/>
    <w:rsid w:val="003A7655"/>
    <w:rsid w:val="003A7698"/>
    <w:rsid w:val="003A777F"/>
    <w:rsid w:val="003B020E"/>
    <w:rsid w:val="003B0C86"/>
    <w:rsid w:val="003B1808"/>
    <w:rsid w:val="003B1969"/>
    <w:rsid w:val="003B3BCE"/>
    <w:rsid w:val="003B6D50"/>
    <w:rsid w:val="003B74D5"/>
    <w:rsid w:val="003B7C09"/>
    <w:rsid w:val="003C0173"/>
    <w:rsid w:val="003C076C"/>
    <w:rsid w:val="003C1C09"/>
    <w:rsid w:val="003C1D6F"/>
    <w:rsid w:val="003C2D39"/>
    <w:rsid w:val="003C3510"/>
    <w:rsid w:val="003C3625"/>
    <w:rsid w:val="003C441A"/>
    <w:rsid w:val="003C471C"/>
    <w:rsid w:val="003C4E80"/>
    <w:rsid w:val="003C5461"/>
    <w:rsid w:val="003C561A"/>
    <w:rsid w:val="003C6125"/>
    <w:rsid w:val="003C6140"/>
    <w:rsid w:val="003C6C5F"/>
    <w:rsid w:val="003C6C86"/>
    <w:rsid w:val="003C78ED"/>
    <w:rsid w:val="003C796B"/>
    <w:rsid w:val="003C7AC7"/>
    <w:rsid w:val="003D047B"/>
    <w:rsid w:val="003D056D"/>
    <w:rsid w:val="003D1132"/>
    <w:rsid w:val="003D16A7"/>
    <w:rsid w:val="003D21C6"/>
    <w:rsid w:val="003D232D"/>
    <w:rsid w:val="003D2FD4"/>
    <w:rsid w:val="003D600F"/>
    <w:rsid w:val="003D64C9"/>
    <w:rsid w:val="003D6D42"/>
    <w:rsid w:val="003D72C8"/>
    <w:rsid w:val="003D75CC"/>
    <w:rsid w:val="003E0511"/>
    <w:rsid w:val="003E0BF4"/>
    <w:rsid w:val="003E0C57"/>
    <w:rsid w:val="003E0D42"/>
    <w:rsid w:val="003E1B96"/>
    <w:rsid w:val="003E2283"/>
    <w:rsid w:val="003E2BBF"/>
    <w:rsid w:val="003E459D"/>
    <w:rsid w:val="003E50A6"/>
    <w:rsid w:val="003E50D5"/>
    <w:rsid w:val="003E5126"/>
    <w:rsid w:val="003E58AE"/>
    <w:rsid w:val="003E5FAE"/>
    <w:rsid w:val="003E71AA"/>
    <w:rsid w:val="003E7873"/>
    <w:rsid w:val="003F05D2"/>
    <w:rsid w:val="003F28E0"/>
    <w:rsid w:val="003F3505"/>
    <w:rsid w:val="003F401A"/>
    <w:rsid w:val="003F534C"/>
    <w:rsid w:val="003F57A2"/>
    <w:rsid w:val="003F5824"/>
    <w:rsid w:val="003F5BC6"/>
    <w:rsid w:val="003F5D08"/>
    <w:rsid w:val="003F5F21"/>
    <w:rsid w:val="00400068"/>
    <w:rsid w:val="00400473"/>
    <w:rsid w:val="004013EB"/>
    <w:rsid w:val="0040205F"/>
    <w:rsid w:val="00403523"/>
    <w:rsid w:val="00403E30"/>
    <w:rsid w:val="00404D36"/>
    <w:rsid w:val="00404FC5"/>
    <w:rsid w:val="00405AA9"/>
    <w:rsid w:val="0040650C"/>
    <w:rsid w:val="00410837"/>
    <w:rsid w:val="00412561"/>
    <w:rsid w:val="004127FB"/>
    <w:rsid w:val="00412DF2"/>
    <w:rsid w:val="004141F8"/>
    <w:rsid w:val="004143FF"/>
    <w:rsid w:val="00414481"/>
    <w:rsid w:val="00414492"/>
    <w:rsid w:val="00414516"/>
    <w:rsid w:val="00415839"/>
    <w:rsid w:val="00415C3A"/>
    <w:rsid w:val="00416C27"/>
    <w:rsid w:val="00417684"/>
    <w:rsid w:val="00417F50"/>
    <w:rsid w:val="00420589"/>
    <w:rsid w:val="00420A7B"/>
    <w:rsid w:val="004211E6"/>
    <w:rsid w:val="00422791"/>
    <w:rsid w:val="004228E4"/>
    <w:rsid w:val="004232C5"/>
    <w:rsid w:val="00423561"/>
    <w:rsid w:val="00423602"/>
    <w:rsid w:val="00423FB1"/>
    <w:rsid w:val="0042414A"/>
    <w:rsid w:val="00424CAC"/>
    <w:rsid w:val="00425319"/>
    <w:rsid w:val="004258F3"/>
    <w:rsid w:val="00425A3D"/>
    <w:rsid w:val="00425EAD"/>
    <w:rsid w:val="00426118"/>
    <w:rsid w:val="00427721"/>
    <w:rsid w:val="004315A5"/>
    <w:rsid w:val="0043186C"/>
    <w:rsid w:val="00433BD7"/>
    <w:rsid w:val="004350FC"/>
    <w:rsid w:val="00435140"/>
    <w:rsid w:val="0043549F"/>
    <w:rsid w:val="00435AF6"/>
    <w:rsid w:val="004365B1"/>
    <w:rsid w:val="00437743"/>
    <w:rsid w:val="004379AC"/>
    <w:rsid w:val="0044043D"/>
    <w:rsid w:val="00440C76"/>
    <w:rsid w:val="00442B15"/>
    <w:rsid w:val="004433FF"/>
    <w:rsid w:val="0044378B"/>
    <w:rsid w:val="00443CD9"/>
    <w:rsid w:val="00443FE7"/>
    <w:rsid w:val="00444F73"/>
    <w:rsid w:val="00445B9F"/>
    <w:rsid w:val="00446B87"/>
    <w:rsid w:val="00450375"/>
    <w:rsid w:val="0045125A"/>
    <w:rsid w:val="00451A63"/>
    <w:rsid w:val="00455BE5"/>
    <w:rsid w:val="00456C6C"/>
    <w:rsid w:val="004572A5"/>
    <w:rsid w:val="0046113A"/>
    <w:rsid w:val="00461570"/>
    <w:rsid w:val="00461DE6"/>
    <w:rsid w:val="0046217A"/>
    <w:rsid w:val="00462D80"/>
    <w:rsid w:val="00463C68"/>
    <w:rsid w:val="004657CE"/>
    <w:rsid w:val="0046631C"/>
    <w:rsid w:val="004663BE"/>
    <w:rsid w:val="00470269"/>
    <w:rsid w:val="00470B86"/>
    <w:rsid w:val="00470C86"/>
    <w:rsid w:val="00471AC2"/>
    <w:rsid w:val="00471C83"/>
    <w:rsid w:val="00474C64"/>
    <w:rsid w:val="00475B53"/>
    <w:rsid w:val="00475B78"/>
    <w:rsid w:val="00475EBF"/>
    <w:rsid w:val="00481349"/>
    <w:rsid w:val="004814F8"/>
    <w:rsid w:val="00481551"/>
    <w:rsid w:val="00481C06"/>
    <w:rsid w:val="004827CC"/>
    <w:rsid w:val="00482800"/>
    <w:rsid w:val="004842B7"/>
    <w:rsid w:val="00484628"/>
    <w:rsid w:val="00485C25"/>
    <w:rsid w:val="00492806"/>
    <w:rsid w:val="00492FC6"/>
    <w:rsid w:val="00493011"/>
    <w:rsid w:val="00493351"/>
    <w:rsid w:val="0049371E"/>
    <w:rsid w:val="00494753"/>
    <w:rsid w:val="00494C00"/>
    <w:rsid w:val="00494C2F"/>
    <w:rsid w:val="004951E2"/>
    <w:rsid w:val="00495488"/>
    <w:rsid w:val="004958EF"/>
    <w:rsid w:val="00496622"/>
    <w:rsid w:val="00497158"/>
    <w:rsid w:val="00497BB3"/>
    <w:rsid w:val="004A05C1"/>
    <w:rsid w:val="004A1A8E"/>
    <w:rsid w:val="004A34A7"/>
    <w:rsid w:val="004A6103"/>
    <w:rsid w:val="004A6A2E"/>
    <w:rsid w:val="004A6CDC"/>
    <w:rsid w:val="004B0255"/>
    <w:rsid w:val="004B0506"/>
    <w:rsid w:val="004B094F"/>
    <w:rsid w:val="004B1DF2"/>
    <w:rsid w:val="004B2E84"/>
    <w:rsid w:val="004B51ED"/>
    <w:rsid w:val="004B5E19"/>
    <w:rsid w:val="004B6762"/>
    <w:rsid w:val="004B7B35"/>
    <w:rsid w:val="004C0637"/>
    <w:rsid w:val="004C0D49"/>
    <w:rsid w:val="004C0EA7"/>
    <w:rsid w:val="004C0F21"/>
    <w:rsid w:val="004C18AA"/>
    <w:rsid w:val="004C1976"/>
    <w:rsid w:val="004C1E3C"/>
    <w:rsid w:val="004C3F7F"/>
    <w:rsid w:val="004C43CF"/>
    <w:rsid w:val="004C545C"/>
    <w:rsid w:val="004C62E8"/>
    <w:rsid w:val="004C6403"/>
    <w:rsid w:val="004C7423"/>
    <w:rsid w:val="004D03D8"/>
    <w:rsid w:val="004D10CD"/>
    <w:rsid w:val="004D1141"/>
    <w:rsid w:val="004D15A8"/>
    <w:rsid w:val="004D183F"/>
    <w:rsid w:val="004D2D8A"/>
    <w:rsid w:val="004D2E99"/>
    <w:rsid w:val="004D34A3"/>
    <w:rsid w:val="004D4326"/>
    <w:rsid w:val="004D4FD7"/>
    <w:rsid w:val="004D5503"/>
    <w:rsid w:val="004D594E"/>
    <w:rsid w:val="004D5CB6"/>
    <w:rsid w:val="004D5E7B"/>
    <w:rsid w:val="004D6222"/>
    <w:rsid w:val="004D69C2"/>
    <w:rsid w:val="004E063C"/>
    <w:rsid w:val="004E22E4"/>
    <w:rsid w:val="004E27D0"/>
    <w:rsid w:val="004E2C8D"/>
    <w:rsid w:val="004E4062"/>
    <w:rsid w:val="004E5075"/>
    <w:rsid w:val="004E5B12"/>
    <w:rsid w:val="004E7AC7"/>
    <w:rsid w:val="004E7C89"/>
    <w:rsid w:val="004F07A2"/>
    <w:rsid w:val="004F6140"/>
    <w:rsid w:val="004F7E51"/>
    <w:rsid w:val="005003FD"/>
    <w:rsid w:val="005008C2"/>
    <w:rsid w:val="00500A2B"/>
    <w:rsid w:val="00501056"/>
    <w:rsid w:val="00501191"/>
    <w:rsid w:val="00501366"/>
    <w:rsid w:val="00501840"/>
    <w:rsid w:val="005019AE"/>
    <w:rsid w:val="005021DD"/>
    <w:rsid w:val="00504552"/>
    <w:rsid w:val="0050461B"/>
    <w:rsid w:val="0050469C"/>
    <w:rsid w:val="00504D09"/>
    <w:rsid w:val="00504D31"/>
    <w:rsid w:val="00504F80"/>
    <w:rsid w:val="00507840"/>
    <w:rsid w:val="00507B68"/>
    <w:rsid w:val="005105EA"/>
    <w:rsid w:val="0051138A"/>
    <w:rsid w:val="00512050"/>
    <w:rsid w:val="00512B0C"/>
    <w:rsid w:val="00513304"/>
    <w:rsid w:val="00513C56"/>
    <w:rsid w:val="005142FF"/>
    <w:rsid w:val="005157CE"/>
    <w:rsid w:val="00515977"/>
    <w:rsid w:val="005167AF"/>
    <w:rsid w:val="005174A9"/>
    <w:rsid w:val="00517AEC"/>
    <w:rsid w:val="00520717"/>
    <w:rsid w:val="00520BCC"/>
    <w:rsid w:val="0052213F"/>
    <w:rsid w:val="00522141"/>
    <w:rsid w:val="0052252F"/>
    <w:rsid w:val="0052466F"/>
    <w:rsid w:val="005246B5"/>
    <w:rsid w:val="005269EA"/>
    <w:rsid w:val="005275F6"/>
    <w:rsid w:val="00530872"/>
    <w:rsid w:val="0053107C"/>
    <w:rsid w:val="00531B98"/>
    <w:rsid w:val="00532AA4"/>
    <w:rsid w:val="00532C48"/>
    <w:rsid w:val="00533B17"/>
    <w:rsid w:val="00533FA1"/>
    <w:rsid w:val="00535C80"/>
    <w:rsid w:val="00536439"/>
    <w:rsid w:val="00536675"/>
    <w:rsid w:val="00536DE0"/>
    <w:rsid w:val="00536F6C"/>
    <w:rsid w:val="005415F8"/>
    <w:rsid w:val="00541923"/>
    <w:rsid w:val="00541CCC"/>
    <w:rsid w:val="00542D02"/>
    <w:rsid w:val="005431D5"/>
    <w:rsid w:val="00544D74"/>
    <w:rsid w:val="0054516A"/>
    <w:rsid w:val="00545C40"/>
    <w:rsid w:val="00546A6C"/>
    <w:rsid w:val="00551A31"/>
    <w:rsid w:val="00553FE9"/>
    <w:rsid w:val="00554142"/>
    <w:rsid w:val="00554351"/>
    <w:rsid w:val="00554E85"/>
    <w:rsid w:val="0055526D"/>
    <w:rsid w:val="00555D85"/>
    <w:rsid w:val="00555DF1"/>
    <w:rsid w:val="005561CB"/>
    <w:rsid w:val="00557379"/>
    <w:rsid w:val="005573C6"/>
    <w:rsid w:val="00557E82"/>
    <w:rsid w:val="00560234"/>
    <w:rsid w:val="00560532"/>
    <w:rsid w:val="0056157C"/>
    <w:rsid w:val="00562003"/>
    <w:rsid w:val="00562246"/>
    <w:rsid w:val="00562C8F"/>
    <w:rsid w:val="00563119"/>
    <w:rsid w:val="0056564E"/>
    <w:rsid w:val="00567AD2"/>
    <w:rsid w:val="00570655"/>
    <w:rsid w:val="005723E9"/>
    <w:rsid w:val="0057291D"/>
    <w:rsid w:val="00574C0A"/>
    <w:rsid w:val="00575688"/>
    <w:rsid w:val="005759A9"/>
    <w:rsid w:val="00575BE3"/>
    <w:rsid w:val="00576F49"/>
    <w:rsid w:val="00577303"/>
    <w:rsid w:val="00580E1C"/>
    <w:rsid w:val="00581231"/>
    <w:rsid w:val="005814E4"/>
    <w:rsid w:val="005829C5"/>
    <w:rsid w:val="00582CE1"/>
    <w:rsid w:val="00584BC9"/>
    <w:rsid w:val="0058675A"/>
    <w:rsid w:val="00586BB2"/>
    <w:rsid w:val="00586D6B"/>
    <w:rsid w:val="00590C22"/>
    <w:rsid w:val="0059137E"/>
    <w:rsid w:val="00592A84"/>
    <w:rsid w:val="00593E03"/>
    <w:rsid w:val="00595233"/>
    <w:rsid w:val="00595677"/>
    <w:rsid w:val="00595939"/>
    <w:rsid w:val="00595D97"/>
    <w:rsid w:val="00596FB9"/>
    <w:rsid w:val="005A0011"/>
    <w:rsid w:val="005A03E1"/>
    <w:rsid w:val="005A0B93"/>
    <w:rsid w:val="005A20D4"/>
    <w:rsid w:val="005A3BE8"/>
    <w:rsid w:val="005A400E"/>
    <w:rsid w:val="005A5C4A"/>
    <w:rsid w:val="005B08EE"/>
    <w:rsid w:val="005B1109"/>
    <w:rsid w:val="005B11AA"/>
    <w:rsid w:val="005B2E4A"/>
    <w:rsid w:val="005B2E9A"/>
    <w:rsid w:val="005B370E"/>
    <w:rsid w:val="005B3BEA"/>
    <w:rsid w:val="005B3E39"/>
    <w:rsid w:val="005B40C3"/>
    <w:rsid w:val="005B46A9"/>
    <w:rsid w:val="005B4C8A"/>
    <w:rsid w:val="005B4EC9"/>
    <w:rsid w:val="005B5AB3"/>
    <w:rsid w:val="005B64F4"/>
    <w:rsid w:val="005B6C36"/>
    <w:rsid w:val="005B6D72"/>
    <w:rsid w:val="005B70DD"/>
    <w:rsid w:val="005B73D0"/>
    <w:rsid w:val="005C0BD7"/>
    <w:rsid w:val="005C1C4D"/>
    <w:rsid w:val="005C2BDB"/>
    <w:rsid w:val="005C39AB"/>
    <w:rsid w:val="005C3D31"/>
    <w:rsid w:val="005C49EB"/>
    <w:rsid w:val="005C51AD"/>
    <w:rsid w:val="005C54AA"/>
    <w:rsid w:val="005D007D"/>
    <w:rsid w:val="005D03F8"/>
    <w:rsid w:val="005D0B94"/>
    <w:rsid w:val="005D0ECD"/>
    <w:rsid w:val="005D2417"/>
    <w:rsid w:val="005D2576"/>
    <w:rsid w:val="005D2A34"/>
    <w:rsid w:val="005D2F7A"/>
    <w:rsid w:val="005D3E75"/>
    <w:rsid w:val="005D53E4"/>
    <w:rsid w:val="005D6453"/>
    <w:rsid w:val="005D64B6"/>
    <w:rsid w:val="005D7599"/>
    <w:rsid w:val="005D798E"/>
    <w:rsid w:val="005E0CB1"/>
    <w:rsid w:val="005E1329"/>
    <w:rsid w:val="005E3C4C"/>
    <w:rsid w:val="005E4985"/>
    <w:rsid w:val="005E5178"/>
    <w:rsid w:val="005E57BD"/>
    <w:rsid w:val="005E6297"/>
    <w:rsid w:val="005E64FB"/>
    <w:rsid w:val="005E6E6B"/>
    <w:rsid w:val="005E743E"/>
    <w:rsid w:val="005E7871"/>
    <w:rsid w:val="005F06D0"/>
    <w:rsid w:val="005F0B26"/>
    <w:rsid w:val="005F27F0"/>
    <w:rsid w:val="005F28D2"/>
    <w:rsid w:val="005F2A4A"/>
    <w:rsid w:val="005F2D20"/>
    <w:rsid w:val="005F5331"/>
    <w:rsid w:val="005F58AC"/>
    <w:rsid w:val="005F58BB"/>
    <w:rsid w:val="005F63D5"/>
    <w:rsid w:val="005F6748"/>
    <w:rsid w:val="005F7551"/>
    <w:rsid w:val="00600293"/>
    <w:rsid w:val="006018DF"/>
    <w:rsid w:val="00601995"/>
    <w:rsid w:val="00601F5D"/>
    <w:rsid w:val="0060215B"/>
    <w:rsid w:val="0060244F"/>
    <w:rsid w:val="006024AB"/>
    <w:rsid w:val="00602FF4"/>
    <w:rsid w:val="00604A55"/>
    <w:rsid w:val="00604AAF"/>
    <w:rsid w:val="00605326"/>
    <w:rsid w:val="00605542"/>
    <w:rsid w:val="00605A99"/>
    <w:rsid w:val="00606716"/>
    <w:rsid w:val="006077D5"/>
    <w:rsid w:val="00607CF9"/>
    <w:rsid w:val="00610386"/>
    <w:rsid w:val="00610E25"/>
    <w:rsid w:val="00611090"/>
    <w:rsid w:val="0061207C"/>
    <w:rsid w:val="00612318"/>
    <w:rsid w:val="0061240C"/>
    <w:rsid w:val="00612D19"/>
    <w:rsid w:val="00614683"/>
    <w:rsid w:val="006146BE"/>
    <w:rsid w:val="00614B69"/>
    <w:rsid w:val="00614D48"/>
    <w:rsid w:val="006156DB"/>
    <w:rsid w:val="00615C1D"/>
    <w:rsid w:val="00615E0C"/>
    <w:rsid w:val="006168D5"/>
    <w:rsid w:val="00616FC6"/>
    <w:rsid w:val="00617642"/>
    <w:rsid w:val="00620644"/>
    <w:rsid w:val="00622143"/>
    <w:rsid w:val="006222C1"/>
    <w:rsid w:val="006223C8"/>
    <w:rsid w:val="006229ED"/>
    <w:rsid w:val="00623744"/>
    <w:rsid w:val="006239B8"/>
    <w:rsid w:val="00623F8F"/>
    <w:rsid w:val="006245AF"/>
    <w:rsid w:val="006267BE"/>
    <w:rsid w:val="00626950"/>
    <w:rsid w:val="0062752A"/>
    <w:rsid w:val="006312D8"/>
    <w:rsid w:val="006325D1"/>
    <w:rsid w:val="00633042"/>
    <w:rsid w:val="00633ED1"/>
    <w:rsid w:val="006378E6"/>
    <w:rsid w:val="006402A6"/>
    <w:rsid w:val="0064235B"/>
    <w:rsid w:val="0064321B"/>
    <w:rsid w:val="0064386B"/>
    <w:rsid w:val="00644D51"/>
    <w:rsid w:val="006454A4"/>
    <w:rsid w:val="00646142"/>
    <w:rsid w:val="006474FB"/>
    <w:rsid w:val="00647689"/>
    <w:rsid w:val="0064773F"/>
    <w:rsid w:val="00647F63"/>
    <w:rsid w:val="006509E7"/>
    <w:rsid w:val="00652FB3"/>
    <w:rsid w:val="006533C4"/>
    <w:rsid w:val="0065576A"/>
    <w:rsid w:val="006560A5"/>
    <w:rsid w:val="00656338"/>
    <w:rsid w:val="00657D24"/>
    <w:rsid w:val="00660C75"/>
    <w:rsid w:val="00661D8C"/>
    <w:rsid w:val="006627C1"/>
    <w:rsid w:val="00663291"/>
    <w:rsid w:val="0066538E"/>
    <w:rsid w:val="0066592A"/>
    <w:rsid w:val="00666511"/>
    <w:rsid w:val="00667067"/>
    <w:rsid w:val="00667D0F"/>
    <w:rsid w:val="00670A44"/>
    <w:rsid w:val="00671F8C"/>
    <w:rsid w:val="00673320"/>
    <w:rsid w:val="00673881"/>
    <w:rsid w:val="00674773"/>
    <w:rsid w:val="00674AA8"/>
    <w:rsid w:val="00675EE0"/>
    <w:rsid w:val="0067670E"/>
    <w:rsid w:val="006767C0"/>
    <w:rsid w:val="00677238"/>
    <w:rsid w:val="0067746A"/>
    <w:rsid w:val="0067780B"/>
    <w:rsid w:val="00681087"/>
    <w:rsid w:val="00681503"/>
    <w:rsid w:val="00681746"/>
    <w:rsid w:val="00681DAA"/>
    <w:rsid w:val="00681E78"/>
    <w:rsid w:val="00683930"/>
    <w:rsid w:val="00683F78"/>
    <w:rsid w:val="00685082"/>
    <w:rsid w:val="0068537D"/>
    <w:rsid w:val="00685CB3"/>
    <w:rsid w:val="00686A0E"/>
    <w:rsid w:val="00687CA6"/>
    <w:rsid w:val="006909C1"/>
    <w:rsid w:val="00690ABA"/>
    <w:rsid w:val="00691A08"/>
    <w:rsid w:val="00691D88"/>
    <w:rsid w:val="00692257"/>
    <w:rsid w:val="006934DD"/>
    <w:rsid w:val="00693E1F"/>
    <w:rsid w:val="00694923"/>
    <w:rsid w:val="00695ADD"/>
    <w:rsid w:val="00697554"/>
    <w:rsid w:val="00697B3B"/>
    <w:rsid w:val="00697C2B"/>
    <w:rsid w:val="006A09E0"/>
    <w:rsid w:val="006A09EE"/>
    <w:rsid w:val="006A1596"/>
    <w:rsid w:val="006A1A02"/>
    <w:rsid w:val="006A3C98"/>
    <w:rsid w:val="006A4344"/>
    <w:rsid w:val="006A6730"/>
    <w:rsid w:val="006A6914"/>
    <w:rsid w:val="006B08D1"/>
    <w:rsid w:val="006B0C9C"/>
    <w:rsid w:val="006B1CE7"/>
    <w:rsid w:val="006B1CF9"/>
    <w:rsid w:val="006B387A"/>
    <w:rsid w:val="006B429E"/>
    <w:rsid w:val="006B46B7"/>
    <w:rsid w:val="006B46C3"/>
    <w:rsid w:val="006B4B47"/>
    <w:rsid w:val="006B4B67"/>
    <w:rsid w:val="006B7644"/>
    <w:rsid w:val="006C1064"/>
    <w:rsid w:val="006C1678"/>
    <w:rsid w:val="006C1F8D"/>
    <w:rsid w:val="006C25C0"/>
    <w:rsid w:val="006C2BBB"/>
    <w:rsid w:val="006C2C58"/>
    <w:rsid w:val="006C3AD6"/>
    <w:rsid w:val="006C412B"/>
    <w:rsid w:val="006C413C"/>
    <w:rsid w:val="006C525F"/>
    <w:rsid w:val="006C6D14"/>
    <w:rsid w:val="006C6E11"/>
    <w:rsid w:val="006D036E"/>
    <w:rsid w:val="006D0DAD"/>
    <w:rsid w:val="006D13BB"/>
    <w:rsid w:val="006D16E6"/>
    <w:rsid w:val="006D1772"/>
    <w:rsid w:val="006D1C75"/>
    <w:rsid w:val="006D1E80"/>
    <w:rsid w:val="006D205A"/>
    <w:rsid w:val="006D3199"/>
    <w:rsid w:val="006D393D"/>
    <w:rsid w:val="006D3CE4"/>
    <w:rsid w:val="006D4EA3"/>
    <w:rsid w:val="006D5695"/>
    <w:rsid w:val="006D7819"/>
    <w:rsid w:val="006D7939"/>
    <w:rsid w:val="006E02F4"/>
    <w:rsid w:val="006E0C3B"/>
    <w:rsid w:val="006E1B82"/>
    <w:rsid w:val="006E1E6D"/>
    <w:rsid w:val="006E2319"/>
    <w:rsid w:val="006E2F7B"/>
    <w:rsid w:val="006E3792"/>
    <w:rsid w:val="006E3902"/>
    <w:rsid w:val="006E3F71"/>
    <w:rsid w:val="006E41E2"/>
    <w:rsid w:val="006E5698"/>
    <w:rsid w:val="006E5E6A"/>
    <w:rsid w:val="006E5E95"/>
    <w:rsid w:val="006E69E6"/>
    <w:rsid w:val="006F09A5"/>
    <w:rsid w:val="006F10BF"/>
    <w:rsid w:val="006F2C3B"/>
    <w:rsid w:val="006F5ACA"/>
    <w:rsid w:val="006F5EE7"/>
    <w:rsid w:val="006F654F"/>
    <w:rsid w:val="006F6814"/>
    <w:rsid w:val="006F77A8"/>
    <w:rsid w:val="006F78F6"/>
    <w:rsid w:val="007019FD"/>
    <w:rsid w:val="00701ED5"/>
    <w:rsid w:val="00701F5C"/>
    <w:rsid w:val="00702474"/>
    <w:rsid w:val="00702A4A"/>
    <w:rsid w:val="0070370D"/>
    <w:rsid w:val="00704445"/>
    <w:rsid w:val="007046AC"/>
    <w:rsid w:val="007062F4"/>
    <w:rsid w:val="00707003"/>
    <w:rsid w:val="007070D3"/>
    <w:rsid w:val="00707337"/>
    <w:rsid w:val="00707AD8"/>
    <w:rsid w:val="00707C79"/>
    <w:rsid w:val="007108C8"/>
    <w:rsid w:val="00710CD5"/>
    <w:rsid w:val="00711831"/>
    <w:rsid w:val="007121E2"/>
    <w:rsid w:val="0071267B"/>
    <w:rsid w:val="00715A9E"/>
    <w:rsid w:val="00715B1C"/>
    <w:rsid w:val="00716012"/>
    <w:rsid w:val="00720B29"/>
    <w:rsid w:val="0072228B"/>
    <w:rsid w:val="00723609"/>
    <w:rsid w:val="00724EE1"/>
    <w:rsid w:val="00725217"/>
    <w:rsid w:val="0072553F"/>
    <w:rsid w:val="0072591B"/>
    <w:rsid w:val="00725FE0"/>
    <w:rsid w:val="007267BB"/>
    <w:rsid w:val="00726E5F"/>
    <w:rsid w:val="00727294"/>
    <w:rsid w:val="00727FC0"/>
    <w:rsid w:val="00730900"/>
    <w:rsid w:val="00730AB5"/>
    <w:rsid w:val="00730BC8"/>
    <w:rsid w:val="007314E9"/>
    <w:rsid w:val="007316BE"/>
    <w:rsid w:val="00732011"/>
    <w:rsid w:val="0073272C"/>
    <w:rsid w:val="007338CE"/>
    <w:rsid w:val="00733E58"/>
    <w:rsid w:val="0073418B"/>
    <w:rsid w:val="00735C0B"/>
    <w:rsid w:val="0073742B"/>
    <w:rsid w:val="0074006C"/>
    <w:rsid w:val="007405D9"/>
    <w:rsid w:val="00740E1F"/>
    <w:rsid w:val="00741E2D"/>
    <w:rsid w:val="00742153"/>
    <w:rsid w:val="0074264E"/>
    <w:rsid w:val="00744A48"/>
    <w:rsid w:val="00745210"/>
    <w:rsid w:val="00745421"/>
    <w:rsid w:val="00746300"/>
    <w:rsid w:val="00746BB8"/>
    <w:rsid w:val="007471C5"/>
    <w:rsid w:val="00747F47"/>
    <w:rsid w:val="00750238"/>
    <w:rsid w:val="007507F4"/>
    <w:rsid w:val="00752103"/>
    <w:rsid w:val="00752D26"/>
    <w:rsid w:val="00753D1B"/>
    <w:rsid w:val="00755335"/>
    <w:rsid w:val="0075602B"/>
    <w:rsid w:val="00756B1F"/>
    <w:rsid w:val="0075700A"/>
    <w:rsid w:val="0075748A"/>
    <w:rsid w:val="00757B77"/>
    <w:rsid w:val="00760260"/>
    <w:rsid w:val="0076042D"/>
    <w:rsid w:val="00760EDD"/>
    <w:rsid w:val="00761282"/>
    <w:rsid w:val="00761733"/>
    <w:rsid w:val="00761E62"/>
    <w:rsid w:val="00761F4A"/>
    <w:rsid w:val="00763406"/>
    <w:rsid w:val="00763C17"/>
    <w:rsid w:val="00764030"/>
    <w:rsid w:val="00764AE0"/>
    <w:rsid w:val="00764C53"/>
    <w:rsid w:val="00764CFB"/>
    <w:rsid w:val="00764D92"/>
    <w:rsid w:val="00764E97"/>
    <w:rsid w:val="00765495"/>
    <w:rsid w:val="0076631C"/>
    <w:rsid w:val="00766578"/>
    <w:rsid w:val="00767DB4"/>
    <w:rsid w:val="00770D14"/>
    <w:rsid w:val="0077207A"/>
    <w:rsid w:val="007730D5"/>
    <w:rsid w:val="00773406"/>
    <w:rsid w:val="007736FA"/>
    <w:rsid w:val="0077380D"/>
    <w:rsid w:val="007738CB"/>
    <w:rsid w:val="00774264"/>
    <w:rsid w:val="007751DA"/>
    <w:rsid w:val="0077520A"/>
    <w:rsid w:val="00775790"/>
    <w:rsid w:val="0077613A"/>
    <w:rsid w:val="00776542"/>
    <w:rsid w:val="0077753D"/>
    <w:rsid w:val="00777CAA"/>
    <w:rsid w:val="0078088A"/>
    <w:rsid w:val="00780AC2"/>
    <w:rsid w:val="00780C1E"/>
    <w:rsid w:val="0078121D"/>
    <w:rsid w:val="007818B5"/>
    <w:rsid w:val="00782C0B"/>
    <w:rsid w:val="00782DB9"/>
    <w:rsid w:val="0078315C"/>
    <w:rsid w:val="007837A8"/>
    <w:rsid w:val="007840E1"/>
    <w:rsid w:val="00785005"/>
    <w:rsid w:val="007853CA"/>
    <w:rsid w:val="00786123"/>
    <w:rsid w:val="0078686C"/>
    <w:rsid w:val="00786D39"/>
    <w:rsid w:val="00786F7F"/>
    <w:rsid w:val="00787626"/>
    <w:rsid w:val="0078782D"/>
    <w:rsid w:val="0079068A"/>
    <w:rsid w:val="00790B7A"/>
    <w:rsid w:val="00790DA8"/>
    <w:rsid w:val="00791593"/>
    <w:rsid w:val="00791B14"/>
    <w:rsid w:val="007922A9"/>
    <w:rsid w:val="00793056"/>
    <w:rsid w:val="007932A9"/>
    <w:rsid w:val="007938FD"/>
    <w:rsid w:val="00794251"/>
    <w:rsid w:val="0079435B"/>
    <w:rsid w:val="007945C8"/>
    <w:rsid w:val="0079468F"/>
    <w:rsid w:val="007949D5"/>
    <w:rsid w:val="00795D9F"/>
    <w:rsid w:val="00797C93"/>
    <w:rsid w:val="007A0643"/>
    <w:rsid w:val="007A0E79"/>
    <w:rsid w:val="007A3AB7"/>
    <w:rsid w:val="007A4108"/>
    <w:rsid w:val="007A48D5"/>
    <w:rsid w:val="007A6273"/>
    <w:rsid w:val="007A6D64"/>
    <w:rsid w:val="007A7C63"/>
    <w:rsid w:val="007B0160"/>
    <w:rsid w:val="007B0935"/>
    <w:rsid w:val="007B117B"/>
    <w:rsid w:val="007B1748"/>
    <w:rsid w:val="007B1DF9"/>
    <w:rsid w:val="007B1EBC"/>
    <w:rsid w:val="007B2163"/>
    <w:rsid w:val="007B2411"/>
    <w:rsid w:val="007B50DB"/>
    <w:rsid w:val="007B6E4E"/>
    <w:rsid w:val="007B7B76"/>
    <w:rsid w:val="007B7E52"/>
    <w:rsid w:val="007C0C38"/>
    <w:rsid w:val="007C152E"/>
    <w:rsid w:val="007C16C3"/>
    <w:rsid w:val="007C2DAA"/>
    <w:rsid w:val="007C6EB8"/>
    <w:rsid w:val="007D01E9"/>
    <w:rsid w:val="007D0724"/>
    <w:rsid w:val="007D09DD"/>
    <w:rsid w:val="007D0A1F"/>
    <w:rsid w:val="007D0A9B"/>
    <w:rsid w:val="007D341A"/>
    <w:rsid w:val="007D3960"/>
    <w:rsid w:val="007D4991"/>
    <w:rsid w:val="007D55B7"/>
    <w:rsid w:val="007D5A59"/>
    <w:rsid w:val="007D5D45"/>
    <w:rsid w:val="007D5DEB"/>
    <w:rsid w:val="007D68CC"/>
    <w:rsid w:val="007D71DE"/>
    <w:rsid w:val="007E1369"/>
    <w:rsid w:val="007E2493"/>
    <w:rsid w:val="007E2A56"/>
    <w:rsid w:val="007E355F"/>
    <w:rsid w:val="007E5914"/>
    <w:rsid w:val="007E5A44"/>
    <w:rsid w:val="007E5B26"/>
    <w:rsid w:val="007E64AC"/>
    <w:rsid w:val="007E6BF1"/>
    <w:rsid w:val="007E73E3"/>
    <w:rsid w:val="007F0FE7"/>
    <w:rsid w:val="007F1BE8"/>
    <w:rsid w:val="007F251D"/>
    <w:rsid w:val="007F31CB"/>
    <w:rsid w:val="007F465D"/>
    <w:rsid w:val="007F4AE3"/>
    <w:rsid w:val="007F590C"/>
    <w:rsid w:val="007F5E77"/>
    <w:rsid w:val="007F6476"/>
    <w:rsid w:val="007F6D3C"/>
    <w:rsid w:val="008002AD"/>
    <w:rsid w:val="00800476"/>
    <w:rsid w:val="00800A83"/>
    <w:rsid w:val="00800D64"/>
    <w:rsid w:val="008012E5"/>
    <w:rsid w:val="00801659"/>
    <w:rsid w:val="00801DE8"/>
    <w:rsid w:val="00802E71"/>
    <w:rsid w:val="008032C0"/>
    <w:rsid w:val="00803605"/>
    <w:rsid w:val="00803D11"/>
    <w:rsid w:val="008042C5"/>
    <w:rsid w:val="008048F2"/>
    <w:rsid w:val="00804B8F"/>
    <w:rsid w:val="00804CDD"/>
    <w:rsid w:val="00804DDC"/>
    <w:rsid w:val="0080569F"/>
    <w:rsid w:val="00805998"/>
    <w:rsid w:val="00805E0E"/>
    <w:rsid w:val="00806003"/>
    <w:rsid w:val="00807055"/>
    <w:rsid w:val="008077E6"/>
    <w:rsid w:val="008107A1"/>
    <w:rsid w:val="008107A7"/>
    <w:rsid w:val="00810B10"/>
    <w:rsid w:val="00810CAD"/>
    <w:rsid w:val="00810D4F"/>
    <w:rsid w:val="00811F20"/>
    <w:rsid w:val="0081266D"/>
    <w:rsid w:val="008130F4"/>
    <w:rsid w:val="00813DE3"/>
    <w:rsid w:val="00814837"/>
    <w:rsid w:val="00814B72"/>
    <w:rsid w:val="008153AD"/>
    <w:rsid w:val="008163C3"/>
    <w:rsid w:val="00816955"/>
    <w:rsid w:val="00816F40"/>
    <w:rsid w:val="00817396"/>
    <w:rsid w:val="0082042F"/>
    <w:rsid w:val="00821657"/>
    <w:rsid w:val="00821901"/>
    <w:rsid w:val="0082276C"/>
    <w:rsid w:val="00823343"/>
    <w:rsid w:val="00824F6D"/>
    <w:rsid w:val="00825A5D"/>
    <w:rsid w:val="00826530"/>
    <w:rsid w:val="008267A2"/>
    <w:rsid w:val="00831712"/>
    <w:rsid w:val="00831B03"/>
    <w:rsid w:val="00832548"/>
    <w:rsid w:val="00832CCA"/>
    <w:rsid w:val="00832D86"/>
    <w:rsid w:val="00832E46"/>
    <w:rsid w:val="00832E4D"/>
    <w:rsid w:val="00833129"/>
    <w:rsid w:val="0083373E"/>
    <w:rsid w:val="0083395E"/>
    <w:rsid w:val="00833BFC"/>
    <w:rsid w:val="00833DA6"/>
    <w:rsid w:val="00834558"/>
    <w:rsid w:val="0083539E"/>
    <w:rsid w:val="00835AB7"/>
    <w:rsid w:val="0083713C"/>
    <w:rsid w:val="0084009E"/>
    <w:rsid w:val="008421F8"/>
    <w:rsid w:val="0084389C"/>
    <w:rsid w:val="008442B9"/>
    <w:rsid w:val="00844BF2"/>
    <w:rsid w:val="00844DD7"/>
    <w:rsid w:val="00845408"/>
    <w:rsid w:val="00846A6D"/>
    <w:rsid w:val="00846E31"/>
    <w:rsid w:val="00847583"/>
    <w:rsid w:val="00847C02"/>
    <w:rsid w:val="00850C2F"/>
    <w:rsid w:val="008530E8"/>
    <w:rsid w:val="00853F0E"/>
    <w:rsid w:val="00854212"/>
    <w:rsid w:val="00854CF6"/>
    <w:rsid w:val="00854DC8"/>
    <w:rsid w:val="00855A54"/>
    <w:rsid w:val="00856361"/>
    <w:rsid w:val="008567FA"/>
    <w:rsid w:val="00856B5B"/>
    <w:rsid w:val="00856F0C"/>
    <w:rsid w:val="008575A8"/>
    <w:rsid w:val="0086296A"/>
    <w:rsid w:val="00863E3B"/>
    <w:rsid w:val="00863FC8"/>
    <w:rsid w:val="00864552"/>
    <w:rsid w:val="00864772"/>
    <w:rsid w:val="008649D2"/>
    <w:rsid w:val="00864A74"/>
    <w:rsid w:val="00870B34"/>
    <w:rsid w:val="00870D18"/>
    <w:rsid w:val="00870D9A"/>
    <w:rsid w:val="00871B30"/>
    <w:rsid w:val="0087381D"/>
    <w:rsid w:val="00873A53"/>
    <w:rsid w:val="008743B0"/>
    <w:rsid w:val="0087452C"/>
    <w:rsid w:val="00874A88"/>
    <w:rsid w:val="00874AF5"/>
    <w:rsid w:val="00875B30"/>
    <w:rsid w:val="00875F47"/>
    <w:rsid w:val="008765B6"/>
    <w:rsid w:val="00876A73"/>
    <w:rsid w:val="00876FE8"/>
    <w:rsid w:val="00877A27"/>
    <w:rsid w:val="00877B98"/>
    <w:rsid w:val="00877CC0"/>
    <w:rsid w:val="0088014A"/>
    <w:rsid w:val="00880616"/>
    <w:rsid w:val="0088116A"/>
    <w:rsid w:val="008814B7"/>
    <w:rsid w:val="0088310B"/>
    <w:rsid w:val="0088344B"/>
    <w:rsid w:val="008840D5"/>
    <w:rsid w:val="008844E4"/>
    <w:rsid w:val="00884B51"/>
    <w:rsid w:val="00885796"/>
    <w:rsid w:val="00886712"/>
    <w:rsid w:val="0088683A"/>
    <w:rsid w:val="0088685B"/>
    <w:rsid w:val="00887338"/>
    <w:rsid w:val="00890501"/>
    <w:rsid w:val="00890873"/>
    <w:rsid w:val="00890ED3"/>
    <w:rsid w:val="0089102C"/>
    <w:rsid w:val="00891AD4"/>
    <w:rsid w:val="008924AE"/>
    <w:rsid w:val="008941FC"/>
    <w:rsid w:val="00895484"/>
    <w:rsid w:val="008959D3"/>
    <w:rsid w:val="00895AC0"/>
    <w:rsid w:val="0089673F"/>
    <w:rsid w:val="0089685E"/>
    <w:rsid w:val="00896D51"/>
    <w:rsid w:val="008A0708"/>
    <w:rsid w:val="008A167C"/>
    <w:rsid w:val="008A1FFF"/>
    <w:rsid w:val="008A254C"/>
    <w:rsid w:val="008A351F"/>
    <w:rsid w:val="008A4B8A"/>
    <w:rsid w:val="008A5DCD"/>
    <w:rsid w:val="008A7C33"/>
    <w:rsid w:val="008B0D57"/>
    <w:rsid w:val="008B0E1B"/>
    <w:rsid w:val="008B2DE3"/>
    <w:rsid w:val="008B31C6"/>
    <w:rsid w:val="008B323B"/>
    <w:rsid w:val="008B3739"/>
    <w:rsid w:val="008B391B"/>
    <w:rsid w:val="008B3C65"/>
    <w:rsid w:val="008B3E8D"/>
    <w:rsid w:val="008B4D98"/>
    <w:rsid w:val="008B51CB"/>
    <w:rsid w:val="008B6312"/>
    <w:rsid w:val="008B6334"/>
    <w:rsid w:val="008B6CB3"/>
    <w:rsid w:val="008B6FDA"/>
    <w:rsid w:val="008B7A3E"/>
    <w:rsid w:val="008C068F"/>
    <w:rsid w:val="008C1553"/>
    <w:rsid w:val="008C2258"/>
    <w:rsid w:val="008C2934"/>
    <w:rsid w:val="008C3D14"/>
    <w:rsid w:val="008C441E"/>
    <w:rsid w:val="008C526D"/>
    <w:rsid w:val="008C637A"/>
    <w:rsid w:val="008C669E"/>
    <w:rsid w:val="008C682D"/>
    <w:rsid w:val="008C6ED2"/>
    <w:rsid w:val="008C6F8C"/>
    <w:rsid w:val="008C7A7C"/>
    <w:rsid w:val="008C7D64"/>
    <w:rsid w:val="008D1997"/>
    <w:rsid w:val="008D2089"/>
    <w:rsid w:val="008D219E"/>
    <w:rsid w:val="008D3346"/>
    <w:rsid w:val="008D34B8"/>
    <w:rsid w:val="008D3628"/>
    <w:rsid w:val="008D4320"/>
    <w:rsid w:val="008D4DB1"/>
    <w:rsid w:val="008D5E15"/>
    <w:rsid w:val="008E04B9"/>
    <w:rsid w:val="008E07B5"/>
    <w:rsid w:val="008E0FCD"/>
    <w:rsid w:val="008E19A4"/>
    <w:rsid w:val="008E1A46"/>
    <w:rsid w:val="008E305D"/>
    <w:rsid w:val="008E3B55"/>
    <w:rsid w:val="008E41EC"/>
    <w:rsid w:val="008E4AE7"/>
    <w:rsid w:val="008E5540"/>
    <w:rsid w:val="008E68C4"/>
    <w:rsid w:val="008E6C7E"/>
    <w:rsid w:val="008E6CEF"/>
    <w:rsid w:val="008E7464"/>
    <w:rsid w:val="008E7E57"/>
    <w:rsid w:val="008F0B2D"/>
    <w:rsid w:val="008F1D76"/>
    <w:rsid w:val="008F2BA4"/>
    <w:rsid w:val="008F3453"/>
    <w:rsid w:val="008F3557"/>
    <w:rsid w:val="008F427C"/>
    <w:rsid w:val="008F4749"/>
    <w:rsid w:val="008F5500"/>
    <w:rsid w:val="008F6735"/>
    <w:rsid w:val="0090007F"/>
    <w:rsid w:val="00900700"/>
    <w:rsid w:val="009024A3"/>
    <w:rsid w:val="00902E00"/>
    <w:rsid w:val="0090339C"/>
    <w:rsid w:val="00903961"/>
    <w:rsid w:val="009058FA"/>
    <w:rsid w:val="00906171"/>
    <w:rsid w:val="00906587"/>
    <w:rsid w:val="00906DE3"/>
    <w:rsid w:val="00910BF8"/>
    <w:rsid w:val="00910C3B"/>
    <w:rsid w:val="00911B84"/>
    <w:rsid w:val="00912A7F"/>
    <w:rsid w:val="0091564E"/>
    <w:rsid w:val="00915A90"/>
    <w:rsid w:val="009175D4"/>
    <w:rsid w:val="009210ED"/>
    <w:rsid w:val="009217A8"/>
    <w:rsid w:val="00921945"/>
    <w:rsid w:val="00921F07"/>
    <w:rsid w:val="009231D8"/>
    <w:rsid w:val="0092354E"/>
    <w:rsid w:val="009247D0"/>
    <w:rsid w:val="00924EC4"/>
    <w:rsid w:val="009250DF"/>
    <w:rsid w:val="00925106"/>
    <w:rsid w:val="00927769"/>
    <w:rsid w:val="00927E95"/>
    <w:rsid w:val="0093040F"/>
    <w:rsid w:val="0093069F"/>
    <w:rsid w:val="00930A88"/>
    <w:rsid w:val="00931A9C"/>
    <w:rsid w:val="0093249C"/>
    <w:rsid w:val="0093251C"/>
    <w:rsid w:val="0093269D"/>
    <w:rsid w:val="00932815"/>
    <w:rsid w:val="00932910"/>
    <w:rsid w:val="00933016"/>
    <w:rsid w:val="009332AE"/>
    <w:rsid w:val="00933501"/>
    <w:rsid w:val="00934173"/>
    <w:rsid w:val="009341A2"/>
    <w:rsid w:val="00934BC7"/>
    <w:rsid w:val="009359BD"/>
    <w:rsid w:val="00935B25"/>
    <w:rsid w:val="009362B1"/>
    <w:rsid w:val="009364E8"/>
    <w:rsid w:val="00936C46"/>
    <w:rsid w:val="00937A29"/>
    <w:rsid w:val="00940F89"/>
    <w:rsid w:val="009418F3"/>
    <w:rsid w:val="00941DE4"/>
    <w:rsid w:val="00941EE2"/>
    <w:rsid w:val="0094423C"/>
    <w:rsid w:val="00945327"/>
    <w:rsid w:val="00945B0C"/>
    <w:rsid w:val="00945F0D"/>
    <w:rsid w:val="00945F8E"/>
    <w:rsid w:val="00946A2A"/>
    <w:rsid w:val="00947165"/>
    <w:rsid w:val="00947F97"/>
    <w:rsid w:val="009501F1"/>
    <w:rsid w:val="00951ABE"/>
    <w:rsid w:val="00951DE3"/>
    <w:rsid w:val="00952930"/>
    <w:rsid w:val="009536BE"/>
    <w:rsid w:val="009545D4"/>
    <w:rsid w:val="00954EF0"/>
    <w:rsid w:val="00955801"/>
    <w:rsid w:val="00955C47"/>
    <w:rsid w:val="00956051"/>
    <w:rsid w:val="009563DD"/>
    <w:rsid w:val="009569F2"/>
    <w:rsid w:val="0095718F"/>
    <w:rsid w:val="0095768C"/>
    <w:rsid w:val="00957D88"/>
    <w:rsid w:val="00960069"/>
    <w:rsid w:val="00962648"/>
    <w:rsid w:val="00962E2D"/>
    <w:rsid w:val="009637AA"/>
    <w:rsid w:val="009648BF"/>
    <w:rsid w:val="00966A32"/>
    <w:rsid w:val="009671FE"/>
    <w:rsid w:val="0096791B"/>
    <w:rsid w:val="00967935"/>
    <w:rsid w:val="009679BC"/>
    <w:rsid w:val="0097104C"/>
    <w:rsid w:val="00972DFA"/>
    <w:rsid w:val="009734BC"/>
    <w:rsid w:val="00973DA9"/>
    <w:rsid w:val="009751E4"/>
    <w:rsid w:val="009763ED"/>
    <w:rsid w:val="00976491"/>
    <w:rsid w:val="00976547"/>
    <w:rsid w:val="00976C19"/>
    <w:rsid w:val="00977339"/>
    <w:rsid w:val="00977593"/>
    <w:rsid w:val="009779A0"/>
    <w:rsid w:val="0098013F"/>
    <w:rsid w:val="00981300"/>
    <w:rsid w:val="00982254"/>
    <w:rsid w:val="0098288D"/>
    <w:rsid w:val="009831EE"/>
    <w:rsid w:val="0098342E"/>
    <w:rsid w:val="0098377C"/>
    <w:rsid w:val="009837A1"/>
    <w:rsid w:val="009844DB"/>
    <w:rsid w:val="00985437"/>
    <w:rsid w:val="009856E5"/>
    <w:rsid w:val="009859B7"/>
    <w:rsid w:val="00986432"/>
    <w:rsid w:val="0098673A"/>
    <w:rsid w:val="00986CAD"/>
    <w:rsid w:val="00986CE7"/>
    <w:rsid w:val="00987851"/>
    <w:rsid w:val="009907C2"/>
    <w:rsid w:val="00991115"/>
    <w:rsid w:val="009920DA"/>
    <w:rsid w:val="009923F7"/>
    <w:rsid w:val="00992B4E"/>
    <w:rsid w:val="00992E33"/>
    <w:rsid w:val="00993D64"/>
    <w:rsid w:val="009940FF"/>
    <w:rsid w:val="00994266"/>
    <w:rsid w:val="00994742"/>
    <w:rsid w:val="00995DA7"/>
    <w:rsid w:val="009965F4"/>
    <w:rsid w:val="009A02B8"/>
    <w:rsid w:val="009A24C9"/>
    <w:rsid w:val="009A2679"/>
    <w:rsid w:val="009A2872"/>
    <w:rsid w:val="009A35A3"/>
    <w:rsid w:val="009A3B01"/>
    <w:rsid w:val="009A3B6D"/>
    <w:rsid w:val="009A3C6A"/>
    <w:rsid w:val="009A3D26"/>
    <w:rsid w:val="009A3DBB"/>
    <w:rsid w:val="009A4B05"/>
    <w:rsid w:val="009B0177"/>
    <w:rsid w:val="009B13D2"/>
    <w:rsid w:val="009B1E99"/>
    <w:rsid w:val="009B2129"/>
    <w:rsid w:val="009B2F30"/>
    <w:rsid w:val="009B32F8"/>
    <w:rsid w:val="009B3ED7"/>
    <w:rsid w:val="009B4675"/>
    <w:rsid w:val="009B4D8E"/>
    <w:rsid w:val="009B53B7"/>
    <w:rsid w:val="009B5598"/>
    <w:rsid w:val="009B559A"/>
    <w:rsid w:val="009B57A7"/>
    <w:rsid w:val="009B616F"/>
    <w:rsid w:val="009B6E34"/>
    <w:rsid w:val="009B7396"/>
    <w:rsid w:val="009B7C8B"/>
    <w:rsid w:val="009B7F4D"/>
    <w:rsid w:val="009C17C5"/>
    <w:rsid w:val="009C1A53"/>
    <w:rsid w:val="009C2D55"/>
    <w:rsid w:val="009C2E43"/>
    <w:rsid w:val="009C30C7"/>
    <w:rsid w:val="009C4485"/>
    <w:rsid w:val="009C6333"/>
    <w:rsid w:val="009C7277"/>
    <w:rsid w:val="009D192B"/>
    <w:rsid w:val="009D1D05"/>
    <w:rsid w:val="009D429A"/>
    <w:rsid w:val="009D4ACF"/>
    <w:rsid w:val="009D51AB"/>
    <w:rsid w:val="009D5253"/>
    <w:rsid w:val="009D6887"/>
    <w:rsid w:val="009D7650"/>
    <w:rsid w:val="009E017E"/>
    <w:rsid w:val="009E0439"/>
    <w:rsid w:val="009E1932"/>
    <w:rsid w:val="009E30CA"/>
    <w:rsid w:val="009E3B08"/>
    <w:rsid w:val="009E4AA0"/>
    <w:rsid w:val="009E505F"/>
    <w:rsid w:val="009E53ED"/>
    <w:rsid w:val="009E5E6F"/>
    <w:rsid w:val="009E73E9"/>
    <w:rsid w:val="009E790F"/>
    <w:rsid w:val="009F00B7"/>
    <w:rsid w:val="009F13D2"/>
    <w:rsid w:val="009F1A9E"/>
    <w:rsid w:val="009F2470"/>
    <w:rsid w:val="009F33F5"/>
    <w:rsid w:val="009F42B2"/>
    <w:rsid w:val="009F4974"/>
    <w:rsid w:val="009F508A"/>
    <w:rsid w:val="009F584B"/>
    <w:rsid w:val="009F5B39"/>
    <w:rsid w:val="009F679D"/>
    <w:rsid w:val="009F69B7"/>
    <w:rsid w:val="009F7E71"/>
    <w:rsid w:val="009F7E8D"/>
    <w:rsid w:val="00A03243"/>
    <w:rsid w:val="00A04694"/>
    <w:rsid w:val="00A052F2"/>
    <w:rsid w:val="00A05B96"/>
    <w:rsid w:val="00A06C7A"/>
    <w:rsid w:val="00A073B2"/>
    <w:rsid w:val="00A074D4"/>
    <w:rsid w:val="00A122F0"/>
    <w:rsid w:val="00A12BED"/>
    <w:rsid w:val="00A12E3C"/>
    <w:rsid w:val="00A13C15"/>
    <w:rsid w:val="00A1403E"/>
    <w:rsid w:val="00A14060"/>
    <w:rsid w:val="00A1435D"/>
    <w:rsid w:val="00A1586E"/>
    <w:rsid w:val="00A1625A"/>
    <w:rsid w:val="00A17594"/>
    <w:rsid w:val="00A217A1"/>
    <w:rsid w:val="00A21B56"/>
    <w:rsid w:val="00A21C52"/>
    <w:rsid w:val="00A22863"/>
    <w:rsid w:val="00A22D47"/>
    <w:rsid w:val="00A23693"/>
    <w:rsid w:val="00A238B2"/>
    <w:rsid w:val="00A23955"/>
    <w:rsid w:val="00A24107"/>
    <w:rsid w:val="00A261EC"/>
    <w:rsid w:val="00A26434"/>
    <w:rsid w:val="00A277CB"/>
    <w:rsid w:val="00A27C1E"/>
    <w:rsid w:val="00A27FD5"/>
    <w:rsid w:val="00A30344"/>
    <w:rsid w:val="00A319A3"/>
    <w:rsid w:val="00A33111"/>
    <w:rsid w:val="00A35330"/>
    <w:rsid w:val="00A358D5"/>
    <w:rsid w:val="00A37538"/>
    <w:rsid w:val="00A37FDA"/>
    <w:rsid w:val="00A4407D"/>
    <w:rsid w:val="00A444B4"/>
    <w:rsid w:val="00A449CF"/>
    <w:rsid w:val="00A45D9E"/>
    <w:rsid w:val="00A45E46"/>
    <w:rsid w:val="00A46AF6"/>
    <w:rsid w:val="00A46C76"/>
    <w:rsid w:val="00A471A5"/>
    <w:rsid w:val="00A4764F"/>
    <w:rsid w:val="00A50683"/>
    <w:rsid w:val="00A51F32"/>
    <w:rsid w:val="00A52956"/>
    <w:rsid w:val="00A52BCD"/>
    <w:rsid w:val="00A53420"/>
    <w:rsid w:val="00A53646"/>
    <w:rsid w:val="00A540B6"/>
    <w:rsid w:val="00A544C9"/>
    <w:rsid w:val="00A54FD0"/>
    <w:rsid w:val="00A5509F"/>
    <w:rsid w:val="00A5726A"/>
    <w:rsid w:val="00A574F6"/>
    <w:rsid w:val="00A5770F"/>
    <w:rsid w:val="00A605D8"/>
    <w:rsid w:val="00A60F15"/>
    <w:rsid w:val="00A61ED2"/>
    <w:rsid w:val="00A622E8"/>
    <w:rsid w:val="00A62F40"/>
    <w:rsid w:val="00A63842"/>
    <w:rsid w:val="00A64140"/>
    <w:rsid w:val="00A6571E"/>
    <w:rsid w:val="00A65EF0"/>
    <w:rsid w:val="00A665A2"/>
    <w:rsid w:val="00A71D45"/>
    <w:rsid w:val="00A72455"/>
    <w:rsid w:val="00A72E80"/>
    <w:rsid w:val="00A72F17"/>
    <w:rsid w:val="00A73497"/>
    <w:rsid w:val="00A736AB"/>
    <w:rsid w:val="00A74A6B"/>
    <w:rsid w:val="00A75E73"/>
    <w:rsid w:val="00A76408"/>
    <w:rsid w:val="00A765D1"/>
    <w:rsid w:val="00A76F5C"/>
    <w:rsid w:val="00A8158A"/>
    <w:rsid w:val="00A8192A"/>
    <w:rsid w:val="00A820A5"/>
    <w:rsid w:val="00A82585"/>
    <w:rsid w:val="00A830CB"/>
    <w:rsid w:val="00A83233"/>
    <w:rsid w:val="00A83AE8"/>
    <w:rsid w:val="00A84602"/>
    <w:rsid w:val="00A84C4C"/>
    <w:rsid w:val="00A860B7"/>
    <w:rsid w:val="00A87449"/>
    <w:rsid w:val="00A90011"/>
    <w:rsid w:val="00A90545"/>
    <w:rsid w:val="00A914BB"/>
    <w:rsid w:val="00A9178E"/>
    <w:rsid w:val="00A9185E"/>
    <w:rsid w:val="00A93DA8"/>
    <w:rsid w:val="00A942FE"/>
    <w:rsid w:val="00A9608C"/>
    <w:rsid w:val="00A969EB"/>
    <w:rsid w:val="00A96D43"/>
    <w:rsid w:val="00AA05F2"/>
    <w:rsid w:val="00AA0D41"/>
    <w:rsid w:val="00AA13B3"/>
    <w:rsid w:val="00AA2025"/>
    <w:rsid w:val="00AA257B"/>
    <w:rsid w:val="00AA2EBD"/>
    <w:rsid w:val="00AA2F71"/>
    <w:rsid w:val="00AA47CC"/>
    <w:rsid w:val="00AA4FD2"/>
    <w:rsid w:val="00AA5C84"/>
    <w:rsid w:val="00AA7B06"/>
    <w:rsid w:val="00AB0DD5"/>
    <w:rsid w:val="00AB1079"/>
    <w:rsid w:val="00AB1A2C"/>
    <w:rsid w:val="00AB328D"/>
    <w:rsid w:val="00AB37F8"/>
    <w:rsid w:val="00AB3F89"/>
    <w:rsid w:val="00AB4657"/>
    <w:rsid w:val="00AB4E9A"/>
    <w:rsid w:val="00AB56F6"/>
    <w:rsid w:val="00AB5B1A"/>
    <w:rsid w:val="00AB5B82"/>
    <w:rsid w:val="00AB5F88"/>
    <w:rsid w:val="00AB6DB6"/>
    <w:rsid w:val="00AB72D4"/>
    <w:rsid w:val="00AB7BDA"/>
    <w:rsid w:val="00AC0C3A"/>
    <w:rsid w:val="00AC12DC"/>
    <w:rsid w:val="00AC1557"/>
    <w:rsid w:val="00AC20E5"/>
    <w:rsid w:val="00AC20FF"/>
    <w:rsid w:val="00AC2DF9"/>
    <w:rsid w:val="00AC6A41"/>
    <w:rsid w:val="00AC77CE"/>
    <w:rsid w:val="00AC7D4F"/>
    <w:rsid w:val="00AD02CB"/>
    <w:rsid w:val="00AD0D69"/>
    <w:rsid w:val="00AD145D"/>
    <w:rsid w:val="00AD168F"/>
    <w:rsid w:val="00AD26C2"/>
    <w:rsid w:val="00AD318E"/>
    <w:rsid w:val="00AD36A4"/>
    <w:rsid w:val="00AD3BDB"/>
    <w:rsid w:val="00AD4542"/>
    <w:rsid w:val="00AD494F"/>
    <w:rsid w:val="00AD496B"/>
    <w:rsid w:val="00AD4A6D"/>
    <w:rsid w:val="00AD59C4"/>
    <w:rsid w:val="00AD5D2C"/>
    <w:rsid w:val="00AD5FE9"/>
    <w:rsid w:val="00AD6706"/>
    <w:rsid w:val="00AD78B8"/>
    <w:rsid w:val="00AE0434"/>
    <w:rsid w:val="00AE0DD0"/>
    <w:rsid w:val="00AE184C"/>
    <w:rsid w:val="00AE1876"/>
    <w:rsid w:val="00AE1BC2"/>
    <w:rsid w:val="00AE41DE"/>
    <w:rsid w:val="00AE4752"/>
    <w:rsid w:val="00AE521B"/>
    <w:rsid w:val="00AE676A"/>
    <w:rsid w:val="00AE6854"/>
    <w:rsid w:val="00AE7524"/>
    <w:rsid w:val="00AE76B8"/>
    <w:rsid w:val="00AE7F19"/>
    <w:rsid w:val="00AF06DA"/>
    <w:rsid w:val="00AF0C32"/>
    <w:rsid w:val="00AF2D57"/>
    <w:rsid w:val="00AF36CF"/>
    <w:rsid w:val="00AF4ABB"/>
    <w:rsid w:val="00AF5419"/>
    <w:rsid w:val="00AF62B7"/>
    <w:rsid w:val="00AF682E"/>
    <w:rsid w:val="00AF7253"/>
    <w:rsid w:val="00AF7412"/>
    <w:rsid w:val="00AF7F59"/>
    <w:rsid w:val="00B00300"/>
    <w:rsid w:val="00B00B08"/>
    <w:rsid w:val="00B01B54"/>
    <w:rsid w:val="00B034F6"/>
    <w:rsid w:val="00B03AD9"/>
    <w:rsid w:val="00B0411F"/>
    <w:rsid w:val="00B0497D"/>
    <w:rsid w:val="00B04ED2"/>
    <w:rsid w:val="00B05474"/>
    <w:rsid w:val="00B05928"/>
    <w:rsid w:val="00B05E52"/>
    <w:rsid w:val="00B069BB"/>
    <w:rsid w:val="00B06B16"/>
    <w:rsid w:val="00B07238"/>
    <w:rsid w:val="00B07A86"/>
    <w:rsid w:val="00B11442"/>
    <w:rsid w:val="00B11B26"/>
    <w:rsid w:val="00B127BE"/>
    <w:rsid w:val="00B1351F"/>
    <w:rsid w:val="00B143F4"/>
    <w:rsid w:val="00B15321"/>
    <w:rsid w:val="00B16582"/>
    <w:rsid w:val="00B17FC7"/>
    <w:rsid w:val="00B2112D"/>
    <w:rsid w:val="00B21CDE"/>
    <w:rsid w:val="00B21E71"/>
    <w:rsid w:val="00B23612"/>
    <w:rsid w:val="00B25B10"/>
    <w:rsid w:val="00B25BBE"/>
    <w:rsid w:val="00B26D0B"/>
    <w:rsid w:val="00B26F71"/>
    <w:rsid w:val="00B2739F"/>
    <w:rsid w:val="00B30069"/>
    <w:rsid w:val="00B3025D"/>
    <w:rsid w:val="00B306D0"/>
    <w:rsid w:val="00B31FD1"/>
    <w:rsid w:val="00B32C42"/>
    <w:rsid w:val="00B32C9C"/>
    <w:rsid w:val="00B32FA3"/>
    <w:rsid w:val="00B3397D"/>
    <w:rsid w:val="00B33AC8"/>
    <w:rsid w:val="00B357B6"/>
    <w:rsid w:val="00B359E7"/>
    <w:rsid w:val="00B36840"/>
    <w:rsid w:val="00B371E9"/>
    <w:rsid w:val="00B379F7"/>
    <w:rsid w:val="00B40963"/>
    <w:rsid w:val="00B415F4"/>
    <w:rsid w:val="00B41C00"/>
    <w:rsid w:val="00B41E98"/>
    <w:rsid w:val="00B42FCA"/>
    <w:rsid w:val="00B473D8"/>
    <w:rsid w:val="00B47D08"/>
    <w:rsid w:val="00B512C7"/>
    <w:rsid w:val="00B51A67"/>
    <w:rsid w:val="00B527C2"/>
    <w:rsid w:val="00B538EF"/>
    <w:rsid w:val="00B548E2"/>
    <w:rsid w:val="00B55C48"/>
    <w:rsid w:val="00B568E9"/>
    <w:rsid w:val="00B56A0A"/>
    <w:rsid w:val="00B606B1"/>
    <w:rsid w:val="00B60801"/>
    <w:rsid w:val="00B61795"/>
    <w:rsid w:val="00B61E03"/>
    <w:rsid w:val="00B62E6D"/>
    <w:rsid w:val="00B638EE"/>
    <w:rsid w:val="00B63AD0"/>
    <w:rsid w:val="00B64059"/>
    <w:rsid w:val="00B64380"/>
    <w:rsid w:val="00B64764"/>
    <w:rsid w:val="00B6500C"/>
    <w:rsid w:val="00B655F8"/>
    <w:rsid w:val="00B66199"/>
    <w:rsid w:val="00B661CF"/>
    <w:rsid w:val="00B674F9"/>
    <w:rsid w:val="00B67670"/>
    <w:rsid w:val="00B702CF"/>
    <w:rsid w:val="00B70781"/>
    <w:rsid w:val="00B71F13"/>
    <w:rsid w:val="00B72063"/>
    <w:rsid w:val="00B72872"/>
    <w:rsid w:val="00B72A1A"/>
    <w:rsid w:val="00B72B55"/>
    <w:rsid w:val="00B7301B"/>
    <w:rsid w:val="00B73589"/>
    <w:rsid w:val="00B7362B"/>
    <w:rsid w:val="00B74264"/>
    <w:rsid w:val="00B759CD"/>
    <w:rsid w:val="00B76C23"/>
    <w:rsid w:val="00B76EFC"/>
    <w:rsid w:val="00B80F69"/>
    <w:rsid w:val="00B812A7"/>
    <w:rsid w:val="00B818FB"/>
    <w:rsid w:val="00B81B68"/>
    <w:rsid w:val="00B828DF"/>
    <w:rsid w:val="00B82A8B"/>
    <w:rsid w:val="00B83315"/>
    <w:rsid w:val="00B83BFD"/>
    <w:rsid w:val="00B8447B"/>
    <w:rsid w:val="00B85534"/>
    <w:rsid w:val="00B87DDE"/>
    <w:rsid w:val="00B90477"/>
    <w:rsid w:val="00B90555"/>
    <w:rsid w:val="00B91F6B"/>
    <w:rsid w:val="00B92F15"/>
    <w:rsid w:val="00B958A2"/>
    <w:rsid w:val="00B95C9C"/>
    <w:rsid w:val="00B963E2"/>
    <w:rsid w:val="00B96592"/>
    <w:rsid w:val="00B97194"/>
    <w:rsid w:val="00BA0263"/>
    <w:rsid w:val="00BA0A79"/>
    <w:rsid w:val="00BA13F8"/>
    <w:rsid w:val="00BA1716"/>
    <w:rsid w:val="00BA1CD1"/>
    <w:rsid w:val="00BA3496"/>
    <w:rsid w:val="00BA50E1"/>
    <w:rsid w:val="00BA57FA"/>
    <w:rsid w:val="00BA61E8"/>
    <w:rsid w:val="00BA6834"/>
    <w:rsid w:val="00BA6D39"/>
    <w:rsid w:val="00BA7238"/>
    <w:rsid w:val="00BA7FB5"/>
    <w:rsid w:val="00BB0379"/>
    <w:rsid w:val="00BB19D9"/>
    <w:rsid w:val="00BB3163"/>
    <w:rsid w:val="00BB4138"/>
    <w:rsid w:val="00BB6269"/>
    <w:rsid w:val="00BB6DD0"/>
    <w:rsid w:val="00BB6ECD"/>
    <w:rsid w:val="00BB73C2"/>
    <w:rsid w:val="00BB7541"/>
    <w:rsid w:val="00BB7601"/>
    <w:rsid w:val="00BB76D7"/>
    <w:rsid w:val="00BC0465"/>
    <w:rsid w:val="00BC079D"/>
    <w:rsid w:val="00BC148E"/>
    <w:rsid w:val="00BC14C2"/>
    <w:rsid w:val="00BC1E8E"/>
    <w:rsid w:val="00BC24C1"/>
    <w:rsid w:val="00BC4027"/>
    <w:rsid w:val="00BC40B2"/>
    <w:rsid w:val="00BC4869"/>
    <w:rsid w:val="00BC494D"/>
    <w:rsid w:val="00BC58A1"/>
    <w:rsid w:val="00BC6DBD"/>
    <w:rsid w:val="00BC789A"/>
    <w:rsid w:val="00BC7AC0"/>
    <w:rsid w:val="00BD0972"/>
    <w:rsid w:val="00BD0E75"/>
    <w:rsid w:val="00BD0E77"/>
    <w:rsid w:val="00BD122B"/>
    <w:rsid w:val="00BD1F0B"/>
    <w:rsid w:val="00BD23AE"/>
    <w:rsid w:val="00BD2A44"/>
    <w:rsid w:val="00BD406E"/>
    <w:rsid w:val="00BD4689"/>
    <w:rsid w:val="00BD4B33"/>
    <w:rsid w:val="00BD5808"/>
    <w:rsid w:val="00BD630A"/>
    <w:rsid w:val="00BD7F22"/>
    <w:rsid w:val="00BE065D"/>
    <w:rsid w:val="00BE1000"/>
    <w:rsid w:val="00BE1168"/>
    <w:rsid w:val="00BE1839"/>
    <w:rsid w:val="00BE1D47"/>
    <w:rsid w:val="00BE2968"/>
    <w:rsid w:val="00BE2BA6"/>
    <w:rsid w:val="00BE33BE"/>
    <w:rsid w:val="00BE3900"/>
    <w:rsid w:val="00BE39C5"/>
    <w:rsid w:val="00BE515E"/>
    <w:rsid w:val="00BE5DB2"/>
    <w:rsid w:val="00BE619E"/>
    <w:rsid w:val="00BE7F08"/>
    <w:rsid w:val="00BF0323"/>
    <w:rsid w:val="00BF0887"/>
    <w:rsid w:val="00BF0B73"/>
    <w:rsid w:val="00BF118D"/>
    <w:rsid w:val="00BF1941"/>
    <w:rsid w:val="00BF1960"/>
    <w:rsid w:val="00BF1C49"/>
    <w:rsid w:val="00BF27FB"/>
    <w:rsid w:val="00BF3BCF"/>
    <w:rsid w:val="00BF4040"/>
    <w:rsid w:val="00BF4289"/>
    <w:rsid w:val="00BF5D81"/>
    <w:rsid w:val="00BF6517"/>
    <w:rsid w:val="00C00C88"/>
    <w:rsid w:val="00C00E42"/>
    <w:rsid w:val="00C027DF"/>
    <w:rsid w:val="00C02E78"/>
    <w:rsid w:val="00C037BA"/>
    <w:rsid w:val="00C04DBE"/>
    <w:rsid w:val="00C050DA"/>
    <w:rsid w:val="00C052B3"/>
    <w:rsid w:val="00C05585"/>
    <w:rsid w:val="00C0796D"/>
    <w:rsid w:val="00C10EA1"/>
    <w:rsid w:val="00C10EA8"/>
    <w:rsid w:val="00C10EF2"/>
    <w:rsid w:val="00C10F70"/>
    <w:rsid w:val="00C11B80"/>
    <w:rsid w:val="00C12402"/>
    <w:rsid w:val="00C136E8"/>
    <w:rsid w:val="00C153CC"/>
    <w:rsid w:val="00C15723"/>
    <w:rsid w:val="00C165F9"/>
    <w:rsid w:val="00C16A18"/>
    <w:rsid w:val="00C16F95"/>
    <w:rsid w:val="00C17AFB"/>
    <w:rsid w:val="00C209E9"/>
    <w:rsid w:val="00C20D4D"/>
    <w:rsid w:val="00C2342A"/>
    <w:rsid w:val="00C2549E"/>
    <w:rsid w:val="00C277B9"/>
    <w:rsid w:val="00C319AE"/>
    <w:rsid w:val="00C31BC6"/>
    <w:rsid w:val="00C32195"/>
    <w:rsid w:val="00C34E03"/>
    <w:rsid w:val="00C350C8"/>
    <w:rsid w:val="00C350F9"/>
    <w:rsid w:val="00C37F39"/>
    <w:rsid w:val="00C4117D"/>
    <w:rsid w:val="00C41EB5"/>
    <w:rsid w:val="00C41F1C"/>
    <w:rsid w:val="00C429EC"/>
    <w:rsid w:val="00C42FB3"/>
    <w:rsid w:val="00C42FF2"/>
    <w:rsid w:val="00C440AA"/>
    <w:rsid w:val="00C44424"/>
    <w:rsid w:val="00C45E89"/>
    <w:rsid w:val="00C47719"/>
    <w:rsid w:val="00C47A96"/>
    <w:rsid w:val="00C47F0C"/>
    <w:rsid w:val="00C50C08"/>
    <w:rsid w:val="00C50E87"/>
    <w:rsid w:val="00C51647"/>
    <w:rsid w:val="00C51E4B"/>
    <w:rsid w:val="00C53104"/>
    <w:rsid w:val="00C54553"/>
    <w:rsid w:val="00C54AD1"/>
    <w:rsid w:val="00C54C14"/>
    <w:rsid w:val="00C553E9"/>
    <w:rsid w:val="00C55589"/>
    <w:rsid w:val="00C5572B"/>
    <w:rsid w:val="00C56CCB"/>
    <w:rsid w:val="00C574E6"/>
    <w:rsid w:val="00C5797B"/>
    <w:rsid w:val="00C57CC3"/>
    <w:rsid w:val="00C60888"/>
    <w:rsid w:val="00C60B1B"/>
    <w:rsid w:val="00C614BA"/>
    <w:rsid w:val="00C62223"/>
    <w:rsid w:val="00C628C1"/>
    <w:rsid w:val="00C63927"/>
    <w:rsid w:val="00C64C09"/>
    <w:rsid w:val="00C64DD9"/>
    <w:rsid w:val="00C64E6D"/>
    <w:rsid w:val="00C67AED"/>
    <w:rsid w:val="00C70143"/>
    <w:rsid w:val="00C70C89"/>
    <w:rsid w:val="00C70EF4"/>
    <w:rsid w:val="00C71914"/>
    <w:rsid w:val="00C7280F"/>
    <w:rsid w:val="00C72DA4"/>
    <w:rsid w:val="00C73260"/>
    <w:rsid w:val="00C742DF"/>
    <w:rsid w:val="00C74307"/>
    <w:rsid w:val="00C75A58"/>
    <w:rsid w:val="00C75B7A"/>
    <w:rsid w:val="00C75BD8"/>
    <w:rsid w:val="00C766CE"/>
    <w:rsid w:val="00C76C95"/>
    <w:rsid w:val="00C7783C"/>
    <w:rsid w:val="00C807BE"/>
    <w:rsid w:val="00C807F5"/>
    <w:rsid w:val="00C80DA5"/>
    <w:rsid w:val="00C818C6"/>
    <w:rsid w:val="00C81CFB"/>
    <w:rsid w:val="00C82315"/>
    <w:rsid w:val="00C848F5"/>
    <w:rsid w:val="00C84EF6"/>
    <w:rsid w:val="00C85510"/>
    <w:rsid w:val="00C85F87"/>
    <w:rsid w:val="00C86C40"/>
    <w:rsid w:val="00C90244"/>
    <w:rsid w:val="00C90337"/>
    <w:rsid w:val="00C90859"/>
    <w:rsid w:val="00C91547"/>
    <w:rsid w:val="00C91ECE"/>
    <w:rsid w:val="00C94E32"/>
    <w:rsid w:val="00C94E5F"/>
    <w:rsid w:val="00C96054"/>
    <w:rsid w:val="00C964D9"/>
    <w:rsid w:val="00C972D0"/>
    <w:rsid w:val="00C97356"/>
    <w:rsid w:val="00C977E9"/>
    <w:rsid w:val="00CA028A"/>
    <w:rsid w:val="00CA2A86"/>
    <w:rsid w:val="00CA3FC9"/>
    <w:rsid w:val="00CA5568"/>
    <w:rsid w:val="00CA6308"/>
    <w:rsid w:val="00CA63E4"/>
    <w:rsid w:val="00CA6A81"/>
    <w:rsid w:val="00CA6C50"/>
    <w:rsid w:val="00CA6CC6"/>
    <w:rsid w:val="00CA6E32"/>
    <w:rsid w:val="00CB137A"/>
    <w:rsid w:val="00CB13CE"/>
    <w:rsid w:val="00CB1DB6"/>
    <w:rsid w:val="00CB245D"/>
    <w:rsid w:val="00CB258D"/>
    <w:rsid w:val="00CB2B6D"/>
    <w:rsid w:val="00CB2D5D"/>
    <w:rsid w:val="00CB436A"/>
    <w:rsid w:val="00CB4D80"/>
    <w:rsid w:val="00CB5B72"/>
    <w:rsid w:val="00CB6262"/>
    <w:rsid w:val="00CB780C"/>
    <w:rsid w:val="00CC07BA"/>
    <w:rsid w:val="00CC07EE"/>
    <w:rsid w:val="00CC0D9B"/>
    <w:rsid w:val="00CC139A"/>
    <w:rsid w:val="00CC1728"/>
    <w:rsid w:val="00CC1DE6"/>
    <w:rsid w:val="00CC2378"/>
    <w:rsid w:val="00CC3102"/>
    <w:rsid w:val="00CC34CD"/>
    <w:rsid w:val="00CC5AC4"/>
    <w:rsid w:val="00CC6241"/>
    <w:rsid w:val="00CC67F0"/>
    <w:rsid w:val="00CC6944"/>
    <w:rsid w:val="00CC7F0A"/>
    <w:rsid w:val="00CD16FA"/>
    <w:rsid w:val="00CD1959"/>
    <w:rsid w:val="00CD1E65"/>
    <w:rsid w:val="00CD28DE"/>
    <w:rsid w:val="00CD2E79"/>
    <w:rsid w:val="00CD5AD7"/>
    <w:rsid w:val="00CD6EDF"/>
    <w:rsid w:val="00CD7626"/>
    <w:rsid w:val="00CD77E4"/>
    <w:rsid w:val="00CE0046"/>
    <w:rsid w:val="00CE0AEC"/>
    <w:rsid w:val="00CE125D"/>
    <w:rsid w:val="00CE12F9"/>
    <w:rsid w:val="00CE2566"/>
    <w:rsid w:val="00CE2FAD"/>
    <w:rsid w:val="00CE34C5"/>
    <w:rsid w:val="00CE3A48"/>
    <w:rsid w:val="00CE42EC"/>
    <w:rsid w:val="00CE4A75"/>
    <w:rsid w:val="00CE5282"/>
    <w:rsid w:val="00CE5A70"/>
    <w:rsid w:val="00CF02DF"/>
    <w:rsid w:val="00CF07B2"/>
    <w:rsid w:val="00CF0AF9"/>
    <w:rsid w:val="00CF1518"/>
    <w:rsid w:val="00CF2377"/>
    <w:rsid w:val="00CF2847"/>
    <w:rsid w:val="00CF3833"/>
    <w:rsid w:val="00CF4EE2"/>
    <w:rsid w:val="00CF5D50"/>
    <w:rsid w:val="00D0169A"/>
    <w:rsid w:val="00D02C86"/>
    <w:rsid w:val="00D02D1B"/>
    <w:rsid w:val="00D03348"/>
    <w:rsid w:val="00D038DC"/>
    <w:rsid w:val="00D03FE4"/>
    <w:rsid w:val="00D05536"/>
    <w:rsid w:val="00D05716"/>
    <w:rsid w:val="00D05D27"/>
    <w:rsid w:val="00D0655D"/>
    <w:rsid w:val="00D0664D"/>
    <w:rsid w:val="00D07823"/>
    <w:rsid w:val="00D07A6A"/>
    <w:rsid w:val="00D07EAF"/>
    <w:rsid w:val="00D10399"/>
    <w:rsid w:val="00D10A7A"/>
    <w:rsid w:val="00D10BE7"/>
    <w:rsid w:val="00D10DE0"/>
    <w:rsid w:val="00D119F8"/>
    <w:rsid w:val="00D12392"/>
    <w:rsid w:val="00D1242E"/>
    <w:rsid w:val="00D1258A"/>
    <w:rsid w:val="00D128DF"/>
    <w:rsid w:val="00D138F8"/>
    <w:rsid w:val="00D15055"/>
    <w:rsid w:val="00D16734"/>
    <w:rsid w:val="00D167DA"/>
    <w:rsid w:val="00D179CC"/>
    <w:rsid w:val="00D20329"/>
    <w:rsid w:val="00D21374"/>
    <w:rsid w:val="00D21F21"/>
    <w:rsid w:val="00D24916"/>
    <w:rsid w:val="00D24990"/>
    <w:rsid w:val="00D24BA6"/>
    <w:rsid w:val="00D259F0"/>
    <w:rsid w:val="00D26628"/>
    <w:rsid w:val="00D266C9"/>
    <w:rsid w:val="00D26726"/>
    <w:rsid w:val="00D26B25"/>
    <w:rsid w:val="00D26EA9"/>
    <w:rsid w:val="00D27297"/>
    <w:rsid w:val="00D27833"/>
    <w:rsid w:val="00D27853"/>
    <w:rsid w:val="00D27B58"/>
    <w:rsid w:val="00D3081D"/>
    <w:rsid w:val="00D3145F"/>
    <w:rsid w:val="00D31C32"/>
    <w:rsid w:val="00D32EBF"/>
    <w:rsid w:val="00D33407"/>
    <w:rsid w:val="00D33449"/>
    <w:rsid w:val="00D3536E"/>
    <w:rsid w:val="00D35775"/>
    <w:rsid w:val="00D372A6"/>
    <w:rsid w:val="00D376A3"/>
    <w:rsid w:val="00D41135"/>
    <w:rsid w:val="00D421E6"/>
    <w:rsid w:val="00D42699"/>
    <w:rsid w:val="00D42F3E"/>
    <w:rsid w:val="00D44336"/>
    <w:rsid w:val="00D45036"/>
    <w:rsid w:val="00D4600D"/>
    <w:rsid w:val="00D46B84"/>
    <w:rsid w:val="00D47AAE"/>
    <w:rsid w:val="00D47F18"/>
    <w:rsid w:val="00D516C1"/>
    <w:rsid w:val="00D51880"/>
    <w:rsid w:val="00D51AD8"/>
    <w:rsid w:val="00D52DC7"/>
    <w:rsid w:val="00D531C4"/>
    <w:rsid w:val="00D5347D"/>
    <w:rsid w:val="00D5378B"/>
    <w:rsid w:val="00D53937"/>
    <w:rsid w:val="00D5434F"/>
    <w:rsid w:val="00D55579"/>
    <w:rsid w:val="00D56B44"/>
    <w:rsid w:val="00D578C8"/>
    <w:rsid w:val="00D616FE"/>
    <w:rsid w:val="00D63964"/>
    <w:rsid w:val="00D63ACD"/>
    <w:rsid w:val="00D646C7"/>
    <w:rsid w:val="00D64966"/>
    <w:rsid w:val="00D65295"/>
    <w:rsid w:val="00D65331"/>
    <w:rsid w:val="00D656FC"/>
    <w:rsid w:val="00D663BF"/>
    <w:rsid w:val="00D666F6"/>
    <w:rsid w:val="00D66749"/>
    <w:rsid w:val="00D669A0"/>
    <w:rsid w:val="00D67090"/>
    <w:rsid w:val="00D674D3"/>
    <w:rsid w:val="00D70F8C"/>
    <w:rsid w:val="00D70FC3"/>
    <w:rsid w:val="00D71AE2"/>
    <w:rsid w:val="00D7272F"/>
    <w:rsid w:val="00D73ECB"/>
    <w:rsid w:val="00D740AF"/>
    <w:rsid w:val="00D745DE"/>
    <w:rsid w:val="00D75446"/>
    <w:rsid w:val="00D75732"/>
    <w:rsid w:val="00D75CCD"/>
    <w:rsid w:val="00D760DC"/>
    <w:rsid w:val="00D76B08"/>
    <w:rsid w:val="00D77364"/>
    <w:rsid w:val="00D77C9F"/>
    <w:rsid w:val="00D815C3"/>
    <w:rsid w:val="00D8364D"/>
    <w:rsid w:val="00D836A2"/>
    <w:rsid w:val="00D83BEA"/>
    <w:rsid w:val="00D83E86"/>
    <w:rsid w:val="00D85E09"/>
    <w:rsid w:val="00D85FB7"/>
    <w:rsid w:val="00D86F20"/>
    <w:rsid w:val="00D8749C"/>
    <w:rsid w:val="00D915A8"/>
    <w:rsid w:val="00D91F6A"/>
    <w:rsid w:val="00D92C42"/>
    <w:rsid w:val="00D92EEA"/>
    <w:rsid w:val="00D93454"/>
    <w:rsid w:val="00D93EDD"/>
    <w:rsid w:val="00D94EEE"/>
    <w:rsid w:val="00D9607B"/>
    <w:rsid w:val="00D96E20"/>
    <w:rsid w:val="00D96EFC"/>
    <w:rsid w:val="00D9759F"/>
    <w:rsid w:val="00D97B70"/>
    <w:rsid w:val="00D97EAF"/>
    <w:rsid w:val="00DA00B1"/>
    <w:rsid w:val="00DA117E"/>
    <w:rsid w:val="00DA1419"/>
    <w:rsid w:val="00DA1609"/>
    <w:rsid w:val="00DA2AE5"/>
    <w:rsid w:val="00DA35F1"/>
    <w:rsid w:val="00DA3686"/>
    <w:rsid w:val="00DA386E"/>
    <w:rsid w:val="00DA4094"/>
    <w:rsid w:val="00DA43F1"/>
    <w:rsid w:val="00DA4B10"/>
    <w:rsid w:val="00DA6F15"/>
    <w:rsid w:val="00DA79FD"/>
    <w:rsid w:val="00DA7C3E"/>
    <w:rsid w:val="00DA7D89"/>
    <w:rsid w:val="00DB0945"/>
    <w:rsid w:val="00DB0B55"/>
    <w:rsid w:val="00DB0DAE"/>
    <w:rsid w:val="00DB17F4"/>
    <w:rsid w:val="00DB2405"/>
    <w:rsid w:val="00DB250D"/>
    <w:rsid w:val="00DB3CE7"/>
    <w:rsid w:val="00DB5D81"/>
    <w:rsid w:val="00DB796C"/>
    <w:rsid w:val="00DB7B10"/>
    <w:rsid w:val="00DB7D7F"/>
    <w:rsid w:val="00DC0056"/>
    <w:rsid w:val="00DC0E42"/>
    <w:rsid w:val="00DC1771"/>
    <w:rsid w:val="00DC1C2D"/>
    <w:rsid w:val="00DC272D"/>
    <w:rsid w:val="00DC2D4C"/>
    <w:rsid w:val="00DC5214"/>
    <w:rsid w:val="00DC52CE"/>
    <w:rsid w:val="00DC5E1E"/>
    <w:rsid w:val="00DC7C95"/>
    <w:rsid w:val="00DC7FA7"/>
    <w:rsid w:val="00DD0043"/>
    <w:rsid w:val="00DD0894"/>
    <w:rsid w:val="00DD1B41"/>
    <w:rsid w:val="00DD1CC0"/>
    <w:rsid w:val="00DD2202"/>
    <w:rsid w:val="00DD311D"/>
    <w:rsid w:val="00DD441D"/>
    <w:rsid w:val="00DD5526"/>
    <w:rsid w:val="00DD5763"/>
    <w:rsid w:val="00DD5A07"/>
    <w:rsid w:val="00DD7343"/>
    <w:rsid w:val="00DD7604"/>
    <w:rsid w:val="00DE1A9E"/>
    <w:rsid w:val="00DE2DDB"/>
    <w:rsid w:val="00DE4BBE"/>
    <w:rsid w:val="00DE5B22"/>
    <w:rsid w:val="00DF2159"/>
    <w:rsid w:val="00DF26AA"/>
    <w:rsid w:val="00DF4E4F"/>
    <w:rsid w:val="00DF4F8B"/>
    <w:rsid w:val="00DF5488"/>
    <w:rsid w:val="00DF57F9"/>
    <w:rsid w:val="00DF6CBD"/>
    <w:rsid w:val="00DF7582"/>
    <w:rsid w:val="00E0226D"/>
    <w:rsid w:val="00E034ED"/>
    <w:rsid w:val="00E042FB"/>
    <w:rsid w:val="00E058A0"/>
    <w:rsid w:val="00E0590F"/>
    <w:rsid w:val="00E0599B"/>
    <w:rsid w:val="00E073B1"/>
    <w:rsid w:val="00E07617"/>
    <w:rsid w:val="00E07782"/>
    <w:rsid w:val="00E07FF7"/>
    <w:rsid w:val="00E1001B"/>
    <w:rsid w:val="00E10704"/>
    <w:rsid w:val="00E13504"/>
    <w:rsid w:val="00E136E9"/>
    <w:rsid w:val="00E13D28"/>
    <w:rsid w:val="00E142BE"/>
    <w:rsid w:val="00E14571"/>
    <w:rsid w:val="00E14EFA"/>
    <w:rsid w:val="00E15262"/>
    <w:rsid w:val="00E20ACE"/>
    <w:rsid w:val="00E20D49"/>
    <w:rsid w:val="00E234BE"/>
    <w:rsid w:val="00E23BAE"/>
    <w:rsid w:val="00E24046"/>
    <w:rsid w:val="00E250E3"/>
    <w:rsid w:val="00E25D89"/>
    <w:rsid w:val="00E2613B"/>
    <w:rsid w:val="00E2651D"/>
    <w:rsid w:val="00E26FC2"/>
    <w:rsid w:val="00E30FB3"/>
    <w:rsid w:val="00E32C07"/>
    <w:rsid w:val="00E332D3"/>
    <w:rsid w:val="00E33548"/>
    <w:rsid w:val="00E33ACD"/>
    <w:rsid w:val="00E34A20"/>
    <w:rsid w:val="00E355F8"/>
    <w:rsid w:val="00E3619A"/>
    <w:rsid w:val="00E366CC"/>
    <w:rsid w:val="00E37123"/>
    <w:rsid w:val="00E37154"/>
    <w:rsid w:val="00E40AD2"/>
    <w:rsid w:val="00E4148C"/>
    <w:rsid w:val="00E4160E"/>
    <w:rsid w:val="00E425AF"/>
    <w:rsid w:val="00E44F5D"/>
    <w:rsid w:val="00E466FB"/>
    <w:rsid w:val="00E50128"/>
    <w:rsid w:val="00E50584"/>
    <w:rsid w:val="00E50EA1"/>
    <w:rsid w:val="00E50EF8"/>
    <w:rsid w:val="00E511ED"/>
    <w:rsid w:val="00E5227C"/>
    <w:rsid w:val="00E52B1A"/>
    <w:rsid w:val="00E53BF8"/>
    <w:rsid w:val="00E54300"/>
    <w:rsid w:val="00E5478A"/>
    <w:rsid w:val="00E54984"/>
    <w:rsid w:val="00E54DE8"/>
    <w:rsid w:val="00E55724"/>
    <w:rsid w:val="00E55F6B"/>
    <w:rsid w:val="00E565F4"/>
    <w:rsid w:val="00E56F0C"/>
    <w:rsid w:val="00E57CE3"/>
    <w:rsid w:val="00E6216A"/>
    <w:rsid w:val="00E62AC8"/>
    <w:rsid w:val="00E63A25"/>
    <w:rsid w:val="00E63B1B"/>
    <w:rsid w:val="00E64996"/>
    <w:rsid w:val="00E657FB"/>
    <w:rsid w:val="00E65986"/>
    <w:rsid w:val="00E65A6A"/>
    <w:rsid w:val="00E65FC3"/>
    <w:rsid w:val="00E66A46"/>
    <w:rsid w:val="00E66D9B"/>
    <w:rsid w:val="00E67622"/>
    <w:rsid w:val="00E67875"/>
    <w:rsid w:val="00E67FB6"/>
    <w:rsid w:val="00E705A9"/>
    <w:rsid w:val="00E73A96"/>
    <w:rsid w:val="00E73D35"/>
    <w:rsid w:val="00E748B4"/>
    <w:rsid w:val="00E74A1C"/>
    <w:rsid w:val="00E753BB"/>
    <w:rsid w:val="00E753EE"/>
    <w:rsid w:val="00E76894"/>
    <w:rsid w:val="00E769EB"/>
    <w:rsid w:val="00E801DA"/>
    <w:rsid w:val="00E8273D"/>
    <w:rsid w:val="00E833F7"/>
    <w:rsid w:val="00E8365B"/>
    <w:rsid w:val="00E8391D"/>
    <w:rsid w:val="00E83D89"/>
    <w:rsid w:val="00E83FE6"/>
    <w:rsid w:val="00E843C8"/>
    <w:rsid w:val="00E85758"/>
    <w:rsid w:val="00E863D5"/>
    <w:rsid w:val="00E86DB7"/>
    <w:rsid w:val="00E8726A"/>
    <w:rsid w:val="00E91497"/>
    <w:rsid w:val="00E91CD3"/>
    <w:rsid w:val="00E91F2A"/>
    <w:rsid w:val="00E932E8"/>
    <w:rsid w:val="00E936D0"/>
    <w:rsid w:val="00E94FD9"/>
    <w:rsid w:val="00E961C4"/>
    <w:rsid w:val="00E97A8F"/>
    <w:rsid w:val="00EA017F"/>
    <w:rsid w:val="00EA0F35"/>
    <w:rsid w:val="00EA11EE"/>
    <w:rsid w:val="00EA2803"/>
    <w:rsid w:val="00EA2BC4"/>
    <w:rsid w:val="00EA2E7C"/>
    <w:rsid w:val="00EA4AD1"/>
    <w:rsid w:val="00EA4B15"/>
    <w:rsid w:val="00EA5509"/>
    <w:rsid w:val="00EB02BE"/>
    <w:rsid w:val="00EB1812"/>
    <w:rsid w:val="00EB2926"/>
    <w:rsid w:val="00EB35F5"/>
    <w:rsid w:val="00EB3BCC"/>
    <w:rsid w:val="00EB46CE"/>
    <w:rsid w:val="00EB4F8C"/>
    <w:rsid w:val="00EB505B"/>
    <w:rsid w:val="00EB6B80"/>
    <w:rsid w:val="00EB7355"/>
    <w:rsid w:val="00EB757A"/>
    <w:rsid w:val="00EC07DD"/>
    <w:rsid w:val="00EC2565"/>
    <w:rsid w:val="00EC28CE"/>
    <w:rsid w:val="00EC332A"/>
    <w:rsid w:val="00EC34FA"/>
    <w:rsid w:val="00EC36BF"/>
    <w:rsid w:val="00EC3CDE"/>
    <w:rsid w:val="00EC3D03"/>
    <w:rsid w:val="00EC481D"/>
    <w:rsid w:val="00EC6C5D"/>
    <w:rsid w:val="00EC758B"/>
    <w:rsid w:val="00ED2401"/>
    <w:rsid w:val="00ED32BA"/>
    <w:rsid w:val="00ED5699"/>
    <w:rsid w:val="00ED5A4B"/>
    <w:rsid w:val="00ED736B"/>
    <w:rsid w:val="00ED75FE"/>
    <w:rsid w:val="00ED7B0C"/>
    <w:rsid w:val="00EE0FE4"/>
    <w:rsid w:val="00EE1C6B"/>
    <w:rsid w:val="00EE2465"/>
    <w:rsid w:val="00EE28F1"/>
    <w:rsid w:val="00EE3C9D"/>
    <w:rsid w:val="00EE4DD0"/>
    <w:rsid w:val="00EE4E3C"/>
    <w:rsid w:val="00EE531A"/>
    <w:rsid w:val="00EE673B"/>
    <w:rsid w:val="00EF006B"/>
    <w:rsid w:val="00EF0286"/>
    <w:rsid w:val="00EF0735"/>
    <w:rsid w:val="00EF14BD"/>
    <w:rsid w:val="00EF16B0"/>
    <w:rsid w:val="00EF291E"/>
    <w:rsid w:val="00EF2F39"/>
    <w:rsid w:val="00EF4092"/>
    <w:rsid w:val="00EF4152"/>
    <w:rsid w:val="00EF4AEC"/>
    <w:rsid w:val="00EF5697"/>
    <w:rsid w:val="00EF572D"/>
    <w:rsid w:val="00EF65F6"/>
    <w:rsid w:val="00EF6B4C"/>
    <w:rsid w:val="00EF772F"/>
    <w:rsid w:val="00F013E9"/>
    <w:rsid w:val="00F01687"/>
    <w:rsid w:val="00F01BA0"/>
    <w:rsid w:val="00F03BED"/>
    <w:rsid w:val="00F04E13"/>
    <w:rsid w:val="00F05BB1"/>
    <w:rsid w:val="00F060A3"/>
    <w:rsid w:val="00F07F21"/>
    <w:rsid w:val="00F12715"/>
    <w:rsid w:val="00F127A1"/>
    <w:rsid w:val="00F128B9"/>
    <w:rsid w:val="00F1319B"/>
    <w:rsid w:val="00F1381B"/>
    <w:rsid w:val="00F1415B"/>
    <w:rsid w:val="00F1467A"/>
    <w:rsid w:val="00F1494E"/>
    <w:rsid w:val="00F152AE"/>
    <w:rsid w:val="00F15B36"/>
    <w:rsid w:val="00F163D7"/>
    <w:rsid w:val="00F169A4"/>
    <w:rsid w:val="00F1794E"/>
    <w:rsid w:val="00F20556"/>
    <w:rsid w:val="00F20612"/>
    <w:rsid w:val="00F208E0"/>
    <w:rsid w:val="00F20AAB"/>
    <w:rsid w:val="00F20E33"/>
    <w:rsid w:val="00F21431"/>
    <w:rsid w:val="00F222ED"/>
    <w:rsid w:val="00F22AD0"/>
    <w:rsid w:val="00F22AF0"/>
    <w:rsid w:val="00F22B74"/>
    <w:rsid w:val="00F230CC"/>
    <w:rsid w:val="00F2326E"/>
    <w:rsid w:val="00F245B8"/>
    <w:rsid w:val="00F24974"/>
    <w:rsid w:val="00F25D95"/>
    <w:rsid w:val="00F266D6"/>
    <w:rsid w:val="00F31FF3"/>
    <w:rsid w:val="00F3401A"/>
    <w:rsid w:val="00F341AD"/>
    <w:rsid w:val="00F3422D"/>
    <w:rsid w:val="00F34869"/>
    <w:rsid w:val="00F34B1A"/>
    <w:rsid w:val="00F35DA5"/>
    <w:rsid w:val="00F361D2"/>
    <w:rsid w:val="00F36AFC"/>
    <w:rsid w:val="00F372CB"/>
    <w:rsid w:val="00F400CB"/>
    <w:rsid w:val="00F40675"/>
    <w:rsid w:val="00F41917"/>
    <w:rsid w:val="00F42330"/>
    <w:rsid w:val="00F4360B"/>
    <w:rsid w:val="00F4524E"/>
    <w:rsid w:val="00F4544D"/>
    <w:rsid w:val="00F4624F"/>
    <w:rsid w:val="00F46D10"/>
    <w:rsid w:val="00F47308"/>
    <w:rsid w:val="00F51AF3"/>
    <w:rsid w:val="00F520EA"/>
    <w:rsid w:val="00F52E57"/>
    <w:rsid w:val="00F561CB"/>
    <w:rsid w:val="00F57420"/>
    <w:rsid w:val="00F6113F"/>
    <w:rsid w:val="00F62205"/>
    <w:rsid w:val="00F63330"/>
    <w:rsid w:val="00F63467"/>
    <w:rsid w:val="00F64FC2"/>
    <w:rsid w:val="00F6504E"/>
    <w:rsid w:val="00F653C1"/>
    <w:rsid w:val="00F668A2"/>
    <w:rsid w:val="00F66FD4"/>
    <w:rsid w:val="00F701C2"/>
    <w:rsid w:val="00F712DB"/>
    <w:rsid w:val="00F722B1"/>
    <w:rsid w:val="00F72834"/>
    <w:rsid w:val="00F72D38"/>
    <w:rsid w:val="00F7317E"/>
    <w:rsid w:val="00F733BE"/>
    <w:rsid w:val="00F743BA"/>
    <w:rsid w:val="00F7472B"/>
    <w:rsid w:val="00F74AB8"/>
    <w:rsid w:val="00F74CB4"/>
    <w:rsid w:val="00F759AB"/>
    <w:rsid w:val="00F766C9"/>
    <w:rsid w:val="00F766CA"/>
    <w:rsid w:val="00F80C5D"/>
    <w:rsid w:val="00F80FF5"/>
    <w:rsid w:val="00F81094"/>
    <w:rsid w:val="00F819CD"/>
    <w:rsid w:val="00F837BA"/>
    <w:rsid w:val="00F84A2E"/>
    <w:rsid w:val="00F84D00"/>
    <w:rsid w:val="00F862E2"/>
    <w:rsid w:val="00F87222"/>
    <w:rsid w:val="00F87DA7"/>
    <w:rsid w:val="00F87DC0"/>
    <w:rsid w:val="00F90F80"/>
    <w:rsid w:val="00F9101E"/>
    <w:rsid w:val="00F91B21"/>
    <w:rsid w:val="00F91B6A"/>
    <w:rsid w:val="00F91C13"/>
    <w:rsid w:val="00F91D27"/>
    <w:rsid w:val="00F92C4C"/>
    <w:rsid w:val="00F94654"/>
    <w:rsid w:val="00F9593F"/>
    <w:rsid w:val="00F9692A"/>
    <w:rsid w:val="00F971F3"/>
    <w:rsid w:val="00FA04AC"/>
    <w:rsid w:val="00FA1C27"/>
    <w:rsid w:val="00FA1F06"/>
    <w:rsid w:val="00FA24BE"/>
    <w:rsid w:val="00FA2560"/>
    <w:rsid w:val="00FA32A8"/>
    <w:rsid w:val="00FA6CC7"/>
    <w:rsid w:val="00FA6E5A"/>
    <w:rsid w:val="00FA71AB"/>
    <w:rsid w:val="00FA73E0"/>
    <w:rsid w:val="00FB098F"/>
    <w:rsid w:val="00FB1428"/>
    <w:rsid w:val="00FB1A01"/>
    <w:rsid w:val="00FB1FE1"/>
    <w:rsid w:val="00FB23BD"/>
    <w:rsid w:val="00FB3744"/>
    <w:rsid w:val="00FB39D6"/>
    <w:rsid w:val="00FB42E9"/>
    <w:rsid w:val="00FB51D3"/>
    <w:rsid w:val="00FB62A7"/>
    <w:rsid w:val="00FB6907"/>
    <w:rsid w:val="00FB77BF"/>
    <w:rsid w:val="00FC0E1D"/>
    <w:rsid w:val="00FC39C4"/>
    <w:rsid w:val="00FC58AA"/>
    <w:rsid w:val="00FC59AD"/>
    <w:rsid w:val="00FC60B3"/>
    <w:rsid w:val="00FC620E"/>
    <w:rsid w:val="00FC772B"/>
    <w:rsid w:val="00FC78EC"/>
    <w:rsid w:val="00FD00F2"/>
    <w:rsid w:val="00FD032C"/>
    <w:rsid w:val="00FD09A1"/>
    <w:rsid w:val="00FD0C37"/>
    <w:rsid w:val="00FD1005"/>
    <w:rsid w:val="00FD115C"/>
    <w:rsid w:val="00FD1198"/>
    <w:rsid w:val="00FD1BBA"/>
    <w:rsid w:val="00FD1E3B"/>
    <w:rsid w:val="00FD34DD"/>
    <w:rsid w:val="00FD3503"/>
    <w:rsid w:val="00FD3530"/>
    <w:rsid w:val="00FD3647"/>
    <w:rsid w:val="00FD3F90"/>
    <w:rsid w:val="00FD490D"/>
    <w:rsid w:val="00FD49F6"/>
    <w:rsid w:val="00FD66D9"/>
    <w:rsid w:val="00FD6F31"/>
    <w:rsid w:val="00FD7307"/>
    <w:rsid w:val="00FD7991"/>
    <w:rsid w:val="00FE0F3E"/>
    <w:rsid w:val="00FE2AC7"/>
    <w:rsid w:val="00FE2D87"/>
    <w:rsid w:val="00FE34C3"/>
    <w:rsid w:val="00FE3B15"/>
    <w:rsid w:val="00FE4386"/>
    <w:rsid w:val="00FE4B66"/>
    <w:rsid w:val="00FE4C1B"/>
    <w:rsid w:val="00FE4C62"/>
    <w:rsid w:val="00FE4CA4"/>
    <w:rsid w:val="00FE5AFD"/>
    <w:rsid w:val="00FE617F"/>
    <w:rsid w:val="00FE66E6"/>
    <w:rsid w:val="00FE6D6C"/>
    <w:rsid w:val="00FF02BE"/>
    <w:rsid w:val="00FF06AF"/>
    <w:rsid w:val="00FF1625"/>
    <w:rsid w:val="00FF35D5"/>
    <w:rsid w:val="00FF42D8"/>
    <w:rsid w:val="00FF457D"/>
    <w:rsid w:val="00FF4E2D"/>
    <w:rsid w:val="00FF54F4"/>
    <w:rsid w:val="00FF5D71"/>
    <w:rsid w:val="00FF72BD"/>
    <w:rsid w:val="00FF792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D219E"/>
  </w:style>
  <w:style w:type="paragraph" w:styleId="Nagwek1">
    <w:name w:val="heading 1"/>
    <w:basedOn w:val="Normalny"/>
    <w:next w:val="Normalny"/>
    <w:link w:val="Nagwek1Znak"/>
    <w:uiPriority w:val="9"/>
    <w:qFormat/>
    <w:rsid w:val="00A96D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A5342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
    <w:basedOn w:val="Normalny"/>
    <w:link w:val="AkapitzlistZnak"/>
    <w:uiPriority w:val="34"/>
    <w:qFormat/>
    <w:rsid w:val="00790DA8"/>
    <w:pPr>
      <w:ind w:left="720"/>
      <w:contextualSpacing/>
    </w:pPr>
  </w:style>
  <w:style w:type="character" w:styleId="Hipercze">
    <w:name w:val="Hyperlink"/>
    <w:basedOn w:val="Domylnaczcionkaakapitu"/>
    <w:uiPriority w:val="99"/>
    <w:unhideWhenUsed/>
    <w:rsid w:val="008840D5"/>
    <w:rPr>
      <w:color w:val="0000FF" w:themeColor="hyperlink"/>
      <w:u w:val="single"/>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footnote text,Znak "/>
    <w:basedOn w:val="Normalny"/>
    <w:link w:val="TekstprzypisudolnegoZnak"/>
    <w:unhideWhenUsed/>
    <w:qFormat/>
    <w:rsid w:val="002F734E"/>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rsid w:val="002F734E"/>
    <w:rPr>
      <w:sz w:val="20"/>
      <w:szCs w:val="20"/>
    </w:rPr>
  </w:style>
  <w:style w:type="paragraph" w:styleId="Tekstkomentarza">
    <w:name w:val="annotation text"/>
    <w:basedOn w:val="Normalny"/>
    <w:link w:val="TekstkomentarzaZnak"/>
    <w:uiPriority w:val="99"/>
    <w:unhideWhenUsed/>
    <w:rsid w:val="002F734E"/>
    <w:pPr>
      <w:spacing w:line="240" w:lineRule="auto"/>
    </w:pPr>
    <w:rPr>
      <w:sz w:val="20"/>
      <w:szCs w:val="20"/>
    </w:rPr>
  </w:style>
  <w:style w:type="character" w:customStyle="1" w:styleId="TekstkomentarzaZnak">
    <w:name w:val="Tekst komentarza Znak"/>
    <w:basedOn w:val="Domylnaczcionkaakapitu"/>
    <w:link w:val="Tekstkomentarza"/>
    <w:uiPriority w:val="99"/>
    <w:rsid w:val="002F734E"/>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rsid w:val="002F734E"/>
    <w:rPr>
      <w:rFonts w:ascii="Arial" w:hAnsi="Arial" w:cs="Times New Roman"/>
      <w:sz w:val="16"/>
      <w:shd w:val="clear" w:color="auto" w:fill="auto"/>
      <w:vertAlign w:val="superscript"/>
    </w:rPr>
  </w:style>
  <w:style w:type="character" w:styleId="Odwoaniedokomentarza">
    <w:name w:val="annotation reference"/>
    <w:basedOn w:val="Domylnaczcionkaakapitu"/>
    <w:uiPriority w:val="99"/>
    <w:rsid w:val="002F734E"/>
    <w:rPr>
      <w:rFonts w:cs="Times New Roman"/>
      <w:sz w:val="16"/>
    </w:rPr>
  </w:style>
  <w:style w:type="paragraph" w:styleId="Tekstdymka">
    <w:name w:val="Balloon Text"/>
    <w:basedOn w:val="Normalny"/>
    <w:link w:val="TekstdymkaZnak"/>
    <w:uiPriority w:val="99"/>
    <w:semiHidden/>
    <w:unhideWhenUsed/>
    <w:rsid w:val="002F734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F734E"/>
    <w:rPr>
      <w:rFonts w:ascii="Tahoma" w:hAnsi="Tahoma" w:cs="Tahoma"/>
      <w:sz w:val="16"/>
      <w:szCs w:val="16"/>
    </w:rPr>
  </w:style>
  <w:style w:type="paragraph" w:styleId="Nagwek">
    <w:name w:val="header"/>
    <w:basedOn w:val="Normalny"/>
    <w:link w:val="NagwekZnak"/>
    <w:uiPriority w:val="99"/>
    <w:unhideWhenUsed/>
    <w:rsid w:val="008B323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B323B"/>
  </w:style>
  <w:style w:type="paragraph" w:styleId="Stopka">
    <w:name w:val="footer"/>
    <w:basedOn w:val="Normalny"/>
    <w:link w:val="StopkaZnak"/>
    <w:uiPriority w:val="99"/>
    <w:unhideWhenUsed/>
    <w:rsid w:val="008B32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B323B"/>
  </w:style>
  <w:style w:type="paragraph" w:styleId="Bezodstpw">
    <w:name w:val="No Spacing"/>
    <w:uiPriority w:val="99"/>
    <w:qFormat/>
    <w:rsid w:val="00B828DF"/>
    <w:pPr>
      <w:spacing w:before="100" w:after="0" w:line="240" w:lineRule="auto"/>
    </w:pPr>
    <w:rPr>
      <w:rFonts w:ascii="Calibri" w:eastAsia="Times New Roman" w:hAnsi="Calibri" w:cs="Calibri"/>
      <w:sz w:val="20"/>
      <w:szCs w:val="20"/>
    </w:rPr>
  </w:style>
  <w:style w:type="paragraph" w:styleId="Tematkomentarza">
    <w:name w:val="annotation subject"/>
    <w:basedOn w:val="Tekstkomentarza"/>
    <w:next w:val="Tekstkomentarza"/>
    <w:link w:val="TematkomentarzaZnak"/>
    <w:uiPriority w:val="99"/>
    <w:semiHidden/>
    <w:unhideWhenUsed/>
    <w:rsid w:val="00142337"/>
    <w:rPr>
      <w:b/>
      <w:bCs/>
    </w:rPr>
  </w:style>
  <w:style w:type="character" w:customStyle="1" w:styleId="TematkomentarzaZnak">
    <w:name w:val="Temat komentarza Znak"/>
    <w:basedOn w:val="TekstkomentarzaZnak"/>
    <w:link w:val="Tematkomentarza"/>
    <w:uiPriority w:val="99"/>
    <w:semiHidden/>
    <w:rsid w:val="00142337"/>
    <w:rPr>
      <w:b/>
      <w:bCs/>
      <w:sz w:val="20"/>
      <w:szCs w:val="20"/>
    </w:rPr>
  </w:style>
  <w:style w:type="character" w:customStyle="1" w:styleId="Nagwek1Znak">
    <w:name w:val="Nagłówek 1 Znak"/>
    <w:basedOn w:val="Domylnaczcionkaakapitu"/>
    <w:link w:val="Nagwek1"/>
    <w:uiPriority w:val="9"/>
    <w:rsid w:val="00A96D43"/>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A96D43"/>
    <w:pPr>
      <w:outlineLvl w:val="9"/>
    </w:pPr>
    <w:rPr>
      <w:lang w:eastAsia="pl-PL"/>
    </w:rPr>
  </w:style>
  <w:style w:type="paragraph" w:styleId="Spistreci1">
    <w:name w:val="toc 1"/>
    <w:basedOn w:val="Normalny"/>
    <w:next w:val="Normalny"/>
    <w:autoRedefine/>
    <w:uiPriority w:val="39"/>
    <w:unhideWhenUsed/>
    <w:qFormat/>
    <w:rsid w:val="00A96D43"/>
    <w:pPr>
      <w:spacing w:after="100"/>
    </w:pPr>
  </w:style>
  <w:style w:type="paragraph" w:styleId="Spistreci2">
    <w:name w:val="toc 2"/>
    <w:basedOn w:val="Normalny"/>
    <w:next w:val="Normalny"/>
    <w:autoRedefine/>
    <w:uiPriority w:val="39"/>
    <w:unhideWhenUsed/>
    <w:qFormat/>
    <w:rsid w:val="00A96D43"/>
    <w:pPr>
      <w:spacing w:after="100"/>
      <w:ind w:left="220"/>
    </w:pPr>
  </w:style>
  <w:style w:type="paragraph" w:styleId="Spistreci3">
    <w:name w:val="toc 3"/>
    <w:basedOn w:val="Normalny"/>
    <w:next w:val="Normalny"/>
    <w:autoRedefine/>
    <w:uiPriority w:val="39"/>
    <w:unhideWhenUsed/>
    <w:qFormat/>
    <w:rsid w:val="00A96D43"/>
    <w:pPr>
      <w:spacing w:after="100"/>
      <w:ind w:left="440"/>
    </w:pPr>
  </w:style>
  <w:style w:type="paragraph" w:styleId="Tekstpodstawowy2">
    <w:name w:val="Body Text 2"/>
    <w:basedOn w:val="Normalny"/>
    <w:link w:val="Tekstpodstawowy2Znak"/>
    <w:rsid w:val="00125527"/>
    <w:pPr>
      <w:widowControl w:val="0"/>
      <w:adjustRightInd w:val="0"/>
      <w:spacing w:before="200" w:after="120" w:line="480" w:lineRule="auto"/>
      <w:jc w:val="both"/>
      <w:textAlignment w:val="baseline"/>
    </w:pPr>
    <w:rPr>
      <w:rFonts w:ascii="Arial" w:eastAsia="Times New Roman" w:hAnsi="Arial" w:cs="Times New Roman"/>
      <w:szCs w:val="20"/>
    </w:rPr>
  </w:style>
  <w:style w:type="character" w:customStyle="1" w:styleId="Tekstpodstawowy2Znak">
    <w:name w:val="Tekst podstawowy 2 Znak"/>
    <w:basedOn w:val="Domylnaczcionkaakapitu"/>
    <w:link w:val="Tekstpodstawowy2"/>
    <w:rsid w:val="00125527"/>
    <w:rPr>
      <w:rFonts w:ascii="Arial" w:eastAsia="Times New Roman" w:hAnsi="Arial" w:cs="Times New Roman"/>
      <w:szCs w:val="20"/>
    </w:rPr>
  </w:style>
  <w:style w:type="paragraph" w:customStyle="1" w:styleId="Style5">
    <w:name w:val="Style5"/>
    <w:basedOn w:val="Normalny"/>
    <w:uiPriority w:val="99"/>
    <w:rsid w:val="00FB23BD"/>
    <w:pPr>
      <w:widowControl w:val="0"/>
      <w:autoSpaceDE w:val="0"/>
      <w:autoSpaceDN w:val="0"/>
      <w:adjustRightInd w:val="0"/>
      <w:spacing w:after="0" w:line="199" w:lineRule="exact"/>
    </w:pPr>
    <w:rPr>
      <w:rFonts w:ascii="Cambria" w:eastAsiaTheme="minorEastAsia" w:hAnsi="Cambria" w:cs="Times New Roman"/>
      <w:sz w:val="24"/>
      <w:szCs w:val="24"/>
      <w:lang w:eastAsia="pl-PL"/>
    </w:rPr>
  </w:style>
  <w:style w:type="paragraph" w:customStyle="1" w:styleId="Style6">
    <w:name w:val="Style6"/>
    <w:basedOn w:val="Normalny"/>
    <w:uiPriority w:val="99"/>
    <w:rsid w:val="00FB23BD"/>
    <w:pPr>
      <w:widowControl w:val="0"/>
      <w:autoSpaceDE w:val="0"/>
      <w:autoSpaceDN w:val="0"/>
      <w:adjustRightInd w:val="0"/>
      <w:spacing w:after="0" w:line="250" w:lineRule="exact"/>
    </w:pPr>
    <w:rPr>
      <w:rFonts w:ascii="Cambria" w:eastAsiaTheme="minorEastAsia" w:hAnsi="Cambria" w:cs="Times New Roman"/>
      <w:sz w:val="24"/>
      <w:szCs w:val="24"/>
      <w:lang w:eastAsia="pl-PL"/>
    </w:rPr>
  </w:style>
  <w:style w:type="paragraph" w:customStyle="1" w:styleId="Style7">
    <w:name w:val="Style7"/>
    <w:basedOn w:val="Normalny"/>
    <w:uiPriority w:val="99"/>
    <w:rsid w:val="00FB23BD"/>
    <w:pPr>
      <w:widowControl w:val="0"/>
      <w:autoSpaceDE w:val="0"/>
      <w:autoSpaceDN w:val="0"/>
      <w:adjustRightInd w:val="0"/>
      <w:spacing w:after="0" w:line="240" w:lineRule="exact"/>
      <w:jc w:val="both"/>
    </w:pPr>
    <w:rPr>
      <w:rFonts w:ascii="Cambria" w:eastAsiaTheme="minorEastAsia" w:hAnsi="Cambria" w:cs="Times New Roman"/>
      <w:sz w:val="24"/>
      <w:szCs w:val="24"/>
      <w:lang w:eastAsia="pl-PL"/>
    </w:rPr>
  </w:style>
  <w:style w:type="paragraph" w:customStyle="1" w:styleId="Style9">
    <w:name w:val="Style9"/>
    <w:basedOn w:val="Normalny"/>
    <w:uiPriority w:val="99"/>
    <w:rsid w:val="00FB23BD"/>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paragraph" w:customStyle="1" w:styleId="Style10">
    <w:name w:val="Style10"/>
    <w:basedOn w:val="Normalny"/>
    <w:uiPriority w:val="99"/>
    <w:rsid w:val="00FB23BD"/>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character" w:customStyle="1" w:styleId="FontStyle13">
    <w:name w:val="Font Style13"/>
    <w:basedOn w:val="Domylnaczcionkaakapitu"/>
    <w:uiPriority w:val="99"/>
    <w:rsid w:val="00FB23BD"/>
    <w:rPr>
      <w:rFonts w:ascii="Franklin Gothic Medium" w:hAnsi="Franklin Gothic Medium" w:cs="Franklin Gothic Medium"/>
      <w:spacing w:val="-10"/>
      <w:sz w:val="20"/>
      <w:szCs w:val="20"/>
    </w:rPr>
  </w:style>
  <w:style w:type="character" w:customStyle="1" w:styleId="FontStyle14">
    <w:name w:val="Font Style14"/>
    <w:basedOn w:val="Domylnaczcionkaakapitu"/>
    <w:uiPriority w:val="99"/>
    <w:rsid w:val="00FB23BD"/>
    <w:rPr>
      <w:rFonts w:ascii="Franklin Gothic Medium" w:hAnsi="Franklin Gothic Medium" w:cs="Franklin Gothic Medium"/>
      <w:b/>
      <w:bCs/>
      <w:i/>
      <w:iCs/>
      <w:sz w:val="18"/>
      <w:szCs w:val="18"/>
    </w:rPr>
  </w:style>
  <w:style w:type="character" w:customStyle="1" w:styleId="FontStyle15">
    <w:name w:val="Font Style15"/>
    <w:basedOn w:val="Domylnaczcionkaakapitu"/>
    <w:uiPriority w:val="99"/>
    <w:rsid w:val="00FB23BD"/>
    <w:rPr>
      <w:rFonts w:ascii="Franklin Gothic Medium" w:hAnsi="Franklin Gothic Medium" w:cs="Franklin Gothic Medium"/>
      <w:sz w:val="14"/>
      <w:szCs w:val="14"/>
    </w:rPr>
  </w:style>
  <w:style w:type="character" w:customStyle="1" w:styleId="FontStyle12">
    <w:name w:val="Font Style12"/>
    <w:basedOn w:val="Domylnaczcionkaakapitu"/>
    <w:uiPriority w:val="99"/>
    <w:rsid w:val="00AE676A"/>
    <w:rPr>
      <w:rFonts w:ascii="Arial" w:hAnsi="Arial" w:cs="Arial"/>
      <w:b/>
      <w:bCs/>
      <w:i/>
      <w:iCs/>
      <w:sz w:val="18"/>
      <w:szCs w:val="18"/>
    </w:rPr>
  </w:style>
  <w:style w:type="character" w:customStyle="1" w:styleId="FontStyle18">
    <w:name w:val="Font Style18"/>
    <w:basedOn w:val="Domylnaczcionkaakapitu"/>
    <w:uiPriority w:val="99"/>
    <w:rsid w:val="00AE676A"/>
    <w:rPr>
      <w:rFonts w:ascii="Arial" w:hAnsi="Arial" w:cs="Arial"/>
      <w:b/>
      <w:bCs/>
      <w:spacing w:val="-10"/>
      <w:sz w:val="18"/>
      <w:szCs w:val="18"/>
    </w:rPr>
  </w:style>
  <w:style w:type="character" w:customStyle="1" w:styleId="FontStyle17">
    <w:name w:val="Font Style17"/>
    <w:basedOn w:val="Domylnaczcionkaakapitu"/>
    <w:uiPriority w:val="99"/>
    <w:rsid w:val="008D5E15"/>
    <w:rPr>
      <w:rFonts w:ascii="Arial" w:hAnsi="Arial" w:cs="Arial"/>
      <w:b/>
      <w:bCs/>
      <w:sz w:val="18"/>
      <w:szCs w:val="18"/>
    </w:rPr>
  </w:style>
  <w:style w:type="paragraph" w:styleId="Tekstprzypisukocowego">
    <w:name w:val="endnote text"/>
    <w:basedOn w:val="Normalny"/>
    <w:link w:val="TekstprzypisukocowegoZnak"/>
    <w:uiPriority w:val="99"/>
    <w:semiHidden/>
    <w:unhideWhenUsed/>
    <w:rsid w:val="0088733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87338"/>
    <w:rPr>
      <w:sz w:val="20"/>
      <w:szCs w:val="20"/>
    </w:rPr>
  </w:style>
  <w:style w:type="character" w:styleId="Odwoanieprzypisukocowego">
    <w:name w:val="endnote reference"/>
    <w:basedOn w:val="Domylnaczcionkaakapitu"/>
    <w:uiPriority w:val="99"/>
    <w:semiHidden/>
    <w:unhideWhenUsed/>
    <w:rsid w:val="00887338"/>
    <w:rPr>
      <w:vertAlign w:val="superscript"/>
    </w:rPr>
  </w:style>
  <w:style w:type="character" w:customStyle="1" w:styleId="AkapitzlistZnak">
    <w:name w:val="Akapit z listą Znak"/>
    <w:aliases w:val="Numerowanie Znak,List Paragraph Znak"/>
    <w:link w:val="Akapitzlist"/>
    <w:uiPriority w:val="34"/>
    <w:locked/>
    <w:rsid w:val="009E3B08"/>
  </w:style>
  <w:style w:type="paragraph" w:customStyle="1" w:styleId="Default">
    <w:name w:val="Default"/>
    <w:rsid w:val="00F6113F"/>
    <w:pPr>
      <w:autoSpaceDE w:val="0"/>
      <w:autoSpaceDN w:val="0"/>
      <w:adjustRightInd w:val="0"/>
      <w:spacing w:after="0" w:line="240" w:lineRule="auto"/>
    </w:pPr>
    <w:rPr>
      <w:rFonts w:ascii="Arial" w:hAnsi="Arial" w:cs="Arial"/>
      <w:color w:val="000000"/>
      <w:sz w:val="24"/>
      <w:szCs w:val="24"/>
    </w:rPr>
  </w:style>
  <w:style w:type="character" w:styleId="UyteHipercze">
    <w:name w:val="FollowedHyperlink"/>
    <w:basedOn w:val="Domylnaczcionkaakapitu"/>
    <w:uiPriority w:val="99"/>
    <w:semiHidden/>
    <w:unhideWhenUsed/>
    <w:rsid w:val="00A84C4C"/>
    <w:rPr>
      <w:color w:val="800080" w:themeColor="followedHyperlink"/>
      <w:u w:val="single"/>
    </w:rPr>
  </w:style>
  <w:style w:type="character" w:customStyle="1" w:styleId="highlight">
    <w:name w:val="highlight"/>
    <w:basedOn w:val="Domylnaczcionkaakapitu"/>
    <w:rsid w:val="00FB1A01"/>
  </w:style>
  <w:style w:type="table" w:styleId="Tabela-Siatka">
    <w:name w:val="Table Grid"/>
    <w:basedOn w:val="Standardowy"/>
    <w:uiPriority w:val="39"/>
    <w:rsid w:val="00445B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basedOn w:val="Standardowy"/>
    <w:next w:val="Tabela-Siatka"/>
    <w:uiPriority w:val="39"/>
    <w:rsid w:val="00D334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next w:val="Tabela-Siatka"/>
    <w:uiPriority w:val="39"/>
    <w:rsid w:val="00A444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basedOn w:val="Standardowy"/>
    <w:next w:val="Tabela-Siatka"/>
    <w:uiPriority w:val="39"/>
    <w:rsid w:val="004B09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
    <w:name w:val="Tabela - Siatka4"/>
    <w:basedOn w:val="Standardowy"/>
    <w:next w:val="Tabela-Siatka"/>
    <w:uiPriority w:val="39"/>
    <w:rsid w:val="00221A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
    <w:name w:val="Tabela - Siatka5"/>
    <w:basedOn w:val="Standardowy"/>
    <w:next w:val="Tabela-Siatka"/>
    <w:uiPriority w:val="39"/>
    <w:rsid w:val="004D10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oprawka">
    <w:name w:val="Revision"/>
    <w:hidden/>
    <w:uiPriority w:val="99"/>
    <w:semiHidden/>
    <w:rsid w:val="00057BF8"/>
    <w:pPr>
      <w:spacing w:after="0" w:line="240" w:lineRule="auto"/>
    </w:pPr>
  </w:style>
  <w:style w:type="character" w:customStyle="1" w:styleId="Nagwek2Znak">
    <w:name w:val="Nagłówek 2 Znak"/>
    <w:basedOn w:val="Domylnaczcionkaakapitu"/>
    <w:link w:val="Nagwek2"/>
    <w:uiPriority w:val="9"/>
    <w:rsid w:val="00A53420"/>
    <w:rPr>
      <w:rFonts w:asciiTheme="majorHAnsi" w:eastAsiaTheme="majorEastAsia" w:hAnsiTheme="majorHAnsi" w:cstheme="majorBidi"/>
      <w:color w:val="365F91" w:themeColor="accent1" w:themeShade="BF"/>
      <w:sz w:val="26"/>
      <w:szCs w:val="26"/>
    </w:rPr>
  </w:style>
  <w:style w:type="table" w:customStyle="1" w:styleId="Tabela-Siatka6">
    <w:name w:val="Tabela - Siatka6"/>
    <w:basedOn w:val="Standardowy"/>
    <w:next w:val="Tabela-Siatka"/>
    <w:uiPriority w:val="39"/>
    <w:rsid w:val="005B64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7">
    <w:name w:val="Tabela - Siatka7"/>
    <w:basedOn w:val="Standardowy"/>
    <w:next w:val="Tabela-Siatka"/>
    <w:uiPriority w:val="39"/>
    <w:rsid w:val="00D646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522338">
      <w:bodyDiv w:val="1"/>
      <w:marLeft w:val="0"/>
      <w:marRight w:val="0"/>
      <w:marTop w:val="0"/>
      <w:marBottom w:val="0"/>
      <w:divBdr>
        <w:top w:val="none" w:sz="0" w:space="0" w:color="auto"/>
        <w:left w:val="none" w:sz="0" w:space="0" w:color="auto"/>
        <w:bottom w:val="none" w:sz="0" w:space="0" w:color="auto"/>
        <w:right w:val="none" w:sz="0" w:space="0" w:color="auto"/>
      </w:divBdr>
      <w:divsChild>
        <w:div w:id="1029912833">
          <w:marLeft w:val="547"/>
          <w:marRight w:val="0"/>
          <w:marTop w:val="0"/>
          <w:marBottom w:val="120"/>
          <w:divBdr>
            <w:top w:val="none" w:sz="0" w:space="0" w:color="auto"/>
            <w:left w:val="none" w:sz="0" w:space="0" w:color="auto"/>
            <w:bottom w:val="none" w:sz="0" w:space="0" w:color="auto"/>
            <w:right w:val="none" w:sz="0" w:space="0" w:color="auto"/>
          </w:divBdr>
        </w:div>
        <w:div w:id="1515142954">
          <w:marLeft w:val="547"/>
          <w:marRight w:val="0"/>
          <w:marTop w:val="0"/>
          <w:marBottom w:val="120"/>
          <w:divBdr>
            <w:top w:val="none" w:sz="0" w:space="0" w:color="auto"/>
            <w:left w:val="none" w:sz="0" w:space="0" w:color="auto"/>
            <w:bottom w:val="none" w:sz="0" w:space="0" w:color="auto"/>
            <w:right w:val="none" w:sz="0" w:space="0" w:color="auto"/>
          </w:divBdr>
        </w:div>
      </w:divsChild>
    </w:div>
    <w:div w:id="382486045">
      <w:bodyDiv w:val="1"/>
      <w:marLeft w:val="0"/>
      <w:marRight w:val="0"/>
      <w:marTop w:val="0"/>
      <w:marBottom w:val="0"/>
      <w:divBdr>
        <w:top w:val="none" w:sz="0" w:space="0" w:color="auto"/>
        <w:left w:val="none" w:sz="0" w:space="0" w:color="auto"/>
        <w:bottom w:val="none" w:sz="0" w:space="0" w:color="auto"/>
        <w:right w:val="none" w:sz="0" w:space="0" w:color="auto"/>
      </w:divBdr>
    </w:div>
    <w:div w:id="403647455">
      <w:bodyDiv w:val="1"/>
      <w:marLeft w:val="0"/>
      <w:marRight w:val="0"/>
      <w:marTop w:val="0"/>
      <w:marBottom w:val="0"/>
      <w:divBdr>
        <w:top w:val="none" w:sz="0" w:space="0" w:color="auto"/>
        <w:left w:val="none" w:sz="0" w:space="0" w:color="auto"/>
        <w:bottom w:val="none" w:sz="0" w:space="0" w:color="auto"/>
        <w:right w:val="none" w:sz="0" w:space="0" w:color="auto"/>
      </w:divBdr>
    </w:div>
    <w:div w:id="427116326">
      <w:bodyDiv w:val="1"/>
      <w:marLeft w:val="0"/>
      <w:marRight w:val="0"/>
      <w:marTop w:val="0"/>
      <w:marBottom w:val="0"/>
      <w:divBdr>
        <w:top w:val="none" w:sz="0" w:space="0" w:color="auto"/>
        <w:left w:val="none" w:sz="0" w:space="0" w:color="auto"/>
        <w:bottom w:val="none" w:sz="0" w:space="0" w:color="auto"/>
        <w:right w:val="none" w:sz="0" w:space="0" w:color="auto"/>
      </w:divBdr>
    </w:div>
    <w:div w:id="427623944">
      <w:bodyDiv w:val="1"/>
      <w:marLeft w:val="0"/>
      <w:marRight w:val="0"/>
      <w:marTop w:val="0"/>
      <w:marBottom w:val="0"/>
      <w:divBdr>
        <w:top w:val="none" w:sz="0" w:space="0" w:color="auto"/>
        <w:left w:val="none" w:sz="0" w:space="0" w:color="auto"/>
        <w:bottom w:val="none" w:sz="0" w:space="0" w:color="auto"/>
        <w:right w:val="none" w:sz="0" w:space="0" w:color="auto"/>
      </w:divBdr>
    </w:div>
    <w:div w:id="570654539">
      <w:bodyDiv w:val="1"/>
      <w:marLeft w:val="0"/>
      <w:marRight w:val="0"/>
      <w:marTop w:val="0"/>
      <w:marBottom w:val="0"/>
      <w:divBdr>
        <w:top w:val="none" w:sz="0" w:space="0" w:color="auto"/>
        <w:left w:val="none" w:sz="0" w:space="0" w:color="auto"/>
        <w:bottom w:val="none" w:sz="0" w:space="0" w:color="auto"/>
        <w:right w:val="none" w:sz="0" w:space="0" w:color="auto"/>
      </w:divBdr>
    </w:div>
    <w:div w:id="1015111764">
      <w:bodyDiv w:val="1"/>
      <w:marLeft w:val="0"/>
      <w:marRight w:val="0"/>
      <w:marTop w:val="0"/>
      <w:marBottom w:val="0"/>
      <w:divBdr>
        <w:top w:val="none" w:sz="0" w:space="0" w:color="auto"/>
        <w:left w:val="none" w:sz="0" w:space="0" w:color="auto"/>
        <w:bottom w:val="none" w:sz="0" w:space="0" w:color="auto"/>
        <w:right w:val="none" w:sz="0" w:space="0" w:color="auto"/>
      </w:divBdr>
    </w:div>
    <w:div w:id="1100225716">
      <w:bodyDiv w:val="1"/>
      <w:marLeft w:val="0"/>
      <w:marRight w:val="0"/>
      <w:marTop w:val="0"/>
      <w:marBottom w:val="0"/>
      <w:divBdr>
        <w:top w:val="none" w:sz="0" w:space="0" w:color="auto"/>
        <w:left w:val="none" w:sz="0" w:space="0" w:color="auto"/>
        <w:bottom w:val="none" w:sz="0" w:space="0" w:color="auto"/>
        <w:right w:val="none" w:sz="0" w:space="0" w:color="auto"/>
      </w:divBdr>
    </w:div>
    <w:div w:id="1398627939">
      <w:bodyDiv w:val="1"/>
      <w:marLeft w:val="0"/>
      <w:marRight w:val="0"/>
      <w:marTop w:val="0"/>
      <w:marBottom w:val="0"/>
      <w:divBdr>
        <w:top w:val="none" w:sz="0" w:space="0" w:color="auto"/>
        <w:left w:val="none" w:sz="0" w:space="0" w:color="auto"/>
        <w:bottom w:val="none" w:sz="0" w:space="0" w:color="auto"/>
        <w:right w:val="none" w:sz="0" w:space="0" w:color="auto"/>
      </w:divBdr>
    </w:div>
    <w:div w:id="1427455510">
      <w:bodyDiv w:val="1"/>
      <w:marLeft w:val="0"/>
      <w:marRight w:val="0"/>
      <w:marTop w:val="0"/>
      <w:marBottom w:val="0"/>
      <w:divBdr>
        <w:top w:val="none" w:sz="0" w:space="0" w:color="auto"/>
        <w:left w:val="none" w:sz="0" w:space="0" w:color="auto"/>
        <w:bottom w:val="none" w:sz="0" w:space="0" w:color="auto"/>
        <w:right w:val="none" w:sz="0" w:space="0" w:color="auto"/>
      </w:divBdr>
    </w:div>
    <w:div w:id="1503660206">
      <w:bodyDiv w:val="1"/>
      <w:marLeft w:val="0"/>
      <w:marRight w:val="0"/>
      <w:marTop w:val="0"/>
      <w:marBottom w:val="0"/>
      <w:divBdr>
        <w:top w:val="none" w:sz="0" w:space="0" w:color="auto"/>
        <w:left w:val="none" w:sz="0" w:space="0" w:color="auto"/>
        <w:bottom w:val="none" w:sz="0" w:space="0" w:color="auto"/>
        <w:right w:val="none" w:sz="0" w:space="0" w:color="auto"/>
      </w:divBdr>
      <w:divsChild>
        <w:div w:id="67387694">
          <w:marLeft w:val="0"/>
          <w:marRight w:val="0"/>
          <w:marTop w:val="0"/>
          <w:marBottom w:val="0"/>
          <w:divBdr>
            <w:top w:val="none" w:sz="0" w:space="0" w:color="auto"/>
            <w:left w:val="none" w:sz="0" w:space="0" w:color="auto"/>
            <w:bottom w:val="none" w:sz="0" w:space="0" w:color="auto"/>
            <w:right w:val="none" w:sz="0" w:space="0" w:color="auto"/>
          </w:divBdr>
        </w:div>
        <w:div w:id="485586624">
          <w:marLeft w:val="0"/>
          <w:marRight w:val="0"/>
          <w:marTop w:val="0"/>
          <w:marBottom w:val="0"/>
          <w:divBdr>
            <w:top w:val="none" w:sz="0" w:space="0" w:color="auto"/>
            <w:left w:val="none" w:sz="0" w:space="0" w:color="auto"/>
            <w:bottom w:val="none" w:sz="0" w:space="0" w:color="auto"/>
            <w:right w:val="none" w:sz="0" w:space="0" w:color="auto"/>
          </w:divBdr>
        </w:div>
        <w:div w:id="803962346">
          <w:marLeft w:val="0"/>
          <w:marRight w:val="0"/>
          <w:marTop w:val="0"/>
          <w:marBottom w:val="0"/>
          <w:divBdr>
            <w:top w:val="none" w:sz="0" w:space="0" w:color="auto"/>
            <w:left w:val="none" w:sz="0" w:space="0" w:color="auto"/>
            <w:bottom w:val="none" w:sz="0" w:space="0" w:color="auto"/>
            <w:right w:val="none" w:sz="0" w:space="0" w:color="auto"/>
          </w:divBdr>
        </w:div>
        <w:div w:id="857233503">
          <w:marLeft w:val="0"/>
          <w:marRight w:val="0"/>
          <w:marTop w:val="0"/>
          <w:marBottom w:val="0"/>
          <w:divBdr>
            <w:top w:val="none" w:sz="0" w:space="0" w:color="auto"/>
            <w:left w:val="none" w:sz="0" w:space="0" w:color="auto"/>
            <w:bottom w:val="none" w:sz="0" w:space="0" w:color="auto"/>
            <w:right w:val="none" w:sz="0" w:space="0" w:color="auto"/>
          </w:divBdr>
        </w:div>
        <w:div w:id="903414603">
          <w:marLeft w:val="0"/>
          <w:marRight w:val="0"/>
          <w:marTop w:val="0"/>
          <w:marBottom w:val="0"/>
          <w:divBdr>
            <w:top w:val="none" w:sz="0" w:space="0" w:color="auto"/>
            <w:left w:val="none" w:sz="0" w:space="0" w:color="auto"/>
            <w:bottom w:val="none" w:sz="0" w:space="0" w:color="auto"/>
            <w:right w:val="none" w:sz="0" w:space="0" w:color="auto"/>
          </w:divBdr>
        </w:div>
        <w:div w:id="1361009498">
          <w:marLeft w:val="0"/>
          <w:marRight w:val="0"/>
          <w:marTop w:val="0"/>
          <w:marBottom w:val="0"/>
          <w:divBdr>
            <w:top w:val="none" w:sz="0" w:space="0" w:color="auto"/>
            <w:left w:val="none" w:sz="0" w:space="0" w:color="auto"/>
            <w:bottom w:val="none" w:sz="0" w:space="0" w:color="auto"/>
            <w:right w:val="none" w:sz="0" w:space="0" w:color="auto"/>
          </w:divBdr>
        </w:div>
        <w:div w:id="1484468490">
          <w:marLeft w:val="0"/>
          <w:marRight w:val="0"/>
          <w:marTop w:val="0"/>
          <w:marBottom w:val="0"/>
          <w:divBdr>
            <w:top w:val="none" w:sz="0" w:space="0" w:color="auto"/>
            <w:left w:val="none" w:sz="0" w:space="0" w:color="auto"/>
            <w:bottom w:val="none" w:sz="0" w:space="0" w:color="auto"/>
            <w:right w:val="none" w:sz="0" w:space="0" w:color="auto"/>
          </w:divBdr>
        </w:div>
        <w:div w:id="1564638794">
          <w:marLeft w:val="0"/>
          <w:marRight w:val="0"/>
          <w:marTop w:val="0"/>
          <w:marBottom w:val="0"/>
          <w:divBdr>
            <w:top w:val="none" w:sz="0" w:space="0" w:color="auto"/>
            <w:left w:val="none" w:sz="0" w:space="0" w:color="auto"/>
            <w:bottom w:val="none" w:sz="0" w:space="0" w:color="auto"/>
            <w:right w:val="none" w:sz="0" w:space="0" w:color="auto"/>
          </w:divBdr>
        </w:div>
        <w:div w:id="1846550039">
          <w:marLeft w:val="0"/>
          <w:marRight w:val="0"/>
          <w:marTop w:val="0"/>
          <w:marBottom w:val="0"/>
          <w:divBdr>
            <w:top w:val="none" w:sz="0" w:space="0" w:color="auto"/>
            <w:left w:val="none" w:sz="0" w:space="0" w:color="auto"/>
            <w:bottom w:val="none" w:sz="0" w:space="0" w:color="auto"/>
            <w:right w:val="none" w:sz="0" w:space="0" w:color="auto"/>
          </w:divBdr>
        </w:div>
      </w:divsChild>
    </w:div>
    <w:div w:id="1596404948">
      <w:bodyDiv w:val="1"/>
      <w:marLeft w:val="0"/>
      <w:marRight w:val="0"/>
      <w:marTop w:val="0"/>
      <w:marBottom w:val="0"/>
      <w:divBdr>
        <w:top w:val="none" w:sz="0" w:space="0" w:color="auto"/>
        <w:left w:val="none" w:sz="0" w:space="0" w:color="auto"/>
        <w:bottom w:val="none" w:sz="0" w:space="0" w:color="auto"/>
        <w:right w:val="none" w:sz="0" w:space="0" w:color="auto"/>
      </w:divBdr>
    </w:div>
    <w:div w:id="1685983544">
      <w:bodyDiv w:val="1"/>
      <w:marLeft w:val="0"/>
      <w:marRight w:val="0"/>
      <w:marTop w:val="0"/>
      <w:marBottom w:val="0"/>
      <w:divBdr>
        <w:top w:val="none" w:sz="0" w:space="0" w:color="auto"/>
        <w:left w:val="none" w:sz="0" w:space="0" w:color="auto"/>
        <w:bottom w:val="none" w:sz="0" w:space="0" w:color="auto"/>
        <w:right w:val="none" w:sz="0" w:space="0" w:color="auto"/>
      </w:divBdr>
    </w:div>
    <w:div w:id="1769084185">
      <w:bodyDiv w:val="1"/>
      <w:marLeft w:val="0"/>
      <w:marRight w:val="0"/>
      <w:marTop w:val="0"/>
      <w:marBottom w:val="0"/>
      <w:divBdr>
        <w:top w:val="none" w:sz="0" w:space="0" w:color="auto"/>
        <w:left w:val="none" w:sz="0" w:space="0" w:color="auto"/>
        <w:bottom w:val="none" w:sz="0" w:space="0" w:color="auto"/>
        <w:right w:val="none" w:sz="0" w:space="0" w:color="auto"/>
      </w:divBdr>
    </w:div>
    <w:div w:id="1885866462">
      <w:bodyDiv w:val="1"/>
      <w:marLeft w:val="0"/>
      <w:marRight w:val="0"/>
      <w:marTop w:val="0"/>
      <w:marBottom w:val="0"/>
      <w:divBdr>
        <w:top w:val="none" w:sz="0" w:space="0" w:color="auto"/>
        <w:left w:val="none" w:sz="0" w:space="0" w:color="auto"/>
        <w:bottom w:val="none" w:sz="0" w:space="0" w:color="auto"/>
        <w:right w:val="none" w:sz="0" w:space="0" w:color="auto"/>
      </w:divBdr>
    </w:div>
    <w:div w:id="1886604552">
      <w:bodyDiv w:val="1"/>
      <w:marLeft w:val="0"/>
      <w:marRight w:val="0"/>
      <w:marTop w:val="0"/>
      <w:marBottom w:val="0"/>
      <w:divBdr>
        <w:top w:val="none" w:sz="0" w:space="0" w:color="auto"/>
        <w:left w:val="none" w:sz="0" w:space="0" w:color="auto"/>
        <w:bottom w:val="none" w:sz="0" w:space="0" w:color="auto"/>
        <w:right w:val="none" w:sz="0" w:space="0" w:color="auto"/>
      </w:divBdr>
      <w:divsChild>
        <w:div w:id="140733629">
          <w:marLeft w:val="0"/>
          <w:marRight w:val="0"/>
          <w:marTop w:val="0"/>
          <w:marBottom w:val="0"/>
          <w:divBdr>
            <w:top w:val="none" w:sz="0" w:space="0" w:color="auto"/>
            <w:left w:val="none" w:sz="0" w:space="0" w:color="auto"/>
            <w:bottom w:val="none" w:sz="0" w:space="0" w:color="auto"/>
            <w:right w:val="none" w:sz="0" w:space="0" w:color="auto"/>
          </w:divBdr>
        </w:div>
        <w:div w:id="189496834">
          <w:marLeft w:val="0"/>
          <w:marRight w:val="0"/>
          <w:marTop w:val="0"/>
          <w:marBottom w:val="0"/>
          <w:divBdr>
            <w:top w:val="none" w:sz="0" w:space="0" w:color="auto"/>
            <w:left w:val="none" w:sz="0" w:space="0" w:color="auto"/>
            <w:bottom w:val="none" w:sz="0" w:space="0" w:color="auto"/>
            <w:right w:val="none" w:sz="0" w:space="0" w:color="auto"/>
          </w:divBdr>
        </w:div>
        <w:div w:id="286009353">
          <w:marLeft w:val="0"/>
          <w:marRight w:val="0"/>
          <w:marTop w:val="0"/>
          <w:marBottom w:val="0"/>
          <w:divBdr>
            <w:top w:val="none" w:sz="0" w:space="0" w:color="auto"/>
            <w:left w:val="none" w:sz="0" w:space="0" w:color="auto"/>
            <w:bottom w:val="none" w:sz="0" w:space="0" w:color="auto"/>
            <w:right w:val="none" w:sz="0" w:space="0" w:color="auto"/>
          </w:divBdr>
        </w:div>
        <w:div w:id="334504342">
          <w:marLeft w:val="0"/>
          <w:marRight w:val="0"/>
          <w:marTop w:val="0"/>
          <w:marBottom w:val="0"/>
          <w:divBdr>
            <w:top w:val="none" w:sz="0" w:space="0" w:color="auto"/>
            <w:left w:val="none" w:sz="0" w:space="0" w:color="auto"/>
            <w:bottom w:val="none" w:sz="0" w:space="0" w:color="auto"/>
            <w:right w:val="none" w:sz="0" w:space="0" w:color="auto"/>
          </w:divBdr>
        </w:div>
        <w:div w:id="357969755">
          <w:marLeft w:val="0"/>
          <w:marRight w:val="0"/>
          <w:marTop w:val="0"/>
          <w:marBottom w:val="0"/>
          <w:divBdr>
            <w:top w:val="none" w:sz="0" w:space="0" w:color="auto"/>
            <w:left w:val="none" w:sz="0" w:space="0" w:color="auto"/>
            <w:bottom w:val="none" w:sz="0" w:space="0" w:color="auto"/>
            <w:right w:val="none" w:sz="0" w:space="0" w:color="auto"/>
          </w:divBdr>
        </w:div>
        <w:div w:id="427502929">
          <w:marLeft w:val="0"/>
          <w:marRight w:val="0"/>
          <w:marTop w:val="0"/>
          <w:marBottom w:val="0"/>
          <w:divBdr>
            <w:top w:val="none" w:sz="0" w:space="0" w:color="auto"/>
            <w:left w:val="none" w:sz="0" w:space="0" w:color="auto"/>
            <w:bottom w:val="none" w:sz="0" w:space="0" w:color="auto"/>
            <w:right w:val="none" w:sz="0" w:space="0" w:color="auto"/>
          </w:divBdr>
        </w:div>
        <w:div w:id="446239218">
          <w:marLeft w:val="0"/>
          <w:marRight w:val="0"/>
          <w:marTop w:val="0"/>
          <w:marBottom w:val="0"/>
          <w:divBdr>
            <w:top w:val="none" w:sz="0" w:space="0" w:color="auto"/>
            <w:left w:val="none" w:sz="0" w:space="0" w:color="auto"/>
            <w:bottom w:val="none" w:sz="0" w:space="0" w:color="auto"/>
            <w:right w:val="none" w:sz="0" w:space="0" w:color="auto"/>
          </w:divBdr>
        </w:div>
        <w:div w:id="510293770">
          <w:marLeft w:val="0"/>
          <w:marRight w:val="0"/>
          <w:marTop w:val="0"/>
          <w:marBottom w:val="0"/>
          <w:divBdr>
            <w:top w:val="none" w:sz="0" w:space="0" w:color="auto"/>
            <w:left w:val="none" w:sz="0" w:space="0" w:color="auto"/>
            <w:bottom w:val="none" w:sz="0" w:space="0" w:color="auto"/>
            <w:right w:val="none" w:sz="0" w:space="0" w:color="auto"/>
          </w:divBdr>
        </w:div>
        <w:div w:id="511527720">
          <w:marLeft w:val="0"/>
          <w:marRight w:val="0"/>
          <w:marTop w:val="0"/>
          <w:marBottom w:val="0"/>
          <w:divBdr>
            <w:top w:val="none" w:sz="0" w:space="0" w:color="auto"/>
            <w:left w:val="none" w:sz="0" w:space="0" w:color="auto"/>
            <w:bottom w:val="none" w:sz="0" w:space="0" w:color="auto"/>
            <w:right w:val="none" w:sz="0" w:space="0" w:color="auto"/>
          </w:divBdr>
        </w:div>
        <w:div w:id="572083931">
          <w:marLeft w:val="0"/>
          <w:marRight w:val="0"/>
          <w:marTop w:val="0"/>
          <w:marBottom w:val="0"/>
          <w:divBdr>
            <w:top w:val="none" w:sz="0" w:space="0" w:color="auto"/>
            <w:left w:val="none" w:sz="0" w:space="0" w:color="auto"/>
            <w:bottom w:val="none" w:sz="0" w:space="0" w:color="auto"/>
            <w:right w:val="none" w:sz="0" w:space="0" w:color="auto"/>
          </w:divBdr>
        </w:div>
        <w:div w:id="579142764">
          <w:marLeft w:val="0"/>
          <w:marRight w:val="0"/>
          <w:marTop w:val="0"/>
          <w:marBottom w:val="0"/>
          <w:divBdr>
            <w:top w:val="none" w:sz="0" w:space="0" w:color="auto"/>
            <w:left w:val="none" w:sz="0" w:space="0" w:color="auto"/>
            <w:bottom w:val="none" w:sz="0" w:space="0" w:color="auto"/>
            <w:right w:val="none" w:sz="0" w:space="0" w:color="auto"/>
          </w:divBdr>
        </w:div>
        <w:div w:id="594246282">
          <w:marLeft w:val="0"/>
          <w:marRight w:val="0"/>
          <w:marTop w:val="0"/>
          <w:marBottom w:val="0"/>
          <w:divBdr>
            <w:top w:val="none" w:sz="0" w:space="0" w:color="auto"/>
            <w:left w:val="none" w:sz="0" w:space="0" w:color="auto"/>
            <w:bottom w:val="none" w:sz="0" w:space="0" w:color="auto"/>
            <w:right w:val="none" w:sz="0" w:space="0" w:color="auto"/>
          </w:divBdr>
        </w:div>
        <w:div w:id="665133143">
          <w:marLeft w:val="0"/>
          <w:marRight w:val="0"/>
          <w:marTop w:val="0"/>
          <w:marBottom w:val="0"/>
          <w:divBdr>
            <w:top w:val="none" w:sz="0" w:space="0" w:color="auto"/>
            <w:left w:val="none" w:sz="0" w:space="0" w:color="auto"/>
            <w:bottom w:val="none" w:sz="0" w:space="0" w:color="auto"/>
            <w:right w:val="none" w:sz="0" w:space="0" w:color="auto"/>
          </w:divBdr>
        </w:div>
        <w:div w:id="691340021">
          <w:marLeft w:val="0"/>
          <w:marRight w:val="0"/>
          <w:marTop w:val="0"/>
          <w:marBottom w:val="0"/>
          <w:divBdr>
            <w:top w:val="none" w:sz="0" w:space="0" w:color="auto"/>
            <w:left w:val="none" w:sz="0" w:space="0" w:color="auto"/>
            <w:bottom w:val="none" w:sz="0" w:space="0" w:color="auto"/>
            <w:right w:val="none" w:sz="0" w:space="0" w:color="auto"/>
          </w:divBdr>
        </w:div>
        <w:div w:id="720908811">
          <w:marLeft w:val="0"/>
          <w:marRight w:val="0"/>
          <w:marTop w:val="0"/>
          <w:marBottom w:val="0"/>
          <w:divBdr>
            <w:top w:val="none" w:sz="0" w:space="0" w:color="auto"/>
            <w:left w:val="none" w:sz="0" w:space="0" w:color="auto"/>
            <w:bottom w:val="none" w:sz="0" w:space="0" w:color="auto"/>
            <w:right w:val="none" w:sz="0" w:space="0" w:color="auto"/>
          </w:divBdr>
        </w:div>
        <w:div w:id="736054920">
          <w:marLeft w:val="0"/>
          <w:marRight w:val="0"/>
          <w:marTop w:val="0"/>
          <w:marBottom w:val="0"/>
          <w:divBdr>
            <w:top w:val="none" w:sz="0" w:space="0" w:color="auto"/>
            <w:left w:val="none" w:sz="0" w:space="0" w:color="auto"/>
            <w:bottom w:val="none" w:sz="0" w:space="0" w:color="auto"/>
            <w:right w:val="none" w:sz="0" w:space="0" w:color="auto"/>
          </w:divBdr>
        </w:div>
        <w:div w:id="748961450">
          <w:marLeft w:val="0"/>
          <w:marRight w:val="0"/>
          <w:marTop w:val="0"/>
          <w:marBottom w:val="0"/>
          <w:divBdr>
            <w:top w:val="none" w:sz="0" w:space="0" w:color="auto"/>
            <w:left w:val="none" w:sz="0" w:space="0" w:color="auto"/>
            <w:bottom w:val="none" w:sz="0" w:space="0" w:color="auto"/>
            <w:right w:val="none" w:sz="0" w:space="0" w:color="auto"/>
          </w:divBdr>
        </w:div>
        <w:div w:id="821000234">
          <w:marLeft w:val="0"/>
          <w:marRight w:val="0"/>
          <w:marTop w:val="0"/>
          <w:marBottom w:val="0"/>
          <w:divBdr>
            <w:top w:val="none" w:sz="0" w:space="0" w:color="auto"/>
            <w:left w:val="none" w:sz="0" w:space="0" w:color="auto"/>
            <w:bottom w:val="none" w:sz="0" w:space="0" w:color="auto"/>
            <w:right w:val="none" w:sz="0" w:space="0" w:color="auto"/>
          </w:divBdr>
        </w:div>
        <w:div w:id="828790746">
          <w:marLeft w:val="0"/>
          <w:marRight w:val="0"/>
          <w:marTop w:val="0"/>
          <w:marBottom w:val="0"/>
          <w:divBdr>
            <w:top w:val="none" w:sz="0" w:space="0" w:color="auto"/>
            <w:left w:val="none" w:sz="0" w:space="0" w:color="auto"/>
            <w:bottom w:val="none" w:sz="0" w:space="0" w:color="auto"/>
            <w:right w:val="none" w:sz="0" w:space="0" w:color="auto"/>
          </w:divBdr>
        </w:div>
        <w:div w:id="872612449">
          <w:marLeft w:val="0"/>
          <w:marRight w:val="0"/>
          <w:marTop w:val="0"/>
          <w:marBottom w:val="0"/>
          <w:divBdr>
            <w:top w:val="none" w:sz="0" w:space="0" w:color="auto"/>
            <w:left w:val="none" w:sz="0" w:space="0" w:color="auto"/>
            <w:bottom w:val="none" w:sz="0" w:space="0" w:color="auto"/>
            <w:right w:val="none" w:sz="0" w:space="0" w:color="auto"/>
          </w:divBdr>
        </w:div>
        <w:div w:id="885143128">
          <w:marLeft w:val="0"/>
          <w:marRight w:val="0"/>
          <w:marTop w:val="0"/>
          <w:marBottom w:val="0"/>
          <w:divBdr>
            <w:top w:val="none" w:sz="0" w:space="0" w:color="auto"/>
            <w:left w:val="none" w:sz="0" w:space="0" w:color="auto"/>
            <w:bottom w:val="none" w:sz="0" w:space="0" w:color="auto"/>
            <w:right w:val="none" w:sz="0" w:space="0" w:color="auto"/>
          </w:divBdr>
        </w:div>
        <w:div w:id="908540316">
          <w:marLeft w:val="0"/>
          <w:marRight w:val="0"/>
          <w:marTop w:val="0"/>
          <w:marBottom w:val="0"/>
          <w:divBdr>
            <w:top w:val="none" w:sz="0" w:space="0" w:color="auto"/>
            <w:left w:val="none" w:sz="0" w:space="0" w:color="auto"/>
            <w:bottom w:val="none" w:sz="0" w:space="0" w:color="auto"/>
            <w:right w:val="none" w:sz="0" w:space="0" w:color="auto"/>
          </w:divBdr>
        </w:div>
        <w:div w:id="961232531">
          <w:marLeft w:val="0"/>
          <w:marRight w:val="0"/>
          <w:marTop w:val="0"/>
          <w:marBottom w:val="0"/>
          <w:divBdr>
            <w:top w:val="none" w:sz="0" w:space="0" w:color="auto"/>
            <w:left w:val="none" w:sz="0" w:space="0" w:color="auto"/>
            <w:bottom w:val="none" w:sz="0" w:space="0" w:color="auto"/>
            <w:right w:val="none" w:sz="0" w:space="0" w:color="auto"/>
          </w:divBdr>
        </w:div>
        <w:div w:id="1002859305">
          <w:marLeft w:val="0"/>
          <w:marRight w:val="0"/>
          <w:marTop w:val="0"/>
          <w:marBottom w:val="0"/>
          <w:divBdr>
            <w:top w:val="none" w:sz="0" w:space="0" w:color="auto"/>
            <w:left w:val="none" w:sz="0" w:space="0" w:color="auto"/>
            <w:bottom w:val="none" w:sz="0" w:space="0" w:color="auto"/>
            <w:right w:val="none" w:sz="0" w:space="0" w:color="auto"/>
          </w:divBdr>
        </w:div>
        <w:div w:id="1011106208">
          <w:marLeft w:val="0"/>
          <w:marRight w:val="0"/>
          <w:marTop w:val="0"/>
          <w:marBottom w:val="0"/>
          <w:divBdr>
            <w:top w:val="none" w:sz="0" w:space="0" w:color="auto"/>
            <w:left w:val="none" w:sz="0" w:space="0" w:color="auto"/>
            <w:bottom w:val="none" w:sz="0" w:space="0" w:color="auto"/>
            <w:right w:val="none" w:sz="0" w:space="0" w:color="auto"/>
          </w:divBdr>
        </w:div>
        <w:div w:id="1110474326">
          <w:marLeft w:val="0"/>
          <w:marRight w:val="0"/>
          <w:marTop w:val="0"/>
          <w:marBottom w:val="0"/>
          <w:divBdr>
            <w:top w:val="none" w:sz="0" w:space="0" w:color="auto"/>
            <w:left w:val="none" w:sz="0" w:space="0" w:color="auto"/>
            <w:bottom w:val="none" w:sz="0" w:space="0" w:color="auto"/>
            <w:right w:val="none" w:sz="0" w:space="0" w:color="auto"/>
          </w:divBdr>
        </w:div>
        <w:div w:id="1160124036">
          <w:marLeft w:val="0"/>
          <w:marRight w:val="0"/>
          <w:marTop w:val="0"/>
          <w:marBottom w:val="0"/>
          <w:divBdr>
            <w:top w:val="none" w:sz="0" w:space="0" w:color="auto"/>
            <w:left w:val="none" w:sz="0" w:space="0" w:color="auto"/>
            <w:bottom w:val="none" w:sz="0" w:space="0" w:color="auto"/>
            <w:right w:val="none" w:sz="0" w:space="0" w:color="auto"/>
          </w:divBdr>
        </w:div>
        <w:div w:id="1256983577">
          <w:marLeft w:val="0"/>
          <w:marRight w:val="0"/>
          <w:marTop w:val="0"/>
          <w:marBottom w:val="0"/>
          <w:divBdr>
            <w:top w:val="none" w:sz="0" w:space="0" w:color="auto"/>
            <w:left w:val="none" w:sz="0" w:space="0" w:color="auto"/>
            <w:bottom w:val="none" w:sz="0" w:space="0" w:color="auto"/>
            <w:right w:val="none" w:sz="0" w:space="0" w:color="auto"/>
          </w:divBdr>
        </w:div>
        <w:div w:id="1273198896">
          <w:marLeft w:val="0"/>
          <w:marRight w:val="0"/>
          <w:marTop w:val="0"/>
          <w:marBottom w:val="0"/>
          <w:divBdr>
            <w:top w:val="none" w:sz="0" w:space="0" w:color="auto"/>
            <w:left w:val="none" w:sz="0" w:space="0" w:color="auto"/>
            <w:bottom w:val="none" w:sz="0" w:space="0" w:color="auto"/>
            <w:right w:val="none" w:sz="0" w:space="0" w:color="auto"/>
          </w:divBdr>
        </w:div>
        <w:div w:id="1289312539">
          <w:marLeft w:val="0"/>
          <w:marRight w:val="0"/>
          <w:marTop w:val="0"/>
          <w:marBottom w:val="0"/>
          <w:divBdr>
            <w:top w:val="none" w:sz="0" w:space="0" w:color="auto"/>
            <w:left w:val="none" w:sz="0" w:space="0" w:color="auto"/>
            <w:bottom w:val="none" w:sz="0" w:space="0" w:color="auto"/>
            <w:right w:val="none" w:sz="0" w:space="0" w:color="auto"/>
          </w:divBdr>
        </w:div>
        <w:div w:id="1315374799">
          <w:marLeft w:val="0"/>
          <w:marRight w:val="0"/>
          <w:marTop w:val="0"/>
          <w:marBottom w:val="0"/>
          <w:divBdr>
            <w:top w:val="none" w:sz="0" w:space="0" w:color="auto"/>
            <w:left w:val="none" w:sz="0" w:space="0" w:color="auto"/>
            <w:bottom w:val="none" w:sz="0" w:space="0" w:color="auto"/>
            <w:right w:val="none" w:sz="0" w:space="0" w:color="auto"/>
          </w:divBdr>
        </w:div>
        <w:div w:id="1322663816">
          <w:marLeft w:val="0"/>
          <w:marRight w:val="0"/>
          <w:marTop w:val="0"/>
          <w:marBottom w:val="0"/>
          <w:divBdr>
            <w:top w:val="none" w:sz="0" w:space="0" w:color="auto"/>
            <w:left w:val="none" w:sz="0" w:space="0" w:color="auto"/>
            <w:bottom w:val="none" w:sz="0" w:space="0" w:color="auto"/>
            <w:right w:val="none" w:sz="0" w:space="0" w:color="auto"/>
          </w:divBdr>
        </w:div>
        <w:div w:id="1406033994">
          <w:marLeft w:val="0"/>
          <w:marRight w:val="0"/>
          <w:marTop w:val="0"/>
          <w:marBottom w:val="0"/>
          <w:divBdr>
            <w:top w:val="none" w:sz="0" w:space="0" w:color="auto"/>
            <w:left w:val="none" w:sz="0" w:space="0" w:color="auto"/>
            <w:bottom w:val="none" w:sz="0" w:space="0" w:color="auto"/>
            <w:right w:val="none" w:sz="0" w:space="0" w:color="auto"/>
          </w:divBdr>
        </w:div>
        <w:div w:id="1467356325">
          <w:marLeft w:val="0"/>
          <w:marRight w:val="0"/>
          <w:marTop w:val="0"/>
          <w:marBottom w:val="0"/>
          <w:divBdr>
            <w:top w:val="none" w:sz="0" w:space="0" w:color="auto"/>
            <w:left w:val="none" w:sz="0" w:space="0" w:color="auto"/>
            <w:bottom w:val="none" w:sz="0" w:space="0" w:color="auto"/>
            <w:right w:val="none" w:sz="0" w:space="0" w:color="auto"/>
          </w:divBdr>
        </w:div>
        <w:div w:id="1492524182">
          <w:marLeft w:val="0"/>
          <w:marRight w:val="0"/>
          <w:marTop w:val="0"/>
          <w:marBottom w:val="0"/>
          <w:divBdr>
            <w:top w:val="none" w:sz="0" w:space="0" w:color="auto"/>
            <w:left w:val="none" w:sz="0" w:space="0" w:color="auto"/>
            <w:bottom w:val="none" w:sz="0" w:space="0" w:color="auto"/>
            <w:right w:val="none" w:sz="0" w:space="0" w:color="auto"/>
          </w:divBdr>
        </w:div>
        <w:div w:id="1536692689">
          <w:marLeft w:val="0"/>
          <w:marRight w:val="0"/>
          <w:marTop w:val="0"/>
          <w:marBottom w:val="0"/>
          <w:divBdr>
            <w:top w:val="none" w:sz="0" w:space="0" w:color="auto"/>
            <w:left w:val="none" w:sz="0" w:space="0" w:color="auto"/>
            <w:bottom w:val="none" w:sz="0" w:space="0" w:color="auto"/>
            <w:right w:val="none" w:sz="0" w:space="0" w:color="auto"/>
          </w:divBdr>
        </w:div>
        <w:div w:id="1562058247">
          <w:marLeft w:val="0"/>
          <w:marRight w:val="0"/>
          <w:marTop w:val="0"/>
          <w:marBottom w:val="0"/>
          <w:divBdr>
            <w:top w:val="none" w:sz="0" w:space="0" w:color="auto"/>
            <w:left w:val="none" w:sz="0" w:space="0" w:color="auto"/>
            <w:bottom w:val="none" w:sz="0" w:space="0" w:color="auto"/>
            <w:right w:val="none" w:sz="0" w:space="0" w:color="auto"/>
          </w:divBdr>
        </w:div>
        <w:div w:id="1630015865">
          <w:marLeft w:val="0"/>
          <w:marRight w:val="0"/>
          <w:marTop w:val="0"/>
          <w:marBottom w:val="0"/>
          <w:divBdr>
            <w:top w:val="none" w:sz="0" w:space="0" w:color="auto"/>
            <w:left w:val="none" w:sz="0" w:space="0" w:color="auto"/>
            <w:bottom w:val="none" w:sz="0" w:space="0" w:color="auto"/>
            <w:right w:val="none" w:sz="0" w:space="0" w:color="auto"/>
          </w:divBdr>
        </w:div>
        <w:div w:id="1663662156">
          <w:marLeft w:val="0"/>
          <w:marRight w:val="0"/>
          <w:marTop w:val="0"/>
          <w:marBottom w:val="0"/>
          <w:divBdr>
            <w:top w:val="none" w:sz="0" w:space="0" w:color="auto"/>
            <w:left w:val="none" w:sz="0" w:space="0" w:color="auto"/>
            <w:bottom w:val="none" w:sz="0" w:space="0" w:color="auto"/>
            <w:right w:val="none" w:sz="0" w:space="0" w:color="auto"/>
          </w:divBdr>
        </w:div>
        <w:div w:id="1690595370">
          <w:marLeft w:val="0"/>
          <w:marRight w:val="0"/>
          <w:marTop w:val="0"/>
          <w:marBottom w:val="0"/>
          <w:divBdr>
            <w:top w:val="none" w:sz="0" w:space="0" w:color="auto"/>
            <w:left w:val="none" w:sz="0" w:space="0" w:color="auto"/>
            <w:bottom w:val="none" w:sz="0" w:space="0" w:color="auto"/>
            <w:right w:val="none" w:sz="0" w:space="0" w:color="auto"/>
          </w:divBdr>
        </w:div>
        <w:div w:id="1706952638">
          <w:marLeft w:val="0"/>
          <w:marRight w:val="0"/>
          <w:marTop w:val="0"/>
          <w:marBottom w:val="0"/>
          <w:divBdr>
            <w:top w:val="none" w:sz="0" w:space="0" w:color="auto"/>
            <w:left w:val="none" w:sz="0" w:space="0" w:color="auto"/>
            <w:bottom w:val="none" w:sz="0" w:space="0" w:color="auto"/>
            <w:right w:val="none" w:sz="0" w:space="0" w:color="auto"/>
          </w:divBdr>
        </w:div>
        <w:div w:id="1738283696">
          <w:marLeft w:val="0"/>
          <w:marRight w:val="0"/>
          <w:marTop w:val="0"/>
          <w:marBottom w:val="0"/>
          <w:divBdr>
            <w:top w:val="none" w:sz="0" w:space="0" w:color="auto"/>
            <w:left w:val="none" w:sz="0" w:space="0" w:color="auto"/>
            <w:bottom w:val="none" w:sz="0" w:space="0" w:color="auto"/>
            <w:right w:val="none" w:sz="0" w:space="0" w:color="auto"/>
          </w:divBdr>
        </w:div>
        <w:div w:id="1876963973">
          <w:marLeft w:val="0"/>
          <w:marRight w:val="0"/>
          <w:marTop w:val="0"/>
          <w:marBottom w:val="0"/>
          <w:divBdr>
            <w:top w:val="none" w:sz="0" w:space="0" w:color="auto"/>
            <w:left w:val="none" w:sz="0" w:space="0" w:color="auto"/>
            <w:bottom w:val="none" w:sz="0" w:space="0" w:color="auto"/>
            <w:right w:val="none" w:sz="0" w:space="0" w:color="auto"/>
          </w:divBdr>
          <w:divsChild>
            <w:div w:id="1960447790">
              <w:marLeft w:val="0"/>
              <w:marRight w:val="0"/>
              <w:marTop w:val="0"/>
              <w:marBottom w:val="0"/>
              <w:divBdr>
                <w:top w:val="none" w:sz="0" w:space="0" w:color="auto"/>
                <w:left w:val="none" w:sz="0" w:space="0" w:color="auto"/>
                <w:bottom w:val="none" w:sz="0" w:space="0" w:color="auto"/>
                <w:right w:val="none" w:sz="0" w:space="0" w:color="auto"/>
              </w:divBdr>
              <w:divsChild>
                <w:div w:id="13772669">
                  <w:marLeft w:val="0"/>
                  <w:marRight w:val="0"/>
                  <w:marTop w:val="0"/>
                  <w:marBottom w:val="0"/>
                  <w:divBdr>
                    <w:top w:val="none" w:sz="0" w:space="0" w:color="auto"/>
                    <w:left w:val="none" w:sz="0" w:space="0" w:color="auto"/>
                    <w:bottom w:val="none" w:sz="0" w:space="0" w:color="auto"/>
                    <w:right w:val="none" w:sz="0" w:space="0" w:color="auto"/>
                  </w:divBdr>
                </w:div>
                <w:div w:id="66340741">
                  <w:marLeft w:val="0"/>
                  <w:marRight w:val="0"/>
                  <w:marTop w:val="0"/>
                  <w:marBottom w:val="0"/>
                  <w:divBdr>
                    <w:top w:val="none" w:sz="0" w:space="0" w:color="auto"/>
                    <w:left w:val="none" w:sz="0" w:space="0" w:color="auto"/>
                    <w:bottom w:val="none" w:sz="0" w:space="0" w:color="auto"/>
                    <w:right w:val="none" w:sz="0" w:space="0" w:color="auto"/>
                  </w:divBdr>
                </w:div>
                <w:div w:id="86732678">
                  <w:marLeft w:val="0"/>
                  <w:marRight w:val="0"/>
                  <w:marTop w:val="0"/>
                  <w:marBottom w:val="0"/>
                  <w:divBdr>
                    <w:top w:val="none" w:sz="0" w:space="0" w:color="auto"/>
                    <w:left w:val="none" w:sz="0" w:space="0" w:color="auto"/>
                    <w:bottom w:val="none" w:sz="0" w:space="0" w:color="auto"/>
                    <w:right w:val="none" w:sz="0" w:space="0" w:color="auto"/>
                  </w:divBdr>
                </w:div>
                <w:div w:id="109126561">
                  <w:marLeft w:val="0"/>
                  <w:marRight w:val="0"/>
                  <w:marTop w:val="0"/>
                  <w:marBottom w:val="0"/>
                  <w:divBdr>
                    <w:top w:val="none" w:sz="0" w:space="0" w:color="auto"/>
                    <w:left w:val="none" w:sz="0" w:space="0" w:color="auto"/>
                    <w:bottom w:val="none" w:sz="0" w:space="0" w:color="auto"/>
                    <w:right w:val="none" w:sz="0" w:space="0" w:color="auto"/>
                  </w:divBdr>
                </w:div>
                <w:div w:id="399015928">
                  <w:marLeft w:val="0"/>
                  <w:marRight w:val="0"/>
                  <w:marTop w:val="0"/>
                  <w:marBottom w:val="0"/>
                  <w:divBdr>
                    <w:top w:val="none" w:sz="0" w:space="0" w:color="auto"/>
                    <w:left w:val="none" w:sz="0" w:space="0" w:color="auto"/>
                    <w:bottom w:val="none" w:sz="0" w:space="0" w:color="auto"/>
                    <w:right w:val="none" w:sz="0" w:space="0" w:color="auto"/>
                  </w:divBdr>
                </w:div>
                <w:div w:id="566570333">
                  <w:marLeft w:val="0"/>
                  <w:marRight w:val="0"/>
                  <w:marTop w:val="0"/>
                  <w:marBottom w:val="0"/>
                  <w:divBdr>
                    <w:top w:val="none" w:sz="0" w:space="0" w:color="auto"/>
                    <w:left w:val="none" w:sz="0" w:space="0" w:color="auto"/>
                    <w:bottom w:val="none" w:sz="0" w:space="0" w:color="auto"/>
                    <w:right w:val="none" w:sz="0" w:space="0" w:color="auto"/>
                  </w:divBdr>
                </w:div>
                <w:div w:id="571740336">
                  <w:marLeft w:val="0"/>
                  <w:marRight w:val="0"/>
                  <w:marTop w:val="0"/>
                  <w:marBottom w:val="0"/>
                  <w:divBdr>
                    <w:top w:val="none" w:sz="0" w:space="0" w:color="auto"/>
                    <w:left w:val="none" w:sz="0" w:space="0" w:color="auto"/>
                    <w:bottom w:val="none" w:sz="0" w:space="0" w:color="auto"/>
                    <w:right w:val="none" w:sz="0" w:space="0" w:color="auto"/>
                  </w:divBdr>
                </w:div>
                <w:div w:id="584342556">
                  <w:marLeft w:val="0"/>
                  <w:marRight w:val="0"/>
                  <w:marTop w:val="0"/>
                  <w:marBottom w:val="0"/>
                  <w:divBdr>
                    <w:top w:val="none" w:sz="0" w:space="0" w:color="auto"/>
                    <w:left w:val="none" w:sz="0" w:space="0" w:color="auto"/>
                    <w:bottom w:val="none" w:sz="0" w:space="0" w:color="auto"/>
                    <w:right w:val="none" w:sz="0" w:space="0" w:color="auto"/>
                  </w:divBdr>
                </w:div>
                <w:div w:id="588075288">
                  <w:marLeft w:val="0"/>
                  <w:marRight w:val="0"/>
                  <w:marTop w:val="0"/>
                  <w:marBottom w:val="0"/>
                  <w:divBdr>
                    <w:top w:val="none" w:sz="0" w:space="0" w:color="auto"/>
                    <w:left w:val="none" w:sz="0" w:space="0" w:color="auto"/>
                    <w:bottom w:val="none" w:sz="0" w:space="0" w:color="auto"/>
                    <w:right w:val="none" w:sz="0" w:space="0" w:color="auto"/>
                  </w:divBdr>
                </w:div>
                <w:div w:id="591665689">
                  <w:marLeft w:val="0"/>
                  <w:marRight w:val="0"/>
                  <w:marTop w:val="0"/>
                  <w:marBottom w:val="0"/>
                  <w:divBdr>
                    <w:top w:val="none" w:sz="0" w:space="0" w:color="auto"/>
                    <w:left w:val="none" w:sz="0" w:space="0" w:color="auto"/>
                    <w:bottom w:val="none" w:sz="0" w:space="0" w:color="auto"/>
                    <w:right w:val="none" w:sz="0" w:space="0" w:color="auto"/>
                  </w:divBdr>
                </w:div>
                <w:div w:id="613023880">
                  <w:marLeft w:val="0"/>
                  <w:marRight w:val="0"/>
                  <w:marTop w:val="0"/>
                  <w:marBottom w:val="0"/>
                  <w:divBdr>
                    <w:top w:val="none" w:sz="0" w:space="0" w:color="auto"/>
                    <w:left w:val="none" w:sz="0" w:space="0" w:color="auto"/>
                    <w:bottom w:val="none" w:sz="0" w:space="0" w:color="auto"/>
                    <w:right w:val="none" w:sz="0" w:space="0" w:color="auto"/>
                  </w:divBdr>
                </w:div>
                <w:div w:id="626550129">
                  <w:marLeft w:val="0"/>
                  <w:marRight w:val="0"/>
                  <w:marTop w:val="0"/>
                  <w:marBottom w:val="0"/>
                  <w:divBdr>
                    <w:top w:val="none" w:sz="0" w:space="0" w:color="auto"/>
                    <w:left w:val="none" w:sz="0" w:space="0" w:color="auto"/>
                    <w:bottom w:val="none" w:sz="0" w:space="0" w:color="auto"/>
                    <w:right w:val="none" w:sz="0" w:space="0" w:color="auto"/>
                  </w:divBdr>
                </w:div>
                <w:div w:id="826020353">
                  <w:marLeft w:val="0"/>
                  <w:marRight w:val="0"/>
                  <w:marTop w:val="0"/>
                  <w:marBottom w:val="0"/>
                  <w:divBdr>
                    <w:top w:val="none" w:sz="0" w:space="0" w:color="auto"/>
                    <w:left w:val="none" w:sz="0" w:space="0" w:color="auto"/>
                    <w:bottom w:val="none" w:sz="0" w:space="0" w:color="auto"/>
                    <w:right w:val="none" w:sz="0" w:space="0" w:color="auto"/>
                  </w:divBdr>
                </w:div>
                <w:div w:id="844592713">
                  <w:marLeft w:val="0"/>
                  <w:marRight w:val="0"/>
                  <w:marTop w:val="0"/>
                  <w:marBottom w:val="0"/>
                  <w:divBdr>
                    <w:top w:val="none" w:sz="0" w:space="0" w:color="auto"/>
                    <w:left w:val="none" w:sz="0" w:space="0" w:color="auto"/>
                    <w:bottom w:val="none" w:sz="0" w:space="0" w:color="auto"/>
                    <w:right w:val="none" w:sz="0" w:space="0" w:color="auto"/>
                  </w:divBdr>
                </w:div>
                <w:div w:id="849023588">
                  <w:marLeft w:val="0"/>
                  <w:marRight w:val="0"/>
                  <w:marTop w:val="0"/>
                  <w:marBottom w:val="0"/>
                  <w:divBdr>
                    <w:top w:val="none" w:sz="0" w:space="0" w:color="auto"/>
                    <w:left w:val="none" w:sz="0" w:space="0" w:color="auto"/>
                    <w:bottom w:val="none" w:sz="0" w:space="0" w:color="auto"/>
                    <w:right w:val="none" w:sz="0" w:space="0" w:color="auto"/>
                  </w:divBdr>
                </w:div>
                <w:div w:id="911088464">
                  <w:marLeft w:val="0"/>
                  <w:marRight w:val="0"/>
                  <w:marTop w:val="0"/>
                  <w:marBottom w:val="0"/>
                  <w:divBdr>
                    <w:top w:val="none" w:sz="0" w:space="0" w:color="auto"/>
                    <w:left w:val="none" w:sz="0" w:space="0" w:color="auto"/>
                    <w:bottom w:val="none" w:sz="0" w:space="0" w:color="auto"/>
                    <w:right w:val="none" w:sz="0" w:space="0" w:color="auto"/>
                  </w:divBdr>
                </w:div>
                <w:div w:id="921985624">
                  <w:marLeft w:val="0"/>
                  <w:marRight w:val="0"/>
                  <w:marTop w:val="0"/>
                  <w:marBottom w:val="0"/>
                  <w:divBdr>
                    <w:top w:val="none" w:sz="0" w:space="0" w:color="auto"/>
                    <w:left w:val="none" w:sz="0" w:space="0" w:color="auto"/>
                    <w:bottom w:val="none" w:sz="0" w:space="0" w:color="auto"/>
                    <w:right w:val="none" w:sz="0" w:space="0" w:color="auto"/>
                  </w:divBdr>
                </w:div>
                <w:div w:id="1040014083">
                  <w:marLeft w:val="0"/>
                  <w:marRight w:val="0"/>
                  <w:marTop w:val="0"/>
                  <w:marBottom w:val="0"/>
                  <w:divBdr>
                    <w:top w:val="none" w:sz="0" w:space="0" w:color="auto"/>
                    <w:left w:val="none" w:sz="0" w:space="0" w:color="auto"/>
                    <w:bottom w:val="none" w:sz="0" w:space="0" w:color="auto"/>
                    <w:right w:val="none" w:sz="0" w:space="0" w:color="auto"/>
                  </w:divBdr>
                </w:div>
                <w:div w:id="1084909891">
                  <w:marLeft w:val="0"/>
                  <w:marRight w:val="0"/>
                  <w:marTop w:val="0"/>
                  <w:marBottom w:val="0"/>
                  <w:divBdr>
                    <w:top w:val="none" w:sz="0" w:space="0" w:color="auto"/>
                    <w:left w:val="none" w:sz="0" w:space="0" w:color="auto"/>
                    <w:bottom w:val="none" w:sz="0" w:space="0" w:color="auto"/>
                    <w:right w:val="none" w:sz="0" w:space="0" w:color="auto"/>
                  </w:divBdr>
                </w:div>
                <w:div w:id="1103963650">
                  <w:marLeft w:val="0"/>
                  <w:marRight w:val="0"/>
                  <w:marTop w:val="0"/>
                  <w:marBottom w:val="0"/>
                  <w:divBdr>
                    <w:top w:val="none" w:sz="0" w:space="0" w:color="auto"/>
                    <w:left w:val="none" w:sz="0" w:space="0" w:color="auto"/>
                    <w:bottom w:val="none" w:sz="0" w:space="0" w:color="auto"/>
                    <w:right w:val="none" w:sz="0" w:space="0" w:color="auto"/>
                  </w:divBdr>
                </w:div>
                <w:div w:id="1127041030">
                  <w:marLeft w:val="0"/>
                  <w:marRight w:val="0"/>
                  <w:marTop w:val="0"/>
                  <w:marBottom w:val="0"/>
                  <w:divBdr>
                    <w:top w:val="none" w:sz="0" w:space="0" w:color="auto"/>
                    <w:left w:val="none" w:sz="0" w:space="0" w:color="auto"/>
                    <w:bottom w:val="none" w:sz="0" w:space="0" w:color="auto"/>
                    <w:right w:val="none" w:sz="0" w:space="0" w:color="auto"/>
                  </w:divBdr>
                </w:div>
                <w:div w:id="1203203194">
                  <w:marLeft w:val="0"/>
                  <w:marRight w:val="0"/>
                  <w:marTop w:val="0"/>
                  <w:marBottom w:val="0"/>
                  <w:divBdr>
                    <w:top w:val="none" w:sz="0" w:space="0" w:color="auto"/>
                    <w:left w:val="none" w:sz="0" w:space="0" w:color="auto"/>
                    <w:bottom w:val="none" w:sz="0" w:space="0" w:color="auto"/>
                    <w:right w:val="none" w:sz="0" w:space="0" w:color="auto"/>
                  </w:divBdr>
                </w:div>
                <w:div w:id="1298799318">
                  <w:marLeft w:val="0"/>
                  <w:marRight w:val="0"/>
                  <w:marTop w:val="0"/>
                  <w:marBottom w:val="0"/>
                  <w:divBdr>
                    <w:top w:val="none" w:sz="0" w:space="0" w:color="auto"/>
                    <w:left w:val="none" w:sz="0" w:space="0" w:color="auto"/>
                    <w:bottom w:val="none" w:sz="0" w:space="0" w:color="auto"/>
                    <w:right w:val="none" w:sz="0" w:space="0" w:color="auto"/>
                  </w:divBdr>
                </w:div>
                <w:div w:id="1340618807">
                  <w:marLeft w:val="0"/>
                  <w:marRight w:val="0"/>
                  <w:marTop w:val="0"/>
                  <w:marBottom w:val="0"/>
                  <w:divBdr>
                    <w:top w:val="none" w:sz="0" w:space="0" w:color="auto"/>
                    <w:left w:val="none" w:sz="0" w:space="0" w:color="auto"/>
                    <w:bottom w:val="none" w:sz="0" w:space="0" w:color="auto"/>
                    <w:right w:val="none" w:sz="0" w:space="0" w:color="auto"/>
                  </w:divBdr>
                </w:div>
                <w:div w:id="1398893699">
                  <w:marLeft w:val="0"/>
                  <w:marRight w:val="0"/>
                  <w:marTop w:val="0"/>
                  <w:marBottom w:val="0"/>
                  <w:divBdr>
                    <w:top w:val="none" w:sz="0" w:space="0" w:color="auto"/>
                    <w:left w:val="none" w:sz="0" w:space="0" w:color="auto"/>
                    <w:bottom w:val="none" w:sz="0" w:space="0" w:color="auto"/>
                    <w:right w:val="none" w:sz="0" w:space="0" w:color="auto"/>
                  </w:divBdr>
                </w:div>
                <w:div w:id="1445269263">
                  <w:marLeft w:val="0"/>
                  <w:marRight w:val="0"/>
                  <w:marTop w:val="0"/>
                  <w:marBottom w:val="0"/>
                  <w:divBdr>
                    <w:top w:val="none" w:sz="0" w:space="0" w:color="auto"/>
                    <w:left w:val="none" w:sz="0" w:space="0" w:color="auto"/>
                    <w:bottom w:val="none" w:sz="0" w:space="0" w:color="auto"/>
                    <w:right w:val="none" w:sz="0" w:space="0" w:color="auto"/>
                  </w:divBdr>
                </w:div>
                <w:div w:id="1473329157">
                  <w:marLeft w:val="0"/>
                  <w:marRight w:val="0"/>
                  <w:marTop w:val="0"/>
                  <w:marBottom w:val="0"/>
                  <w:divBdr>
                    <w:top w:val="none" w:sz="0" w:space="0" w:color="auto"/>
                    <w:left w:val="none" w:sz="0" w:space="0" w:color="auto"/>
                    <w:bottom w:val="none" w:sz="0" w:space="0" w:color="auto"/>
                    <w:right w:val="none" w:sz="0" w:space="0" w:color="auto"/>
                  </w:divBdr>
                </w:div>
                <w:div w:id="1528829326">
                  <w:marLeft w:val="0"/>
                  <w:marRight w:val="0"/>
                  <w:marTop w:val="0"/>
                  <w:marBottom w:val="0"/>
                  <w:divBdr>
                    <w:top w:val="none" w:sz="0" w:space="0" w:color="auto"/>
                    <w:left w:val="none" w:sz="0" w:space="0" w:color="auto"/>
                    <w:bottom w:val="none" w:sz="0" w:space="0" w:color="auto"/>
                    <w:right w:val="none" w:sz="0" w:space="0" w:color="auto"/>
                  </w:divBdr>
                </w:div>
                <w:div w:id="1529567298">
                  <w:marLeft w:val="0"/>
                  <w:marRight w:val="0"/>
                  <w:marTop w:val="0"/>
                  <w:marBottom w:val="0"/>
                  <w:divBdr>
                    <w:top w:val="none" w:sz="0" w:space="0" w:color="auto"/>
                    <w:left w:val="none" w:sz="0" w:space="0" w:color="auto"/>
                    <w:bottom w:val="none" w:sz="0" w:space="0" w:color="auto"/>
                    <w:right w:val="none" w:sz="0" w:space="0" w:color="auto"/>
                  </w:divBdr>
                </w:div>
                <w:div w:id="1650405079">
                  <w:marLeft w:val="0"/>
                  <w:marRight w:val="0"/>
                  <w:marTop w:val="0"/>
                  <w:marBottom w:val="0"/>
                  <w:divBdr>
                    <w:top w:val="none" w:sz="0" w:space="0" w:color="auto"/>
                    <w:left w:val="none" w:sz="0" w:space="0" w:color="auto"/>
                    <w:bottom w:val="none" w:sz="0" w:space="0" w:color="auto"/>
                    <w:right w:val="none" w:sz="0" w:space="0" w:color="auto"/>
                  </w:divBdr>
                </w:div>
                <w:div w:id="1680354489">
                  <w:marLeft w:val="0"/>
                  <w:marRight w:val="0"/>
                  <w:marTop w:val="0"/>
                  <w:marBottom w:val="0"/>
                  <w:divBdr>
                    <w:top w:val="none" w:sz="0" w:space="0" w:color="auto"/>
                    <w:left w:val="none" w:sz="0" w:space="0" w:color="auto"/>
                    <w:bottom w:val="none" w:sz="0" w:space="0" w:color="auto"/>
                    <w:right w:val="none" w:sz="0" w:space="0" w:color="auto"/>
                  </w:divBdr>
                </w:div>
                <w:div w:id="1724790887">
                  <w:marLeft w:val="0"/>
                  <w:marRight w:val="0"/>
                  <w:marTop w:val="0"/>
                  <w:marBottom w:val="0"/>
                  <w:divBdr>
                    <w:top w:val="none" w:sz="0" w:space="0" w:color="auto"/>
                    <w:left w:val="none" w:sz="0" w:space="0" w:color="auto"/>
                    <w:bottom w:val="none" w:sz="0" w:space="0" w:color="auto"/>
                    <w:right w:val="none" w:sz="0" w:space="0" w:color="auto"/>
                  </w:divBdr>
                </w:div>
                <w:div w:id="1764454582">
                  <w:marLeft w:val="0"/>
                  <w:marRight w:val="0"/>
                  <w:marTop w:val="0"/>
                  <w:marBottom w:val="0"/>
                  <w:divBdr>
                    <w:top w:val="none" w:sz="0" w:space="0" w:color="auto"/>
                    <w:left w:val="none" w:sz="0" w:space="0" w:color="auto"/>
                    <w:bottom w:val="none" w:sz="0" w:space="0" w:color="auto"/>
                    <w:right w:val="none" w:sz="0" w:space="0" w:color="auto"/>
                  </w:divBdr>
                </w:div>
                <w:div w:id="1815100417">
                  <w:marLeft w:val="0"/>
                  <w:marRight w:val="0"/>
                  <w:marTop w:val="0"/>
                  <w:marBottom w:val="0"/>
                  <w:divBdr>
                    <w:top w:val="none" w:sz="0" w:space="0" w:color="auto"/>
                    <w:left w:val="none" w:sz="0" w:space="0" w:color="auto"/>
                    <w:bottom w:val="none" w:sz="0" w:space="0" w:color="auto"/>
                    <w:right w:val="none" w:sz="0" w:space="0" w:color="auto"/>
                  </w:divBdr>
                </w:div>
                <w:div w:id="1829857866">
                  <w:marLeft w:val="0"/>
                  <w:marRight w:val="0"/>
                  <w:marTop w:val="0"/>
                  <w:marBottom w:val="0"/>
                  <w:divBdr>
                    <w:top w:val="none" w:sz="0" w:space="0" w:color="auto"/>
                    <w:left w:val="none" w:sz="0" w:space="0" w:color="auto"/>
                    <w:bottom w:val="none" w:sz="0" w:space="0" w:color="auto"/>
                    <w:right w:val="none" w:sz="0" w:space="0" w:color="auto"/>
                  </w:divBdr>
                </w:div>
                <w:div w:id="1833795014">
                  <w:marLeft w:val="0"/>
                  <w:marRight w:val="0"/>
                  <w:marTop w:val="0"/>
                  <w:marBottom w:val="0"/>
                  <w:divBdr>
                    <w:top w:val="none" w:sz="0" w:space="0" w:color="auto"/>
                    <w:left w:val="none" w:sz="0" w:space="0" w:color="auto"/>
                    <w:bottom w:val="none" w:sz="0" w:space="0" w:color="auto"/>
                    <w:right w:val="none" w:sz="0" w:space="0" w:color="auto"/>
                  </w:divBdr>
                </w:div>
                <w:div w:id="1914001464">
                  <w:marLeft w:val="0"/>
                  <w:marRight w:val="0"/>
                  <w:marTop w:val="0"/>
                  <w:marBottom w:val="0"/>
                  <w:divBdr>
                    <w:top w:val="none" w:sz="0" w:space="0" w:color="auto"/>
                    <w:left w:val="none" w:sz="0" w:space="0" w:color="auto"/>
                    <w:bottom w:val="none" w:sz="0" w:space="0" w:color="auto"/>
                    <w:right w:val="none" w:sz="0" w:space="0" w:color="auto"/>
                  </w:divBdr>
                </w:div>
                <w:div w:id="1930776257">
                  <w:marLeft w:val="0"/>
                  <w:marRight w:val="0"/>
                  <w:marTop w:val="0"/>
                  <w:marBottom w:val="0"/>
                  <w:divBdr>
                    <w:top w:val="none" w:sz="0" w:space="0" w:color="auto"/>
                    <w:left w:val="none" w:sz="0" w:space="0" w:color="auto"/>
                    <w:bottom w:val="none" w:sz="0" w:space="0" w:color="auto"/>
                    <w:right w:val="none" w:sz="0" w:space="0" w:color="auto"/>
                  </w:divBdr>
                </w:div>
                <w:div w:id="1970434208">
                  <w:marLeft w:val="0"/>
                  <w:marRight w:val="0"/>
                  <w:marTop w:val="0"/>
                  <w:marBottom w:val="0"/>
                  <w:divBdr>
                    <w:top w:val="none" w:sz="0" w:space="0" w:color="auto"/>
                    <w:left w:val="none" w:sz="0" w:space="0" w:color="auto"/>
                    <w:bottom w:val="none" w:sz="0" w:space="0" w:color="auto"/>
                    <w:right w:val="none" w:sz="0" w:space="0" w:color="auto"/>
                  </w:divBdr>
                </w:div>
                <w:div w:id="2033146796">
                  <w:marLeft w:val="0"/>
                  <w:marRight w:val="0"/>
                  <w:marTop w:val="0"/>
                  <w:marBottom w:val="0"/>
                  <w:divBdr>
                    <w:top w:val="none" w:sz="0" w:space="0" w:color="auto"/>
                    <w:left w:val="none" w:sz="0" w:space="0" w:color="auto"/>
                    <w:bottom w:val="none" w:sz="0" w:space="0" w:color="auto"/>
                    <w:right w:val="none" w:sz="0" w:space="0" w:color="auto"/>
                  </w:divBdr>
                </w:div>
                <w:div w:id="2081127144">
                  <w:marLeft w:val="0"/>
                  <w:marRight w:val="0"/>
                  <w:marTop w:val="0"/>
                  <w:marBottom w:val="0"/>
                  <w:divBdr>
                    <w:top w:val="none" w:sz="0" w:space="0" w:color="auto"/>
                    <w:left w:val="none" w:sz="0" w:space="0" w:color="auto"/>
                    <w:bottom w:val="none" w:sz="0" w:space="0" w:color="auto"/>
                    <w:right w:val="none" w:sz="0" w:space="0" w:color="auto"/>
                  </w:divBdr>
                </w:div>
                <w:div w:id="211328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03806">
          <w:marLeft w:val="0"/>
          <w:marRight w:val="0"/>
          <w:marTop w:val="0"/>
          <w:marBottom w:val="0"/>
          <w:divBdr>
            <w:top w:val="none" w:sz="0" w:space="0" w:color="auto"/>
            <w:left w:val="none" w:sz="0" w:space="0" w:color="auto"/>
            <w:bottom w:val="none" w:sz="0" w:space="0" w:color="auto"/>
            <w:right w:val="none" w:sz="0" w:space="0" w:color="auto"/>
          </w:divBdr>
        </w:div>
        <w:div w:id="1974603156">
          <w:marLeft w:val="0"/>
          <w:marRight w:val="0"/>
          <w:marTop w:val="0"/>
          <w:marBottom w:val="0"/>
          <w:divBdr>
            <w:top w:val="none" w:sz="0" w:space="0" w:color="auto"/>
            <w:left w:val="none" w:sz="0" w:space="0" w:color="auto"/>
            <w:bottom w:val="none" w:sz="0" w:space="0" w:color="auto"/>
            <w:right w:val="none" w:sz="0" w:space="0" w:color="auto"/>
          </w:divBdr>
        </w:div>
        <w:div w:id="2007589119">
          <w:marLeft w:val="0"/>
          <w:marRight w:val="0"/>
          <w:marTop w:val="0"/>
          <w:marBottom w:val="0"/>
          <w:divBdr>
            <w:top w:val="none" w:sz="0" w:space="0" w:color="auto"/>
            <w:left w:val="none" w:sz="0" w:space="0" w:color="auto"/>
            <w:bottom w:val="none" w:sz="0" w:space="0" w:color="auto"/>
            <w:right w:val="none" w:sz="0" w:space="0" w:color="auto"/>
          </w:divBdr>
        </w:div>
        <w:div w:id="2051877876">
          <w:marLeft w:val="0"/>
          <w:marRight w:val="0"/>
          <w:marTop w:val="0"/>
          <w:marBottom w:val="0"/>
          <w:divBdr>
            <w:top w:val="none" w:sz="0" w:space="0" w:color="auto"/>
            <w:left w:val="none" w:sz="0" w:space="0" w:color="auto"/>
            <w:bottom w:val="none" w:sz="0" w:space="0" w:color="auto"/>
            <w:right w:val="none" w:sz="0" w:space="0" w:color="auto"/>
          </w:divBdr>
        </w:div>
        <w:div w:id="2069766966">
          <w:marLeft w:val="0"/>
          <w:marRight w:val="0"/>
          <w:marTop w:val="0"/>
          <w:marBottom w:val="0"/>
          <w:divBdr>
            <w:top w:val="none" w:sz="0" w:space="0" w:color="auto"/>
            <w:left w:val="none" w:sz="0" w:space="0" w:color="auto"/>
            <w:bottom w:val="none" w:sz="0" w:space="0" w:color="auto"/>
            <w:right w:val="none" w:sz="0" w:space="0" w:color="auto"/>
          </w:divBdr>
        </w:div>
        <w:div w:id="2090348776">
          <w:marLeft w:val="0"/>
          <w:marRight w:val="0"/>
          <w:marTop w:val="0"/>
          <w:marBottom w:val="0"/>
          <w:divBdr>
            <w:top w:val="none" w:sz="0" w:space="0" w:color="auto"/>
            <w:left w:val="none" w:sz="0" w:space="0" w:color="auto"/>
            <w:bottom w:val="none" w:sz="0" w:space="0" w:color="auto"/>
            <w:right w:val="none" w:sz="0" w:space="0" w:color="auto"/>
          </w:divBdr>
        </w:div>
        <w:div w:id="2142140712">
          <w:marLeft w:val="0"/>
          <w:marRight w:val="0"/>
          <w:marTop w:val="0"/>
          <w:marBottom w:val="0"/>
          <w:divBdr>
            <w:top w:val="none" w:sz="0" w:space="0" w:color="auto"/>
            <w:left w:val="none" w:sz="0" w:space="0" w:color="auto"/>
            <w:bottom w:val="none" w:sz="0" w:space="0" w:color="auto"/>
            <w:right w:val="none" w:sz="0" w:space="0" w:color="auto"/>
          </w:divBdr>
        </w:div>
        <w:div w:id="2145657959">
          <w:marLeft w:val="0"/>
          <w:marRight w:val="0"/>
          <w:marTop w:val="0"/>
          <w:marBottom w:val="0"/>
          <w:divBdr>
            <w:top w:val="none" w:sz="0" w:space="0" w:color="auto"/>
            <w:left w:val="none" w:sz="0" w:space="0" w:color="auto"/>
            <w:bottom w:val="none" w:sz="0" w:space="0" w:color="auto"/>
            <w:right w:val="none" w:sz="0" w:space="0" w:color="auto"/>
          </w:divBdr>
        </w:div>
      </w:divsChild>
    </w:div>
    <w:div w:id="1918634172">
      <w:bodyDiv w:val="1"/>
      <w:marLeft w:val="0"/>
      <w:marRight w:val="0"/>
      <w:marTop w:val="0"/>
      <w:marBottom w:val="0"/>
      <w:divBdr>
        <w:top w:val="none" w:sz="0" w:space="0" w:color="auto"/>
        <w:left w:val="none" w:sz="0" w:space="0" w:color="auto"/>
        <w:bottom w:val="none" w:sz="0" w:space="0" w:color="auto"/>
        <w:right w:val="none" w:sz="0" w:space="0" w:color="auto"/>
      </w:divBdr>
    </w:div>
    <w:div w:id="2013219079">
      <w:bodyDiv w:val="1"/>
      <w:marLeft w:val="0"/>
      <w:marRight w:val="0"/>
      <w:marTop w:val="0"/>
      <w:marBottom w:val="0"/>
      <w:divBdr>
        <w:top w:val="none" w:sz="0" w:space="0" w:color="auto"/>
        <w:left w:val="none" w:sz="0" w:space="0" w:color="auto"/>
        <w:bottom w:val="none" w:sz="0" w:space="0" w:color="auto"/>
        <w:right w:val="none" w:sz="0" w:space="0" w:color="auto"/>
      </w:divBdr>
    </w:div>
    <w:div w:id="214122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GPILodz@lodzkie.pl" TargetMode="External"/><Relationship Id="rId18" Type="http://schemas.openxmlformats.org/officeDocument/2006/relationships/hyperlink" Target="mailto:generatorefs@lodzkie.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efs-fundusze.lodzkie.pl" TargetMode="External"/><Relationship Id="rId7" Type="http://schemas.openxmlformats.org/officeDocument/2006/relationships/endnotes" Target="endnotes.xml"/><Relationship Id="rId12" Type="http://schemas.openxmlformats.org/officeDocument/2006/relationships/hyperlink" Target="http://www.funduszeeuropejskie.gov.pl" TargetMode="External"/><Relationship Id="rId17" Type="http://schemas.openxmlformats.org/officeDocument/2006/relationships/hyperlink" Target="mailto:LPISieradz@lodzkie.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LPILowicz@lodzkie.pl" TargetMode="External"/><Relationship Id="rId20" Type="http://schemas.openxmlformats.org/officeDocument/2006/relationships/hyperlink" Target="http://www.funduszeeuropejskie.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po.lodzkie.p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LPIBrzeziny@lodzkie.pl" TargetMode="External"/><Relationship Id="rId23" Type="http://schemas.openxmlformats.org/officeDocument/2006/relationships/footer" Target="footer1.xml"/><Relationship Id="rId10" Type="http://schemas.openxmlformats.org/officeDocument/2006/relationships/hyperlink" Target="http://www.rpo.lodzkie.pl" TargetMode="External"/><Relationship Id="rId19" Type="http://schemas.openxmlformats.org/officeDocument/2006/relationships/hyperlink" Target="http://www.rpo.lodzkie.pl" TargetMode="External"/><Relationship Id="rId4" Type="http://schemas.openxmlformats.org/officeDocument/2006/relationships/settings" Target="settings.xml"/><Relationship Id="rId9" Type="http://schemas.openxmlformats.org/officeDocument/2006/relationships/hyperlink" Target="http://www.funduszeeuropejskie.gov.pl" TargetMode="External"/><Relationship Id="rId14" Type="http://schemas.openxmlformats.org/officeDocument/2006/relationships/hyperlink" Target="mailto:LPIBelchatow@lodzkie.pl" TargetMode="External"/><Relationship Id="rId22" Type="http://schemas.openxmlformats.org/officeDocument/2006/relationships/hyperlink" Target="http://www.rpo.lodzkie.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99F3B-8DAB-4823-8572-A81AD183B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1925</TotalTime>
  <Pages>88</Pages>
  <Words>29676</Words>
  <Characters>178061</Characters>
  <Application>Microsoft Office Word</Application>
  <DocSecurity>0</DocSecurity>
  <Lines>1483</Lines>
  <Paragraphs>414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207323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Pawlak</dc:creator>
  <cp:keywords/>
  <dc:description/>
  <cp:lastModifiedBy>Jacek</cp:lastModifiedBy>
  <cp:revision>70</cp:revision>
  <cp:lastPrinted>2020-02-28T10:26:00Z</cp:lastPrinted>
  <dcterms:created xsi:type="dcterms:W3CDTF">2020-02-07T15:01:00Z</dcterms:created>
  <dcterms:modified xsi:type="dcterms:W3CDTF">2020-03-24T13:14:00Z</dcterms:modified>
</cp:coreProperties>
</file>