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844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435A3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435A3E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435A3E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435A3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4D0666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435A3E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435A3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435A3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435A3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435A3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435A3E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435A3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435A3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435A3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435A3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435A3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6F3FD6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 w:rsidRPr="0011123C">
              <w:rPr>
                <w:rFonts w:ascii="Arial Narrow" w:hAnsi="Arial Narrow" w:cs="Arial"/>
                <w:b/>
              </w:rPr>
              <w:t>Przebudowa infrastruktury technicznej kolidującej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844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Ogółem Kosztu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8448C">
              <w:rPr>
                <w:rFonts w:ascii="Arial Narrow" w:hAnsi="Arial Narrow" w:cs="Arial"/>
                <w:sz w:val="22"/>
                <w:szCs w:val="22"/>
              </w:rPr>
            </w:r>
            <w:r w:rsidR="00D844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lastRenderedPageBreak/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Pr="0054278E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Pr="0054278E">
        <w:rPr>
          <w:rFonts w:ascii="Arial Narrow" w:hAnsi="Arial Narrow"/>
        </w:rPr>
        <w:t xml:space="preserve">poz. </w:t>
      </w:r>
      <w:r w:rsidRPr="00CE6635">
        <w:rPr>
          <w:rFonts w:ascii="Arial Narrow" w:hAnsi="Arial Narrow"/>
        </w:rPr>
        <w:t>1460, z późn. zm.);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lastRenderedPageBreak/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684665" w:rsidRPr="00644E6A" w:rsidRDefault="00BA6C3B" w:rsidP="0068466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435A3E" w:rsidRPr="003130B3">
        <w:rPr>
          <w:rFonts w:ascii="Arial Narrow" w:hAnsi="Arial Narrow"/>
          <w:sz w:val="22"/>
          <w:szCs w:val="22"/>
        </w:rPr>
        <w:t xml:space="preserve"> </w:t>
      </w:r>
      <w:r w:rsidR="00684665" w:rsidRPr="00644E6A">
        <w:rPr>
          <w:rFonts w:ascii="Arial Narrow" w:hAnsi="Arial Narrow"/>
          <w:sz w:val="22"/>
          <w:szCs w:val="22"/>
        </w:rPr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84665">
        <w:rPr>
          <w:rFonts w:ascii="Arial Narrow" w:hAnsi="Arial Narrow"/>
          <w:sz w:val="22"/>
          <w:szCs w:val="22"/>
        </w:rPr>
        <w:t xml:space="preserve"> </w:t>
      </w:r>
    </w:p>
    <w:p w:rsidR="00684665" w:rsidRPr="00644E6A" w:rsidRDefault="00684665" w:rsidP="00684665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>
        <w:rPr>
          <w:rFonts w:ascii="Arial Narrow" w:hAnsi="Arial Narrow"/>
          <w:b/>
          <w:sz w:val="22"/>
          <w:szCs w:val="22"/>
        </w:rPr>
        <w:t>.</w:t>
      </w:r>
    </w:p>
    <w:p w:rsidR="00BA6C3B" w:rsidRPr="00684665" w:rsidRDefault="00684665" w:rsidP="00684665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B0010" w:rsidRDefault="00BA6C3B" w:rsidP="00435A3E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 w:rsidR="00435A3E">
        <w:rPr>
          <w:rFonts w:ascii="Arial Narrow" w:hAnsi="Arial Narrow"/>
          <w:sz w:val="22"/>
          <w:szCs w:val="22"/>
        </w:rPr>
        <w:t>.</w:t>
      </w:r>
    </w:p>
    <w:p w:rsidR="00684665" w:rsidRPr="000C7FC3" w:rsidRDefault="00684665" w:rsidP="00435A3E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lastRenderedPageBreak/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8C" w:rsidRDefault="00D8448C">
      <w:r>
        <w:separator/>
      </w:r>
    </w:p>
  </w:endnote>
  <w:endnote w:type="continuationSeparator" w:id="0">
    <w:p w:rsidR="00D8448C" w:rsidRDefault="00D8448C">
      <w:r>
        <w:continuationSeparator/>
      </w:r>
    </w:p>
  </w:endnote>
  <w:endnote w:type="continuationNotice" w:id="1">
    <w:p w:rsidR="00D8448C" w:rsidRDefault="00D84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Default="00D84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8448C" w:rsidRDefault="00D84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Default="00D8448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684665">
      <w:rPr>
        <w:rStyle w:val="Numerstrony"/>
        <w:rFonts w:ascii="Arial Narrow" w:hAnsi="Arial Narrow"/>
        <w:noProof/>
      </w:rPr>
      <w:t>21</w:t>
    </w:r>
    <w:r>
      <w:rPr>
        <w:rStyle w:val="Numerstrony"/>
        <w:rFonts w:ascii="Arial Narrow" w:hAnsi="Arial Narrow"/>
      </w:rPr>
      <w:fldChar w:fldCharType="end"/>
    </w:r>
  </w:p>
  <w:p w:rsidR="00D8448C" w:rsidRDefault="00D8448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Default="00D84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8C" w:rsidRDefault="00D8448C">
      <w:r>
        <w:separator/>
      </w:r>
    </w:p>
  </w:footnote>
  <w:footnote w:type="continuationSeparator" w:id="0">
    <w:p w:rsidR="00D8448C" w:rsidRDefault="00D8448C">
      <w:r>
        <w:continuationSeparator/>
      </w:r>
    </w:p>
  </w:footnote>
  <w:footnote w:type="continuationNotice" w:id="1">
    <w:p w:rsidR="00D8448C" w:rsidRDefault="00D8448C"/>
  </w:footnote>
  <w:footnote w:id="2">
    <w:p w:rsidR="00D8448C" w:rsidRDefault="00D8448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Default="00D84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Default="00D8448C" w:rsidP="00563CDF">
    <w:pPr>
      <w:pStyle w:val="Nagwek"/>
      <w:jc w:val="center"/>
    </w:pPr>
  </w:p>
  <w:p w:rsidR="00D8448C" w:rsidRDefault="00D8448C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Pr="00774587" w:rsidRDefault="00D8448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D8448C" w:rsidRDefault="00D8448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48C" w:rsidRDefault="00D84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1E7C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5A3E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466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3FD6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4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CD5DB22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EEE9-4223-4D16-A1E4-3801ECFD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21</Pages>
  <Words>4238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Banasiak</cp:lastModifiedBy>
  <cp:revision>89</cp:revision>
  <cp:lastPrinted>2017-12-05T14:48:00Z</cp:lastPrinted>
  <dcterms:created xsi:type="dcterms:W3CDTF">2017-12-05T14:32:00Z</dcterms:created>
  <dcterms:modified xsi:type="dcterms:W3CDTF">2019-06-10T11:44:00Z</dcterms:modified>
</cp:coreProperties>
</file>