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D3E" w:rsidRPr="007C1D3E" w:rsidRDefault="007C1D3E" w:rsidP="007C1D3E">
      <w:pPr>
        <w:pStyle w:val="NormalnyWeb"/>
        <w:spacing w:before="0" w:after="0"/>
        <w:jc w:val="both"/>
        <w:rPr>
          <w:rFonts w:asciiTheme="minorHAnsi" w:hAnsiTheme="minorHAnsi"/>
          <w:b/>
          <w:color w:val="000000"/>
          <w:sz w:val="20"/>
          <w:szCs w:val="20"/>
          <w:u w:val="single"/>
        </w:rPr>
      </w:pPr>
      <w:bookmarkStart w:id="0" w:name="_Toc462809133"/>
      <w:r w:rsidRPr="007C1D3E">
        <w:rPr>
          <w:rFonts w:asciiTheme="minorHAnsi" w:hAnsiTheme="minorHAnsi"/>
          <w:b/>
          <w:color w:val="000000"/>
          <w:sz w:val="20"/>
          <w:szCs w:val="20"/>
          <w:u w:val="single"/>
        </w:rPr>
        <w:t xml:space="preserve">Zadania i zagadnienie do UX (User </w:t>
      </w:r>
      <w:proofErr w:type="spellStart"/>
      <w:r w:rsidRPr="007C1D3E">
        <w:rPr>
          <w:rFonts w:asciiTheme="minorHAnsi" w:hAnsiTheme="minorHAnsi"/>
          <w:b/>
          <w:color w:val="000000"/>
          <w:sz w:val="20"/>
          <w:szCs w:val="20"/>
          <w:u w:val="single"/>
        </w:rPr>
        <w:t>Experience</w:t>
      </w:r>
      <w:proofErr w:type="spellEnd"/>
      <w:r w:rsidRPr="007C1D3E">
        <w:rPr>
          <w:rFonts w:asciiTheme="minorHAnsi" w:hAnsiTheme="minorHAnsi"/>
          <w:b/>
          <w:color w:val="000000"/>
          <w:sz w:val="20"/>
          <w:szCs w:val="20"/>
          <w:u w:val="single"/>
        </w:rPr>
        <w:t>)</w:t>
      </w:r>
      <w:bookmarkEnd w:id="0"/>
    </w:p>
    <w:p w:rsidR="007C1D3E" w:rsidRPr="007C1D3E" w:rsidRDefault="007C1D3E" w:rsidP="007C1D3E">
      <w:pPr>
        <w:keepNext/>
        <w:spacing w:before="0" w:after="0"/>
        <w:jc w:val="both"/>
        <w:rPr>
          <w:rFonts w:asciiTheme="minorHAnsi" w:hAnsiTheme="minorHAnsi"/>
          <w:b/>
          <w:sz w:val="20"/>
          <w:szCs w:val="20"/>
        </w:rPr>
      </w:pPr>
      <w:r w:rsidRPr="007C1D3E">
        <w:rPr>
          <w:rFonts w:asciiTheme="minorHAnsi" w:hAnsiTheme="minorHAnsi"/>
          <w:b/>
          <w:sz w:val="20"/>
          <w:szCs w:val="20"/>
          <w:u w:val="single"/>
        </w:rPr>
        <w:t xml:space="preserve">Zadania dla uczestników badania </w:t>
      </w:r>
      <w:proofErr w:type="spellStart"/>
      <w:r w:rsidRPr="007C1D3E">
        <w:rPr>
          <w:rFonts w:asciiTheme="minorHAnsi" w:hAnsiTheme="minorHAnsi"/>
          <w:b/>
          <w:sz w:val="20"/>
          <w:szCs w:val="20"/>
          <w:u w:val="single"/>
        </w:rPr>
        <w:t>eye-tracking</w:t>
      </w:r>
      <w:proofErr w:type="spellEnd"/>
      <w:r w:rsidRPr="007C1D3E">
        <w:rPr>
          <w:rFonts w:asciiTheme="minorHAnsi" w:hAnsiTheme="minorHAnsi"/>
          <w:b/>
          <w:sz w:val="20"/>
          <w:szCs w:val="20"/>
          <w:u w:val="single"/>
        </w:rPr>
        <w:t xml:space="preserve"> stron internetowych</w:t>
      </w:r>
      <w:r w:rsidRPr="007C1D3E">
        <w:rPr>
          <w:rFonts w:asciiTheme="minorHAnsi" w:hAnsiTheme="minorHAnsi"/>
          <w:b/>
          <w:sz w:val="20"/>
          <w:szCs w:val="20"/>
        </w:rPr>
        <w:t xml:space="preserve">: </w:t>
      </w:r>
      <w:hyperlink r:id="rId8" w:history="1">
        <w:r w:rsidRPr="007C1D3E">
          <w:rPr>
            <w:rFonts w:asciiTheme="minorHAnsi" w:hAnsiTheme="minorHAnsi"/>
            <w:b/>
            <w:sz w:val="20"/>
            <w:szCs w:val="20"/>
          </w:rPr>
          <w:t>www.rpo.lodzkie.pl</w:t>
        </w:r>
      </w:hyperlink>
      <w:r w:rsidRPr="007C1D3E">
        <w:rPr>
          <w:rFonts w:asciiTheme="minorHAnsi" w:hAnsiTheme="minorHAnsi"/>
          <w:b/>
          <w:sz w:val="20"/>
          <w:szCs w:val="20"/>
        </w:rPr>
        <w:t xml:space="preserve">, </w:t>
      </w:r>
      <w:hyperlink r:id="rId9" w:history="1">
        <w:r w:rsidRPr="007C1D3E">
          <w:rPr>
            <w:rFonts w:asciiTheme="minorHAnsi" w:hAnsiTheme="minorHAnsi"/>
            <w:b/>
            <w:sz w:val="20"/>
            <w:szCs w:val="20"/>
          </w:rPr>
          <w:t>www.cop.lodzkie.pl</w:t>
        </w:r>
      </w:hyperlink>
      <w:r w:rsidRPr="007C1D3E">
        <w:rPr>
          <w:rFonts w:asciiTheme="minorHAnsi" w:hAnsiTheme="minorHAnsi"/>
          <w:b/>
          <w:sz w:val="20"/>
          <w:szCs w:val="20"/>
        </w:rPr>
        <w:t xml:space="preserve">, </w:t>
      </w:r>
      <w:hyperlink r:id="rId10" w:history="1">
        <w:r w:rsidRPr="007C1D3E">
          <w:rPr>
            <w:rFonts w:asciiTheme="minorHAnsi" w:hAnsiTheme="minorHAnsi"/>
            <w:b/>
            <w:sz w:val="20"/>
            <w:szCs w:val="20"/>
          </w:rPr>
          <w:t>www.rpo.wup.lodz.pl</w:t>
        </w:r>
      </w:hyperlink>
      <w:r w:rsidRPr="007C1D3E">
        <w:rPr>
          <w:rFonts w:asciiTheme="minorHAnsi" w:hAnsiTheme="minorHAnsi"/>
          <w:b/>
          <w:sz w:val="20"/>
          <w:szCs w:val="20"/>
        </w:rPr>
        <w:t xml:space="preserve"> oraz aplikacji mobilnej „Zmieniamy Łódzkie”. </w:t>
      </w:r>
    </w:p>
    <w:p w:rsidR="007C1D3E" w:rsidRPr="007C1D3E" w:rsidRDefault="007C1D3E" w:rsidP="007C1D3E">
      <w:pPr>
        <w:keepNext/>
        <w:spacing w:before="0" w:after="0"/>
        <w:jc w:val="both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 xml:space="preserve">Docelowa liczba </w:t>
      </w:r>
      <w:proofErr w:type="gramStart"/>
      <w:r w:rsidRPr="007C1D3E">
        <w:rPr>
          <w:rFonts w:asciiTheme="minorHAnsi" w:hAnsiTheme="minorHAnsi"/>
          <w:sz w:val="20"/>
          <w:szCs w:val="20"/>
        </w:rPr>
        <w:t>zadań jaka</w:t>
      </w:r>
      <w:proofErr w:type="gramEnd"/>
      <w:r w:rsidRPr="007C1D3E">
        <w:rPr>
          <w:rFonts w:asciiTheme="minorHAnsi" w:hAnsiTheme="minorHAnsi"/>
          <w:sz w:val="20"/>
          <w:szCs w:val="20"/>
        </w:rPr>
        <w:t xml:space="preserve"> zostanie przeprowadzona jest uzależniona od czasu, jaki zajmie uczestnikom ich realizacja. Każdy z respondentów będzie musiał zrealizować dwa zadania ogólne oraz co najmniej 2 zadania szczegółowe (dla każdej z badanych stron i aplikacji). </w:t>
      </w:r>
    </w:p>
    <w:tbl>
      <w:tblPr>
        <w:tblW w:w="5000" w:type="pct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36"/>
        <w:gridCol w:w="8424"/>
      </w:tblGrid>
      <w:tr w:rsidR="007C1D3E" w:rsidRPr="007C1D3E" w:rsidTr="00B65BFF">
        <w:trPr>
          <w:trHeight w:val="759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keepNext/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  <w:lang w:val="en-US"/>
              </w:rPr>
              <w:t>1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ED8A6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keepNext/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OGÓLNE dot. trzech serwisów</w:t>
            </w:r>
          </w:p>
          <w:p w:rsidR="007C1D3E" w:rsidRPr="007C1D3E" w:rsidRDefault="007C1D3E" w:rsidP="007C1D3E">
            <w:pPr>
              <w:keepNext/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keepNext/>
              <w:spacing w:before="0" w:after="0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 chwilę zostaną wyświetlone serwisy (</w:t>
            </w:r>
            <w:hyperlink r:id="rId11" w:history="1">
              <w:r w:rsidRPr="007C1D3E">
                <w:rPr>
                  <w:rStyle w:val="Hipercze"/>
                  <w:rFonts w:asciiTheme="minorHAnsi" w:eastAsia="ヒラギノ角ゴ ProN W3" w:hAnsiTheme="minorHAnsi" w:cs="Arial"/>
                  <w:kern w:val="24"/>
                  <w:sz w:val="20"/>
                  <w:szCs w:val="20"/>
                </w:rPr>
                <w:t>www.rpo.lodzkie.pl</w:t>
              </w:r>
            </w:hyperlink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, </w:t>
            </w:r>
            <w:hyperlink r:id="rId12" w:history="1">
              <w:r w:rsidRPr="007C1D3E">
                <w:rPr>
                  <w:rStyle w:val="Hipercze"/>
                  <w:rFonts w:asciiTheme="minorHAnsi" w:eastAsia="ヒラギノ角ゴ ProN W3" w:hAnsiTheme="minorHAnsi" w:cs="Arial"/>
                  <w:kern w:val="24"/>
                  <w:sz w:val="20"/>
                  <w:szCs w:val="20"/>
                </w:rPr>
                <w:t>www.cop.lodzkie.pl</w:t>
              </w:r>
            </w:hyperlink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, </w:t>
            </w:r>
            <w:hyperlink r:id="rId13" w:history="1">
              <w:r w:rsidRPr="007C1D3E">
                <w:rPr>
                  <w:rStyle w:val="Hipercze"/>
                  <w:rFonts w:asciiTheme="minorHAnsi" w:eastAsia="ヒラギノ角ゴ ProN W3" w:hAnsiTheme="minorHAnsi" w:cs="Arial"/>
                  <w:kern w:val="24"/>
                  <w:sz w:val="20"/>
                  <w:szCs w:val="20"/>
                </w:rPr>
                <w:t>www.rpo.wup.lodz.pl</w:t>
              </w:r>
            </w:hyperlink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) skierowane do osób/firm/instytucji zainteresowanych lub korzystających z funduszy UE w województwie łódzkim. Proszę się z nimi zapoznać wybierając na każdej ze stron 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to co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 Pana/Panią najbardziej zainteresuje.</w:t>
            </w:r>
          </w:p>
        </w:tc>
      </w:tr>
      <w:tr w:rsidR="007C1D3E" w:rsidRPr="007C1D3E" w:rsidTr="00B65BFF">
        <w:trPr>
          <w:trHeight w:val="759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  <w:lang w:val="en-US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  <w:lang w:val="en-US"/>
              </w:rPr>
              <w:t>2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ED8A6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OGÓLNE dot. Aplikacji mobilnej „Zmieniamy Łódzkie”</w:t>
            </w: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 chwilę zostanie uruchomiona aplikacja mobilna „Zmieniamy Łódzkie”, dzięki której można poznać najciekawsze efekty projektów realizowanych w ramach RPO WŁ. Proszę się z nią zapoznać wybierając treści najbardziej dla Pana/i atrakcyjne</w:t>
            </w:r>
          </w:p>
        </w:tc>
      </w:tr>
      <w:tr w:rsidR="007C1D3E" w:rsidRPr="007C1D3E" w:rsidTr="00B65BFF">
        <w:trPr>
          <w:trHeight w:val="746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3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EEB6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rpo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lodzkie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Zaczynając od strony głównej serwisu proszę znaleźć informacje o wynikach oceny formalnej wniosków o dofinansowanie złożonych w ramach Poddziałania XI.3.1 Kształcenie zawodowe (nabór zakończony 2016-06-16)? </w:t>
            </w:r>
          </w:p>
        </w:tc>
      </w:tr>
      <w:tr w:rsidR="007C1D3E" w:rsidRPr="007C1D3E" w:rsidTr="00B65BFF">
        <w:trPr>
          <w:trHeight w:val="746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4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EEB6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rpo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lodzkie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serwisu proszę znaleźć szczegółowe informacje o spotkaniu informacyjnym pn. „kwalifikowalność wydatków w projektach realizowanych w ramach perspektywy finansowej 2014-2020”, które odbyło się w Bełchatowie</w:t>
            </w:r>
          </w:p>
        </w:tc>
      </w:tr>
      <w:tr w:rsidR="007C1D3E" w:rsidRPr="007C1D3E" w:rsidTr="00B65BFF">
        <w:trPr>
          <w:trHeight w:val="746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5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EEB6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rpo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lodzkie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serwisu proszę znaleźć informacje na temat możliwości wsparcia/dotacji osób fizycznych w obszarze zakładania firmy</w:t>
            </w:r>
          </w:p>
        </w:tc>
      </w:tr>
      <w:tr w:rsidR="007C1D3E" w:rsidRPr="007C1D3E" w:rsidTr="00B65BFF">
        <w:trPr>
          <w:trHeight w:val="95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  <w:lang w:val="en-US"/>
              </w:rPr>
              <w:t>6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CA49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cop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lodzkie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serwisu proszę dowiedzieć się ile środków (w mln euro) przeznaczono w ramach RPO WŁ na finansowanie projektów w ramach I osi „badania, rozwój i komercjalizacja wiedzy”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  <w:lang w:val="en-US"/>
              </w:rPr>
              <w:t>7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CA49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cop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lodzkie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hAnsiTheme="minorHAnsi" w:cs="Arial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Zaczynając od strony głównej serwisu proszę znaleźć informacje dotyczące tego, które osie priorytetowe RPO WŁ wdraża Centrum Obsługi Przedsiębiorcy </w:t>
            </w:r>
          </w:p>
        </w:tc>
      </w:tr>
      <w:tr w:rsidR="007C1D3E" w:rsidRPr="007C1D3E" w:rsidTr="00B65BFF">
        <w:trPr>
          <w:trHeight w:val="328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8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CA49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cop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lodzkie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serwisu proszę sprawdzić ile naborów zostało już zakończonych oraz sprawdzić wyniki naboru wniosków w ramach Działania 1.2 Inwestycje przedsiębiorstw w badania i rozwój / 1.2.1 Infrastruktura B+R przedsiębiorstw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lastRenderedPageBreak/>
              <w:t>9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B966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rpo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wup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serwisu proszę znaleźć obowiązujące wytyczne w zakresie informacji i promocji programów operacyjnych polityki spójności na lata 2014-2020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10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B966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rpo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wup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Jest Pan/i zainteresowany otrzymywaniem </w:t>
            </w:r>
            <w:proofErr w:type="spellStart"/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newslettera</w:t>
            </w:r>
            <w:proofErr w:type="spellEnd"/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 z informacjami o ogłaszanych konkursach, organizowanych spotkaniach informacyjnych oraz nowościach dotyczących realizacji projektów dofinansowanych ze środków unijnych. Zaczynając od strony głównej serwisu proszę znaleźć pole, w które należy wpisać swój adres email celem zapisania się do </w:t>
            </w:r>
            <w:proofErr w:type="spellStart"/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newslettera</w:t>
            </w:r>
            <w:proofErr w:type="spellEnd"/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11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B966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serwisu www.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rpo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wup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lodz</w:t>
            </w:r>
            <w:proofErr w:type="gramEnd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.</w:t>
            </w:r>
            <w:proofErr w:type="gramStart"/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pl</w:t>
            </w:r>
            <w:proofErr w:type="gramEnd"/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Jest Pan/i zainteresowany/a wzięciem udziału w projekcie z zakresu dotacji na rozpoczęcie działalności gospodarczej. Zaczynając od strony głównej serwisu proszę znaleźć szczegółowe informacje dotyczące projektu Fundacji AKME.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12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Aplikacji mobilnej</w:t>
            </w: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aplikacji proszę znaleźć aktualny wykaz Regionalnych Inteligentnych Specjalizacji województwa łódzkiego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13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Aplikacji mobilnej</w:t>
            </w: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strony głównej aplikacji proszę znaleźć informację o kwocie otrzymanego dofinansowania przez firmę GG Tech</w:t>
            </w:r>
          </w:p>
        </w:tc>
      </w:tr>
      <w:tr w:rsidR="007C1D3E" w:rsidRPr="007C1D3E" w:rsidTr="00B65BFF">
        <w:trPr>
          <w:trHeight w:val="837"/>
        </w:trPr>
        <w:tc>
          <w:tcPr>
            <w:tcW w:w="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jc w:val="center"/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bCs/>
                <w:color w:val="FFFFFF"/>
                <w:kern w:val="24"/>
                <w:sz w:val="20"/>
                <w:szCs w:val="20"/>
              </w:rPr>
              <w:t>14</w:t>
            </w:r>
          </w:p>
        </w:tc>
        <w:tc>
          <w:tcPr>
            <w:tcW w:w="4500" w:type="pc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  <w:t>ZADANIE SZCZEGÓŁOWE dot. Aplikacji mobilnej</w:t>
            </w: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b/>
                <w:color w:val="000000"/>
                <w:kern w:val="24"/>
                <w:sz w:val="20"/>
                <w:szCs w:val="20"/>
              </w:rPr>
            </w:pPr>
          </w:p>
          <w:p w:rsidR="007C1D3E" w:rsidRPr="007C1D3E" w:rsidRDefault="007C1D3E" w:rsidP="007C1D3E">
            <w:pPr>
              <w:spacing w:before="0" w:after="0"/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</w:pPr>
            <w:r w:rsidRPr="007C1D3E">
              <w:rPr>
                <w:rFonts w:asciiTheme="minorHAnsi" w:eastAsia="ヒラギノ角ゴ ProN W3" w:hAnsiTheme="minorHAnsi" w:cs="Arial"/>
                <w:color w:val="000000"/>
                <w:kern w:val="24"/>
                <w:sz w:val="20"/>
                <w:szCs w:val="20"/>
              </w:rPr>
              <w:t>Zaczynając od zakładki „Szlak Konkursu” proszę znaleźć dokładną informację, gdzie znajduje się Miasto Tkaczy</w:t>
            </w:r>
          </w:p>
        </w:tc>
      </w:tr>
    </w:tbl>
    <w:p w:rsidR="007C1D3E" w:rsidRDefault="007C1D3E" w:rsidP="007C1D3E">
      <w:pPr>
        <w:spacing w:before="0" w:after="0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</w:p>
    <w:p w:rsidR="007C1D3E" w:rsidRPr="007C1D3E" w:rsidRDefault="007C1D3E" w:rsidP="007C1D3E">
      <w:pPr>
        <w:spacing w:before="0" w:after="0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bookmarkStart w:id="1" w:name="_GoBack"/>
      <w:bookmarkEnd w:id="1"/>
      <w:r w:rsidRPr="007C1D3E">
        <w:rPr>
          <w:rFonts w:asciiTheme="minorHAnsi" w:hAnsiTheme="minorHAnsi"/>
          <w:b/>
          <w:bCs/>
          <w:sz w:val="20"/>
          <w:szCs w:val="20"/>
          <w:u w:val="single"/>
        </w:rPr>
        <w:t>Ramowy scenariusz wywiadu (RTA)</w:t>
      </w:r>
    </w:p>
    <w:p w:rsidR="007C1D3E" w:rsidRPr="007C1D3E" w:rsidRDefault="007C1D3E" w:rsidP="007C1D3E">
      <w:pPr>
        <w:spacing w:before="0" w:after="0"/>
        <w:rPr>
          <w:rFonts w:asciiTheme="minorHAnsi" w:hAnsiTheme="minorHAnsi"/>
          <w:sz w:val="20"/>
          <w:szCs w:val="20"/>
          <w:u w:val="single"/>
        </w:rPr>
      </w:pPr>
      <w:r w:rsidRPr="007C1D3E">
        <w:rPr>
          <w:rFonts w:asciiTheme="minorHAnsi" w:hAnsiTheme="minorHAnsi"/>
          <w:sz w:val="20"/>
          <w:szCs w:val="20"/>
          <w:u w:val="single"/>
        </w:rPr>
        <w:t>Pytania podstawowe: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Jak ocenia Pan/i łatwość użytkowania stron internetowych? A jak aplikacji?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 xml:space="preserve">Czy obsługa stron i aplikacji jest intuicyjna? Jeśli </w:t>
      </w:r>
      <w:proofErr w:type="gramStart"/>
      <w:r w:rsidRPr="007C1D3E">
        <w:rPr>
          <w:rFonts w:asciiTheme="minorHAnsi" w:hAnsiTheme="minorHAnsi"/>
          <w:sz w:val="20"/>
          <w:szCs w:val="20"/>
        </w:rPr>
        <w:t>nie – które</w:t>
      </w:r>
      <w:proofErr w:type="gramEnd"/>
      <w:r w:rsidRPr="007C1D3E">
        <w:rPr>
          <w:rFonts w:asciiTheme="minorHAnsi" w:hAnsiTheme="minorHAnsi"/>
          <w:sz w:val="20"/>
          <w:szCs w:val="20"/>
        </w:rPr>
        <w:t xml:space="preserve"> elementy nie były intuicyjne i mogły wprowadzać w błąd?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Czy nawigacja stron była jasna (zrozumiały podział na kategorie i podkategorie tematyczne)?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Jak ocenia Pan/i zastosowaną kolorystykę w ramach stron? A jak ocenia Pan/i zastosowane kolory w ramach aplikacji?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Czy korzystał/a Pan/i z wyszukiwarki na stronach? Jak można ocenić ich funkcjonalność?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Które zadanie było najtrudniejsze? Dlaczego?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Które zadanie okazało się najprostsze? Dlaczego?</w:t>
      </w:r>
    </w:p>
    <w:p w:rsidR="007C1D3E" w:rsidRPr="007C1D3E" w:rsidRDefault="007C1D3E" w:rsidP="007C1D3E">
      <w:pPr>
        <w:pStyle w:val="Akapitzlist"/>
        <w:numPr>
          <w:ilvl w:val="0"/>
          <w:numId w:val="2"/>
        </w:numPr>
        <w:spacing w:before="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7C1D3E">
        <w:rPr>
          <w:rFonts w:asciiTheme="minorHAnsi" w:hAnsiTheme="minorHAnsi"/>
          <w:sz w:val="20"/>
          <w:szCs w:val="20"/>
        </w:rPr>
        <w:t>Która ze stron Pana/i zdaniem jest najbardziej przyjazna dla odbiorcy - pod uwagę przy ocenie proszę wziąć aspekty, o których rozmawialiśmy wcześniej? (</w:t>
      </w:r>
      <w:proofErr w:type="gramStart"/>
      <w:r w:rsidRPr="007C1D3E">
        <w:rPr>
          <w:rFonts w:asciiTheme="minorHAnsi" w:hAnsiTheme="minorHAnsi"/>
          <w:sz w:val="20"/>
          <w:szCs w:val="20"/>
        </w:rPr>
        <w:t>wskazać</w:t>
      </w:r>
      <w:proofErr w:type="gramEnd"/>
      <w:r w:rsidRPr="007C1D3E">
        <w:rPr>
          <w:rFonts w:asciiTheme="minorHAnsi" w:hAnsiTheme="minorHAnsi"/>
          <w:sz w:val="20"/>
          <w:szCs w:val="20"/>
        </w:rPr>
        <w:t xml:space="preserve"> strony, jeśli to możliwe – wyświetlić na ekranie strony główne: www.</w:t>
      </w:r>
      <w:proofErr w:type="gramStart"/>
      <w:r w:rsidRPr="007C1D3E">
        <w:rPr>
          <w:rFonts w:asciiTheme="minorHAnsi" w:hAnsiTheme="minorHAnsi"/>
          <w:sz w:val="20"/>
          <w:szCs w:val="20"/>
        </w:rPr>
        <w:t>rpo</w:t>
      </w:r>
      <w:proofErr w:type="gramEnd"/>
      <w:r w:rsidRPr="007C1D3E">
        <w:rPr>
          <w:rFonts w:asciiTheme="minorHAnsi" w:hAnsiTheme="minorHAnsi"/>
          <w:sz w:val="20"/>
          <w:szCs w:val="20"/>
        </w:rPr>
        <w:t>.</w:t>
      </w:r>
      <w:proofErr w:type="gramStart"/>
      <w:r w:rsidRPr="007C1D3E">
        <w:rPr>
          <w:rFonts w:asciiTheme="minorHAnsi" w:hAnsiTheme="minorHAnsi"/>
          <w:sz w:val="20"/>
          <w:szCs w:val="20"/>
        </w:rPr>
        <w:t>lodzkie</w:t>
      </w:r>
      <w:proofErr w:type="gramEnd"/>
      <w:r w:rsidRPr="007C1D3E">
        <w:rPr>
          <w:rFonts w:asciiTheme="minorHAnsi" w:hAnsiTheme="minorHAnsi"/>
          <w:sz w:val="20"/>
          <w:szCs w:val="20"/>
        </w:rPr>
        <w:t>.</w:t>
      </w:r>
      <w:proofErr w:type="gramStart"/>
      <w:r w:rsidRPr="007C1D3E">
        <w:rPr>
          <w:rFonts w:asciiTheme="minorHAnsi" w:hAnsiTheme="minorHAnsi"/>
          <w:sz w:val="20"/>
          <w:szCs w:val="20"/>
        </w:rPr>
        <w:t>pl</w:t>
      </w:r>
      <w:proofErr w:type="gramEnd"/>
      <w:r w:rsidRPr="007C1D3E">
        <w:rPr>
          <w:rFonts w:asciiTheme="minorHAnsi" w:hAnsiTheme="minorHAnsi"/>
          <w:sz w:val="20"/>
          <w:szCs w:val="20"/>
        </w:rPr>
        <w:t>, www.</w:t>
      </w:r>
      <w:proofErr w:type="gramStart"/>
      <w:r w:rsidRPr="007C1D3E">
        <w:rPr>
          <w:rFonts w:asciiTheme="minorHAnsi" w:hAnsiTheme="minorHAnsi"/>
          <w:sz w:val="20"/>
          <w:szCs w:val="20"/>
        </w:rPr>
        <w:t>cop</w:t>
      </w:r>
      <w:proofErr w:type="gramEnd"/>
      <w:r w:rsidRPr="007C1D3E">
        <w:rPr>
          <w:rFonts w:asciiTheme="minorHAnsi" w:hAnsiTheme="minorHAnsi"/>
          <w:sz w:val="20"/>
          <w:szCs w:val="20"/>
        </w:rPr>
        <w:t>.</w:t>
      </w:r>
      <w:proofErr w:type="gramStart"/>
      <w:r w:rsidRPr="007C1D3E">
        <w:rPr>
          <w:rFonts w:asciiTheme="minorHAnsi" w:hAnsiTheme="minorHAnsi"/>
          <w:sz w:val="20"/>
          <w:szCs w:val="20"/>
        </w:rPr>
        <w:t>lodzkie</w:t>
      </w:r>
      <w:proofErr w:type="gramEnd"/>
      <w:r w:rsidRPr="007C1D3E">
        <w:rPr>
          <w:rFonts w:asciiTheme="minorHAnsi" w:hAnsiTheme="minorHAnsi"/>
          <w:sz w:val="20"/>
          <w:szCs w:val="20"/>
        </w:rPr>
        <w:t>.</w:t>
      </w:r>
      <w:proofErr w:type="gramStart"/>
      <w:r w:rsidRPr="007C1D3E">
        <w:rPr>
          <w:rFonts w:asciiTheme="minorHAnsi" w:hAnsiTheme="minorHAnsi"/>
          <w:sz w:val="20"/>
          <w:szCs w:val="20"/>
        </w:rPr>
        <w:t>pl</w:t>
      </w:r>
      <w:proofErr w:type="gramEnd"/>
      <w:r w:rsidRPr="007C1D3E">
        <w:rPr>
          <w:rFonts w:asciiTheme="minorHAnsi" w:hAnsiTheme="minorHAnsi"/>
          <w:sz w:val="20"/>
          <w:szCs w:val="20"/>
        </w:rPr>
        <w:t>, www.</w:t>
      </w:r>
      <w:proofErr w:type="gramStart"/>
      <w:r w:rsidRPr="007C1D3E">
        <w:rPr>
          <w:rFonts w:asciiTheme="minorHAnsi" w:hAnsiTheme="minorHAnsi"/>
          <w:sz w:val="20"/>
          <w:szCs w:val="20"/>
        </w:rPr>
        <w:t>rpo</w:t>
      </w:r>
      <w:proofErr w:type="gramEnd"/>
      <w:r w:rsidRPr="007C1D3E">
        <w:rPr>
          <w:rFonts w:asciiTheme="minorHAnsi" w:hAnsiTheme="minorHAnsi"/>
          <w:sz w:val="20"/>
          <w:szCs w:val="20"/>
        </w:rPr>
        <w:t>.</w:t>
      </w:r>
      <w:proofErr w:type="gramStart"/>
      <w:r w:rsidRPr="007C1D3E">
        <w:rPr>
          <w:rFonts w:asciiTheme="minorHAnsi" w:hAnsiTheme="minorHAnsi"/>
          <w:sz w:val="20"/>
          <w:szCs w:val="20"/>
        </w:rPr>
        <w:t>wup</w:t>
      </w:r>
      <w:proofErr w:type="gramEnd"/>
      <w:r w:rsidRPr="007C1D3E">
        <w:rPr>
          <w:rFonts w:asciiTheme="minorHAnsi" w:hAnsiTheme="minorHAnsi"/>
          <w:sz w:val="20"/>
          <w:szCs w:val="20"/>
        </w:rPr>
        <w:t>.</w:t>
      </w:r>
      <w:proofErr w:type="gramStart"/>
      <w:r w:rsidRPr="007C1D3E">
        <w:rPr>
          <w:rFonts w:asciiTheme="minorHAnsi" w:hAnsiTheme="minorHAnsi"/>
          <w:sz w:val="20"/>
          <w:szCs w:val="20"/>
        </w:rPr>
        <w:t>lodz</w:t>
      </w:r>
      <w:proofErr w:type="gramEnd"/>
      <w:r w:rsidRPr="007C1D3E">
        <w:rPr>
          <w:rFonts w:asciiTheme="minorHAnsi" w:hAnsiTheme="minorHAnsi"/>
          <w:sz w:val="20"/>
          <w:szCs w:val="20"/>
        </w:rPr>
        <w:t>.pl</w:t>
      </w:r>
      <w:proofErr w:type="gramStart"/>
      <w:r w:rsidRPr="007C1D3E">
        <w:rPr>
          <w:rFonts w:asciiTheme="minorHAnsi" w:hAnsiTheme="minorHAnsi"/>
          <w:sz w:val="20"/>
          <w:szCs w:val="20"/>
        </w:rPr>
        <w:t>). Z</w:t>
      </w:r>
      <w:proofErr w:type="gramEnd"/>
      <w:r w:rsidRPr="007C1D3E">
        <w:rPr>
          <w:rFonts w:asciiTheme="minorHAnsi" w:hAnsiTheme="minorHAnsi"/>
          <w:sz w:val="20"/>
          <w:szCs w:val="20"/>
        </w:rPr>
        <w:t xml:space="preserve"> czego wynika taka ocena?</w:t>
      </w:r>
    </w:p>
    <w:p w:rsidR="00295439" w:rsidRPr="007C1D3E" w:rsidRDefault="00295439" w:rsidP="007C1D3E">
      <w:pPr>
        <w:spacing w:before="0" w:after="0"/>
        <w:rPr>
          <w:rFonts w:asciiTheme="minorHAnsi" w:hAnsiTheme="minorHAnsi"/>
          <w:sz w:val="20"/>
          <w:szCs w:val="20"/>
        </w:rPr>
      </w:pPr>
    </w:p>
    <w:sectPr w:rsidR="00295439" w:rsidRPr="007C1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7E" w:rsidRDefault="0026197E" w:rsidP="007C1D3E">
      <w:pPr>
        <w:spacing w:before="0" w:after="0" w:line="240" w:lineRule="auto"/>
      </w:pPr>
      <w:r>
        <w:separator/>
      </w:r>
    </w:p>
  </w:endnote>
  <w:endnote w:type="continuationSeparator" w:id="0">
    <w:p w:rsidR="0026197E" w:rsidRDefault="0026197E" w:rsidP="007C1D3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N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7E" w:rsidRDefault="0026197E" w:rsidP="007C1D3E">
      <w:pPr>
        <w:spacing w:before="0" w:after="0" w:line="240" w:lineRule="auto"/>
      </w:pPr>
      <w:r>
        <w:separator/>
      </w:r>
    </w:p>
  </w:footnote>
  <w:footnote w:type="continuationSeparator" w:id="0">
    <w:p w:rsidR="0026197E" w:rsidRDefault="0026197E" w:rsidP="007C1D3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D0D8E"/>
    <w:multiLevelType w:val="hybridMultilevel"/>
    <w:tmpl w:val="0ABC0C72"/>
    <w:lvl w:ilvl="0" w:tplc="C3FC52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06766A"/>
    <w:multiLevelType w:val="multilevel"/>
    <w:tmpl w:val="230E1A1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Lato" w:hAnsi="Lato" w:cs="Times New Roman" w:hint="default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cs="Times New Roman"/>
        <w:b/>
        <w:i w:val="0"/>
        <w:color w:val="EB5605"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ind w:left="1572" w:hanging="720"/>
      </w:pPr>
      <w:rPr>
        <w:rFonts w:ascii="Lato" w:hAnsi="Lato" w:cs="Times New Roman" w:hint="default"/>
        <w:b/>
        <w:color w:val="EB5605"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3E"/>
    <w:rsid w:val="001F76E6"/>
    <w:rsid w:val="0026197E"/>
    <w:rsid w:val="00295439"/>
    <w:rsid w:val="007C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D3E"/>
    <w:pPr>
      <w:spacing w:before="60"/>
      <w:ind w:left="-11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C1D3E"/>
    <w:pPr>
      <w:keepNext/>
      <w:keepLines/>
      <w:pageBreakBefore/>
      <w:numPr>
        <w:numId w:val="1"/>
      </w:numPr>
      <w:spacing w:before="120" w:after="360"/>
      <w:outlineLvl w:val="0"/>
    </w:pPr>
    <w:rPr>
      <w:rFonts w:ascii="Lato" w:hAnsi="Lato"/>
      <w:b/>
      <w:bCs/>
      <w:noProof/>
      <w:color w:val="EB5605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C1D3E"/>
    <w:pPr>
      <w:keepNext/>
      <w:numPr>
        <w:ilvl w:val="1"/>
        <w:numId w:val="1"/>
      </w:numPr>
      <w:spacing w:before="240" w:after="120" w:line="288" w:lineRule="auto"/>
      <w:jc w:val="both"/>
      <w:outlineLvl w:val="1"/>
    </w:pPr>
    <w:rPr>
      <w:rFonts w:ascii="Lato" w:hAnsi="Lato"/>
      <w:b/>
      <w:bCs/>
      <w:color w:val="EB5605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C1D3E"/>
    <w:pPr>
      <w:keepNext/>
      <w:numPr>
        <w:ilvl w:val="2"/>
        <w:numId w:val="1"/>
      </w:numPr>
      <w:spacing w:before="240" w:after="0" w:line="288" w:lineRule="auto"/>
      <w:outlineLvl w:val="2"/>
    </w:pPr>
    <w:rPr>
      <w:rFonts w:ascii="Lato" w:hAnsi="Lato"/>
      <w:b/>
      <w:bCs/>
      <w:color w:val="FDA023"/>
      <w:sz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C1D3E"/>
    <w:pPr>
      <w:keepNext/>
      <w:numPr>
        <w:ilvl w:val="3"/>
        <w:numId w:val="1"/>
      </w:num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C1D3E"/>
    <w:pPr>
      <w:keepNext/>
      <w:numPr>
        <w:ilvl w:val="4"/>
        <w:numId w:val="1"/>
      </w:numPr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C1D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C1D3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hAnsi="Times New Roman"/>
      <w:b/>
      <w:bCs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C1D3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C1D3E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C1D3E"/>
    <w:rPr>
      <w:rFonts w:ascii="Lato" w:eastAsia="Times New Roman" w:hAnsi="Lato" w:cs="Times New Roman"/>
      <w:b/>
      <w:bCs/>
      <w:noProof/>
      <w:color w:val="EB5605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C1D3E"/>
    <w:rPr>
      <w:rFonts w:ascii="Lato" w:eastAsia="Times New Roman" w:hAnsi="Lato" w:cs="Times New Roman"/>
      <w:b/>
      <w:bCs/>
      <w:color w:val="EB5605"/>
    </w:rPr>
  </w:style>
  <w:style w:type="character" w:customStyle="1" w:styleId="Nagwek3Znak">
    <w:name w:val="Nagłówek 3 Znak"/>
    <w:basedOn w:val="Domylnaczcionkaakapitu"/>
    <w:link w:val="Nagwek3"/>
    <w:uiPriority w:val="99"/>
    <w:rsid w:val="007C1D3E"/>
    <w:rPr>
      <w:rFonts w:ascii="Lato" w:eastAsia="Times New Roman" w:hAnsi="Lato" w:cs="Times New Roman"/>
      <w:b/>
      <w:bCs/>
      <w:color w:val="FDA023"/>
      <w:sz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7C1D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C1D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C1D3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C1D3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C1D3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C1D3E"/>
    <w:rPr>
      <w:rFonts w:ascii="Arial" w:eastAsia="Times New Roman" w:hAnsi="Arial" w:cs="Arial"/>
      <w:lang w:eastAsia="pl-PL"/>
    </w:rPr>
  </w:style>
  <w:style w:type="character" w:styleId="Hipercze">
    <w:name w:val="Hyperlink"/>
    <w:basedOn w:val="Domylnaczcionkaakapitu"/>
    <w:uiPriority w:val="99"/>
    <w:rsid w:val="007C1D3E"/>
    <w:rPr>
      <w:rFonts w:cs="Times New Roman"/>
      <w:color w:val="0000FF"/>
      <w:u w:val="single"/>
    </w:rPr>
  </w:style>
  <w:style w:type="paragraph" w:styleId="Akapitzlist">
    <w:name w:val="List Paragraph"/>
    <w:aliases w:val="maz_wyliczenie,opis dzialania,K-P_odwolanie,A_wyliczenie,Akapit z listą5CxSpLast"/>
    <w:basedOn w:val="Normalny"/>
    <w:link w:val="AkapitzlistZnak"/>
    <w:uiPriority w:val="34"/>
    <w:qFormat/>
    <w:rsid w:val="007C1D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CxSpLast Znak"/>
    <w:basedOn w:val="Domylnaczcionkaakapitu"/>
    <w:link w:val="Akapitzlist"/>
    <w:uiPriority w:val="34"/>
    <w:locked/>
    <w:rsid w:val="007C1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D3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D3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D3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D3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7C1D3E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D3E"/>
    <w:pPr>
      <w:spacing w:before="60"/>
      <w:ind w:left="-11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C1D3E"/>
    <w:pPr>
      <w:keepNext/>
      <w:keepLines/>
      <w:pageBreakBefore/>
      <w:numPr>
        <w:numId w:val="1"/>
      </w:numPr>
      <w:spacing w:before="120" w:after="360"/>
      <w:outlineLvl w:val="0"/>
    </w:pPr>
    <w:rPr>
      <w:rFonts w:ascii="Lato" w:hAnsi="Lato"/>
      <w:b/>
      <w:bCs/>
      <w:noProof/>
      <w:color w:val="EB5605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C1D3E"/>
    <w:pPr>
      <w:keepNext/>
      <w:numPr>
        <w:ilvl w:val="1"/>
        <w:numId w:val="1"/>
      </w:numPr>
      <w:spacing w:before="240" w:after="120" w:line="288" w:lineRule="auto"/>
      <w:jc w:val="both"/>
      <w:outlineLvl w:val="1"/>
    </w:pPr>
    <w:rPr>
      <w:rFonts w:ascii="Lato" w:hAnsi="Lato"/>
      <w:b/>
      <w:bCs/>
      <w:color w:val="EB5605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C1D3E"/>
    <w:pPr>
      <w:keepNext/>
      <w:numPr>
        <w:ilvl w:val="2"/>
        <w:numId w:val="1"/>
      </w:numPr>
      <w:spacing w:before="240" w:after="0" w:line="288" w:lineRule="auto"/>
      <w:outlineLvl w:val="2"/>
    </w:pPr>
    <w:rPr>
      <w:rFonts w:ascii="Lato" w:hAnsi="Lato"/>
      <w:b/>
      <w:bCs/>
      <w:color w:val="FDA023"/>
      <w:sz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C1D3E"/>
    <w:pPr>
      <w:keepNext/>
      <w:numPr>
        <w:ilvl w:val="3"/>
        <w:numId w:val="1"/>
      </w:num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C1D3E"/>
    <w:pPr>
      <w:keepNext/>
      <w:numPr>
        <w:ilvl w:val="4"/>
        <w:numId w:val="1"/>
      </w:numPr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C1D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C1D3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hAnsi="Times New Roman"/>
      <w:b/>
      <w:bCs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C1D3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C1D3E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C1D3E"/>
    <w:rPr>
      <w:rFonts w:ascii="Lato" w:eastAsia="Times New Roman" w:hAnsi="Lato" w:cs="Times New Roman"/>
      <w:b/>
      <w:bCs/>
      <w:noProof/>
      <w:color w:val="EB5605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C1D3E"/>
    <w:rPr>
      <w:rFonts w:ascii="Lato" w:eastAsia="Times New Roman" w:hAnsi="Lato" w:cs="Times New Roman"/>
      <w:b/>
      <w:bCs/>
      <w:color w:val="EB5605"/>
    </w:rPr>
  </w:style>
  <w:style w:type="character" w:customStyle="1" w:styleId="Nagwek3Znak">
    <w:name w:val="Nagłówek 3 Znak"/>
    <w:basedOn w:val="Domylnaczcionkaakapitu"/>
    <w:link w:val="Nagwek3"/>
    <w:uiPriority w:val="99"/>
    <w:rsid w:val="007C1D3E"/>
    <w:rPr>
      <w:rFonts w:ascii="Lato" w:eastAsia="Times New Roman" w:hAnsi="Lato" w:cs="Times New Roman"/>
      <w:b/>
      <w:bCs/>
      <w:color w:val="FDA023"/>
      <w:sz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7C1D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C1D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C1D3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C1D3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C1D3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C1D3E"/>
    <w:rPr>
      <w:rFonts w:ascii="Arial" w:eastAsia="Times New Roman" w:hAnsi="Arial" w:cs="Arial"/>
      <w:lang w:eastAsia="pl-PL"/>
    </w:rPr>
  </w:style>
  <w:style w:type="character" w:styleId="Hipercze">
    <w:name w:val="Hyperlink"/>
    <w:basedOn w:val="Domylnaczcionkaakapitu"/>
    <w:uiPriority w:val="99"/>
    <w:rsid w:val="007C1D3E"/>
    <w:rPr>
      <w:rFonts w:cs="Times New Roman"/>
      <w:color w:val="0000FF"/>
      <w:u w:val="single"/>
    </w:rPr>
  </w:style>
  <w:style w:type="paragraph" w:styleId="Akapitzlist">
    <w:name w:val="List Paragraph"/>
    <w:aliases w:val="maz_wyliczenie,opis dzialania,K-P_odwolanie,A_wyliczenie,Akapit z listą5CxSpLast"/>
    <w:basedOn w:val="Normalny"/>
    <w:link w:val="AkapitzlistZnak"/>
    <w:uiPriority w:val="34"/>
    <w:qFormat/>
    <w:rsid w:val="007C1D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CxSpLast Znak"/>
    <w:basedOn w:val="Domylnaczcionkaakapitu"/>
    <w:link w:val="Akapitzlist"/>
    <w:uiPriority w:val="34"/>
    <w:locked/>
    <w:rsid w:val="007C1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D3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D3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D3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D3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7C1D3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lodzkie.pl" TargetMode="External"/><Relationship Id="rId13" Type="http://schemas.openxmlformats.org/officeDocument/2006/relationships/hyperlink" Target="http://www.rpo.wup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p.lodz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po.lodzk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po.wup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p.lodz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Matysiak</dc:creator>
  <cp:lastModifiedBy>Magda Matysiak</cp:lastModifiedBy>
  <cp:revision>1</cp:revision>
  <dcterms:created xsi:type="dcterms:W3CDTF">2016-11-29T13:53:00Z</dcterms:created>
  <dcterms:modified xsi:type="dcterms:W3CDTF">2016-11-29T13:56:00Z</dcterms:modified>
</cp:coreProperties>
</file>