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8637" w14:textId="17BCD42A" w:rsidR="002A3CC7" w:rsidRPr="00B702CF" w:rsidRDefault="0004147F" w:rsidP="00712610">
      <w:pPr>
        <w:jc w:val="both"/>
        <w:rPr>
          <w:rFonts w:ascii="Arial" w:hAnsi="Arial" w:cs="Arial"/>
          <w:b/>
          <w:sz w:val="20"/>
          <w:szCs w:val="20"/>
        </w:rPr>
      </w:pPr>
      <w:r w:rsidRPr="00B702CF">
        <w:rPr>
          <w:b/>
          <w:noProof/>
          <w:lang w:eastAsia="pl-PL"/>
        </w:rPr>
        <w:drawing>
          <wp:anchor distT="0" distB="0" distL="114300" distR="114300" simplePos="0" relativeHeight="251658240" behindDoc="0" locked="0" layoutInCell="1" allowOverlap="1" wp14:anchorId="4FE0E5EE" wp14:editId="01E1C869">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p>
    <w:p w14:paraId="6373E13E" w14:textId="47705E15"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Regulamin konkursu</w:t>
      </w:r>
    </w:p>
    <w:p w14:paraId="6F94EBB3" w14:textId="768B7724" w:rsidR="00125527" w:rsidRPr="005B46A9" w:rsidRDefault="009C2D55"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Nr </w:t>
      </w:r>
      <w:r w:rsidR="00712610">
        <w:rPr>
          <w:rFonts w:ascii="Arial" w:eastAsia="Times New Roman" w:hAnsi="Arial" w:cs="Arial"/>
          <w:b/>
          <w:sz w:val="20"/>
          <w:szCs w:val="20"/>
          <w:lang w:eastAsia="pl-PL"/>
        </w:rPr>
        <w:t>RPLD.11.01.04-IZ.00-10-001/17</w:t>
      </w:r>
    </w:p>
    <w:p w14:paraId="3F232C9C" w14:textId="77777777"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43733CCE" w14:textId="73109A4C"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Oś Priorytetowa </w:t>
      </w:r>
      <w:r w:rsidR="00712610">
        <w:rPr>
          <w:rFonts w:ascii="Arial" w:eastAsia="Times New Roman" w:hAnsi="Arial" w:cs="Arial"/>
          <w:b/>
          <w:sz w:val="20"/>
          <w:szCs w:val="20"/>
          <w:lang w:eastAsia="pl-PL"/>
        </w:rPr>
        <w:t>XI Edukacja, Kwalifikacje, Umiejętności</w:t>
      </w:r>
    </w:p>
    <w:p w14:paraId="36F08666" w14:textId="12191D1A" w:rsidR="00105008"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Działanie </w:t>
      </w:r>
      <w:r w:rsidR="00712610">
        <w:rPr>
          <w:rFonts w:ascii="Arial" w:eastAsia="Times New Roman" w:hAnsi="Arial" w:cs="Arial"/>
          <w:b/>
          <w:sz w:val="20"/>
          <w:szCs w:val="20"/>
          <w:lang w:eastAsia="pl-PL"/>
        </w:rPr>
        <w:t>XI.1 Wysoka jakość edukacji</w:t>
      </w:r>
    </w:p>
    <w:p w14:paraId="687E3553" w14:textId="7FEA60E6" w:rsidR="00712610" w:rsidRPr="005B46A9" w:rsidRDefault="00712610"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XI.1.4 Kształcenie ogólne – Miasto Łódź</w:t>
      </w:r>
    </w:p>
    <w:p w14:paraId="5106F531" w14:textId="49BAF222" w:rsidR="00B3025D" w:rsidRDefault="005B46A9" w:rsidP="00712610">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B3025D">
        <w:rPr>
          <w:rFonts w:ascii="Arial" w:eastAsia="Times New Roman" w:hAnsi="Arial" w:cs="Arial"/>
          <w:b/>
          <w:sz w:val="20"/>
          <w:szCs w:val="20"/>
          <w:lang w:eastAsia="pl-PL"/>
        </w:rPr>
        <w:t>……………………</w:t>
      </w:r>
    </w:p>
    <w:p w14:paraId="12F92FA5" w14:textId="008BFF0D" w:rsidR="005B46A9" w:rsidRPr="005B46A9" w:rsidRDefault="005B46A9"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Wersja </w:t>
      </w:r>
      <w:r w:rsidR="00842C38">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rPr>
          <w:rFonts w:asciiTheme="minorHAnsi" w:hAnsiTheme="minorHAnsi" w:cstheme="minorBidi"/>
          <w:sz w:val="22"/>
          <w:szCs w:val="22"/>
        </w:rPr>
      </w:sdtEndPr>
      <w:sdtContent>
        <w:p w14:paraId="7CA5946B" w14:textId="77777777" w:rsidR="00215DE7" w:rsidRPr="003403BC" w:rsidRDefault="00215DE7" w:rsidP="003403BC">
          <w:pPr>
            <w:pStyle w:val="Nagwekspisutreci"/>
            <w:spacing w:after="240"/>
            <w:rPr>
              <w:rFonts w:ascii="Arial" w:hAnsi="Arial" w:cs="Arial"/>
              <w:color w:val="auto"/>
              <w:sz w:val="20"/>
              <w:szCs w:val="20"/>
            </w:rPr>
          </w:pPr>
          <w:r w:rsidRPr="003403BC">
            <w:rPr>
              <w:rFonts w:ascii="Arial" w:hAnsi="Arial" w:cs="Arial"/>
              <w:color w:val="auto"/>
              <w:sz w:val="20"/>
              <w:szCs w:val="20"/>
            </w:rPr>
            <w:t>Spis treści</w:t>
          </w:r>
        </w:p>
        <w:p w14:paraId="108469B5" w14:textId="1CD25C06" w:rsidR="003403BC" w:rsidRPr="003403BC" w:rsidRDefault="00215DE7">
          <w:pPr>
            <w:pStyle w:val="Spistreci1"/>
            <w:tabs>
              <w:tab w:val="right" w:leader="dot" w:pos="9062"/>
            </w:tabs>
            <w:rPr>
              <w:rFonts w:ascii="Arial" w:eastAsiaTheme="minorEastAsia" w:hAnsi="Arial" w:cs="Arial"/>
              <w:noProof/>
              <w:sz w:val="20"/>
              <w:szCs w:val="20"/>
              <w:lang w:eastAsia="pl-PL"/>
            </w:rPr>
          </w:pPr>
          <w:r w:rsidRPr="003403BC">
            <w:rPr>
              <w:rFonts w:ascii="Arial" w:hAnsi="Arial" w:cs="Arial"/>
              <w:sz w:val="20"/>
              <w:szCs w:val="20"/>
            </w:rPr>
            <w:fldChar w:fldCharType="begin"/>
          </w:r>
          <w:r w:rsidRPr="003403BC">
            <w:rPr>
              <w:rFonts w:ascii="Arial" w:hAnsi="Arial" w:cs="Arial"/>
              <w:sz w:val="20"/>
              <w:szCs w:val="20"/>
            </w:rPr>
            <w:instrText xml:space="preserve"> TOC \o "1-3" \h \z \u </w:instrText>
          </w:r>
          <w:r w:rsidRPr="003403BC">
            <w:rPr>
              <w:rFonts w:ascii="Arial" w:hAnsi="Arial" w:cs="Arial"/>
              <w:sz w:val="20"/>
              <w:szCs w:val="20"/>
            </w:rPr>
            <w:fldChar w:fldCharType="separate"/>
          </w:r>
          <w:hyperlink w:anchor="_Toc482365854" w:history="1">
            <w:r w:rsidR="003403BC" w:rsidRPr="003403BC">
              <w:rPr>
                <w:rStyle w:val="Hipercze"/>
                <w:rFonts w:ascii="Arial" w:hAnsi="Arial" w:cs="Arial"/>
                <w:noProof/>
                <w:sz w:val="20"/>
                <w:szCs w:val="20"/>
              </w:rPr>
              <w:t>Podstawy prawne i dokumenty</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_Toc482365854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sidR="009A5345">
              <w:rPr>
                <w:rFonts w:ascii="Arial" w:hAnsi="Arial" w:cs="Arial"/>
                <w:noProof/>
                <w:webHidden/>
                <w:sz w:val="20"/>
                <w:szCs w:val="20"/>
              </w:rPr>
              <w:t>4</w:t>
            </w:r>
            <w:r w:rsidR="003403BC" w:rsidRPr="003403BC">
              <w:rPr>
                <w:rFonts w:ascii="Arial" w:hAnsi="Arial" w:cs="Arial"/>
                <w:noProof/>
                <w:webHidden/>
                <w:sz w:val="20"/>
                <w:szCs w:val="20"/>
              </w:rPr>
              <w:fldChar w:fldCharType="end"/>
            </w:r>
          </w:hyperlink>
        </w:p>
        <w:p w14:paraId="42D7F7A1" w14:textId="08138200" w:rsidR="003403BC" w:rsidRPr="003403BC" w:rsidRDefault="009A5345">
          <w:pPr>
            <w:pStyle w:val="Spistreci1"/>
            <w:tabs>
              <w:tab w:val="right" w:leader="dot" w:pos="9062"/>
            </w:tabs>
            <w:rPr>
              <w:rFonts w:ascii="Arial" w:eastAsiaTheme="minorEastAsia" w:hAnsi="Arial" w:cs="Arial"/>
              <w:noProof/>
              <w:sz w:val="20"/>
              <w:szCs w:val="20"/>
              <w:lang w:eastAsia="pl-PL"/>
            </w:rPr>
          </w:pPr>
          <w:hyperlink w:anchor="_Toc482365855" w:history="1">
            <w:r w:rsidR="003403BC" w:rsidRPr="003403BC">
              <w:rPr>
                <w:rStyle w:val="Hipercze"/>
                <w:rFonts w:ascii="Arial" w:hAnsi="Arial" w:cs="Arial"/>
                <w:noProof/>
                <w:sz w:val="20"/>
                <w:szCs w:val="20"/>
              </w:rPr>
              <w:t>Wykaz skrótów: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_Toc482365855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w:t>
            </w:r>
            <w:r w:rsidR="003403BC" w:rsidRPr="003403BC">
              <w:rPr>
                <w:rFonts w:ascii="Arial" w:hAnsi="Arial" w:cs="Arial"/>
                <w:noProof/>
                <w:webHidden/>
                <w:sz w:val="20"/>
                <w:szCs w:val="20"/>
              </w:rPr>
              <w:fldChar w:fldCharType="end"/>
            </w:r>
          </w:hyperlink>
        </w:p>
        <w:p w14:paraId="7243C223" w14:textId="0B4ECD61" w:rsidR="003403BC" w:rsidRPr="003403BC" w:rsidRDefault="009A5345">
          <w:pPr>
            <w:pStyle w:val="Spistreci1"/>
            <w:tabs>
              <w:tab w:val="right" w:leader="dot" w:pos="9062"/>
            </w:tabs>
            <w:rPr>
              <w:rFonts w:ascii="Arial" w:eastAsiaTheme="minorEastAsia" w:hAnsi="Arial" w:cs="Arial"/>
              <w:noProof/>
              <w:sz w:val="20"/>
              <w:szCs w:val="20"/>
              <w:lang w:eastAsia="pl-PL"/>
            </w:rPr>
          </w:pPr>
          <w:hyperlink w:anchor="_Toc482365856" w:history="1">
            <w:r w:rsidR="003403BC" w:rsidRPr="003403BC">
              <w:rPr>
                <w:rStyle w:val="Hipercze"/>
                <w:rFonts w:ascii="Arial" w:hAnsi="Arial" w:cs="Arial"/>
                <w:noProof/>
                <w:sz w:val="20"/>
                <w:szCs w:val="20"/>
              </w:rPr>
              <w:t>Definicje: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_Toc482365856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6</w:t>
            </w:r>
            <w:r w:rsidR="003403BC" w:rsidRPr="003403BC">
              <w:rPr>
                <w:rFonts w:ascii="Arial" w:hAnsi="Arial" w:cs="Arial"/>
                <w:noProof/>
                <w:webHidden/>
                <w:sz w:val="20"/>
                <w:szCs w:val="20"/>
              </w:rPr>
              <w:fldChar w:fldCharType="end"/>
            </w:r>
          </w:hyperlink>
        </w:p>
        <w:p w14:paraId="2C7BB313" w14:textId="7FA3055B" w:rsidR="003403BC" w:rsidRPr="003403BC" w:rsidRDefault="009A5345" w:rsidP="003403BC">
          <w:pPr>
            <w:pStyle w:val="Spistreci1"/>
            <w:tabs>
              <w:tab w:val="left" w:pos="567"/>
              <w:tab w:val="right" w:leader="dot" w:pos="9062"/>
            </w:tabs>
            <w:rPr>
              <w:rFonts w:ascii="Arial" w:eastAsiaTheme="minorEastAsia" w:hAnsi="Arial" w:cs="Arial"/>
              <w:noProof/>
              <w:sz w:val="20"/>
              <w:szCs w:val="20"/>
              <w:lang w:eastAsia="pl-PL"/>
            </w:rPr>
          </w:pPr>
          <w:hyperlink w:anchor="_Toc482365857" w:history="1">
            <w:r w:rsidR="003403BC" w:rsidRPr="003403BC">
              <w:rPr>
                <w:rStyle w:val="Hipercze"/>
                <w:rFonts w:ascii="Arial" w:hAnsi="Arial" w:cs="Arial"/>
                <w:noProof/>
                <w:sz w:val="20"/>
                <w:szCs w:val="20"/>
              </w:rPr>
              <w:t>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Postanowienia ogólne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_Toc482365857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11</w:t>
            </w:r>
            <w:r w:rsidR="003403BC" w:rsidRPr="003403BC">
              <w:rPr>
                <w:rFonts w:ascii="Arial" w:hAnsi="Arial" w:cs="Arial"/>
                <w:noProof/>
                <w:webHidden/>
                <w:sz w:val="20"/>
                <w:szCs w:val="20"/>
              </w:rPr>
              <w:fldChar w:fldCharType="end"/>
            </w:r>
          </w:hyperlink>
        </w:p>
        <w:p w14:paraId="2091AB35" w14:textId="357AB684"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58" w:history="1">
            <w:r w:rsidR="003403BC" w:rsidRPr="003403BC">
              <w:rPr>
                <w:rStyle w:val="Hipercze"/>
                <w:rFonts w:ascii="Arial" w:hAnsi="Arial" w:cs="Arial"/>
                <w:noProof/>
                <w:sz w:val="20"/>
                <w:szCs w:val="20"/>
              </w:rPr>
              <w:t>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Informacje o konkursie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_Toc482365858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12</w:t>
            </w:r>
            <w:r w:rsidR="003403BC" w:rsidRPr="003403BC">
              <w:rPr>
                <w:rFonts w:ascii="Arial" w:hAnsi="Arial" w:cs="Arial"/>
                <w:noProof/>
                <w:webHidden/>
                <w:sz w:val="20"/>
                <w:szCs w:val="20"/>
              </w:rPr>
              <w:fldChar w:fldCharType="end"/>
            </w:r>
          </w:hyperlink>
        </w:p>
        <w:p w14:paraId="0F61D8CA" w14:textId="2EE771CE"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59" w:history="1">
            <w:r w:rsidR="003403BC" w:rsidRPr="003403BC">
              <w:rPr>
                <w:rStyle w:val="Hipercze"/>
                <w:rFonts w:ascii="Arial" w:hAnsi="Arial" w:cs="Arial"/>
                <w:noProof/>
                <w:sz w:val="20"/>
                <w:szCs w:val="20"/>
              </w:rPr>
              <w:t>2.1.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Instytucja organizująca konkurs</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_Toc482365859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12</w:t>
            </w:r>
            <w:r w:rsidR="003403BC" w:rsidRPr="003403BC">
              <w:rPr>
                <w:rFonts w:ascii="Arial" w:hAnsi="Arial" w:cs="Arial"/>
                <w:noProof/>
                <w:webHidden/>
                <w:sz w:val="20"/>
                <w:szCs w:val="20"/>
              </w:rPr>
              <w:fldChar w:fldCharType="end"/>
            </w:r>
          </w:hyperlink>
        </w:p>
        <w:p w14:paraId="37C66A44" w14:textId="779FF979"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0" w:history="1">
            <w:r w:rsidR="003403BC" w:rsidRPr="003403BC">
              <w:rPr>
                <w:rStyle w:val="Hipercze"/>
                <w:rFonts w:ascii="Arial" w:hAnsi="Arial" w:cs="Arial"/>
                <w:noProof/>
                <w:sz w:val="20"/>
                <w:szCs w:val="20"/>
              </w:rPr>
              <w:t>2.2.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Kontakt i informacje dotyczące konkursu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_Toc482365860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12</w:t>
            </w:r>
            <w:r w:rsidR="003403BC" w:rsidRPr="003403BC">
              <w:rPr>
                <w:rFonts w:ascii="Arial" w:hAnsi="Arial" w:cs="Arial"/>
                <w:noProof/>
                <w:webHidden/>
                <w:sz w:val="20"/>
                <w:szCs w:val="20"/>
              </w:rPr>
              <w:fldChar w:fldCharType="end"/>
            </w:r>
          </w:hyperlink>
        </w:p>
        <w:p w14:paraId="51E784F9" w14:textId="645C2E4D"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1" w:history="1">
            <w:r w:rsidR="003403BC" w:rsidRPr="003403BC">
              <w:rPr>
                <w:rStyle w:val="Hipercze"/>
                <w:rFonts w:ascii="Arial" w:hAnsi="Arial" w:cs="Arial"/>
                <w:noProof/>
                <w:sz w:val="20"/>
                <w:szCs w:val="20"/>
              </w:rPr>
              <w:t>2.3.</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Kwota przeznaczona na dofinansowanie projektów i poziom dofinansowania projektów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_Toc482365861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13</w:t>
            </w:r>
            <w:r w:rsidR="003403BC" w:rsidRPr="003403BC">
              <w:rPr>
                <w:rFonts w:ascii="Arial" w:hAnsi="Arial" w:cs="Arial"/>
                <w:noProof/>
                <w:webHidden/>
                <w:sz w:val="20"/>
                <w:szCs w:val="20"/>
              </w:rPr>
              <w:fldChar w:fldCharType="end"/>
            </w:r>
          </w:hyperlink>
        </w:p>
        <w:p w14:paraId="39E52F3B" w14:textId="40DBD208"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2" w:history="1">
            <w:r w:rsidR="003403BC" w:rsidRPr="003403BC">
              <w:rPr>
                <w:rStyle w:val="Hipercze"/>
                <w:rFonts w:ascii="Arial" w:hAnsi="Arial" w:cs="Arial"/>
                <w:noProof/>
                <w:sz w:val="20"/>
                <w:szCs w:val="20"/>
              </w:rPr>
              <w:t>2.4.</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Podmioty uprawnione do ubiegania się o dofinansowanie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_Toc482365862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14</w:t>
            </w:r>
            <w:r w:rsidR="003403BC" w:rsidRPr="003403BC">
              <w:rPr>
                <w:rFonts w:ascii="Arial" w:hAnsi="Arial" w:cs="Arial"/>
                <w:noProof/>
                <w:webHidden/>
                <w:sz w:val="20"/>
                <w:szCs w:val="20"/>
              </w:rPr>
              <w:fldChar w:fldCharType="end"/>
            </w:r>
          </w:hyperlink>
        </w:p>
        <w:p w14:paraId="2851BE0E" w14:textId="6B0F3F26"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3" w:history="1">
            <w:r w:rsidR="003403BC" w:rsidRPr="003403BC">
              <w:rPr>
                <w:rStyle w:val="Hipercze"/>
                <w:rFonts w:ascii="Arial" w:hAnsi="Arial" w:cs="Arial"/>
                <w:noProof/>
                <w:sz w:val="20"/>
                <w:szCs w:val="20"/>
              </w:rPr>
              <w:t>2.5.</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Grupa docelowa</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_Toc482365863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14</w:t>
            </w:r>
            <w:r w:rsidR="003403BC" w:rsidRPr="003403BC">
              <w:rPr>
                <w:rFonts w:ascii="Arial" w:hAnsi="Arial" w:cs="Arial"/>
                <w:noProof/>
                <w:webHidden/>
                <w:sz w:val="20"/>
                <w:szCs w:val="20"/>
              </w:rPr>
              <w:fldChar w:fldCharType="end"/>
            </w:r>
          </w:hyperlink>
        </w:p>
        <w:p w14:paraId="62F4EDD5" w14:textId="0774AE46"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4" w:history="1">
            <w:r w:rsidR="003403BC" w:rsidRPr="003403BC">
              <w:rPr>
                <w:rStyle w:val="Hipercze"/>
                <w:rFonts w:ascii="Arial" w:hAnsi="Arial" w:cs="Arial"/>
                <w:noProof/>
                <w:sz w:val="20"/>
                <w:szCs w:val="20"/>
              </w:rPr>
              <w:t>2.6.</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Przedmiot konkursu – typy projektów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_Toc482365864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14</w:t>
            </w:r>
            <w:r w:rsidR="003403BC" w:rsidRPr="003403BC">
              <w:rPr>
                <w:rFonts w:ascii="Arial" w:hAnsi="Arial" w:cs="Arial"/>
                <w:noProof/>
                <w:webHidden/>
                <w:sz w:val="20"/>
                <w:szCs w:val="20"/>
              </w:rPr>
              <w:fldChar w:fldCharType="end"/>
            </w:r>
          </w:hyperlink>
        </w:p>
        <w:p w14:paraId="695500E8" w14:textId="36C5AD52"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5" w:history="1">
            <w:r w:rsidR="003403BC" w:rsidRPr="003403BC">
              <w:rPr>
                <w:rStyle w:val="Hipercze"/>
                <w:rFonts w:ascii="Arial" w:hAnsi="Arial" w:cs="Arial"/>
                <w:noProof/>
                <w:sz w:val="20"/>
                <w:szCs w:val="20"/>
              </w:rPr>
              <w:t>2.7.</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Okres kwalifikowalności wydatków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_Toc482365865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21</w:t>
            </w:r>
            <w:r w:rsidR="003403BC" w:rsidRPr="003403BC">
              <w:rPr>
                <w:rFonts w:ascii="Arial" w:hAnsi="Arial" w:cs="Arial"/>
                <w:noProof/>
                <w:webHidden/>
                <w:sz w:val="20"/>
                <w:szCs w:val="20"/>
              </w:rPr>
              <w:fldChar w:fldCharType="end"/>
            </w:r>
          </w:hyperlink>
        </w:p>
        <w:p w14:paraId="7D10C022" w14:textId="347D519E"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6" w:history="1">
            <w:r w:rsidR="003403BC" w:rsidRPr="003403BC">
              <w:rPr>
                <w:rStyle w:val="Hipercze"/>
                <w:rFonts w:ascii="Arial" w:hAnsi="Arial" w:cs="Arial"/>
                <w:noProof/>
                <w:sz w:val="20"/>
                <w:szCs w:val="20"/>
              </w:rPr>
              <w:t>2.8.</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Wymagane wskaźniki pomiaru celu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_Toc482365866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22</w:t>
            </w:r>
            <w:r w:rsidR="003403BC" w:rsidRPr="003403BC">
              <w:rPr>
                <w:rFonts w:ascii="Arial" w:hAnsi="Arial" w:cs="Arial"/>
                <w:noProof/>
                <w:webHidden/>
                <w:sz w:val="20"/>
                <w:szCs w:val="20"/>
              </w:rPr>
              <w:fldChar w:fldCharType="end"/>
            </w:r>
          </w:hyperlink>
        </w:p>
        <w:p w14:paraId="06A7E239" w14:textId="0B1B566B"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67" w:history="1">
            <w:r w:rsidR="003403BC" w:rsidRPr="003403BC">
              <w:rPr>
                <w:rStyle w:val="Hipercze"/>
                <w:rFonts w:ascii="Arial" w:hAnsi="Arial" w:cs="Arial"/>
                <w:noProof/>
                <w:sz w:val="20"/>
                <w:szCs w:val="20"/>
              </w:rPr>
              <w:t>3.</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Zasady finansowania</w:t>
            </w:r>
            <w:bookmarkStart w:id="0" w:name="_GoBack"/>
            <w:bookmarkEnd w:id="0"/>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_Toc482365867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28</w:t>
            </w:r>
            <w:r w:rsidR="003403BC" w:rsidRPr="003403BC">
              <w:rPr>
                <w:rFonts w:ascii="Arial" w:hAnsi="Arial" w:cs="Arial"/>
                <w:noProof/>
                <w:webHidden/>
                <w:sz w:val="20"/>
                <w:szCs w:val="20"/>
              </w:rPr>
              <w:fldChar w:fldCharType="end"/>
            </w:r>
          </w:hyperlink>
        </w:p>
        <w:p w14:paraId="719E6092" w14:textId="47D76BFB"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8" w:history="1">
            <w:r w:rsidR="003403BC" w:rsidRPr="003403BC">
              <w:rPr>
                <w:rStyle w:val="Hipercze"/>
                <w:rFonts w:ascii="Arial" w:hAnsi="Arial" w:cs="Arial"/>
                <w:noProof/>
                <w:sz w:val="20"/>
                <w:szCs w:val="20"/>
              </w:rPr>
              <w:t>3.1.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Wkład własny</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_Toc482365868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28</w:t>
            </w:r>
            <w:r w:rsidR="003403BC" w:rsidRPr="003403BC">
              <w:rPr>
                <w:rFonts w:ascii="Arial" w:hAnsi="Arial" w:cs="Arial"/>
                <w:noProof/>
                <w:webHidden/>
                <w:sz w:val="20"/>
                <w:szCs w:val="20"/>
              </w:rPr>
              <w:fldChar w:fldCharType="end"/>
            </w:r>
          </w:hyperlink>
        </w:p>
        <w:p w14:paraId="63EBC642" w14:textId="40B91B27"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69" w:history="1">
            <w:r w:rsidR="003403BC" w:rsidRPr="003403BC">
              <w:rPr>
                <w:rStyle w:val="Hipercze"/>
                <w:rFonts w:ascii="Arial" w:hAnsi="Arial" w:cs="Arial"/>
                <w:noProof/>
                <w:sz w:val="20"/>
                <w:szCs w:val="20"/>
              </w:rPr>
              <w:t>3.2.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Podstawowe warunki i procedury konstruowania budżetu projektu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_Toc482365869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33</w:t>
            </w:r>
            <w:r w:rsidR="003403BC" w:rsidRPr="003403BC">
              <w:rPr>
                <w:rFonts w:ascii="Arial" w:hAnsi="Arial" w:cs="Arial"/>
                <w:noProof/>
                <w:webHidden/>
                <w:sz w:val="20"/>
                <w:szCs w:val="20"/>
              </w:rPr>
              <w:fldChar w:fldCharType="end"/>
            </w:r>
          </w:hyperlink>
        </w:p>
        <w:p w14:paraId="6721D0AE" w14:textId="58CAC167"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0" w:history="1">
            <w:r w:rsidR="003403BC" w:rsidRPr="003403BC">
              <w:rPr>
                <w:rStyle w:val="Hipercze"/>
                <w:rFonts w:ascii="Arial" w:hAnsi="Arial" w:cs="Arial"/>
                <w:noProof/>
                <w:sz w:val="20"/>
                <w:szCs w:val="20"/>
              </w:rPr>
              <w:t>3.3.</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Koszty bezpośrednie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_Toc482365870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34</w:t>
            </w:r>
            <w:r w:rsidR="003403BC" w:rsidRPr="003403BC">
              <w:rPr>
                <w:rFonts w:ascii="Arial" w:hAnsi="Arial" w:cs="Arial"/>
                <w:noProof/>
                <w:webHidden/>
                <w:sz w:val="20"/>
                <w:szCs w:val="20"/>
              </w:rPr>
              <w:fldChar w:fldCharType="end"/>
            </w:r>
          </w:hyperlink>
        </w:p>
        <w:p w14:paraId="174F82F9" w14:textId="10294966"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1" w:history="1">
            <w:r w:rsidR="003403BC" w:rsidRPr="003403BC">
              <w:rPr>
                <w:rStyle w:val="Hipercze"/>
                <w:rFonts w:ascii="Arial" w:hAnsi="Arial" w:cs="Arial"/>
                <w:noProof/>
                <w:sz w:val="20"/>
                <w:szCs w:val="20"/>
              </w:rPr>
              <w:t>3.4.</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Koszty pośrednie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_Toc482365871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34</w:t>
            </w:r>
            <w:r w:rsidR="003403BC" w:rsidRPr="003403BC">
              <w:rPr>
                <w:rFonts w:ascii="Arial" w:hAnsi="Arial" w:cs="Arial"/>
                <w:noProof/>
                <w:webHidden/>
                <w:sz w:val="20"/>
                <w:szCs w:val="20"/>
              </w:rPr>
              <w:fldChar w:fldCharType="end"/>
            </w:r>
          </w:hyperlink>
        </w:p>
        <w:p w14:paraId="6060432D" w14:textId="3F1143EC"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2" w:history="1">
            <w:r w:rsidR="003403BC" w:rsidRPr="003403BC">
              <w:rPr>
                <w:rStyle w:val="Hipercze"/>
                <w:rFonts w:ascii="Arial" w:hAnsi="Arial" w:cs="Arial"/>
                <w:noProof/>
                <w:sz w:val="20"/>
                <w:szCs w:val="20"/>
              </w:rPr>
              <w:t>3.5.</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Uproszczone metody rozliczania wydatków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_Toc482365872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36</w:t>
            </w:r>
            <w:r w:rsidR="003403BC" w:rsidRPr="003403BC">
              <w:rPr>
                <w:rFonts w:ascii="Arial" w:hAnsi="Arial" w:cs="Arial"/>
                <w:noProof/>
                <w:webHidden/>
                <w:sz w:val="20"/>
                <w:szCs w:val="20"/>
              </w:rPr>
              <w:fldChar w:fldCharType="end"/>
            </w:r>
          </w:hyperlink>
        </w:p>
        <w:p w14:paraId="67FE0271" w14:textId="63347651"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3" w:history="1">
            <w:r w:rsidR="003403BC" w:rsidRPr="003403BC">
              <w:rPr>
                <w:rStyle w:val="Hipercze"/>
                <w:rFonts w:ascii="Arial" w:hAnsi="Arial" w:cs="Arial"/>
                <w:noProof/>
                <w:sz w:val="20"/>
                <w:szCs w:val="20"/>
              </w:rPr>
              <w:t>3.6.</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Środki trwałe i cross-financing</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_Toc482365873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39</w:t>
            </w:r>
            <w:r w:rsidR="003403BC" w:rsidRPr="003403BC">
              <w:rPr>
                <w:rFonts w:ascii="Arial" w:hAnsi="Arial" w:cs="Arial"/>
                <w:noProof/>
                <w:webHidden/>
                <w:sz w:val="20"/>
                <w:szCs w:val="20"/>
              </w:rPr>
              <w:fldChar w:fldCharType="end"/>
            </w:r>
          </w:hyperlink>
        </w:p>
        <w:p w14:paraId="16B094E0" w14:textId="520D511E"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4" w:history="1">
            <w:r w:rsidR="003403BC" w:rsidRPr="003403BC">
              <w:rPr>
                <w:rStyle w:val="Hipercze"/>
                <w:rFonts w:ascii="Arial" w:hAnsi="Arial" w:cs="Arial"/>
                <w:noProof/>
                <w:sz w:val="20"/>
                <w:szCs w:val="20"/>
              </w:rPr>
              <w:t>3.7.</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Podatek od towarów i usług (VAT)</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_Toc482365874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41</w:t>
            </w:r>
            <w:r w:rsidR="003403BC" w:rsidRPr="003403BC">
              <w:rPr>
                <w:rFonts w:ascii="Arial" w:hAnsi="Arial" w:cs="Arial"/>
                <w:noProof/>
                <w:webHidden/>
                <w:sz w:val="20"/>
                <w:szCs w:val="20"/>
              </w:rPr>
              <w:fldChar w:fldCharType="end"/>
            </w:r>
          </w:hyperlink>
        </w:p>
        <w:p w14:paraId="0F4C1777" w14:textId="327A4456"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5" w:history="1">
            <w:r w:rsidR="003403BC" w:rsidRPr="003403BC">
              <w:rPr>
                <w:rStyle w:val="Hipercze"/>
                <w:rFonts w:ascii="Arial" w:hAnsi="Arial" w:cs="Arial"/>
                <w:noProof/>
                <w:sz w:val="20"/>
                <w:szCs w:val="20"/>
              </w:rPr>
              <w:t>3.8.</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Zlecanie usług merytorycznych</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_Toc482365875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42</w:t>
            </w:r>
            <w:r w:rsidR="003403BC" w:rsidRPr="003403BC">
              <w:rPr>
                <w:rFonts w:ascii="Arial" w:hAnsi="Arial" w:cs="Arial"/>
                <w:noProof/>
                <w:webHidden/>
                <w:sz w:val="20"/>
                <w:szCs w:val="20"/>
              </w:rPr>
              <w:fldChar w:fldCharType="end"/>
            </w:r>
          </w:hyperlink>
        </w:p>
        <w:p w14:paraId="752CEBA5" w14:textId="648068C5"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76" w:history="1">
            <w:r w:rsidR="003403BC" w:rsidRPr="003403BC">
              <w:rPr>
                <w:rStyle w:val="Hipercze"/>
                <w:rFonts w:ascii="Arial" w:hAnsi="Arial" w:cs="Arial"/>
                <w:noProof/>
                <w:sz w:val="20"/>
                <w:szCs w:val="20"/>
              </w:rPr>
              <w:t>3.9.</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Aspekty społeczne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_Toc482365876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42</w:t>
            </w:r>
            <w:r w:rsidR="003403BC" w:rsidRPr="003403BC">
              <w:rPr>
                <w:rFonts w:ascii="Arial" w:hAnsi="Arial" w:cs="Arial"/>
                <w:noProof/>
                <w:webHidden/>
                <w:sz w:val="20"/>
                <w:szCs w:val="20"/>
              </w:rPr>
              <w:fldChar w:fldCharType="end"/>
            </w:r>
          </w:hyperlink>
        </w:p>
        <w:p w14:paraId="57591AB7" w14:textId="12D27FD5" w:rsidR="003403BC" w:rsidRPr="003403BC" w:rsidRDefault="009A5345">
          <w:pPr>
            <w:pStyle w:val="Spistreci1"/>
            <w:tabs>
              <w:tab w:val="left" w:pos="880"/>
              <w:tab w:val="right" w:leader="dot" w:pos="9062"/>
            </w:tabs>
            <w:rPr>
              <w:rFonts w:ascii="Arial" w:eastAsiaTheme="minorEastAsia" w:hAnsi="Arial" w:cs="Arial"/>
              <w:noProof/>
              <w:sz w:val="20"/>
              <w:szCs w:val="20"/>
              <w:lang w:eastAsia="pl-PL"/>
            </w:rPr>
          </w:pPr>
          <w:hyperlink w:anchor="_Toc482365877" w:history="1">
            <w:r w:rsidR="003403BC" w:rsidRPr="003403BC">
              <w:rPr>
                <w:rStyle w:val="Hipercze"/>
                <w:rFonts w:ascii="Arial" w:hAnsi="Arial" w:cs="Arial"/>
                <w:noProof/>
                <w:sz w:val="20"/>
                <w:szCs w:val="20"/>
              </w:rPr>
              <w:t>3.10.</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Angażowanie personelu projektu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_Toc482365877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43</w:t>
            </w:r>
            <w:r w:rsidR="003403BC" w:rsidRPr="003403BC">
              <w:rPr>
                <w:rFonts w:ascii="Arial" w:hAnsi="Arial" w:cs="Arial"/>
                <w:noProof/>
                <w:webHidden/>
                <w:sz w:val="20"/>
                <w:szCs w:val="20"/>
              </w:rPr>
              <w:fldChar w:fldCharType="end"/>
            </w:r>
          </w:hyperlink>
        </w:p>
        <w:p w14:paraId="1062CF67" w14:textId="0CDC5DD5"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78" w:history="1">
            <w:r w:rsidR="003403BC" w:rsidRPr="003403BC">
              <w:rPr>
                <w:rStyle w:val="Hipercze"/>
                <w:rFonts w:ascii="Arial" w:hAnsi="Arial" w:cs="Arial"/>
                <w:noProof/>
                <w:sz w:val="20"/>
                <w:szCs w:val="20"/>
              </w:rPr>
              <w:t>4.</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Pomoc publiczna i pomoc de minimis</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_Toc482365878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46</w:t>
            </w:r>
            <w:r w:rsidR="003403BC" w:rsidRPr="003403BC">
              <w:rPr>
                <w:rFonts w:ascii="Arial" w:hAnsi="Arial" w:cs="Arial"/>
                <w:noProof/>
                <w:webHidden/>
                <w:sz w:val="20"/>
                <w:szCs w:val="20"/>
              </w:rPr>
              <w:fldChar w:fldCharType="end"/>
            </w:r>
          </w:hyperlink>
        </w:p>
        <w:p w14:paraId="39BB4BA1" w14:textId="48E672D0"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79" w:history="1">
            <w:r w:rsidR="003403BC" w:rsidRPr="003403BC">
              <w:rPr>
                <w:rStyle w:val="Hipercze"/>
                <w:rFonts w:ascii="Arial" w:hAnsi="Arial" w:cs="Arial"/>
                <w:noProof/>
                <w:sz w:val="20"/>
                <w:szCs w:val="20"/>
              </w:rPr>
              <w:t>5.</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Projekty partnerskie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_Toc482365879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47</w:t>
            </w:r>
            <w:r w:rsidR="003403BC" w:rsidRPr="003403BC">
              <w:rPr>
                <w:rFonts w:ascii="Arial" w:hAnsi="Arial" w:cs="Arial"/>
                <w:noProof/>
                <w:webHidden/>
                <w:sz w:val="20"/>
                <w:szCs w:val="20"/>
              </w:rPr>
              <w:fldChar w:fldCharType="end"/>
            </w:r>
          </w:hyperlink>
        </w:p>
        <w:p w14:paraId="61513594" w14:textId="7133859A"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80" w:history="1">
            <w:r w:rsidR="003403BC" w:rsidRPr="003403BC">
              <w:rPr>
                <w:rStyle w:val="Hipercze"/>
                <w:rFonts w:ascii="Arial" w:hAnsi="Arial" w:cs="Arial"/>
                <w:noProof/>
                <w:sz w:val="20"/>
                <w:szCs w:val="20"/>
              </w:rPr>
              <w:t>6.</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Procedura składania wniosku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_Toc482365880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50</w:t>
            </w:r>
            <w:r w:rsidR="003403BC" w:rsidRPr="003403BC">
              <w:rPr>
                <w:rFonts w:ascii="Arial" w:hAnsi="Arial" w:cs="Arial"/>
                <w:noProof/>
                <w:webHidden/>
                <w:sz w:val="20"/>
                <w:szCs w:val="20"/>
              </w:rPr>
              <w:fldChar w:fldCharType="end"/>
            </w:r>
          </w:hyperlink>
        </w:p>
        <w:p w14:paraId="038163A8" w14:textId="778AF765"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81" w:history="1">
            <w:r w:rsidR="003403BC" w:rsidRPr="003403BC">
              <w:rPr>
                <w:rStyle w:val="Hipercze"/>
                <w:rFonts w:ascii="Arial" w:hAnsi="Arial" w:cs="Arial"/>
                <w:noProof/>
                <w:sz w:val="20"/>
                <w:szCs w:val="20"/>
              </w:rPr>
              <w:t>6.1.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Przygotowanie wniosku o dofinansowanie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_Toc482365881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50</w:t>
            </w:r>
            <w:r w:rsidR="003403BC" w:rsidRPr="003403BC">
              <w:rPr>
                <w:rFonts w:ascii="Arial" w:hAnsi="Arial" w:cs="Arial"/>
                <w:noProof/>
                <w:webHidden/>
                <w:sz w:val="20"/>
                <w:szCs w:val="20"/>
              </w:rPr>
              <w:fldChar w:fldCharType="end"/>
            </w:r>
          </w:hyperlink>
        </w:p>
        <w:p w14:paraId="15D8E54C" w14:textId="5C3B6AC5"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82" w:history="1">
            <w:r w:rsidR="003403BC" w:rsidRPr="003403BC">
              <w:rPr>
                <w:rStyle w:val="Hipercze"/>
                <w:rFonts w:ascii="Arial" w:hAnsi="Arial" w:cs="Arial"/>
                <w:noProof/>
                <w:sz w:val="20"/>
                <w:szCs w:val="20"/>
              </w:rPr>
              <w:t>6.2.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Miejsce i termin składania wniosków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_Toc482365882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51</w:t>
            </w:r>
            <w:r w:rsidR="003403BC" w:rsidRPr="003403BC">
              <w:rPr>
                <w:rFonts w:ascii="Arial" w:hAnsi="Arial" w:cs="Arial"/>
                <w:noProof/>
                <w:webHidden/>
                <w:sz w:val="20"/>
                <w:szCs w:val="20"/>
              </w:rPr>
              <w:fldChar w:fldCharType="end"/>
            </w:r>
          </w:hyperlink>
        </w:p>
        <w:p w14:paraId="3CE1501A" w14:textId="2551989D"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83" w:history="1">
            <w:r w:rsidR="003403BC" w:rsidRPr="003403BC">
              <w:rPr>
                <w:rStyle w:val="Hipercze"/>
                <w:rFonts w:ascii="Arial" w:hAnsi="Arial" w:cs="Arial"/>
                <w:noProof/>
                <w:sz w:val="20"/>
                <w:szCs w:val="20"/>
              </w:rPr>
              <w:t>7.</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Tryb wyboru projektów i etapy organizacji konkursu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_Toc482365883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52</w:t>
            </w:r>
            <w:r w:rsidR="003403BC" w:rsidRPr="003403BC">
              <w:rPr>
                <w:rFonts w:ascii="Arial" w:hAnsi="Arial" w:cs="Arial"/>
                <w:noProof/>
                <w:webHidden/>
                <w:sz w:val="20"/>
                <w:szCs w:val="20"/>
              </w:rPr>
              <w:fldChar w:fldCharType="end"/>
            </w:r>
          </w:hyperlink>
        </w:p>
        <w:p w14:paraId="2ACAD7D4" w14:textId="4D7AF73D"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84" w:history="1">
            <w:r w:rsidR="003403BC" w:rsidRPr="003403BC">
              <w:rPr>
                <w:rStyle w:val="Hipercze"/>
                <w:rFonts w:ascii="Arial" w:hAnsi="Arial" w:cs="Arial"/>
                <w:noProof/>
                <w:sz w:val="20"/>
                <w:szCs w:val="20"/>
              </w:rPr>
              <w:t>7.1.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Weryfikacja wymogów formalnych i uzupełnianie wniosku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_Toc482365884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52</w:t>
            </w:r>
            <w:r w:rsidR="003403BC" w:rsidRPr="003403BC">
              <w:rPr>
                <w:rFonts w:ascii="Arial" w:hAnsi="Arial" w:cs="Arial"/>
                <w:noProof/>
                <w:webHidden/>
                <w:sz w:val="20"/>
                <w:szCs w:val="20"/>
              </w:rPr>
              <w:fldChar w:fldCharType="end"/>
            </w:r>
          </w:hyperlink>
        </w:p>
        <w:p w14:paraId="42C6A673" w14:textId="1EFAEBC6"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85" w:history="1">
            <w:r w:rsidR="003403BC" w:rsidRPr="003403BC">
              <w:rPr>
                <w:rStyle w:val="Hipercze"/>
                <w:rFonts w:ascii="Arial" w:hAnsi="Arial" w:cs="Arial"/>
                <w:noProof/>
                <w:sz w:val="20"/>
                <w:szCs w:val="20"/>
              </w:rPr>
              <w:t>7.2.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Kryteria wyboru projektów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_Toc482365885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53</w:t>
            </w:r>
            <w:r w:rsidR="003403BC" w:rsidRPr="003403BC">
              <w:rPr>
                <w:rFonts w:ascii="Arial" w:hAnsi="Arial" w:cs="Arial"/>
                <w:noProof/>
                <w:webHidden/>
                <w:sz w:val="20"/>
                <w:szCs w:val="20"/>
              </w:rPr>
              <w:fldChar w:fldCharType="end"/>
            </w:r>
          </w:hyperlink>
        </w:p>
        <w:p w14:paraId="59EC59B9" w14:textId="2ED10E47" w:rsidR="003403BC" w:rsidRPr="003403BC" w:rsidRDefault="009A5345">
          <w:pPr>
            <w:pStyle w:val="Spistreci1"/>
            <w:tabs>
              <w:tab w:val="left" w:pos="880"/>
              <w:tab w:val="right" w:leader="dot" w:pos="9062"/>
            </w:tabs>
            <w:rPr>
              <w:rFonts w:ascii="Arial" w:eastAsiaTheme="minorEastAsia" w:hAnsi="Arial" w:cs="Arial"/>
              <w:noProof/>
              <w:sz w:val="20"/>
              <w:szCs w:val="20"/>
              <w:lang w:eastAsia="pl-PL"/>
            </w:rPr>
          </w:pPr>
          <w:hyperlink w:anchor="_Toc482365886" w:history="1">
            <w:r w:rsidR="003403BC" w:rsidRPr="003403BC">
              <w:rPr>
                <w:rStyle w:val="Hipercze"/>
                <w:rFonts w:ascii="Arial" w:hAnsi="Arial" w:cs="Arial"/>
                <w:noProof/>
                <w:sz w:val="20"/>
                <w:szCs w:val="20"/>
              </w:rPr>
              <w:t>7.2.1.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Ogólne kryteria dostępu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_Toc482365886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54</w:t>
            </w:r>
            <w:r w:rsidR="003403BC" w:rsidRPr="003403BC">
              <w:rPr>
                <w:rFonts w:ascii="Arial" w:hAnsi="Arial" w:cs="Arial"/>
                <w:noProof/>
                <w:webHidden/>
                <w:sz w:val="20"/>
                <w:szCs w:val="20"/>
              </w:rPr>
              <w:fldChar w:fldCharType="end"/>
            </w:r>
          </w:hyperlink>
        </w:p>
        <w:p w14:paraId="5B3B0724" w14:textId="7A4114C2" w:rsidR="003403BC" w:rsidRPr="003403BC" w:rsidRDefault="009A5345">
          <w:pPr>
            <w:pStyle w:val="Spistreci1"/>
            <w:tabs>
              <w:tab w:val="left" w:pos="880"/>
              <w:tab w:val="right" w:leader="dot" w:pos="9062"/>
            </w:tabs>
            <w:rPr>
              <w:rFonts w:ascii="Arial" w:eastAsiaTheme="minorEastAsia" w:hAnsi="Arial" w:cs="Arial"/>
              <w:noProof/>
              <w:sz w:val="20"/>
              <w:szCs w:val="20"/>
              <w:lang w:eastAsia="pl-PL"/>
            </w:rPr>
          </w:pPr>
          <w:hyperlink w:anchor="_Toc482365887" w:history="1">
            <w:r w:rsidR="003403BC" w:rsidRPr="003403BC">
              <w:rPr>
                <w:rStyle w:val="Hipercze"/>
                <w:rFonts w:ascii="Arial" w:hAnsi="Arial" w:cs="Arial"/>
                <w:noProof/>
                <w:sz w:val="20"/>
                <w:szCs w:val="20"/>
              </w:rPr>
              <w:t>7.2.2.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Szczegółowe kryteria dostępu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_Toc482365887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58</w:t>
            </w:r>
            <w:r w:rsidR="003403BC" w:rsidRPr="003403BC">
              <w:rPr>
                <w:rFonts w:ascii="Arial" w:hAnsi="Arial" w:cs="Arial"/>
                <w:noProof/>
                <w:webHidden/>
                <w:sz w:val="20"/>
                <w:szCs w:val="20"/>
              </w:rPr>
              <w:fldChar w:fldCharType="end"/>
            </w:r>
          </w:hyperlink>
        </w:p>
        <w:p w14:paraId="028DD05D" w14:textId="2C0AFDAB" w:rsidR="003403BC" w:rsidRPr="003403BC" w:rsidRDefault="009A5345">
          <w:pPr>
            <w:pStyle w:val="Spistreci1"/>
            <w:tabs>
              <w:tab w:val="left" w:pos="880"/>
              <w:tab w:val="right" w:leader="dot" w:pos="9062"/>
            </w:tabs>
            <w:rPr>
              <w:rFonts w:ascii="Arial" w:eastAsiaTheme="minorEastAsia" w:hAnsi="Arial" w:cs="Arial"/>
              <w:noProof/>
              <w:sz w:val="20"/>
              <w:szCs w:val="20"/>
              <w:lang w:eastAsia="pl-PL"/>
            </w:rPr>
          </w:pPr>
          <w:hyperlink w:anchor="_Toc482365888" w:history="1">
            <w:r w:rsidR="003403BC" w:rsidRPr="003403BC">
              <w:rPr>
                <w:rStyle w:val="Hipercze"/>
                <w:rFonts w:ascii="Arial" w:hAnsi="Arial" w:cs="Arial"/>
                <w:noProof/>
                <w:sz w:val="20"/>
                <w:szCs w:val="20"/>
              </w:rPr>
              <w:t>7.2.3.</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Ogólne kryteria merytoryczne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_Toc482365888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64</w:t>
            </w:r>
            <w:r w:rsidR="003403BC" w:rsidRPr="003403BC">
              <w:rPr>
                <w:rFonts w:ascii="Arial" w:hAnsi="Arial" w:cs="Arial"/>
                <w:noProof/>
                <w:webHidden/>
                <w:sz w:val="20"/>
                <w:szCs w:val="20"/>
              </w:rPr>
              <w:fldChar w:fldCharType="end"/>
            </w:r>
          </w:hyperlink>
        </w:p>
        <w:p w14:paraId="157F42ED" w14:textId="1D80A31C" w:rsidR="003403BC" w:rsidRPr="003403BC" w:rsidRDefault="009A5345">
          <w:pPr>
            <w:pStyle w:val="Spistreci1"/>
            <w:tabs>
              <w:tab w:val="left" w:pos="880"/>
              <w:tab w:val="right" w:leader="dot" w:pos="9062"/>
            </w:tabs>
            <w:rPr>
              <w:rFonts w:ascii="Arial" w:eastAsiaTheme="minorEastAsia" w:hAnsi="Arial" w:cs="Arial"/>
              <w:noProof/>
              <w:sz w:val="20"/>
              <w:szCs w:val="20"/>
              <w:lang w:eastAsia="pl-PL"/>
            </w:rPr>
          </w:pPr>
          <w:hyperlink w:anchor="_Toc482365889" w:history="1">
            <w:r w:rsidR="003403BC" w:rsidRPr="003403BC">
              <w:rPr>
                <w:rStyle w:val="Hipercze"/>
                <w:rFonts w:ascii="Arial" w:hAnsi="Arial" w:cs="Arial"/>
                <w:noProof/>
                <w:sz w:val="20"/>
                <w:szCs w:val="20"/>
              </w:rPr>
              <w:t>7.2.4.</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Kryteria premiujące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_Toc482365889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66</w:t>
            </w:r>
            <w:r w:rsidR="003403BC" w:rsidRPr="003403BC">
              <w:rPr>
                <w:rFonts w:ascii="Arial" w:hAnsi="Arial" w:cs="Arial"/>
                <w:noProof/>
                <w:webHidden/>
                <w:sz w:val="20"/>
                <w:szCs w:val="20"/>
              </w:rPr>
              <w:fldChar w:fldCharType="end"/>
            </w:r>
          </w:hyperlink>
        </w:p>
        <w:p w14:paraId="4E3727FC" w14:textId="32E2AF5D" w:rsidR="003403BC" w:rsidRPr="003403BC" w:rsidRDefault="009A5345">
          <w:pPr>
            <w:pStyle w:val="Spistreci1"/>
            <w:tabs>
              <w:tab w:val="left" w:pos="880"/>
              <w:tab w:val="right" w:leader="dot" w:pos="9062"/>
            </w:tabs>
            <w:rPr>
              <w:rFonts w:ascii="Arial" w:eastAsiaTheme="minorEastAsia" w:hAnsi="Arial" w:cs="Arial"/>
              <w:noProof/>
              <w:sz w:val="20"/>
              <w:szCs w:val="20"/>
              <w:lang w:eastAsia="pl-PL"/>
            </w:rPr>
          </w:pPr>
          <w:hyperlink w:anchor="_Toc482365890" w:history="1">
            <w:r w:rsidR="003403BC" w:rsidRPr="003403BC">
              <w:rPr>
                <w:rStyle w:val="Hipercze"/>
                <w:rFonts w:ascii="Arial" w:hAnsi="Arial" w:cs="Arial"/>
                <w:noProof/>
                <w:sz w:val="20"/>
                <w:szCs w:val="20"/>
              </w:rPr>
              <w:t>7.2.5.</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Ogólne kryterium podsumowujące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_Toc482365890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68</w:t>
            </w:r>
            <w:r w:rsidR="003403BC" w:rsidRPr="003403BC">
              <w:rPr>
                <w:rFonts w:ascii="Arial" w:hAnsi="Arial" w:cs="Arial"/>
                <w:noProof/>
                <w:webHidden/>
                <w:sz w:val="20"/>
                <w:szCs w:val="20"/>
              </w:rPr>
              <w:fldChar w:fldCharType="end"/>
            </w:r>
          </w:hyperlink>
        </w:p>
        <w:p w14:paraId="3505CDA2" w14:textId="4D09C1A0"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1" w:history="1">
            <w:r w:rsidR="003403BC" w:rsidRPr="003403BC">
              <w:rPr>
                <w:rStyle w:val="Hipercze"/>
                <w:rFonts w:ascii="Arial" w:hAnsi="Arial" w:cs="Arial"/>
                <w:noProof/>
                <w:sz w:val="20"/>
                <w:szCs w:val="20"/>
              </w:rPr>
              <w:t>7.3.</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Etap oceny formalno-merytorycznej</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_Toc482365891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68</w:t>
            </w:r>
            <w:r w:rsidR="003403BC" w:rsidRPr="003403BC">
              <w:rPr>
                <w:rFonts w:ascii="Arial" w:hAnsi="Arial" w:cs="Arial"/>
                <w:noProof/>
                <w:webHidden/>
                <w:sz w:val="20"/>
                <w:szCs w:val="20"/>
              </w:rPr>
              <w:fldChar w:fldCharType="end"/>
            </w:r>
          </w:hyperlink>
        </w:p>
        <w:p w14:paraId="3AAE8696" w14:textId="1EEA3B51"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2" w:history="1">
            <w:r w:rsidR="003403BC" w:rsidRPr="003403BC">
              <w:rPr>
                <w:rStyle w:val="Hipercze"/>
                <w:rFonts w:ascii="Arial" w:hAnsi="Arial" w:cs="Arial"/>
                <w:noProof/>
                <w:sz w:val="20"/>
                <w:szCs w:val="20"/>
              </w:rPr>
              <w:t>7.4.</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Etap negocjacji</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_Toc482365892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69</w:t>
            </w:r>
            <w:r w:rsidR="003403BC" w:rsidRPr="003403BC">
              <w:rPr>
                <w:rFonts w:ascii="Arial" w:hAnsi="Arial" w:cs="Arial"/>
                <w:noProof/>
                <w:webHidden/>
                <w:sz w:val="20"/>
                <w:szCs w:val="20"/>
              </w:rPr>
              <w:fldChar w:fldCharType="end"/>
            </w:r>
          </w:hyperlink>
        </w:p>
        <w:p w14:paraId="546DEDF3" w14:textId="5EF1583D"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3" w:history="1">
            <w:r w:rsidR="003403BC" w:rsidRPr="003403BC">
              <w:rPr>
                <w:rStyle w:val="Hipercze"/>
                <w:rFonts w:ascii="Arial" w:hAnsi="Arial" w:cs="Arial"/>
                <w:noProof/>
                <w:sz w:val="20"/>
                <w:szCs w:val="20"/>
              </w:rPr>
              <w:t>7.5.</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Analiza kart oceny i obliczanie liczby przyznanych punktów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_Toc482365893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70</w:t>
            </w:r>
            <w:r w:rsidR="003403BC" w:rsidRPr="003403BC">
              <w:rPr>
                <w:rFonts w:ascii="Arial" w:hAnsi="Arial" w:cs="Arial"/>
                <w:noProof/>
                <w:webHidden/>
                <w:sz w:val="20"/>
                <w:szCs w:val="20"/>
              </w:rPr>
              <w:fldChar w:fldCharType="end"/>
            </w:r>
          </w:hyperlink>
        </w:p>
        <w:p w14:paraId="184E6BBB" w14:textId="19EBD061"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4" w:history="1">
            <w:r w:rsidR="003403BC" w:rsidRPr="003403BC">
              <w:rPr>
                <w:rStyle w:val="Hipercze"/>
                <w:rFonts w:ascii="Arial" w:hAnsi="Arial" w:cs="Arial"/>
                <w:noProof/>
                <w:sz w:val="20"/>
                <w:szCs w:val="20"/>
              </w:rPr>
              <w:t>7.6.</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Wyniki konkursu</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_Toc482365894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72</w:t>
            </w:r>
            <w:r w:rsidR="003403BC" w:rsidRPr="003403BC">
              <w:rPr>
                <w:rFonts w:ascii="Arial" w:hAnsi="Arial" w:cs="Arial"/>
                <w:noProof/>
                <w:webHidden/>
                <w:sz w:val="20"/>
                <w:szCs w:val="20"/>
              </w:rPr>
              <w:fldChar w:fldCharType="end"/>
            </w:r>
          </w:hyperlink>
        </w:p>
        <w:p w14:paraId="1387A05B" w14:textId="219FDAAC"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95" w:history="1">
            <w:r w:rsidR="003403BC" w:rsidRPr="003403BC">
              <w:rPr>
                <w:rStyle w:val="Hipercze"/>
                <w:rFonts w:ascii="Arial" w:hAnsi="Arial" w:cs="Arial"/>
                <w:noProof/>
                <w:sz w:val="20"/>
                <w:szCs w:val="20"/>
              </w:rPr>
              <w:t>8.</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Środki odwoławcze w przypadku negatywnej oceny</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_Toc482365895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72</w:t>
            </w:r>
            <w:r w:rsidR="003403BC" w:rsidRPr="003403BC">
              <w:rPr>
                <w:rFonts w:ascii="Arial" w:hAnsi="Arial" w:cs="Arial"/>
                <w:noProof/>
                <w:webHidden/>
                <w:sz w:val="20"/>
                <w:szCs w:val="20"/>
              </w:rPr>
              <w:fldChar w:fldCharType="end"/>
            </w:r>
          </w:hyperlink>
        </w:p>
        <w:p w14:paraId="551F781B" w14:textId="40FCF25D"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6" w:history="1">
            <w:r w:rsidR="003403BC" w:rsidRPr="003403BC">
              <w:rPr>
                <w:rStyle w:val="Hipercze"/>
                <w:rFonts w:ascii="Arial" w:hAnsi="Arial" w:cs="Arial"/>
                <w:noProof/>
                <w:sz w:val="20"/>
                <w:szCs w:val="20"/>
              </w:rPr>
              <w:t>8.1.</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Protest do IZ</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_Toc482365896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73</w:t>
            </w:r>
            <w:r w:rsidR="003403BC" w:rsidRPr="003403BC">
              <w:rPr>
                <w:rFonts w:ascii="Arial" w:hAnsi="Arial" w:cs="Arial"/>
                <w:noProof/>
                <w:webHidden/>
                <w:sz w:val="20"/>
                <w:szCs w:val="20"/>
              </w:rPr>
              <w:fldChar w:fldCharType="end"/>
            </w:r>
          </w:hyperlink>
        </w:p>
        <w:p w14:paraId="334F94BA" w14:textId="40F9D2CC"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7" w:history="1">
            <w:r w:rsidR="003403BC" w:rsidRPr="003403BC">
              <w:rPr>
                <w:rStyle w:val="Hipercze"/>
                <w:rFonts w:ascii="Arial" w:hAnsi="Arial" w:cs="Arial"/>
                <w:noProof/>
                <w:sz w:val="20"/>
                <w:szCs w:val="20"/>
              </w:rPr>
              <w:t>8.2.</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Skarga do sądu administracyjnego</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_Toc482365897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75</w:t>
            </w:r>
            <w:r w:rsidR="003403BC" w:rsidRPr="003403BC">
              <w:rPr>
                <w:rFonts w:ascii="Arial" w:hAnsi="Arial" w:cs="Arial"/>
                <w:noProof/>
                <w:webHidden/>
                <w:sz w:val="20"/>
                <w:szCs w:val="20"/>
              </w:rPr>
              <w:fldChar w:fldCharType="end"/>
            </w:r>
          </w:hyperlink>
        </w:p>
        <w:p w14:paraId="0F097326" w14:textId="0DF7BDBB" w:rsidR="003403BC" w:rsidRPr="003403BC" w:rsidRDefault="009A5345">
          <w:pPr>
            <w:pStyle w:val="Spistreci1"/>
            <w:tabs>
              <w:tab w:val="left" w:pos="440"/>
              <w:tab w:val="right" w:leader="dot" w:pos="9062"/>
            </w:tabs>
            <w:rPr>
              <w:rFonts w:ascii="Arial" w:eastAsiaTheme="minorEastAsia" w:hAnsi="Arial" w:cs="Arial"/>
              <w:noProof/>
              <w:sz w:val="20"/>
              <w:szCs w:val="20"/>
              <w:lang w:eastAsia="pl-PL"/>
            </w:rPr>
          </w:pPr>
          <w:hyperlink w:anchor="_Toc482365898" w:history="1">
            <w:r w:rsidR="003403BC" w:rsidRPr="003403BC">
              <w:rPr>
                <w:rStyle w:val="Hipercze"/>
                <w:rFonts w:ascii="Arial" w:hAnsi="Arial" w:cs="Arial"/>
                <w:noProof/>
                <w:sz w:val="20"/>
                <w:szCs w:val="20"/>
              </w:rPr>
              <w:t>9.</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Umowa o dofinansowanie</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_Toc482365898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76</w:t>
            </w:r>
            <w:r w:rsidR="003403BC" w:rsidRPr="003403BC">
              <w:rPr>
                <w:rFonts w:ascii="Arial" w:hAnsi="Arial" w:cs="Arial"/>
                <w:noProof/>
                <w:webHidden/>
                <w:sz w:val="20"/>
                <w:szCs w:val="20"/>
              </w:rPr>
              <w:fldChar w:fldCharType="end"/>
            </w:r>
          </w:hyperlink>
        </w:p>
        <w:p w14:paraId="78932888" w14:textId="634DC021" w:rsidR="003403BC" w:rsidRPr="003403BC" w:rsidRDefault="009A5345">
          <w:pPr>
            <w:pStyle w:val="Spistreci1"/>
            <w:tabs>
              <w:tab w:val="left" w:pos="660"/>
              <w:tab w:val="right" w:leader="dot" w:pos="9062"/>
            </w:tabs>
            <w:rPr>
              <w:rFonts w:ascii="Arial" w:eastAsiaTheme="minorEastAsia" w:hAnsi="Arial" w:cs="Arial"/>
              <w:noProof/>
              <w:sz w:val="20"/>
              <w:szCs w:val="20"/>
              <w:lang w:eastAsia="pl-PL"/>
            </w:rPr>
          </w:pPr>
          <w:hyperlink w:anchor="_Toc482365899" w:history="1">
            <w:r w:rsidR="003403BC" w:rsidRPr="003403BC">
              <w:rPr>
                <w:rStyle w:val="Hipercze"/>
                <w:rFonts w:ascii="Arial" w:hAnsi="Arial" w:cs="Arial"/>
                <w:noProof/>
                <w:sz w:val="20"/>
                <w:szCs w:val="20"/>
              </w:rPr>
              <w:t>10.</w:t>
            </w:r>
            <w:r w:rsidR="003403BC" w:rsidRPr="003403BC">
              <w:rPr>
                <w:rFonts w:ascii="Arial" w:eastAsiaTheme="minorEastAsia" w:hAnsi="Arial" w:cs="Arial"/>
                <w:noProof/>
                <w:sz w:val="20"/>
                <w:szCs w:val="20"/>
                <w:lang w:eastAsia="pl-PL"/>
              </w:rPr>
              <w:tab/>
            </w:r>
            <w:r w:rsidR="003403BC" w:rsidRPr="003403BC">
              <w:rPr>
                <w:rStyle w:val="Hipercze"/>
                <w:rFonts w:ascii="Arial" w:hAnsi="Arial" w:cs="Arial"/>
                <w:noProof/>
                <w:sz w:val="20"/>
                <w:szCs w:val="20"/>
              </w:rPr>
              <w:t>Zabezpieczenie prawidłowej realizacji umowy</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_Toc482365899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76</w:t>
            </w:r>
            <w:r w:rsidR="003403BC" w:rsidRPr="003403BC">
              <w:rPr>
                <w:rFonts w:ascii="Arial" w:hAnsi="Arial" w:cs="Arial"/>
                <w:noProof/>
                <w:webHidden/>
                <w:sz w:val="20"/>
                <w:szCs w:val="20"/>
              </w:rPr>
              <w:fldChar w:fldCharType="end"/>
            </w:r>
          </w:hyperlink>
        </w:p>
        <w:p w14:paraId="4086DE4B" w14:textId="34A50946" w:rsidR="003403BC" w:rsidRPr="003403BC" w:rsidRDefault="009A5345">
          <w:pPr>
            <w:pStyle w:val="Spistreci1"/>
            <w:tabs>
              <w:tab w:val="right" w:leader="dot" w:pos="9062"/>
            </w:tabs>
            <w:rPr>
              <w:rFonts w:ascii="Arial" w:eastAsiaTheme="minorEastAsia" w:hAnsi="Arial" w:cs="Arial"/>
              <w:noProof/>
              <w:sz w:val="20"/>
              <w:szCs w:val="20"/>
              <w:lang w:eastAsia="pl-PL"/>
            </w:rPr>
          </w:pPr>
          <w:hyperlink w:anchor="_Toc482365900" w:history="1">
            <w:r w:rsidR="003403BC" w:rsidRPr="003403BC">
              <w:rPr>
                <w:rStyle w:val="Hipercze"/>
                <w:rFonts w:ascii="Arial" w:hAnsi="Arial" w:cs="Arial"/>
                <w:noProof/>
                <w:sz w:val="20"/>
                <w:szCs w:val="20"/>
              </w:rPr>
              <w:t>Spis załączników</w:t>
            </w:r>
            <w:r w:rsidR="003403BC" w:rsidRPr="003403BC">
              <w:rPr>
                <w:rFonts w:ascii="Arial" w:hAnsi="Arial" w:cs="Arial"/>
                <w:noProof/>
                <w:webHidden/>
                <w:sz w:val="20"/>
                <w:szCs w:val="20"/>
              </w:rPr>
              <w:tab/>
            </w:r>
            <w:r w:rsidR="003403BC" w:rsidRPr="003403BC">
              <w:rPr>
                <w:rFonts w:ascii="Arial" w:hAnsi="Arial" w:cs="Arial"/>
                <w:noProof/>
                <w:webHidden/>
                <w:sz w:val="20"/>
                <w:szCs w:val="20"/>
              </w:rPr>
              <w:fldChar w:fldCharType="begin"/>
            </w:r>
            <w:r w:rsidR="003403BC" w:rsidRPr="003403BC">
              <w:rPr>
                <w:rFonts w:ascii="Arial" w:hAnsi="Arial" w:cs="Arial"/>
                <w:noProof/>
                <w:webHidden/>
                <w:sz w:val="20"/>
                <w:szCs w:val="20"/>
              </w:rPr>
              <w:instrText xml:space="preserve"> PAGEREF _Toc482365900 \h </w:instrText>
            </w:r>
            <w:r w:rsidR="003403BC" w:rsidRPr="003403BC">
              <w:rPr>
                <w:rFonts w:ascii="Arial" w:hAnsi="Arial" w:cs="Arial"/>
                <w:noProof/>
                <w:webHidden/>
                <w:sz w:val="20"/>
                <w:szCs w:val="20"/>
              </w:rPr>
            </w:r>
            <w:r w:rsidR="003403BC" w:rsidRPr="003403BC">
              <w:rPr>
                <w:rFonts w:ascii="Arial" w:hAnsi="Arial" w:cs="Arial"/>
                <w:noProof/>
                <w:webHidden/>
                <w:sz w:val="20"/>
                <w:szCs w:val="20"/>
              </w:rPr>
              <w:fldChar w:fldCharType="separate"/>
            </w:r>
            <w:r>
              <w:rPr>
                <w:rFonts w:ascii="Arial" w:hAnsi="Arial" w:cs="Arial"/>
                <w:noProof/>
                <w:webHidden/>
                <w:sz w:val="20"/>
                <w:szCs w:val="20"/>
              </w:rPr>
              <w:t>81</w:t>
            </w:r>
            <w:r w:rsidR="003403BC" w:rsidRPr="003403BC">
              <w:rPr>
                <w:rFonts w:ascii="Arial" w:hAnsi="Arial" w:cs="Arial"/>
                <w:noProof/>
                <w:webHidden/>
                <w:sz w:val="20"/>
                <w:szCs w:val="20"/>
              </w:rPr>
              <w:fldChar w:fldCharType="end"/>
            </w:r>
          </w:hyperlink>
        </w:p>
        <w:p w14:paraId="0BCD5EEF" w14:textId="773D94DA" w:rsidR="00215DE7" w:rsidRDefault="00215DE7">
          <w:r w:rsidRPr="003403BC">
            <w:rPr>
              <w:rFonts w:ascii="Arial" w:hAnsi="Arial" w:cs="Arial"/>
              <w:bCs/>
              <w:sz w:val="20"/>
              <w:szCs w:val="20"/>
            </w:rPr>
            <w:fldChar w:fldCharType="end"/>
          </w:r>
        </w:p>
      </w:sdtContent>
    </w:sdt>
    <w:p w14:paraId="60BFAB0C" w14:textId="77777777" w:rsidR="00CE2566" w:rsidRPr="0052213F" w:rsidRDefault="00804B8F" w:rsidP="0052213F">
      <w:pPr>
        <w:rPr>
          <w:rFonts w:ascii="Arial" w:eastAsiaTheme="majorEastAsia" w:hAnsi="Arial" w:cs="Arial"/>
          <w:b/>
          <w:bCs/>
          <w:sz w:val="20"/>
          <w:szCs w:val="20"/>
        </w:rPr>
      </w:pPr>
      <w:r>
        <w:rPr>
          <w:rFonts w:ascii="Arial" w:hAnsi="Arial" w:cs="Arial"/>
          <w:sz w:val="20"/>
          <w:szCs w:val="20"/>
        </w:rPr>
        <w:br w:type="page"/>
      </w:r>
    </w:p>
    <w:p w14:paraId="3411DC5A" w14:textId="77777777"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82365854"/>
      <w:r w:rsidRPr="00D2226A">
        <w:rPr>
          <w:rFonts w:ascii="Arial" w:hAnsi="Arial" w:cs="Arial"/>
          <w:color w:val="auto"/>
          <w:sz w:val="20"/>
          <w:szCs w:val="20"/>
        </w:rPr>
        <w:lastRenderedPageBreak/>
        <w:t>Podstawy</w:t>
      </w:r>
      <w:r w:rsidR="00194327" w:rsidRPr="00D2226A">
        <w:rPr>
          <w:rFonts w:ascii="Arial" w:hAnsi="Arial" w:cs="Arial"/>
          <w:color w:val="auto"/>
          <w:sz w:val="20"/>
          <w:szCs w:val="20"/>
        </w:rPr>
        <w:t xml:space="preserve"> prawn</w:t>
      </w:r>
      <w:bookmarkEnd w:id="1"/>
      <w:r w:rsidRPr="00D2226A">
        <w:rPr>
          <w:rFonts w:ascii="Arial" w:hAnsi="Arial" w:cs="Arial"/>
          <w:color w:val="auto"/>
          <w:sz w:val="20"/>
          <w:szCs w:val="20"/>
        </w:rPr>
        <w:t>e i dokumenty</w:t>
      </w:r>
      <w:bookmarkEnd w:id="2"/>
      <w:r w:rsidRPr="00745421">
        <w:rPr>
          <w:rFonts w:ascii="Arial" w:hAnsi="Arial" w:cs="Arial"/>
          <w:color w:val="auto"/>
          <w:sz w:val="20"/>
          <w:szCs w:val="20"/>
        </w:rPr>
        <w:t xml:space="preserve"> </w:t>
      </w:r>
    </w:p>
    <w:p w14:paraId="2C3F3F3D" w14:textId="77777777" w:rsidR="00CE125D" w:rsidRDefault="00CE125D" w:rsidP="00DA2AE5">
      <w:pPr>
        <w:keepNext/>
        <w:spacing w:before="240" w:after="0" w:line="360" w:lineRule="auto"/>
        <w:jc w:val="both"/>
        <w:rPr>
          <w:rFonts w:ascii="Arial" w:hAnsi="Arial" w:cs="Arial"/>
          <w:sz w:val="20"/>
          <w:szCs w:val="20"/>
        </w:rPr>
      </w:pPr>
    </w:p>
    <w:p w14:paraId="1169D923" w14:textId="77777777" w:rsidR="00DA2AE5" w:rsidRPr="00520BCC" w:rsidRDefault="00CE125D" w:rsidP="00D2226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D2226A">
        <w:rPr>
          <w:rFonts w:ascii="Arial" w:hAnsi="Arial" w:cs="Arial"/>
          <w:b/>
          <w:sz w:val="20"/>
          <w:szCs w:val="20"/>
        </w:rPr>
        <w:t>Akty prawne:</w:t>
      </w:r>
    </w:p>
    <w:p w14:paraId="24BBBC41" w14:textId="1E42E08B" w:rsidR="008C1553" w:rsidRDefault="008C1553" w:rsidP="00812423">
      <w:pPr>
        <w:pStyle w:val="Akapitzlist"/>
        <w:numPr>
          <w:ilvl w:val="0"/>
          <w:numId w:val="39"/>
        </w:numPr>
        <w:spacing w:line="360" w:lineRule="auto"/>
        <w:ind w:left="284"/>
        <w:jc w:val="both"/>
        <w:rPr>
          <w:rFonts w:ascii="Arial" w:hAnsi="Arial" w:cs="Arial"/>
          <w:sz w:val="20"/>
          <w:szCs w:val="20"/>
        </w:rPr>
      </w:pPr>
      <w:r w:rsidRPr="008C1553">
        <w:rPr>
          <w:rFonts w:ascii="Arial" w:hAnsi="Arial" w:cs="Arial"/>
          <w:sz w:val="20"/>
          <w:szCs w:val="20"/>
        </w:rPr>
        <w:t xml:space="preserve">Ustawa z dnia 11 lipca 2014 r. o zasadach realizacji programów w zakresie polityki spójności finansowanych w perspektywie </w:t>
      </w:r>
      <w:r w:rsidR="00043793" w:rsidRPr="008C1553">
        <w:rPr>
          <w:rFonts w:ascii="Arial" w:hAnsi="Arial" w:cs="Arial"/>
          <w:sz w:val="20"/>
          <w:szCs w:val="20"/>
        </w:rPr>
        <w:t xml:space="preserve">finansowej 2014-2020 </w:t>
      </w:r>
      <w:r w:rsidR="00043793">
        <w:rPr>
          <w:rFonts w:ascii="Arial" w:hAnsi="Arial" w:cs="Arial"/>
          <w:sz w:val="20"/>
          <w:szCs w:val="20"/>
        </w:rPr>
        <w:t>zwana</w:t>
      </w:r>
      <w:r w:rsidR="00B15321">
        <w:rPr>
          <w:rFonts w:ascii="Arial" w:hAnsi="Arial" w:cs="Arial"/>
          <w:sz w:val="20"/>
          <w:szCs w:val="20"/>
        </w:rPr>
        <w:t xml:space="preserve"> dalej ustawą wdrożeniową.</w:t>
      </w:r>
    </w:p>
    <w:p w14:paraId="5131C75A" w14:textId="73397207" w:rsidR="00DC272D" w:rsidRDefault="00DC272D" w:rsidP="00812423">
      <w:pPr>
        <w:pStyle w:val="Akapitzlist"/>
        <w:numPr>
          <w:ilvl w:val="0"/>
          <w:numId w:val="39"/>
        </w:numPr>
        <w:spacing w:line="360" w:lineRule="auto"/>
        <w:ind w:left="284"/>
        <w:jc w:val="both"/>
        <w:rPr>
          <w:rFonts w:ascii="Arial" w:hAnsi="Arial" w:cs="Arial"/>
          <w:sz w:val="20"/>
          <w:szCs w:val="20"/>
        </w:rPr>
      </w:pPr>
      <w:r>
        <w:rPr>
          <w:rFonts w:ascii="Arial" w:eastAsia="Calibri" w:hAnsi="Arial" w:cs="Arial"/>
          <w:sz w:val="20"/>
          <w:szCs w:val="20"/>
        </w:rPr>
        <w:t>R</w:t>
      </w:r>
      <w:r w:rsidRPr="00DC272D">
        <w:rPr>
          <w:rFonts w:ascii="Arial" w:eastAsia="Calibri" w:hAnsi="Arial" w:cs="Arial"/>
          <w:sz w:val="20"/>
          <w:szCs w:val="20"/>
        </w:rPr>
        <w:t>ozporządzenie Parlamentu Europejskiego i Rady (UE) nr 1303/2013 z dnia 17 grudnia</w:t>
      </w:r>
      <w:r w:rsidRPr="00DC272D">
        <w:rPr>
          <w:rFonts w:ascii="Arial" w:hAnsi="Arial" w:cs="Arial"/>
          <w:sz w:val="20"/>
          <w:szCs w:val="20"/>
        </w:rPr>
        <w:t xml:space="preserve"> </w:t>
      </w:r>
      <w:r w:rsidRPr="00DC272D">
        <w:rPr>
          <w:rFonts w:ascii="Arial" w:eastAsia="Calibri" w:hAnsi="Arial" w:cs="Arial"/>
          <w:sz w:val="20"/>
          <w:szCs w:val="20"/>
        </w:rPr>
        <w:t>2013 r. ustanawiające wspólne przepisy dotyczące Europejskiego Funduszu Rozwoju Regionalnego, Europejskiego</w:t>
      </w:r>
      <w:r w:rsidRPr="00DC272D">
        <w:rPr>
          <w:rFonts w:ascii="Arial" w:hAnsi="Arial" w:cs="Arial"/>
          <w:sz w:val="20"/>
          <w:szCs w:val="20"/>
        </w:rPr>
        <w:t xml:space="preserve"> </w:t>
      </w:r>
      <w:r w:rsidRPr="00DC272D">
        <w:rPr>
          <w:rFonts w:ascii="Arial" w:eastAsia="Calibri" w:hAnsi="Arial" w:cs="Arial"/>
          <w:sz w:val="20"/>
          <w:szCs w:val="20"/>
        </w:rPr>
        <w:t>Funduszu Społecznego, Funduszu Spójności, Europejskiego Funduszu Rolnego na</w:t>
      </w:r>
      <w:r w:rsidR="00135664">
        <w:rPr>
          <w:rFonts w:ascii="Arial" w:eastAsia="Calibri" w:hAnsi="Arial" w:cs="Arial"/>
          <w:sz w:val="20"/>
          <w:szCs w:val="20"/>
        </w:rPr>
        <w:t> </w:t>
      </w:r>
      <w:r w:rsidRPr="00DC272D">
        <w:rPr>
          <w:rFonts w:ascii="Arial" w:eastAsia="Calibri" w:hAnsi="Arial" w:cs="Arial"/>
          <w:sz w:val="20"/>
          <w:szCs w:val="20"/>
        </w:rPr>
        <w:t>rzecz Rozwoju Obszarów Wiejskich</w:t>
      </w:r>
      <w:r w:rsidRPr="00DC272D">
        <w:rPr>
          <w:rFonts w:ascii="Arial" w:hAnsi="Arial" w:cs="Arial"/>
          <w:sz w:val="20"/>
          <w:szCs w:val="20"/>
        </w:rPr>
        <w:t xml:space="preserve"> </w:t>
      </w:r>
      <w:r w:rsidRPr="00DC272D">
        <w:rPr>
          <w:rFonts w:ascii="Arial" w:eastAsia="Calibri" w:hAnsi="Arial" w:cs="Arial"/>
          <w:sz w:val="20"/>
          <w:szCs w:val="20"/>
        </w:rPr>
        <w:t>oraz Europejskiego Funduszu Morskiego i Rybackiego oraz ustanawiające przepisy ogólne dotyczące Europejskiego</w:t>
      </w:r>
      <w:r w:rsidRPr="00DC272D">
        <w:rPr>
          <w:rFonts w:ascii="Arial" w:hAnsi="Arial" w:cs="Arial"/>
          <w:sz w:val="20"/>
          <w:szCs w:val="20"/>
        </w:rPr>
        <w:t xml:space="preserve"> </w:t>
      </w:r>
      <w:r w:rsidRPr="00DC272D">
        <w:rPr>
          <w:rFonts w:ascii="Arial" w:eastAsia="Calibri" w:hAnsi="Arial" w:cs="Arial"/>
          <w:sz w:val="20"/>
          <w:szCs w:val="20"/>
        </w:rPr>
        <w:t>Funduszu Rozwoju Regionalnego, Europejskiego Funduszu Społecznego, Funduszu Spójności i Europejskiego</w:t>
      </w:r>
      <w:r w:rsidRPr="00DC272D">
        <w:rPr>
          <w:rFonts w:ascii="Arial" w:hAnsi="Arial" w:cs="Arial"/>
          <w:sz w:val="20"/>
          <w:szCs w:val="20"/>
        </w:rPr>
        <w:t xml:space="preserve"> </w:t>
      </w:r>
      <w:r w:rsidRPr="00DC272D">
        <w:rPr>
          <w:rFonts w:ascii="Arial" w:eastAsia="Calibri" w:hAnsi="Arial" w:cs="Arial"/>
          <w:sz w:val="20"/>
          <w:szCs w:val="20"/>
        </w:rPr>
        <w:t>Funduszu Morskiego i</w:t>
      </w:r>
      <w:r w:rsidR="00135664">
        <w:rPr>
          <w:rFonts w:ascii="Arial" w:eastAsia="Calibri" w:hAnsi="Arial" w:cs="Arial"/>
          <w:sz w:val="20"/>
          <w:szCs w:val="20"/>
        </w:rPr>
        <w:t> </w:t>
      </w:r>
      <w:r w:rsidRPr="00DC272D">
        <w:rPr>
          <w:rFonts w:ascii="Arial" w:eastAsia="Calibri" w:hAnsi="Arial" w:cs="Arial"/>
          <w:sz w:val="20"/>
          <w:szCs w:val="20"/>
        </w:rPr>
        <w:t xml:space="preserve">Rybackiego oraz uchylające rozporządzenie Rady (WE) nr 1083/2006 </w:t>
      </w:r>
      <w:r w:rsidR="00CF1518">
        <w:rPr>
          <w:rFonts w:ascii="Arial" w:hAnsi="Arial" w:cs="Arial"/>
          <w:sz w:val="20"/>
          <w:szCs w:val="20"/>
        </w:rPr>
        <w:t>zwane dalej rozporządzeniem ogólnym.</w:t>
      </w:r>
    </w:p>
    <w:p w14:paraId="7DB9BB4E" w14:textId="0DF55368" w:rsidR="00CE125D" w:rsidRDefault="00CE125D" w:rsidP="00812423">
      <w:pPr>
        <w:pStyle w:val="Akapitzlist"/>
        <w:numPr>
          <w:ilvl w:val="0"/>
          <w:numId w:val="39"/>
        </w:numPr>
        <w:spacing w:line="360" w:lineRule="auto"/>
        <w:ind w:left="284"/>
        <w:jc w:val="both"/>
        <w:rPr>
          <w:rFonts w:ascii="Arial" w:hAnsi="Arial" w:cs="Arial"/>
          <w:sz w:val="20"/>
          <w:szCs w:val="20"/>
        </w:rPr>
      </w:pPr>
      <w:r w:rsidRPr="00CE125D">
        <w:rPr>
          <w:rFonts w:ascii="Arial" w:hAnsi="Arial" w:cs="Arial"/>
          <w:sz w:val="20"/>
          <w:szCs w:val="20"/>
        </w:rPr>
        <w:t>Rozporządzenie Parlamentu Europejskiego i Rady (UE) nr 1304/2013 z dnia 17 grudnia 2013 r. w</w:t>
      </w:r>
      <w:r w:rsidR="00D12AB7">
        <w:rPr>
          <w:rFonts w:ascii="Arial" w:hAnsi="Arial" w:cs="Arial"/>
          <w:sz w:val="20"/>
          <w:szCs w:val="20"/>
        </w:rPr>
        <w:t> </w:t>
      </w:r>
      <w:r w:rsidRPr="00CE125D">
        <w:rPr>
          <w:rFonts w:ascii="Arial" w:hAnsi="Arial" w:cs="Arial"/>
          <w:sz w:val="20"/>
          <w:szCs w:val="20"/>
        </w:rPr>
        <w:t>sprawie Europejskiego Funduszu Społecznego i uchylającego rozporządzenie Rady (WE) nr</w:t>
      </w:r>
      <w:r w:rsidR="00D12AB7">
        <w:rPr>
          <w:rFonts w:ascii="Arial" w:hAnsi="Arial" w:cs="Arial"/>
          <w:sz w:val="20"/>
          <w:szCs w:val="20"/>
        </w:rPr>
        <w:t> </w:t>
      </w:r>
      <w:r w:rsidR="00E16C9C">
        <w:rPr>
          <w:rFonts w:ascii="Arial" w:hAnsi="Arial" w:cs="Arial"/>
          <w:sz w:val="20"/>
          <w:szCs w:val="20"/>
        </w:rPr>
        <w:t>1081/2006.</w:t>
      </w:r>
    </w:p>
    <w:p w14:paraId="072D896A" w14:textId="3A16B65A" w:rsidR="00CE125D" w:rsidRDefault="00CE125D" w:rsidP="00812423">
      <w:pPr>
        <w:pStyle w:val="Akapitzlist"/>
        <w:numPr>
          <w:ilvl w:val="0"/>
          <w:numId w:val="39"/>
        </w:numPr>
        <w:spacing w:line="360" w:lineRule="auto"/>
        <w:ind w:left="284"/>
        <w:rPr>
          <w:rFonts w:ascii="Arial" w:hAnsi="Arial" w:cs="Arial"/>
          <w:sz w:val="20"/>
          <w:szCs w:val="20"/>
        </w:rPr>
      </w:pPr>
      <w:r w:rsidRPr="001F5097">
        <w:rPr>
          <w:rFonts w:ascii="Arial" w:hAnsi="Arial" w:cs="Arial"/>
          <w:sz w:val="20"/>
          <w:szCs w:val="20"/>
        </w:rPr>
        <w:t>Ustawa z dnia 14 czerwca 1960 r. Kodeks postępowania administracyjnego</w:t>
      </w:r>
      <w:r w:rsidR="00E16C9C">
        <w:rPr>
          <w:rFonts w:ascii="Arial" w:hAnsi="Arial" w:cs="Arial"/>
          <w:sz w:val="20"/>
          <w:szCs w:val="20"/>
        </w:rPr>
        <w:t>.</w:t>
      </w:r>
      <w:r w:rsidRPr="001F5097">
        <w:rPr>
          <w:rFonts w:ascii="Arial" w:hAnsi="Arial" w:cs="Arial"/>
          <w:sz w:val="20"/>
          <w:szCs w:val="20"/>
        </w:rPr>
        <w:t xml:space="preserve"> </w:t>
      </w:r>
    </w:p>
    <w:p w14:paraId="6DC57163" w14:textId="77777777" w:rsidR="006179B2" w:rsidRDefault="006179B2" w:rsidP="006179B2">
      <w:pPr>
        <w:pStyle w:val="Akapitzlist"/>
        <w:numPr>
          <w:ilvl w:val="0"/>
          <w:numId w:val="39"/>
        </w:numPr>
        <w:spacing w:line="360" w:lineRule="auto"/>
        <w:ind w:left="284" w:hanging="284"/>
        <w:rPr>
          <w:rFonts w:ascii="Arial" w:hAnsi="Arial" w:cs="Arial"/>
          <w:sz w:val="20"/>
          <w:szCs w:val="20"/>
        </w:rPr>
      </w:pPr>
      <w:r>
        <w:rPr>
          <w:rFonts w:ascii="Arial" w:hAnsi="Arial" w:cs="Arial"/>
          <w:sz w:val="20"/>
          <w:szCs w:val="20"/>
        </w:rPr>
        <w:t>Ustawa z dnia 29 stycznia 2004 r. Prawo zamówień publicznych.</w:t>
      </w:r>
    </w:p>
    <w:p w14:paraId="4A9BE052" w14:textId="77777777" w:rsidR="006179B2" w:rsidRDefault="006179B2" w:rsidP="006179B2">
      <w:pPr>
        <w:pStyle w:val="Akapitzlist"/>
        <w:numPr>
          <w:ilvl w:val="0"/>
          <w:numId w:val="39"/>
        </w:numPr>
        <w:spacing w:line="360" w:lineRule="auto"/>
        <w:ind w:left="284" w:hanging="284"/>
        <w:rPr>
          <w:rFonts w:ascii="Arial" w:hAnsi="Arial" w:cs="Arial"/>
          <w:sz w:val="20"/>
          <w:szCs w:val="20"/>
        </w:rPr>
      </w:pPr>
      <w:r w:rsidRPr="00EF440C">
        <w:rPr>
          <w:rFonts w:ascii="Arial" w:hAnsi="Arial" w:cs="Arial"/>
          <w:sz w:val="20"/>
          <w:szCs w:val="20"/>
        </w:rPr>
        <w:t>Ustawa o systemie oświaty z dnia 7 września 1991 r. (Dz. U. 2004 nr 256 poz. 2572).</w:t>
      </w:r>
    </w:p>
    <w:p w14:paraId="58F97F48" w14:textId="6DD92637" w:rsidR="006179B2" w:rsidRDefault="006179B2" w:rsidP="006179B2">
      <w:pPr>
        <w:pStyle w:val="Akapitzlist"/>
        <w:numPr>
          <w:ilvl w:val="0"/>
          <w:numId w:val="39"/>
        </w:numPr>
        <w:spacing w:line="360" w:lineRule="auto"/>
        <w:ind w:left="284" w:hanging="284"/>
        <w:rPr>
          <w:rFonts w:ascii="Arial" w:hAnsi="Arial" w:cs="Arial"/>
          <w:sz w:val="20"/>
          <w:szCs w:val="20"/>
        </w:rPr>
      </w:pPr>
      <w:r w:rsidRPr="00A53CCD">
        <w:rPr>
          <w:rFonts w:ascii="Arial" w:hAnsi="Arial" w:cs="Arial"/>
          <w:sz w:val="20"/>
          <w:szCs w:val="20"/>
        </w:rPr>
        <w:t>Ustawa z dnia 14 grudnia 2016 r. - Prawo oświatowe</w:t>
      </w:r>
      <w:r w:rsidR="00E16C9C">
        <w:rPr>
          <w:rFonts w:ascii="Arial" w:hAnsi="Arial" w:cs="Arial"/>
          <w:sz w:val="20"/>
          <w:szCs w:val="20"/>
        </w:rPr>
        <w:t>.</w:t>
      </w:r>
    </w:p>
    <w:p w14:paraId="7694D0A8" w14:textId="77777777" w:rsidR="006179B2" w:rsidRDefault="006179B2" w:rsidP="006179B2">
      <w:pPr>
        <w:pStyle w:val="Akapitzlist"/>
        <w:numPr>
          <w:ilvl w:val="0"/>
          <w:numId w:val="39"/>
        </w:numPr>
        <w:spacing w:line="360" w:lineRule="auto"/>
        <w:ind w:left="284" w:hanging="284"/>
        <w:rPr>
          <w:rFonts w:ascii="Arial" w:hAnsi="Arial" w:cs="Arial"/>
          <w:sz w:val="20"/>
          <w:szCs w:val="20"/>
        </w:rPr>
      </w:pPr>
      <w:r w:rsidRPr="002A5629">
        <w:rPr>
          <w:rFonts w:ascii="Arial" w:hAnsi="Arial" w:cs="Arial"/>
          <w:sz w:val="20"/>
          <w:szCs w:val="20"/>
        </w:rPr>
        <w:t>Ustawa z dnia 30 kwietnia 2004 r. o postępowaniu w sprawach dotyczących pomocy publicznej</w:t>
      </w:r>
      <w:r>
        <w:rPr>
          <w:rFonts w:ascii="Arial" w:hAnsi="Arial" w:cs="Arial"/>
          <w:sz w:val="20"/>
          <w:szCs w:val="20"/>
        </w:rPr>
        <w:t>.</w:t>
      </w:r>
    </w:p>
    <w:p w14:paraId="254603D7" w14:textId="4615C5A0" w:rsidR="006179B2" w:rsidRPr="008B52CE" w:rsidRDefault="006179B2" w:rsidP="006179B2">
      <w:pPr>
        <w:pStyle w:val="Akapitzlist"/>
        <w:numPr>
          <w:ilvl w:val="0"/>
          <w:numId w:val="39"/>
        </w:numPr>
        <w:spacing w:line="360" w:lineRule="auto"/>
        <w:ind w:left="284"/>
        <w:rPr>
          <w:rFonts w:ascii="Arial" w:hAnsi="Arial" w:cs="Arial"/>
          <w:sz w:val="20"/>
          <w:szCs w:val="20"/>
        </w:rPr>
      </w:pPr>
      <w:r w:rsidRPr="002A5629">
        <w:rPr>
          <w:rFonts w:ascii="Arial" w:hAnsi="Arial" w:cs="Arial"/>
          <w:sz w:val="20"/>
          <w:szCs w:val="20"/>
        </w:rPr>
        <w:t>Ustawa z dnia 9 października 2015 r. o rewitalizacji</w:t>
      </w:r>
      <w:r>
        <w:rPr>
          <w:rFonts w:ascii="Arial" w:hAnsi="Arial" w:cs="Arial"/>
          <w:sz w:val="20"/>
          <w:szCs w:val="20"/>
        </w:rPr>
        <w:t>.</w:t>
      </w:r>
    </w:p>
    <w:p w14:paraId="78FD64CC" w14:textId="77777777" w:rsidR="00CE125D" w:rsidRPr="00520BCC" w:rsidRDefault="00CE125D" w:rsidP="00D2226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D2226A">
        <w:rPr>
          <w:rFonts w:ascii="Arial" w:hAnsi="Arial" w:cs="Arial"/>
          <w:b/>
          <w:sz w:val="20"/>
          <w:szCs w:val="20"/>
        </w:rPr>
        <w:t>Dokumenty i Wytyczne:</w:t>
      </w:r>
    </w:p>
    <w:p w14:paraId="2C10D647" w14:textId="388B84B8" w:rsidR="00CE125D" w:rsidRPr="00BA6D39" w:rsidRDefault="00CE125D" w:rsidP="008B52CE">
      <w:pPr>
        <w:pStyle w:val="Akapitzlist"/>
        <w:keepNext/>
        <w:numPr>
          <w:ilvl w:val="0"/>
          <w:numId w:val="23"/>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w:t>
      </w:r>
      <w:r w:rsidR="00BC3788">
        <w:rPr>
          <w:rFonts w:ascii="Arial" w:hAnsi="Arial" w:cs="Arial"/>
          <w:sz w:val="20"/>
          <w:szCs w:val="20"/>
        </w:rPr>
        <w:t>twa Łódzkiego na lata 2014-2020.</w:t>
      </w:r>
    </w:p>
    <w:p w14:paraId="1CF9387D" w14:textId="54C62BD5" w:rsidR="00CE125D" w:rsidRPr="000F0B3F" w:rsidRDefault="00CE125D" w:rsidP="008B52CE">
      <w:pPr>
        <w:pStyle w:val="Akapitzlist"/>
        <w:numPr>
          <w:ilvl w:val="0"/>
          <w:numId w:val="23"/>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sidR="00602FF4" w:rsidRPr="00602FF4">
        <w:rPr>
          <w:rFonts w:ascii="Arial" w:hAnsi="Arial" w:cs="Arial"/>
          <w:sz w:val="20"/>
          <w:szCs w:val="20"/>
        </w:rPr>
        <w:t xml:space="preserve"> obowiązujący na dzień ogłoszenia Konkursu</w:t>
      </w:r>
      <w:r w:rsidRPr="000F0B3F">
        <w:rPr>
          <w:rFonts w:ascii="Arial" w:hAnsi="Arial" w:cs="Arial"/>
          <w:sz w:val="20"/>
          <w:szCs w:val="20"/>
        </w:rPr>
        <w:t xml:space="preserve"> </w:t>
      </w:r>
    </w:p>
    <w:p w14:paraId="1FF8CCF5" w14:textId="39EC2F27" w:rsidR="008C1553" w:rsidRPr="008C1553" w:rsidRDefault="008C1553" w:rsidP="008B52CE">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trybów wyboru projektów na lata 2014-2020 za</w:t>
      </w:r>
      <w:r w:rsidR="00A20971">
        <w:rPr>
          <w:rFonts w:ascii="Arial" w:hAnsi="Arial" w:cs="Arial"/>
          <w:sz w:val="20"/>
          <w:szCs w:val="20"/>
        </w:rPr>
        <w:t>twierdzone</w:t>
      </w:r>
      <w:r w:rsidRPr="008C1553">
        <w:rPr>
          <w:rFonts w:ascii="Arial" w:hAnsi="Arial" w:cs="Arial"/>
          <w:sz w:val="20"/>
          <w:szCs w:val="20"/>
        </w:rPr>
        <w:t xml:space="preserve"> dnia </w:t>
      </w:r>
      <w:r w:rsidR="00A20971">
        <w:rPr>
          <w:rFonts w:ascii="Arial" w:hAnsi="Arial" w:cs="Arial"/>
          <w:sz w:val="20"/>
          <w:szCs w:val="20"/>
        </w:rPr>
        <w:t>6 marca 2017 r.</w:t>
      </w:r>
    </w:p>
    <w:p w14:paraId="26DB99AA" w14:textId="1514BAA2" w:rsidR="008C1553" w:rsidRPr="008C1553" w:rsidRDefault="008C1553" w:rsidP="008B52CE">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A20971">
        <w:rPr>
          <w:rFonts w:ascii="Arial" w:hAnsi="Arial" w:cs="Arial"/>
          <w:sz w:val="20"/>
          <w:szCs w:val="20"/>
        </w:rPr>
        <w:t xml:space="preserve"> 19 września 2016 r.</w:t>
      </w:r>
      <w:r w:rsidR="00D46B84">
        <w:rPr>
          <w:rFonts w:ascii="Arial" w:hAnsi="Arial" w:cs="Arial"/>
          <w:sz w:val="20"/>
          <w:szCs w:val="20"/>
        </w:rPr>
        <w:t xml:space="preserve"> zwane dalej Wytycznymi w</w:t>
      </w:r>
      <w:r w:rsidR="008B52CE">
        <w:rPr>
          <w:rFonts w:ascii="Arial" w:hAnsi="Arial" w:cs="Arial"/>
          <w:sz w:val="20"/>
          <w:szCs w:val="20"/>
        </w:rPr>
        <w:t> </w:t>
      </w:r>
      <w:r w:rsidR="00D46B84">
        <w:rPr>
          <w:rFonts w:ascii="Arial" w:hAnsi="Arial" w:cs="Arial"/>
          <w:sz w:val="20"/>
          <w:szCs w:val="20"/>
        </w:rPr>
        <w:t>zakresie kwalifikowalności.</w:t>
      </w:r>
      <w:r w:rsidRPr="008C1553">
        <w:rPr>
          <w:rFonts w:ascii="Arial" w:hAnsi="Arial" w:cs="Arial"/>
          <w:sz w:val="20"/>
          <w:szCs w:val="20"/>
        </w:rPr>
        <w:t xml:space="preserve"> </w:t>
      </w:r>
    </w:p>
    <w:p w14:paraId="51A2CD3F" w14:textId="36523D9C" w:rsidR="008C1553" w:rsidRPr="008C1553" w:rsidRDefault="008C1553" w:rsidP="008B52CE">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informacji i promocji programów operacyjnych polityki spójności na lata 2014-2020 z dnia </w:t>
      </w:r>
      <w:r w:rsidR="00A20971">
        <w:rPr>
          <w:rFonts w:ascii="Arial" w:hAnsi="Arial" w:cs="Arial"/>
          <w:sz w:val="20"/>
          <w:szCs w:val="20"/>
        </w:rPr>
        <w:t>3 listopada 2016 r.</w:t>
      </w:r>
    </w:p>
    <w:p w14:paraId="6DA8D675" w14:textId="3494A291" w:rsidR="008C1553" w:rsidRPr="008C1553" w:rsidRDefault="008C1553" w:rsidP="008B52CE">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monitorowania postępu rzeczowego realizacji programów operacyjnych na lata 2014-2020 z dnia </w:t>
      </w:r>
      <w:r w:rsidR="00A20971">
        <w:rPr>
          <w:rFonts w:ascii="Arial" w:hAnsi="Arial" w:cs="Arial"/>
          <w:sz w:val="20"/>
          <w:szCs w:val="20"/>
        </w:rPr>
        <w:t>22 kwietnia 2</w:t>
      </w:r>
      <w:r w:rsidR="00705C79">
        <w:rPr>
          <w:rFonts w:ascii="Arial" w:hAnsi="Arial" w:cs="Arial"/>
          <w:sz w:val="20"/>
          <w:szCs w:val="20"/>
        </w:rPr>
        <w:t>0</w:t>
      </w:r>
      <w:r w:rsidR="00A20971">
        <w:rPr>
          <w:rFonts w:ascii="Arial" w:hAnsi="Arial" w:cs="Arial"/>
          <w:sz w:val="20"/>
          <w:szCs w:val="20"/>
        </w:rPr>
        <w:t>15 r.</w:t>
      </w:r>
    </w:p>
    <w:p w14:paraId="013827EA" w14:textId="75DD2232" w:rsidR="008C1553" w:rsidRPr="008C1553" w:rsidRDefault="008C1553" w:rsidP="008B52CE">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lastRenderedPageBreak/>
        <w:t xml:space="preserve">Wytyczne Ministra Infrastruktury i Rozwoju w zakresie warunków gromadzenia i przekazywania danych w postaci elektronicznej na lata 2014-2020 z dnia </w:t>
      </w:r>
      <w:r w:rsidR="007D6830">
        <w:rPr>
          <w:rFonts w:ascii="Arial" w:hAnsi="Arial" w:cs="Arial"/>
          <w:sz w:val="20"/>
          <w:szCs w:val="20"/>
        </w:rPr>
        <w:t>3 marca 2015 r.</w:t>
      </w:r>
    </w:p>
    <w:p w14:paraId="625FF494" w14:textId="26134608" w:rsidR="008C1553" w:rsidRDefault="008C1553" w:rsidP="008B52CE">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realizacji zasady równości szans i</w:t>
      </w:r>
      <w:r w:rsidR="00B11442">
        <w:rPr>
          <w:rFonts w:ascii="Arial" w:hAnsi="Arial" w:cs="Arial"/>
          <w:sz w:val="20"/>
          <w:szCs w:val="20"/>
        </w:rPr>
        <w:t> </w:t>
      </w:r>
      <w:r w:rsidRPr="008C1553">
        <w:rPr>
          <w:rFonts w:ascii="Arial" w:hAnsi="Arial" w:cs="Arial"/>
          <w:sz w:val="20"/>
          <w:szCs w:val="20"/>
        </w:rPr>
        <w:t>niedyskryminacji oraz zasady równości szans kobiet i mężczyzn w ramach funduszy unijnych na</w:t>
      </w:r>
      <w:r w:rsidR="0095768C">
        <w:rPr>
          <w:rFonts w:ascii="Arial" w:hAnsi="Arial" w:cs="Arial"/>
          <w:sz w:val="20"/>
          <w:szCs w:val="20"/>
        </w:rPr>
        <w:t> </w:t>
      </w:r>
      <w:r w:rsidRPr="008C1553">
        <w:rPr>
          <w:rFonts w:ascii="Arial" w:hAnsi="Arial" w:cs="Arial"/>
          <w:sz w:val="20"/>
          <w:szCs w:val="20"/>
        </w:rPr>
        <w:t>lata 2014-202</w:t>
      </w:r>
      <w:r w:rsidR="00602FF4">
        <w:rPr>
          <w:rFonts w:ascii="Arial" w:hAnsi="Arial" w:cs="Arial"/>
          <w:sz w:val="20"/>
          <w:szCs w:val="20"/>
        </w:rPr>
        <w:t>0</w:t>
      </w:r>
      <w:r w:rsidRPr="008C1553">
        <w:rPr>
          <w:rFonts w:ascii="Arial" w:hAnsi="Arial" w:cs="Arial"/>
          <w:sz w:val="20"/>
          <w:szCs w:val="20"/>
        </w:rPr>
        <w:t xml:space="preserve"> z dnia </w:t>
      </w:r>
      <w:r w:rsidR="007D6830">
        <w:rPr>
          <w:rFonts w:ascii="Arial" w:hAnsi="Arial" w:cs="Arial"/>
          <w:sz w:val="20"/>
          <w:szCs w:val="20"/>
        </w:rPr>
        <w:t>8 maja 2015 r.</w:t>
      </w:r>
    </w:p>
    <w:p w14:paraId="4A56E306" w14:textId="2A5D8865" w:rsidR="00C57CC3" w:rsidRDefault="007D6830" w:rsidP="008B52CE">
      <w:pPr>
        <w:pStyle w:val="Akapitzlist"/>
        <w:numPr>
          <w:ilvl w:val="0"/>
          <w:numId w:val="23"/>
        </w:numPr>
        <w:spacing w:line="360" w:lineRule="auto"/>
        <w:ind w:left="284" w:hanging="284"/>
        <w:jc w:val="both"/>
        <w:rPr>
          <w:rFonts w:ascii="Arial" w:hAnsi="Arial" w:cs="Arial"/>
          <w:sz w:val="20"/>
          <w:szCs w:val="20"/>
        </w:rPr>
      </w:pPr>
      <w:r>
        <w:rPr>
          <w:rFonts w:ascii="Arial" w:hAnsi="Arial" w:cs="Arial"/>
          <w:sz w:val="20"/>
          <w:szCs w:val="20"/>
        </w:rPr>
        <w:t xml:space="preserve">Wytyczne w zakresie realizacji przedsięwzięć z udziałem środków Europejskiego Funduszu Społecznego w obszarze edukacji na lata 2014-2020 z dnia 6 </w:t>
      </w:r>
      <w:r w:rsidR="00043793">
        <w:rPr>
          <w:rFonts w:ascii="Arial" w:hAnsi="Arial" w:cs="Arial"/>
          <w:sz w:val="20"/>
          <w:szCs w:val="20"/>
        </w:rPr>
        <w:t>września 2016 r</w:t>
      </w:r>
      <w:r>
        <w:rPr>
          <w:rFonts w:ascii="Arial" w:hAnsi="Arial" w:cs="Arial"/>
          <w:sz w:val="20"/>
          <w:szCs w:val="20"/>
        </w:rPr>
        <w:t>.</w:t>
      </w:r>
    </w:p>
    <w:p w14:paraId="6146503A" w14:textId="05A70E7E" w:rsidR="00BC3788" w:rsidRPr="00BC3788" w:rsidRDefault="00BC3788" w:rsidP="00BC3788">
      <w:pPr>
        <w:pStyle w:val="Akapitzlist"/>
        <w:numPr>
          <w:ilvl w:val="0"/>
          <w:numId w:val="23"/>
        </w:numPr>
        <w:spacing w:line="360" w:lineRule="auto"/>
        <w:ind w:left="284" w:hanging="284"/>
        <w:jc w:val="both"/>
        <w:rPr>
          <w:rFonts w:ascii="Arial" w:hAnsi="Arial" w:cs="Arial"/>
          <w:sz w:val="20"/>
          <w:szCs w:val="20"/>
        </w:rPr>
      </w:pPr>
      <w:r w:rsidRPr="002D4103">
        <w:rPr>
          <w:rFonts w:ascii="Arial" w:hAnsi="Arial" w:cs="Arial"/>
          <w:sz w:val="20"/>
          <w:szCs w:val="20"/>
        </w:rPr>
        <w:t>Wytyczne w zakresie rewitalizacji w programach operacyjnych na lata 2014-2020 z dnia 2 sierpnia 2016 r.</w:t>
      </w:r>
    </w:p>
    <w:p w14:paraId="0250354D" w14:textId="77777777" w:rsidR="00194327" w:rsidRPr="00D2226A" w:rsidRDefault="00CE125D" w:rsidP="00D2226A">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82365855"/>
      <w:r w:rsidRPr="00D2226A">
        <w:rPr>
          <w:rFonts w:ascii="Arial" w:hAnsi="Arial" w:cs="Arial"/>
          <w:color w:val="auto"/>
          <w:sz w:val="20"/>
          <w:szCs w:val="20"/>
        </w:rPr>
        <w:t>Wykaz skrótów:</w:t>
      </w:r>
      <w:bookmarkEnd w:id="3"/>
    </w:p>
    <w:p w14:paraId="5A196F76" w14:textId="77777777" w:rsidR="00CE125D" w:rsidRPr="008B52CE" w:rsidRDefault="00CE125D" w:rsidP="00D2226A">
      <w:pPr>
        <w:spacing w:before="240" w:line="360" w:lineRule="auto"/>
        <w:jc w:val="both"/>
        <w:rPr>
          <w:rFonts w:ascii="Arial" w:hAnsi="Arial" w:cs="Arial"/>
          <w:sz w:val="20"/>
          <w:szCs w:val="20"/>
        </w:rPr>
      </w:pPr>
      <w:r w:rsidRPr="008B52CE">
        <w:rPr>
          <w:rFonts w:ascii="Arial" w:hAnsi="Arial" w:cs="Arial"/>
          <w:b/>
          <w:sz w:val="20"/>
          <w:szCs w:val="20"/>
        </w:rPr>
        <w:t>EFS</w:t>
      </w:r>
      <w:r w:rsidRPr="008B52CE">
        <w:rPr>
          <w:rFonts w:ascii="Arial" w:hAnsi="Arial" w:cs="Arial"/>
          <w:sz w:val="20"/>
          <w:szCs w:val="20"/>
        </w:rPr>
        <w:t xml:space="preserve"> - Europejski Fundusz Społeczny</w:t>
      </w:r>
    </w:p>
    <w:p w14:paraId="1CD5ED52" w14:textId="77777777"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EFRR</w:t>
      </w:r>
      <w:r w:rsidRPr="008B52CE">
        <w:rPr>
          <w:rFonts w:ascii="Arial" w:hAnsi="Arial" w:cs="Arial"/>
          <w:sz w:val="20"/>
          <w:szCs w:val="20"/>
        </w:rPr>
        <w:t>- Europejski Fundusz Rozwoju Regionalnego</w:t>
      </w:r>
    </w:p>
    <w:p w14:paraId="55FE1909" w14:textId="77777777"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IOK</w:t>
      </w:r>
      <w:r w:rsidRPr="008B52CE">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10135B98" w14:textId="77777777"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 xml:space="preserve">IZ - </w:t>
      </w:r>
      <w:r w:rsidRPr="008B52CE">
        <w:rPr>
          <w:rFonts w:ascii="Arial" w:hAnsi="Arial" w:cs="Arial"/>
          <w:sz w:val="20"/>
          <w:szCs w:val="20"/>
        </w:rPr>
        <w:t>Instytucja Zarządzająca tj.: Zarząd Województwa Łódzkiego, obsługiwany przez Departament Europejskiego Funduszu Społecznego, ul. Traugutta 21/23, 90-113 Łódź</w:t>
      </w:r>
    </w:p>
    <w:p w14:paraId="51AD8A38" w14:textId="4B7487C9"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KOFM</w:t>
      </w:r>
      <w:r w:rsidRPr="008B52CE">
        <w:rPr>
          <w:rFonts w:ascii="Arial" w:hAnsi="Arial" w:cs="Arial"/>
          <w:sz w:val="20"/>
          <w:szCs w:val="20"/>
        </w:rPr>
        <w:t xml:space="preserve"> - Karta Oceny Formalno-Merytorycznej wniosku o dofinansowanie projektu konkursowego z EFS w ramach RPO WŁ na lata 2014-2020</w:t>
      </w:r>
    </w:p>
    <w:p w14:paraId="0AC12796" w14:textId="712E2FA4" w:rsidR="00576E36" w:rsidRPr="00D12AB7" w:rsidRDefault="00576E36" w:rsidP="00576E36">
      <w:pPr>
        <w:spacing w:line="360" w:lineRule="auto"/>
        <w:jc w:val="both"/>
        <w:rPr>
          <w:rFonts w:ascii="Arial" w:hAnsi="Arial" w:cs="Arial"/>
          <w:sz w:val="20"/>
          <w:szCs w:val="20"/>
        </w:rPr>
      </w:pPr>
      <w:r w:rsidRPr="00D12AB7">
        <w:rPr>
          <w:rFonts w:ascii="Arial" w:hAnsi="Arial" w:cs="Arial"/>
          <w:b/>
          <w:sz w:val="20"/>
          <w:szCs w:val="20"/>
        </w:rPr>
        <w:t xml:space="preserve">KOKP </w:t>
      </w:r>
      <w:r w:rsidR="00ED75FE" w:rsidRPr="00D12AB7">
        <w:rPr>
          <w:rFonts w:ascii="Arial" w:hAnsi="Arial" w:cs="Arial"/>
          <w:sz w:val="20"/>
          <w:szCs w:val="20"/>
        </w:rPr>
        <w:t xml:space="preserve">- </w:t>
      </w:r>
      <w:r w:rsidRPr="00D12AB7">
        <w:rPr>
          <w:rFonts w:ascii="Arial" w:hAnsi="Arial" w:cs="Arial"/>
          <w:sz w:val="20"/>
          <w:szCs w:val="20"/>
        </w:rPr>
        <w:t>Karta oceny ogólnego kryterium podsumowującego wniosku o dofinansowanie projektu konkursowego z europejskiego funduszu społecznego w ramach regionalnego programu operacyjnego województwa łódzkiego na lata 2014 - 2020</w:t>
      </w:r>
    </w:p>
    <w:p w14:paraId="099C626F" w14:textId="50BA00E5"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KOP</w:t>
      </w:r>
      <w:r w:rsidRPr="008B52CE">
        <w:rPr>
          <w:rFonts w:ascii="Arial" w:hAnsi="Arial" w:cs="Arial"/>
          <w:sz w:val="20"/>
          <w:szCs w:val="20"/>
        </w:rPr>
        <w:t xml:space="preserve"> - Komisja Oceny Projektów</w:t>
      </w:r>
    </w:p>
    <w:p w14:paraId="4E58AE33" w14:textId="4ED81596" w:rsidR="00592A84" w:rsidRPr="008B52CE" w:rsidRDefault="00592A84" w:rsidP="00CE125D">
      <w:pPr>
        <w:spacing w:line="360" w:lineRule="auto"/>
        <w:jc w:val="both"/>
        <w:rPr>
          <w:rFonts w:ascii="Arial" w:hAnsi="Arial" w:cs="Arial"/>
          <w:sz w:val="20"/>
          <w:szCs w:val="20"/>
        </w:rPr>
      </w:pPr>
      <w:r w:rsidRPr="008B52CE">
        <w:rPr>
          <w:rFonts w:ascii="Arial" w:hAnsi="Arial" w:cs="Arial"/>
          <w:b/>
          <w:sz w:val="20"/>
          <w:szCs w:val="20"/>
        </w:rPr>
        <w:t xml:space="preserve">MR- </w:t>
      </w:r>
      <w:r w:rsidRPr="008B52CE">
        <w:rPr>
          <w:rFonts w:ascii="Arial" w:hAnsi="Arial" w:cs="Arial"/>
          <w:sz w:val="20"/>
          <w:szCs w:val="20"/>
        </w:rPr>
        <w:t>Ministerstwo Rozwoju</w:t>
      </w:r>
    </w:p>
    <w:p w14:paraId="6EF02D7E" w14:textId="7CCFE387"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PZP</w:t>
      </w:r>
      <w:r w:rsidRPr="008B52CE">
        <w:rPr>
          <w:rFonts w:ascii="Arial" w:hAnsi="Arial" w:cs="Arial"/>
          <w:sz w:val="20"/>
          <w:szCs w:val="20"/>
        </w:rPr>
        <w:t xml:space="preserve"> - Prawo zamówień publicznych</w:t>
      </w:r>
    </w:p>
    <w:p w14:paraId="0F0E3A9B" w14:textId="77777777"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RPO WŁ 2014-2020</w:t>
      </w:r>
      <w:r w:rsidRPr="008B52CE">
        <w:rPr>
          <w:rFonts w:ascii="Arial" w:hAnsi="Arial" w:cs="Arial"/>
          <w:sz w:val="20"/>
          <w:szCs w:val="20"/>
        </w:rPr>
        <w:t xml:space="preserve"> - Regionalny Program Operacyjny Województwa Łódzkiego na lata 2014-2020</w:t>
      </w:r>
    </w:p>
    <w:p w14:paraId="2FEAFB4A" w14:textId="107E14F4" w:rsidR="00CE125D" w:rsidRPr="008B52CE" w:rsidRDefault="000A24A3" w:rsidP="00CE125D">
      <w:pPr>
        <w:spacing w:line="360" w:lineRule="auto"/>
        <w:jc w:val="both"/>
        <w:rPr>
          <w:rFonts w:ascii="Arial" w:hAnsi="Arial" w:cs="Arial"/>
          <w:sz w:val="20"/>
          <w:szCs w:val="20"/>
        </w:rPr>
      </w:pPr>
      <w:r w:rsidRPr="008B52CE">
        <w:rPr>
          <w:rFonts w:ascii="Arial" w:hAnsi="Arial" w:cs="Arial"/>
          <w:b/>
          <w:sz w:val="20"/>
          <w:szCs w:val="20"/>
        </w:rPr>
        <w:t>SL</w:t>
      </w:r>
      <w:r w:rsidR="00CE125D" w:rsidRPr="008B52CE">
        <w:rPr>
          <w:rFonts w:ascii="Arial" w:hAnsi="Arial" w:cs="Arial"/>
          <w:b/>
          <w:sz w:val="20"/>
          <w:szCs w:val="20"/>
        </w:rPr>
        <w:t>2014</w:t>
      </w:r>
      <w:r w:rsidR="00CE125D" w:rsidRPr="008B52CE">
        <w:rPr>
          <w:rFonts w:ascii="Arial" w:hAnsi="Arial" w:cs="Arial"/>
          <w:sz w:val="20"/>
          <w:szCs w:val="20"/>
        </w:rPr>
        <w:t xml:space="preserve"> - </w:t>
      </w:r>
      <w:r w:rsidR="00CF1518" w:rsidRPr="008B52CE">
        <w:rPr>
          <w:rFonts w:ascii="Arial" w:hAnsi="Arial" w:cs="Arial"/>
          <w:sz w:val="20"/>
          <w:szCs w:val="20"/>
        </w:rPr>
        <w:t>aplikacja główna Centralnego Systemu Teleinformatycznego</w:t>
      </w:r>
      <w:r w:rsidRPr="008B52CE">
        <w:rPr>
          <w:rFonts w:ascii="Arial" w:hAnsi="Arial" w:cs="Arial"/>
          <w:sz w:val="20"/>
          <w:szCs w:val="20"/>
        </w:rPr>
        <w:t xml:space="preserve"> , o której mowa w Wytycznych w </w:t>
      </w:r>
      <w:r w:rsidR="00CF1518" w:rsidRPr="008B52CE">
        <w:rPr>
          <w:rFonts w:ascii="Arial" w:hAnsi="Arial" w:cs="Arial"/>
          <w:sz w:val="20"/>
          <w:szCs w:val="20"/>
        </w:rPr>
        <w:t xml:space="preserve">zakresie monitorowania postępu rzeczowego realizacji programów operacyjnych na lata 2014-2020 </w:t>
      </w:r>
    </w:p>
    <w:p w14:paraId="64B71B73" w14:textId="2F76A12C" w:rsidR="00CE125D" w:rsidRDefault="00CE125D" w:rsidP="00CE125D">
      <w:pPr>
        <w:spacing w:line="360" w:lineRule="auto"/>
        <w:jc w:val="both"/>
        <w:rPr>
          <w:rFonts w:ascii="Arial" w:hAnsi="Arial" w:cs="Arial"/>
          <w:sz w:val="20"/>
          <w:szCs w:val="20"/>
        </w:rPr>
      </w:pPr>
      <w:proofErr w:type="spellStart"/>
      <w:r w:rsidRPr="008B52CE">
        <w:rPr>
          <w:rFonts w:ascii="Arial" w:hAnsi="Arial" w:cs="Arial"/>
          <w:b/>
          <w:sz w:val="20"/>
          <w:szCs w:val="20"/>
        </w:rPr>
        <w:t>SzOOP</w:t>
      </w:r>
      <w:proofErr w:type="spellEnd"/>
      <w:r w:rsidRPr="008B52CE">
        <w:rPr>
          <w:rFonts w:ascii="Arial" w:hAnsi="Arial" w:cs="Arial"/>
          <w:b/>
          <w:sz w:val="20"/>
          <w:szCs w:val="20"/>
        </w:rPr>
        <w:t xml:space="preserve"> </w:t>
      </w:r>
      <w:r w:rsidRPr="008B52CE">
        <w:rPr>
          <w:rFonts w:ascii="Arial" w:hAnsi="Arial" w:cs="Arial"/>
          <w:sz w:val="20"/>
          <w:szCs w:val="20"/>
        </w:rPr>
        <w:t>- Szczegółowy Opis Osi Priorytetowych Regionalnego Programu Operacyjnego Województwa Łódzkiego na lata 2014-2020</w:t>
      </w:r>
    </w:p>
    <w:p w14:paraId="7511DB0A" w14:textId="2A9A320D" w:rsidR="00576E36" w:rsidRPr="008B52CE" w:rsidRDefault="00576E36" w:rsidP="00CE125D">
      <w:pPr>
        <w:spacing w:line="360" w:lineRule="auto"/>
        <w:jc w:val="both"/>
        <w:rPr>
          <w:rFonts w:ascii="Arial" w:hAnsi="Arial" w:cs="Arial"/>
          <w:sz w:val="20"/>
          <w:szCs w:val="20"/>
        </w:rPr>
      </w:pPr>
      <w:r w:rsidRPr="008B52CE">
        <w:rPr>
          <w:rFonts w:ascii="Arial" w:hAnsi="Arial" w:cs="Arial"/>
          <w:b/>
          <w:sz w:val="20"/>
          <w:szCs w:val="20"/>
        </w:rPr>
        <w:lastRenderedPageBreak/>
        <w:t>TIK</w:t>
      </w:r>
      <w:r w:rsidRPr="008B52CE">
        <w:rPr>
          <w:rFonts w:ascii="Arial" w:hAnsi="Arial" w:cs="Arial"/>
          <w:sz w:val="20"/>
          <w:szCs w:val="20"/>
        </w:rPr>
        <w:t xml:space="preserve"> – Technologie Informacyjno-Komunikacyjne</w:t>
      </w:r>
    </w:p>
    <w:p w14:paraId="5661765C" w14:textId="232EEDA3" w:rsidR="00CE125D" w:rsidRPr="008B52CE" w:rsidRDefault="00CE125D" w:rsidP="00CE125D">
      <w:pPr>
        <w:spacing w:line="360" w:lineRule="auto"/>
        <w:jc w:val="both"/>
        <w:rPr>
          <w:rFonts w:ascii="Arial" w:hAnsi="Arial" w:cs="Arial"/>
          <w:sz w:val="20"/>
          <w:szCs w:val="20"/>
        </w:rPr>
      </w:pPr>
      <w:r w:rsidRPr="008B52CE">
        <w:rPr>
          <w:rFonts w:ascii="Arial" w:hAnsi="Arial" w:cs="Arial"/>
          <w:b/>
          <w:sz w:val="20"/>
          <w:szCs w:val="20"/>
        </w:rPr>
        <w:t>UMWŁ</w:t>
      </w:r>
      <w:r w:rsidRPr="008B52CE">
        <w:rPr>
          <w:rFonts w:ascii="Arial" w:hAnsi="Arial" w:cs="Arial"/>
          <w:sz w:val="20"/>
          <w:szCs w:val="20"/>
        </w:rPr>
        <w:t xml:space="preserve"> - Urząd Marszałkowski Województwa Łódzkiego</w:t>
      </w:r>
    </w:p>
    <w:p w14:paraId="740686A7" w14:textId="77777777" w:rsidR="00CE125D" w:rsidRPr="008B52CE" w:rsidRDefault="00CE125D" w:rsidP="00CE125D">
      <w:pPr>
        <w:spacing w:line="360" w:lineRule="auto"/>
        <w:jc w:val="both"/>
        <w:rPr>
          <w:rFonts w:ascii="Arial" w:hAnsi="Arial" w:cs="Arial"/>
          <w:iCs/>
          <w:sz w:val="20"/>
          <w:szCs w:val="20"/>
        </w:rPr>
      </w:pPr>
      <w:r w:rsidRPr="008B52CE">
        <w:rPr>
          <w:rFonts w:ascii="Arial" w:hAnsi="Arial" w:cs="Arial"/>
          <w:b/>
          <w:iCs/>
          <w:sz w:val="20"/>
          <w:szCs w:val="20"/>
        </w:rPr>
        <w:t xml:space="preserve">WLWK </w:t>
      </w:r>
      <w:r w:rsidRPr="008B52CE">
        <w:rPr>
          <w:rFonts w:ascii="Arial" w:hAnsi="Arial" w:cs="Arial"/>
          <w:iCs/>
          <w:sz w:val="20"/>
          <w:szCs w:val="20"/>
        </w:rPr>
        <w:t xml:space="preserve">–Wspólna Lista Wskaźników Kluczowych 2014-2020-EFS Załącznik nr 2 do Wytycznych </w:t>
      </w:r>
      <w:r w:rsidRPr="008B52CE">
        <w:rPr>
          <w:rFonts w:ascii="Arial" w:hAnsi="Arial" w:cs="Arial"/>
          <w:iCs/>
          <w:sz w:val="20"/>
          <w:szCs w:val="20"/>
        </w:rPr>
        <w:br/>
        <w:t xml:space="preserve">w zakresie monitorowania postępu rzeczowego realizacji programów operacyjnych na lata 2014-2020 </w:t>
      </w:r>
    </w:p>
    <w:p w14:paraId="3968AFB3" w14:textId="77777777" w:rsidR="00CE125D" w:rsidRPr="00D2226A" w:rsidRDefault="00CE125D" w:rsidP="00D2226A">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482365856"/>
      <w:r w:rsidRPr="00D2226A">
        <w:rPr>
          <w:rFonts w:ascii="Arial" w:hAnsi="Arial" w:cs="Arial"/>
          <w:color w:val="auto"/>
          <w:sz w:val="20"/>
          <w:szCs w:val="20"/>
        </w:rPr>
        <w:t>Definicje</w:t>
      </w:r>
      <w:r w:rsidR="00FF02BE" w:rsidRPr="00D2226A">
        <w:rPr>
          <w:rFonts w:ascii="Arial" w:hAnsi="Arial" w:cs="Arial"/>
          <w:color w:val="auto"/>
          <w:sz w:val="20"/>
          <w:szCs w:val="20"/>
        </w:rPr>
        <w:t>:</w:t>
      </w:r>
      <w:bookmarkEnd w:id="4"/>
    </w:p>
    <w:p w14:paraId="002949C3" w14:textId="3ADD3E4B" w:rsidR="00CE125D" w:rsidRDefault="00745421" w:rsidP="00D2226A">
      <w:pPr>
        <w:spacing w:before="240" w:line="360" w:lineRule="auto"/>
        <w:jc w:val="both"/>
        <w:rPr>
          <w:rFonts w:ascii="Arial" w:hAnsi="Arial" w:cs="Arial"/>
          <w:sz w:val="20"/>
          <w:szCs w:val="20"/>
        </w:rPr>
      </w:pPr>
      <w:r w:rsidRPr="008B52CE">
        <w:rPr>
          <w:rFonts w:ascii="Arial" w:hAnsi="Arial" w:cs="Arial"/>
          <w:b/>
          <w:sz w:val="20"/>
          <w:szCs w:val="20"/>
        </w:rPr>
        <w:t xml:space="preserve">beneficjent </w:t>
      </w:r>
      <w:r w:rsidR="00CE125D" w:rsidRPr="008B52CE">
        <w:rPr>
          <w:rFonts w:ascii="Arial" w:hAnsi="Arial" w:cs="Arial"/>
          <w:sz w:val="20"/>
          <w:szCs w:val="20"/>
        </w:rPr>
        <w:t>– podmiot, o którym mowa w art. 2 pkt 10 rozporządzenia ogólnego, oraz podmiot, o którym mowa w art. 63 rozporządzenia ogólnego.</w:t>
      </w:r>
    </w:p>
    <w:p w14:paraId="54AB9930" w14:textId="52F02546" w:rsidR="00BC3788" w:rsidRPr="008B52CE" w:rsidRDefault="00BC3788" w:rsidP="00D2226A">
      <w:pPr>
        <w:spacing w:before="240" w:line="360" w:lineRule="auto"/>
        <w:jc w:val="both"/>
        <w:rPr>
          <w:rFonts w:ascii="Arial" w:hAnsi="Arial" w:cs="Arial"/>
          <w:sz w:val="20"/>
          <w:szCs w:val="20"/>
        </w:rPr>
      </w:pPr>
      <w:r w:rsidRPr="00FB144E">
        <w:rPr>
          <w:rFonts w:ascii="Arial" w:hAnsi="Arial" w:cs="Arial"/>
          <w:b/>
          <w:sz w:val="20"/>
          <w:szCs w:val="20"/>
        </w:rPr>
        <w:t>certyfikacja</w:t>
      </w:r>
      <w:r w:rsidRPr="00E43872">
        <w:rPr>
          <w:rFonts w:ascii="Arial" w:hAnsi="Arial" w:cs="Arial"/>
          <w:sz w:val="20"/>
          <w:szCs w:val="20"/>
        </w:rPr>
        <w:t xml:space="preserve"> –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p w14:paraId="4AFF6840" w14:textId="1748E838" w:rsidR="00CE125D" w:rsidRPr="008B52CE" w:rsidRDefault="00745421" w:rsidP="00CE125D">
      <w:pPr>
        <w:spacing w:line="360" w:lineRule="auto"/>
        <w:jc w:val="both"/>
        <w:rPr>
          <w:rFonts w:ascii="Arial" w:hAnsi="Arial" w:cs="Arial"/>
          <w:sz w:val="20"/>
          <w:szCs w:val="20"/>
        </w:rPr>
      </w:pPr>
      <w:r w:rsidRPr="008B52CE">
        <w:rPr>
          <w:rFonts w:ascii="Arial" w:hAnsi="Arial" w:cs="Arial"/>
          <w:b/>
          <w:sz w:val="20"/>
          <w:szCs w:val="20"/>
        </w:rPr>
        <w:t>cross</w:t>
      </w:r>
      <w:r w:rsidR="00CE125D" w:rsidRPr="008B52CE">
        <w:rPr>
          <w:rFonts w:ascii="Arial" w:hAnsi="Arial" w:cs="Arial"/>
          <w:b/>
          <w:sz w:val="20"/>
          <w:szCs w:val="20"/>
        </w:rPr>
        <w:t>-</w:t>
      </w:r>
      <w:proofErr w:type="spellStart"/>
      <w:r w:rsidR="00CE125D" w:rsidRPr="008B52CE">
        <w:rPr>
          <w:rFonts w:ascii="Arial" w:hAnsi="Arial" w:cs="Arial"/>
          <w:b/>
          <w:sz w:val="20"/>
          <w:szCs w:val="20"/>
        </w:rPr>
        <w:t>financing</w:t>
      </w:r>
      <w:proofErr w:type="spellEnd"/>
      <w:r w:rsidR="00CE125D" w:rsidRPr="008B52CE">
        <w:rPr>
          <w:rFonts w:ascii="Arial" w:hAnsi="Arial" w:cs="Arial"/>
          <w:b/>
          <w:sz w:val="20"/>
          <w:szCs w:val="20"/>
        </w:rPr>
        <w:t xml:space="preserve"> </w:t>
      </w:r>
      <w:r w:rsidR="00CE125D" w:rsidRPr="008B52CE">
        <w:rPr>
          <w:rFonts w:ascii="Arial" w:hAnsi="Arial" w:cs="Arial"/>
          <w:sz w:val="20"/>
          <w:szCs w:val="20"/>
        </w:rPr>
        <w:t>–</w:t>
      </w:r>
      <w:r w:rsidR="00CE125D" w:rsidRPr="008B52CE">
        <w:rPr>
          <w:rFonts w:ascii="Arial" w:hAnsi="Arial" w:cs="Arial"/>
          <w:b/>
          <w:sz w:val="20"/>
          <w:szCs w:val="20"/>
        </w:rPr>
        <w:t xml:space="preserve"> </w:t>
      </w:r>
      <w:r w:rsidR="00CE125D" w:rsidRPr="008B52CE">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7F4F18">
        <w:rPr>
          <w:rFonts w:ascii="Arial" w:hAnsi="Arial" w:cs="Arial"/>
          <w:sz w:val="20"/>
          <w:szCs w:val="20"/>
        </w:rPr>
        <w:t>.</w:t>
      </w:r>
      <w:r w:rsidR="00CE125D" w:rsidRPr="008B52CE">
        <w:rPr>
          <w:rFonts w:ascii="Arial" w:hAnsi="Arial" w:cs="Arial"/>
          <w:sz w:val="20"/>
          <w:szCs w:val="20"/>
        </w:rPr>
        <w:t xml:space="preserve"> </w:t>
      </w:r>
    </w:p>
    <w:p w14:paraId="0A977C03" w14:textId="168A971F" w:rsidR="007D6830" w:rsidRPr="007D6830" w:rsidRDefault="007D6830" w:rsidP="00246832">
      <w:pPr>
        <w:spacing w:line="360" w:lineRule="auto"/>
        <w:jc w:val="both"/>
        <w:rPr>
          <w:rFonts w:ascii="Arial" w:hAnsi="Arial" w:cs="Arial"/>
          <w:sz w:val="20"/>
          <w:szCs w:val="20"/>
        </w:rPr>
      </w:pPr>
      <w:r w:rsidRPr="007D6830">
        <w:rPr>
          <w:rFonts w:ascii="Arial" w:hAnsi="Arial" w:cs="Arial"/>
          <w:b/>
          <w:sz w:val="20"/>
          <w:szCs w:val="20"/>
        </w:rPr>
        <w:t>kompetencja</w:t>
      </w:r>
      <w:r w:rsidRPr="007D6830">
        <w:rPr>
          <w:rFonts w:ascii="Arial" w:hAnsi="Arial" w:cs="Arial"/>
          <w:sz w:val="20"/>
          <w:szCs w:val="20"/>
        </w:rPr>
        <w:t xml:space="preserve"> </w:t>
      </w:r>
      <w:r w:rsidR="00705C79">
        <w:rPr>
          <w:rFonts w:ascii="Arial" w:hAnsi="Arial" w:cs="Arial"/>
          <w:sz w:val="20"/>
          <w:szCs w:val="20"/>
        </w:rPr>
        <w:t>–</w:t>
      </w:r>
      <w:r w:rsidRPr="007D6830">
        <w:rPr>
          <w:rFonts w:ascii="Arial" w:hAnsi="Arial" w:cs="Arial"/>
          <w:sz w:val="20"/>
          <w:szCs w:val="20"/>
        </w:rPr>
        <w:t xml:space="preserve">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w:t>
      </w:r>
      <w:r w:rsidR="00875E32">
        <w:rPr>
          <w:rFonts w:ascii="Arial" w:hAnsi="Arial" w:cs="Arial"/>
          <w:sz w:val="20"/>
          <w:szCs w:val="20"/>
        </w:rPr>
        <w:t> </w:t>
      </w:r>
      <w:r w:rsidR="007F4F18">
        <w:rPr>
          <w:rFonts w:ascii="Arial" w:hAnsi="Arial" w:cs="Arial"/>
          <w:sz w:val="20"/>
          <w:szCs w:val="20"/>
        </w:rPr>
        <w:t>metody ich weryfikacji.</w:t>
      </w:r>
    </w:p>
    <w:p w14:paraId="707D3C9A" w14:textId="2B659AB1" w:rsidR="007D6830" w:rsidRPr="007D6830" w:rsidRDefault="007D6830" w:rsidP="007D6830">
      <w:pPr>
        <w:spacing w:after="0" w:line="360" w:lineRule="auto"/>
        <w:jc w:val="both"/>
        <w:rPr>
          <w:rFonts w:ascii="Arial" w:eastAsia="Times New Roman" w:hAnsi="Arial" w:cs="Arial"/>
          <w:sz w:val="20"/>
          <w:szCs w:val="20"/>
          <w:lang w:eastAsia="pl-PL"/>
        </w:rPr>
      </w:pPr>
      <w:r w:rsidRPr="007D6830">
        <w:rPr>
          <w:rFonts w:ascii="Arial" w:eastAsia="Times New Roman" w:hAnsi="Arial" w:cs="Arial"/>
          <w:b/>
          <w:sz w:val="20"/>
          <w:szCs w:val="20"/>
          <w:lang w:eastAsia="pl-PL"/>
        </w:rPr>
        <w:t>kompetencje cyfrowe (kompetencje w zakresie TIK)</w:t>
      </w:r>
      <w:r w:rsidRPr="007D6830">
        <w:rPr>
          <w:rFonts w:ascii="Arial" w:eastAsia="Times New Roman" w:hAnsi="Arial" w:cs="Arial"/>
          <w:sz w:val="20"/>
          <w:szCs w:val="20"/>
          <w:lang w:eastAsia="pl-PL"/>
        </w:rPr>
        <w:t xml:space="preserve"> </w:t>
      </w:r>
      <w:r w:rsidR="00705C79">
        <w:rPr>
          <w:rFonts w:ascii="Arial" w:eastAsia="Times New Roman" w:hAnsi="Arial" w:cs="Arial"/>
          <w:sz w:val="20"/>
          <w:szCs w:val="20"/>
          <w:lang w:eastAsia="pl-PL"/>
        </w:rPr>
        <w:t>–</w:t>
      </w:r>
      <w:r w:rsidRPr="007D6830">
        <w:rPr>
          <w:rFonts w:ascii="Arial" w:eastAsia="Times New Roman" w:hAnsi="Arial" w:cs="Arial"/>
          <w:sz w:val="20"/>
          <w:szCs w:val="20"/>
          <w:lang w:eastAsia="pl-PL"/>
        </w:rPr>
        <w:t xml:space="preserve"> definiowane jako zdolność do:</w:t>
      </w:r>
    </w:p>
    <w:p w14:paraId="0F8AE505" w14:textId="77777777" w:rsidR="007D6830" w:rsidRPr="007D6830" w:rsidRDefault="007D6830" w:rsidP="00812423">
      <w:pPr>
        <w:numPr>
          <w:ilvl w:val="0"/>
          <w:numId w:val="44"/>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przetwarzania (wyszukiwania, oceny, przechowywania) informacji;</w:t>
      </w:r>
    </w:p>
    <w:p w14:paraId="5E80BB12" w14:textId="3E0E8766" w:rsidR="007D6830" w:rsidRPr="007D6830" w:rsidRDefault="007D6830" w:rsidP="00812423">
      <w:pPr>
        <w:numPr>
          <w:ilvl w:val="0"/>
          <w:numId w:val="44"/>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komunikacji (wchodzenia w cyfrowe interakcje, dzielenia się informacjami, znajomość netykiety i</w:t>
      </w:r>
      <w:r w:rsidR="00875E32">
        <w:rPr>
          <w:rFonts w:ascii="Arial" w:eastAsia="Times New Roman" w:hAnsi="Arial" w:cs="Arial"/>
          <w:sz w:val="20"/>
          <w:szCs w:val="20"/>
          <w:lang w:eastAsia="pl-PL"/>
        </w:rPr>
        <w:t> </w:t>
      </w:r>
      <w:r w:rsidRPr="007D6830">
        <w:rPr>
          <w:rFonts w:ascii="Arial" w:eastAsia="Times New Roman" w:hAnsi="Arial" w:cs="Arial"/>
          <w:sz w:val="20"/>
          <w:szCs w:val="20"/>
          <w:lang w:eastAsia="pl-PL"/>
        </w:rPr>
        <w:t>umiejętność zarządzania cyfrową tożsamością);</w:t>
      </w:r>
    </w:p>
    <w:p w14:paraId="0B957B9B" w14:textId="77777777" w:rsidR="007D6830" w:rsidRPr="007D6830" w:rsidRDefault="007D6830" w:rsidP="00812423">
      <w:pPr>
        <w:numPr>
          <w:ilvl w:val="0"/>
          <w:numId w:val="44"/>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tworzenia cyfrowej informacji (w tym również umiejętność programowania i znajomość zagadnień praw autorskich);</w:t>
      </w:r>
    </w:p>
    <w:p w14:paraId="00B3A987" w14:textId="413DC81F" w:rsidR="007D6830" w:rsidRPr="007D6830" w:rsidRDefault="007D6830" w:rsidP="00812423">
      <w:pPr>
        <w:numPr>
          <w:ilvl w:val="0"/>
          <w:numId w:val="44"/>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zachowania bezpieczeństwa (ochrony cyfrowych urządzeń, danych, własnej tożsamości, zdrowia i</w:t>
      </w:r>
      <w:r w:rsidR="00875E32">
        <w:rPr>
          <w:rFonts w:ascii="Arial" w:eastAsia="Times New Roman" w:hAnsi="Arial" w:cs="Arial"/>
          <w:sz w:val="20"/>
          <w:szCs w:val="20"/>
          <w:lang w:eastAsia="pl-PL"/>
        </w:rPr>
        <w:t> </w:t>
      </w:r>
      <w:r w:rsidRPr="007D6830">
        <w:rPr>
          <w:rFonts w:ascii="Arial" w:eastAsia="Times New Roman" w:hAnsi="Arial" w:cs="Arial"/>
          <w:sz w:val="20"/>
          <w:szCs w:val="20"/>
          <w:lang w:eastAsia="pl-PL"/>
        </w:rPr>
        <w:t>środowiska);</w:t>
      </w:r>
    </w:p>
    <w:p w14:paraId="077B46B6" w14:textId="274A0880" w:rsidR="007D6830" w:rsidRPr="007D6830" w:rsidRDefault="007D6830" w:rsidP="00812423">
      <w:pPr>
        <w:numPr>
          <w:ilvl w:val="0"/>
          <w:numId w:val="44"/>
        </w:numPr>
        <w:spacing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rozwiązywania problemów (technicznych, identyfikowania sytuacji, w których technologia może pomóc, bycia kreatywnym z użyciem technologii, identyfikowania luk w zakresie kompetencji)</w:t>
      </w:r>
      <w:r w:rsidR="007F4F18">
        <w:rPr>
          <w:rFonts w:ascii="Arial" w:eastAsia="Times New Roman" w:hAnsi="Arial" w:cs="Arial"/>
          <w:sz w:val="20"/>
          <w:szCs w:val="20"/>
          <w:lang w:eastAsia="pl-PL"/>
        </w:rPr>
        <w:t>.</w:t>
      </w:r>
    </w:p>
    <w:p w14:paraId="1F545D1B" w14:textId="29E550B9" w:rsidR="007D6830" w:rsidRPr="007D6830" w:rsidRDefault="007D6830" w:rsidP="007D6830">
      <w:pPr>
        <w:spacing w:after="0" w:line="360" w:lineRule="auto"/>
        <w:jc w:val="both"/>
        <w:rPr>
          <w:rFonts w:ascii="Arial" w:eastAsia="Times New Roman" w:hAnsi="Arial" w:cs="Arial"/>
          <w:sz w:val="20"/>
          <w:szCs w:val="20"/>
          <w:lang w:eastAsia="pl-PL"/>
        </w:rPr>
      </w:pPr>
      <w:r w:rsidRPr="007D6830">
        <w:rPr>
          <w:rFonts w:ascii="Arial" w:eastAsia="Times New Roman" w:hAnsi="Arial" w:cs="Arial"/>
          <w:b/>
          <w:sz w:val="20"/>
          <w:szCs w:val="20"/>
          <w:lang w:eastAsia="pl-PL"/>
        </w:rPr>
        <w:t xml:space="preserve">kompetencje kluczowe niezbędne na rynku pracy </w:t>
      </w:r>
      <w:r w:rsidRPr="00705C79">
        <w:rPr>
          <w:rFonts w:ascii="Arial" w:eastAsia="Times New Roman" w:hAnsi="Arial" w:cs="Arial"/>
          <w:sz w:val="20"/>
          <w:szCs w:val="20"/>
          <w:lang w:eastAsia="pl-PL"/>
        </w:rPr>
        <w:t>–</w:t>
      </w:r>
      <w:r w:rsidRPr="007D6830">
        <w:rPr>
          <w:rFonts w:ascii="Arial" w:eastAsia="Times New Roman" w:hAnsi="Arial" w:cs="Arial"/>
          <w:b/>
          <w:sz w:val="20"/>
          <w:szCs w:val="20"/>
          <w:lang w:eastAsia="pl-PL"/>
        </w:rPr>
        <w:t xml:space="preserve"> </w:t>
      </w:r>
      <w:r w:rsidRPr="007D6830">
        <w:rPr>
          <w:rFonts w:ascii="Arial" w:eastAsia="Times New Roman" w:hAnsi="Arial" w:cs="Arial"/>
          <w:sz w:val="20"/>
          <w:szCs w:val="20"/>
          <w:lang w:eastAsia="pl-PL"/>
        </w:rPr>
        <w:t>kompetencje, których wszystkie osoby potrzebują do samorealizacji i rozwoju osobistego, bycia aktywnym obywatelem, integracji społecznej i</w:t>
      </w:r>
      <w:r w:rsidR="00875E32">
        <w:rPr>
          <w:rFonts w:ascii="Arial" w:eastAsia="Times New Roman" w:hAnsi="Arial" w:cs="Arial"/>
          <w:sz w:val="20"/>
          <w:szCs w:val="20"/>
          <w:lang w:eastAsia="pl-PL"/>
        </w:rPr>
        <w:t> </w:t>
      </w:r>
      <w:r w:rsidRPr="007D6830">
        <w:rPr>
          <w:rFonts w:ascii="Arial" w:eastAsia="Times New Roman" w:hAnsi="Arial" w:cs="Arial"/>
          <w:sz w:val="20"/>
          <w:szCs w:val="20"/>
          <w:lang w:eastAsia="pl-PL"/>
        </w:rPr>
        <w:t>zatrudnienia, do których zalicza się następujące kompetencje kluczowe z katalogu wskazanego w</w:t>
      </w:r>
      <w:r w:rsidR="00875E32">
        <w:rPr>
          <w:rFonts w:ascii="Arial" w:eastAsia="Times New Roman" w:hAnsi="Arial" w:cs="Arial"/>
          <w:sz w:val="20"/>
          <w:szCs w:val="20"/>
          <w:lang w:eastAsia="pl-PL"/>
        </w:rPr>
        <w:t> </w:t>
      </w:r>
      <w:r w:rsidRPr="007D6830">
        <w:rPr>
          <w:rFonts w:ascii="Arial" w:eastAsia="Times New Roman" w:hAnsi="Arial" w:cs="Arial"/>
          <w:sz w:val="20"/>
          <w:szCs w:val="20"/>
          <w:lang w:eastAsia="pl-PL"/>
        </w:rPr>
        <w:t xml:space="preserve">załączniku do zalecenia Parlamentu Europejskiego i Rady z dnia 18 grudnia 2006 r. w sprawie </w:t>
      </w:r>
      <w:r w:rsidRPr="007D6830">
        <w:rPr>
          <w:rFonts w:ascii="Arial" w:eastAsia="Times New Roman" w:hAnsi="Arial" w:cs="Arial"/>
          <w:sz w:val="20"/>
          <w:szCs w:val="20"/>
          <w:lang w:eastAsia="pl-PL"/>
        </w:rPr>
        <w:lastRenderedPageBreak/>
        <w:t>kompetencji kluczowych w procesie uczenia się przez całe życie (2006/962/WE) (Dz. Urz. UE L 394 z</w:t>
      </w:r>
      <w:r w:rsidR="00875E32">
        <w:rPr>
          <w:rFonts w:ascii="Arial" w:eastAsia="Times New Roman" w:hAnsi="Arial" w:cs="Arial"/>
          <w:sz w:val="20"/>
          <w:szCs w:val="20"/>
          <w:lang w:eastAsia="pl-PL"/>
        </w:rPr>
        <w:t> </w:t>
      </w:r>
      <w:r w:rsidRPr="007D6830">
        <w:rPr>
          <w:rFonts w:ascii="Arial" w:eastAsia="Times New Roman" w:hAnsi="Arial" w:cs="Arial"/>
          <w:sz w:val="20"/>
          <w:szCs w:val="20"/>
          <w:lang w:eastAsia="pl-PL"/>
        </w:rPr>
        <w:t>30.12.2006, str. 10):</w:t>
      </w:r>
    </w:p>
    <w:p w14:paraId="0284A180" w14:textId="77777777" w:rsidR="007D6830" w:rsidRPr="007D6830" w:rsidRDefault="007D6830" w:rsidP="00812423">
      <w:pPr>
        <w:numPr>
          <w:ilvl w:val="0"/>
          <w:numId w:val="45"/>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porozumiewanie się w językach obcych;</w:t>
      </w:r>
    </w:p>
    <w:p w14:paraId="35346EAD" w14:textId="77777777" w:rsidR="007D6830" w:rsidRPr="007D6830" w:rsidRDefault="007D6830" w:rsidP="00812423">
      <w:pPr>
        <w:numPr>
          <w:ilvl w:val="0"/>
          <w:numId w:val="45"/>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kompetencje matematyczne i podstawowe kompetencje naukowo – techniczne;</w:t>
      </w:r>
    </w:p>
    <w:p w14:paraId="3786A367" w14:textId="77777777" w:rsidR="007D6830" w:rsidRPr="007D6830" w:rsidRDefault="007D6830" w:rsidP="00812423">
      <w:pPr>
        <w:numPr>
          <w:ilvl w:val="0"/>
          <w:numId w:val="45"/>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kompetencje informatyczne;</w:t>
      </w:r>
    </w:p>
    <w:p w14:paraId="43377043" w14:textId="77777777" w:rsidR="007D6830" w:rsidRPr="007D6830" w:rsidRDefault="007D6830" w:rsidP="00812423">
      <w:pPr>
        <w:numPr>
          <w:ilvl w:val="0"/>
          <w:numId w:val="45"/>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 xml:space="preserve">umiejętność uczenia się; </w:t>
      </w:r>
    </w:p>
    <w:p w14:paraId="40DA8139" w14:textId="77777777" w:rsidR="007D6830" w:rsidRPr="007D6830" w:rsidRDefault="007D6830" w:rsidP="00812423">
      <w:pPr>
        <w:numPr>
          <w:ilvl w:val="0"/>
          <w:numId w:val="45"/>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kompetencje społeczne;</w:t>
      </w:r>
    </w:p>
    <w:p w14:paraId="199C3B1B" w14:textId="77777777" w:rsidR="007D6830" w:rsidRPr="007D6830" w:rsidRDefault="007D6830" w:rsidP="00812423">
      <w:pPr>
        <w:numPr>
          <w:ilvl w:val="0"/>
          <w:numId w:val="45"/>
        </w:numPr>
        <w:spacing w:after="0" w:line="360" w:lineRule="auto"/>
        <w:ind w:left="426"/>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inicjatywność i przedsiębiorczość.</w:t>
      </w:r>
    </w:p>
    <w:p w14:paraId="199434A8" w14:textId="6C0E173E" w:rsidR="007D6830" w:rsidRPr="007D6830" w:rsidRDefault="007D6830" w:rsidP="007F4F18">
      <w:pPr>
        <w:spacing w:line="360" w:lineRule="auto"/>
        <w:jc w:val="both"/>
        <w:rPr>
          <w:rFonts w:ascii="Arial" w:eastAsia="Times New Roman" w:hAnsi="Arial" w:cs="Arial"/>
          <w:sz w:val="20"/>
          <w:szCs w:val="20"/>
          <w:lang w:eastAsia="pl-PL"/>
        </w:rPr>
      </w:pPr>
      <w:r w:rsidRPr="007D6830">
        <w:rPr>
          <w:rFonts w:ascii="Arial" w:eastAsia="Times New Roman" w:hAnsi="Arial" w:cs="Arial"/>
          <w:sz w:val="20"/>
          <w:szCs w:val="20"/>
          <w:lang w:eastAsia="pl-PL"/>
        </w:rPr>
        <w:t>Kompetencje wskazane w lit. b i c są zaliczane do kompetencji podstawowych, pozostałe należą do katalogu kompetencji przekrojowych</w:t>
      </w:r>
      <w:r w:rsidR="007F4F18">
        <w:rPr>
          <w:rFonts w:ascii="Arial" w:eastAsia="Times New Roman" w:hAnsi="Arial" w:cs="Arial"/>
          <w:sz w:val="20"/>
          <w:szCs w:val="20"/>
          <w:lang w:eastAsia="pl-PL"/>
        </w:rPr>
        <w:t>.</w:t>
      </w:r>
    </w:p>
    <w:p w14:paraId="65B4CD32" w14:textId="10622411" w:rsidR="007D6830" w:rsidRPr="008B52CE" w:rsidRDefault="007D6830" w:rsidP="00246832">
      <w:pPr>
        <w:spacing w:line="360" w:lineRule="auto"/>
        <w:jc w:val="both"/>
        <w:rPr>
          <w:rFonts w:ascii="Arial" w:eastAsia="Times New Roman" w:hAnsi="Arial" w:cs="Arial"/>
          <w:sz w:val="20"/>
          <w:szCs w:val="20"/>
          <w:lang w:eastAsia="pl-PL"/>
        </w:rPr>
      </w:pPr>
      <w:r w:rsidRPr="007D6830">
        <w:rPr>
          <w:rFonts w:ascii="Arial" w:eastAsia="Times New Roman" w:hAnsi="Arial" w:cs="Arial"/>
          <w:b/>
          <w:sz w:val="20"/>
          <w:szCs w:val="20"/>
          <w:lang w:eastAsia="pl-PL"/>
        </w:rPr>
        <w:t>kompetencje społeczno-emocjonalne</w:t>
      </w:r>
      <w:r w:rsidRPr="007D6830">
        <w:rPr>
          <w:rFonts w:ascii="Arial" w:eastAsia="Times New Roman" w:hAnsi="Arial" w:cs="Arial"/>
          <w:sz w:val="20"/>
          <w:szCs w:val="20"/>
          <w:lang w:eastAsia="pl-PL"/>
        </w:rPr>
        <w:t xml:space="preserve"> – umiejętności komunikacyjne, rozpoznawania i kierowania swoimi emocjami, budowania dobrych relacji z innymi, ustalania i osiągania pozytywnych celów, a także ograniczania destrukcyjnych czy agresywnych </w:t>
      </w:r>
      <w:proofErr w:type="spellStart"/>
      <w:r w:rsidRPr="007D6830">
        <w:rPr>
          <w:rFonts w:ascii="Arial" w:eastAsia="Times New Roman" w:hAnsi="Arial" w:cs="Arial"/>
          <w:sz w:val="20"/>
          <w:szCs w:val="20"/>
          <w:lang w:eastAsia="pl-PL"/>
        </w:rPr>
        <w:t>zachowań</w:t>
      </w:r>
      <w:proofErr w:type="spellEnd"/>
      <w:r w:rsidRPr="008B52CE">
        <w:rPr>
          <w:rFonts w:ascii="Arial" w:eastAsia="Times New Roman" w:hAnsi="Arial" w:cs="Arial"/>
          <w:sz w:val="20"/>
          <w:szCs w:val="20"/>
          <w:vertAlign w:val="superscript"/>
          <w:lang w:eastAsia="pl-PL"/>
        </w:rPr>
        <w:footnoteReference w:id="1"/>
      </w:r>
      <w:r w:rsidR="007F4F18">
        <w:rPr>
          <w:rFonts w:ascii="Arial" w:eastAsia="Times New Roman" w:hAnsi="Arial" w:cs="Arial"/>
          <w:sz w:val="20"/>
          <w:szCs w:val="20"/>
          <w:lang w:eastAsia="pl-PL"/>
        </w:rPr>
        <w:t>.</w:t>
      </w:r>
    </w:p>
    <w:p w14:paraId="1667EF13" w14:textId="559ECC57" w:rsidR="007D6830" w:rsidRPr="007D6830" w:rsidRDefault="00246832" w:rsidP="00246832">
      <w:pPr>
        <w:spacing w:line="360" w:lineRule="auto"/>
        <w:jc w:val="both"/>
        <w:rPr>
          <w:rFonts w:ascii="Arial" w:hAnsi="Arial" w:cs="Arial"/>
          <w:sz w:val="20"/>
          <w:szCs w:val="20"/>
        </w:rPr>
      </w:pPr>
      <w:r w:rsidRPr="008B52CE">
        <w:rPr>
          <w:rFonts w:ascii="Arial" w:hAnsi="Arial" w:cs="Arial"/>
          <w:b/>
          <w:sz w:val="20"/>
          <w:szCs w:val="20"/>
        </w:rPr>
        <w:t>koncepcja uniwersalnego projektowania</w:t>
      </w:r>
      <w:r w:rsidRPr="008B52CE">
        <w:rPr>
          <w:rFonts w:ascii="Arial" w:hAnsi="Arial" w:cs="Arial"/>
          <w:sz w:val="20"/>
          <w:szCs w:val="20"/>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FEEB193" w14:textId="1302C804" w:rsidR="007D6830" w:rsidRPr="008B52CE" w:rsidRDefault="007D6830" w:rsidP="00246832">
      <w:pPr>
        <w:spacing w:line="360" w:lineRule="auto"/>
        <w:jc w:val="both"/>
        <w:rPr>
          <w:rFonts w:ascii="Arial" w:eastAsia="Times New Roman" w:hAnsi="Arial" w:cs="Arial"/>
          <w:sz w:val="20"/>
          <w:szCs w:val="20"/>
          <w:lang w:eastAsia="pl-PL"/>
        </w:rPr>
      </w:pPr>
      <w:r w:rsidRPr="007D6830">
        <w:rPr>
          <w:rFonts w:ascii="Arial" w:eastAsia="Times New Roman" w:hAnsi="Arial" w:cs="Arial"/>
          <w:b/>
          <w:sz w:val="20"/>
          <w:szCs w:val="20"/>
          <w:lang w:eastAsia="pl-PL"/>
        </w:rPr>
        <w:t xml:space="preserve">kwalifikacja </w:t>
      </w:r>
      <w:r w:rsidRPr="007D6830">
        <w:rPr>
          <w:rFonts w:ascii="Arial" w:eastAsia="Times New Roman" w:hAnsi="Arial" w:cs="Arial"/>
          <w:sz w:val="20"/>
          <w:szCs w:val="20"/>
          <w:lang w:eastAsia="pl-PL"/>
        </w:rPr>
        <w:t>–</w:t>
      </w:r>
      <w:r w:rsidRPr="007D6830">
        <w:rPr>
          <w:rFonts w:ascii="Arial" w:eastAsia="Times New Roman" w:hAnsi="Arial" w:cs="Arial"/>
          <w:b/>
          <w:sz w:val="20"/>
          <w:szCs w:val="20"/>
          <w:lang w:eastAsia="pl-PL"/>
        </w:rPr>
        <w:t xml:space="preserve"> </w:t>
      </w:r>
      <w:r w:rsidRPr="007D6830">
        <w:rPr>
          <w:rFonts w:ascii="Arial" w:eastAsia="Times New Roman" w:hAnsi="Arial" w:cs="Arial"/>
          <w:sz w:val="20"/>
          <w:szCs w:val="20"/>
          <w:lang w:eastAsia="pl-PL"/>
        </w:rPr>
        <w:t xml:space="preserve">to określony zestaw efektów uczenia się w zakresie wiedzy, umiejętności oraz kompetencji społecznych nabytych w edukacji formalnej, edukacji </w:t>
      </w:r>
      <w:proofErr w:type="spellStart"/>
      <w:r w:rsidRPr="007D6830">
        <w:rPr>
          <w:rFonts w:ascii="Arial" w:eastAsia="Times New Roman" w:hAnsi="Arial" w:cs="Arial"/>
          <w:sz w:val="20"/>
          <w:szCs w:val="20"/>
          <w:lang w:eastAsia="pl-PL"/>
        </w:rPr>
        <w:t>pozaformalnej</w:t>
      </w:r>
      <w:proofErr w:type="spellEnd"/>
      <w:r w:rsidRPr="007D6830">
        <w:rPr>
          <w:rFonts w:ascii="Arial" w:eastAsia="Times New Roman" w:hAnsi="Arial" w:cs="Arial"/>
          <w:sz w:val="20"/>
          <w:szCs w:val="20"/>
          <w:lang w:eastAsia="pl-PL"/>
        </w:rPr>
        <w:t xml:space="preserve"> lub poprzez uczenie się nieformalne, zgodnych z ustalonymi dla danej kwalifikacji wymaganiami, których osiągnięcie zostało sprawdzone w walidacji oraz formalnie potwierdzone przez instytucj</w:t>
      </w:r>
      <w:r w:rsidR="007F4F18">
        <w:rPr>
          <w:rFonts w:ascii="Arial" w:eastAsia="Times New Roman" w:hAnsi="Arial" w:cs="Arial"/>
          <w:sz w:val="20"/>
          <w:szCs w:val="20"/>
          <w:lang w:eastAsia="pl-PL"/>
        </w:rPr>
        <w:t>ę uprawnioną do certyfikowania.</w:t>
      </w:r>
    </w:p>
    <w:p w14:paraId="4F069752" w14:textId="54D84D11" w:rsidR="003965D4" w:rsidRDefault="003965D4" w:rsidP="003965D4">
      <w:pPr>
        <w:spacing w:line="360" w:lineRule="auto"/>
        <w:jc w:val="both"/>
        <w:rPr>
          <w:rFonts w:ascii="Arial" w:hAnsi="Arial" w:cs="Arial"/>
          <w:sz w:val="20"/>
          <w:szCs w:val="20"/>
        </w:rPr>
      </w:pPr>
      <w:r w:rsidRPr="008B52CE">
        <w:rPr>
          <w:rFonts w:ascii="Arial" w:hAnsi="Arial" w:cs="Arial"/>
          <w:b/>
          <w:sz w:val="20"/>
          <w:szCs w:val="20"/>
        </w:rPr>
        <w:t xml:space="preserve">mechanizm racjonalnych usprawnień </w:t>
      </w:r>
      <w:r w:rsidRPr="00705C79">
        <w:rPr>
          <w:rFonts w:ascii="Arial" w:hAnsi="Arial" w:cs="Arial"/>
          <w:sz w:val="20"/>
          <w:szCs w:val="20"/>
        </w:rPr>
        <w:t>–</w:t>
      </w:r>
      <w:r w:rsidR="008A0708" w:rsidRPr="008B52CE">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w:t>
      </w:r>
      <w:r w:rsidR="00043793" w:rsidRPr="008B52CE">
        <w:rPr>
          <w:rFonts w:ascii="Arial" w:hAnsi="Arial" w:cs="Arial"/>
          <w:sz w:val="20"/>
          <w:szCs w:val="20"/>
        </w:rPr>
        <w:t>lata 2014-2020 konieczne</w:t>
      </w:r>
      <w:r w:rsidRPr="008B52CE">
        <w:rPr>
          <w:rFonts w:ascii="Arial" w:hAnsi="Arial" w:cs="Arial"/>
          <w:sz w:val="20"/>
          <w:szCs w:val="20"/>
        </w:rPr>
        <w:t xml:space="preserve"> i odpowiednie zmiany oraz dostosowania, nienakładające nieproporcjonalnego lub nadmiernego obciążenia, rozpatrywane osobno dla każdego konkretnego przypadku, w celu zapewnienia osobom z</w:t>
      </w:r>
      <w:r w:rsidR="00875E32">
        <w:rPr>
          <w:rFonts w:ascii="Arial" w:hAnsi="Arial" w:cs="Arial"/>
          <w:sz w:val="20"/>
          <w:szCs w:val="20"/>
        </w:rPr>
        <w:t> </w:t>
      </w:r>
      <w:r w:rsidRPr="008B52CE">
        <w:rPr>
          <w:rFonts w:ascii="Arial" w:hAnsi="Arial" w:cs="Arial"/>
          <w:sz w:val="20"/>
          <w:szCs w:val="20"/>
        </w:rPr>
        <w:t>niepełnosprawnościami możliwości korzystania z wszelkich praw człowieka i podstawowych wolności oraz ich wykonywania na zasadzie równości z innymi osobami.</w:t>
      </w:r>
    </w:p>
    <w:p w14:paraId="26637700" w14:textId="17DE6E4C" w:rsidR="00663545" w:rsidRDefault="00663545" w:rsidP="00663545">
      <w:pPr>
        <w:spacing w:line="360" w:lineRule="auto"/>
        <w:jc w:val="both"/>
        <w:rPr>
          <w:rFonts w:ascii="Arial" w:hAnsi="Arial" w:cs="Arial"/>
          <w:sz w:val="20"/>
          <w:szCs w:val="20"/>
        </w:rPr>
      </w:pPr>
      <w:r w:rsidRPr="00FB144E">
        <w:rPr>
          <w:rFonts w:ascii="Arial" w:hAnsi="Arial" w:cs="Arial"/>
          <w:b/>
          <w:sz w:val="20"/>
          <w:szCs w:val="20"/>
        </w:rPr>
        <w:lastRenderedPageBreak/>
        <w:t>nauczyciel</w:t>
      </w:r>
      <w:r w:rsidRPr="005F228B">
        <w:rPr>
          <w:rFonts w:ascii="Arial" w:hAnsi="Arial" w:cs="Arial"/>
          <w:sz w:val="20"/>
          <w:szCs w:val="20"/>
        </w:rPr>
        <w:t xml:space="preserve"> – należy przez to rozumieć także wychowawcę i innego pracownika pedagogicznego zatrudnionego w szkole lub placówce systemu oświaty</w:t>
      </w:r>
      <w:r>
        <w:rPr>
          <w:rFonts w:ascii="Arial" w:hAnsi="Arial" w:cs="Arial"/>
          <w:sz w:val="20"/>
          <w:szCs w:val="20"/>
        </w:rPr>
        <w:t>.</w:t>
      </w:r>
    </w:p>
    <w:p w14:paraId="50D9051A" w14:textId="77777777" w:rsidR="00663545" w:rsidRDefault="00663545" w:rsidP="00663545">
      <w:pPr>
        <w:spacing w:line="360" w:lineRule="auto"/>
        <w:jc w:val="both"/>
        <w:rPr>
          <w:rFonts w:ascii="Arial" w:hAnsi="Arial" w:cs="Arial"/>
          <w:sz w:val="20"/>
          <w:szCs w:val="20"/>
        </w:rPr>
      </w:pPr>
      <w:r w:rsidRPr="00FB144E">
        <w:rPr>
          <w:rFonts w:ascii="Arial" w:hAnsi="Arial" w:cs="Arial"/>
          <w:b/>
          <w:sz w:val="20"/>
          <w:szCs w:val="20"/>
        </w:rPr>
        <w:t>placówka systemu oświaty</w:t>
      </w:r>
      <w:r w:rsidRPr="005F228B">
        <w:rPr>
          <w:rFonts w:ascii="Arial" w:hAnsi="Arial" w:cs="Arial"/>
          <w:sz w:val="20"/>
          <w:szCs w:val="20"/>
        </w:rPr>
        <w:t xml:space="preserve"> – placówka systemu oświaty prowadząca kształcenie ogólne oraz placówka systemu oświaty prowadząca kształcenie zawodowe</w:t>
      </w:r>
      <w:r>
        <w:rPr>
          <w:rFonts w:ascii="Arial" w:hAnsi="Arial" w:cs="Arial"/>
          <w:sz w:val="20"/>
          <w:szCs w:val="20"/>
        </w:rPr>
        <w:t>.</w:t>
      </w:r>
    </w:p>
    <w:p w14:paraId="09115F51" w14:textId="2CBD9938" w:rsidR="00663545" w:rsidRPr="008B52CE" w:rsidRDefault="00663545" w:rsidP="003965D4">
      <w:pPr>
        <w:spacing w:line="360" w:lineRule="auto"/>
        <w:jc w:val="both"/>
        <w:rPr>
          <w:rFonts w:ascii="Arial" w:hAnsi="Arial" w:cs="Arial"/>
          <w:sz w:val="20"/>
          <w:szCs w:val="20"/>
        </w:rPr>
      </w:pPr>
      <w:r w:rsidRPr="00FB144E">
        <w:rPr>
          <w:rFonts w:ascii="Arial" w:hAnsi="Arial" w:cs="Arial"/>
          <w:b/>
          <w:sz w:val="20"/>
          <w:szCs w:val="20"/>
        </w:rPr>
        <w:t>placówka systemu oświaty prowadząca kształcenie ogólne</w:t>
      </w:r>
      <w:r w:rsidRPr="005F228B">
        <w:rPr>
          <w:rFonts w:ascii="Arial" w:hAnsi="Arial" w:cs="Arial"/>
          <w:sz w:val="20"/>
          <w:szCs w:val="20"/>
        </w:rPr>
        <w:t xml:space="preserve"> </w:t>
      </w:r>
      <w:r w:rsidR="00705C79">
        <w:rPr>
          <w:rFonts w:ascii="Arial" w:hAnsi="Arial" w:cs="Arial"/>
          <w:sz w:val="20"/>
          <w:szCs w:val="20"/>
        </w:rPr>
        <w:t>–</w:t>
      </w:r>
      <w:r w:rsidRPr="005F228B">
        <w:rPr>
          <w:rFonts w:ascii="Arial" w:hAnsi="Arial" w:cs="Arial"/>
          <w:sz w:val="20"/>
          <w:szCs w:val="20"/>
        </w:rPr>
        <w:t xml:space="preserve"> placówka w rozumieniu art. 2 pkt </w:t>
      </w:r>
      <w:r>
        <w:rPr>
          <w:rFonts w:ascii="Arial" w:hAnsi="Arial" w:cs="Arial"/>
          <w:sz w:val="20"/>
          <w:szCs w:val="20"/>
        </w:rPr>
        <w:t>5 i</w:t>
      </w:r>
      <w:r w:rsidR="00705C79">
        <w:rPr>
          <w:rFonts w:ascii="Arial" w:hAnsi="Arial" w:cs="Arial"/>
          <w:sz w:val="20"/>
          <w:szCs w:val="20"/>
        </w:rPr>
        <w:t> </w:t>
      </w:r>
      <w:r>
        <w:rPr>
          <w:rFonts w:ascii="Arial" w:hAnsi="Arial" w:cs="Arial"/>
          <w:sz w:val="20"/>
          <w:szCs w:val="20"/>
        </w:rPr>
        <w:t>7 ustawy o systemie oświaty.</w:t>
      </w:r>
    </w:p>
    <w:p w14:paraId="3C753DEE" w14:textId="0C83AEE4" w:rsidR="00246832" w:rsidRPr="008B52CE" w:rsidRDefault="00246832" w:rsidP="00246832">
      <w:pPr>
        <w:spacing w:after="0" w:line="360" w:lineRule="auto"/>
        <w:jc w:val="both"/>
        <w:rPr>
          <w:rFonts w:ascii="Arial" w:hAnsi="Arial" w:cs="Arial"/>
          <w:sz w:val="20"/>
          <w:szCs w:val="20"/>
        </w:rPr>
      </w:pPr>
      <w:r w:rsidRPr="008B52CE">
        <w:rPr>
          <w:rFonts w:ascii="Arial" w:hAnsi="Arial" w:cs="Arial"/>
          <w:b/>
          <w:sz w:val="20"/>
          <w:szCs w:val="20"/>
        </w:rPr>
        <w:t>przedmioty przyrodnicze</w:t>
      </w:r>
      <w:r w:rsidRPr="008B52CE">
        <w:rPr>
          <w:rFonts w:ascii="Arial" w:hAnsi="Arial" w:cs="Arial"/>
          <w:sz w:val="20"/>
          <w:szCs w:val="20"/>
        </w:rPr>
        <w:t xml:space="preserve"> </w:t>
      </w:r>
      <w:r w:rsidR="00705C79">
        <w:rPr>
          <w:rFonts w:ascii="Arial" w:hAnsi="Arial" w:cs="Arial"/>
          <w:sz w:val="20"/>
          <w:szCs w:val="20"/>
        </w:rPr>
        <w:t>–</w:t>
      </w:r>
      <w:r w:rsidRPr="008B52CE">
        <w:rPr>
          <w:rFonts w:ascii="Arial" w:hAnsi="Arial" w:cs="Arial"/>
          <w:sz w:val="20"/>
          <w:szCs w:val="20"/>
        </w:rPr>
        <w:t xml:space="preserve"> przedmioty, do których zalicza się w szczególności:</w:t>
      </w:r>
    </w:p>
    <w:p w14:paraId="78D5B64A" w14:textId="77777777" w:rsidR="00246832" w:rsidRPr="008B52CE" w:rsidRDefault="00246832" w:rsidP="00812423">
      <w:pPr>
        <w:numPr>
          <w:ilvl w:val="0"/>
          <w:numId w:val="46"/>
        </w:numPr>
        <w:spacing w:after="0" w:line="360" w:lineRule="auto"/>
        <w:ind w:left="426"/>
        <w:jc w:val="both"/>
        <w:rPr>
          <w:rFonts w:ascii="Arial" w:hAnsi="Arial" w:cs="Arial"/>
          <w:sz w:val="20"/>
          <w:szCs w:val="20"/>
        </w:rPr>
      </w:pPr>
      <w:r w:rsidRPr="008B52CE">
        <w:rPr>
          <w:rFonts w:ascii="Arial" w:hAnsi="Arial" w:cs="Arial"/>
          <w:sz w:val="20"/>
          <w:szCs w:val="20"/>
        </w:rPr>
        <w:t xml:space="preserve">przyrodę w szkołach podstawowych; </w:t>
      </w:r>
    </w:p>
    <w:p w14:paraId="39BF2520" w14:textId="77777777" w:rsidR="00246832" w:rsidRPr="008B52CE" w:rsidRDefault="00246832" w:rsidP="00812423">
      <w:pPr>
        <w:numPr>
          <w:ilvl w:val="0"/>
          <w:numId w:val="46"/>
        </w:numPr>
        <w:spacing w:after="0" w:line="360" w:lineRule="auto"/>
        <w:ind w:left="426"/>
        <w:jc w:val="both"/>
        <w:rPr>
          <w:rFonts w:ascii="Arial" w:hAnsi="Arial" w:cs="Arial"/>
          <w:sz w:val="20"/>
          <w:szCs w:val="20"/>
        </w:rPr>
      </w:pPr>
      <w:r w:rsidRPr="008B52CE">
        <w:rPr>
          <w:rFonts w:ascii="Arial" w:hAnsi="Arial" w:cs="Arial"/>
          <w:sz w:val="20"/>
          <w:szCs w:val="20"/>
        </w:rPr>
        <w:t>biologię, chemię, geografię, fizykę w gimnazjach;</w:t>
      </w:r>
    </w:p>
    <w:p w14:paraId="5A7BF7DA" w14:textId="249B3BF1" w:rsidR="00246832" w:rsidRPr="008B52CE" w:rsidRDefault="00246832" w:rsidP="00812423">
      <w:pPr>
        <w:numPr>
          <w:ilvl w:val="0"/>
          <w:numId w:val="46"/>
        </w:numPr>
        <w:spacing w:line="360" w:lineRule="auto"/>
        <w:ind w:left="426"/>
        <w:jc w:val="both"/>
        <w:rPr>
          <w:rFonts w:ascii="Arial" w:hAnsi="Arial" w:cs="Arial"/>
          <w:sz w:val="20"/>
          <w:szCs w:val="20"/>
        </w:rPr>
      </w:pPr>
      <w:r w:rsidRPr="008B52CE">
        <w:rPr>
          <w:rFonts w:ascii="Arial" w:hAnsi="Arial" w:cs="Arial"/>
          <w:sz w:val="20"/>
          <w:szCs w:val="20"/>
        </w:rPr>
        <w:t>biologię, chemię, geografię, fizykę (zarówno w zakresie podstawowym, jak i rozszerzonym) oraz przedmiot uzupełniający przyroda w szkołach ponadgimnazjalnych</w:t>
      </w:r>
      <w:r w:rsidR="007F4F18">
        <w:rPr>
          <w:rFonts w:ascii="Arial" w:hAnsi="Arial" w:cs="Arial"/>
          <w:sz w:val="20"/>
          <w:szCs w:val="20"/>
        </w:rPr>
        <w:t>.</w:t>
      </w:r>
    </w:p>
    <w:p w14:paraId="4A41E63A" w14:textId="79964166" w:rsidR="00246832" w:rsidRPr="008B52CE" w:rsidRDefault="00246832" w:rsidP="00246832">
      <w:pPr>
        <w:spacing w:line="360" w:lineRule="auto"/>
        <w:jc w:val="both"/>
        <w:rPr>
          <w:rFonts w:ascii="Arial" w:hAnsi="Arial" w:cs="Arial"/>
          <w:sz w:val="20"/>
          <w:szCs w:val="20"/>
        </w:rPr>
      </w:pPr>
      <w:r w:rsidRPr="008B52CE">
        <w:rPr>
          <w:rFonts w:ascii="Arial" w:hAnsi="Arial" w:cs="Arial"/>
          <w:b/>
          <w:sz w:val="20"/>
          <w:szCs w:val="20"/>
        </w:rPr>
        <w:t xml:space="preserve">specjalne potrzeby rozwojowe i edukacyjne </w:t>
      </w:r>
      <w:r w:rsidRPr="008B52CE">
        <w:rPr>
          <w:rFonts w:ascii="Arial" w:hAnsi="Arial" w:cs="Arial"/>
          <w:sz w:val="20"/>
          <w:szCs w:val="20"/>
        </w:rPr>
        <w:t xml:space="preserve">– indywidualne potrzeby rozwojowe i edukacyjne uczniów, o których mowa w rozporządzeniu Ministra Edukacji Narodowej </w:t>
      </w:r>
      <w:r w:rsidRPr="008B52CE">
        <w:rPr>
          <w:rFonts w:ascii="Arial" w:hAnsi="Arial" w:cs="Arial"/>
          <w:sz w:val="20"/>
          <w:szCs w:val="20"/>
          <w:lang w:val="x-none"/>
        </w:rPr>
        <w:t>z</w:t>
      </w:r>
      <w:r w:rsidRPr="008B52CE">
        <w:rPr>
          <w:rFonts w:ascii="Arial" w:hAnsi="Arial" w:cs="Arial"/>
          <w:sz w:val="20"/>
          <w:szCs w:val="20"/>
        </w:rPr>
        <w:t> </w:t>
      </w:r>
      <w:r w:rsidRPr="008B52CE">
        <w:rPr>
          <w:rFonts w:ascii="Arial" w:hAnsi="Arial" w:cs="Arial"/>
          <w:sz w:val="20"/>
          <w:szCs w:val="20"/>
          <w:lang w:val="x-none"/>
        </w:rPr>
        <w:t>dnia 30 kwietnia 2013 r. w</w:t>
      </w:r>
      <w:r w:rsidR="00705C79">
        <w:rPr>
          <w:rFonts w:ascii="Arial" w:hAnsi="Arial" w:cs="Arial"/>
          <w:sz w:val="20"/>
          <w:szCs w:val="20"/>
        </w:rPr>
        <w:t> </w:t>
      </w:r>
      <w:r w:rsidRPr="008B52CE">
        <w:rPr>
          <w:rFonts w:ascii="Arial" w:hAnsi="Arial" w:cs="Arial"/>
          <w:sz w:val="20"/>
          <w:szCs w:val="20"/>
          <w:lang w:val="x-none"/>
        </w:rPr>
        <w:t>sprawie zasad udzielania i</w:t>
      </w:r>
      <w:r w:rsidRPr="008B52CE">
        <w:rPr>
          <w:rFonts w:ascii="Arial" w:hAnsi="Arial" w:cs="Arial"/>
          <w:sz w:val="20"/>
          <w:szCs w:val="20"/>
        </w:rPr>
        <w:t> </w:t>
      </w:r>
      <w:r w:rsidRPr="008B52CE">
        <w:rPr>
          <w:rFonts w:ascii="Arial" w:hAnsi="Arial" w:cs="Arial"/>
          <w:sz w:val="20"/>
          <w:szCs w:val="20"/>
          <w:lang w:val="x-none"/>
        </w:rPr>
        <w:t>organizacji pomocy psychologiczno-pedagogicznej w publicznych przedszkolach, szkołach i placówkach</w:t>
      </w:r>
      <w:r w:rsidRPr="008B52CE">
        <w:rPr>
          <w:rFonts w:ascii="Arial" w:hAnsi="Arial" w:cs="Arial"/>
          <w:sz w:val="20"/>
          <w:szCs w:val="20"/>
        </w:rPr>
        <w:t xml:space="preserve"> (Dz. U. poz. 532)</w:t>
      </w:r>
      <w:r w:rsidR="007F4F18">
        <w:rPr>
          <w:rFonts w:ascii="Arial" w:hAnsi="Arial" w:cs="Arial"/>
          <w:sz w:val="20"/>
          <w:szCs w:val="20"/>
        </w:rPr>
        <w:t>.</w:t>
      </w:r>
    </w:p>
    <w:p w14:paraId="0AF6406F" w14:textId="74FDFF99" w:rsidR="00246832" w:rsidRPr="008B52CE" w:rsidRDefault="003965D4" w:rsidP="003965D4">
      <w:pPr>
        <w:spacing w:line="360" w:lineRule="auto"/>
        <w:jc w:val="both"/>
        <w:rPr>
          <w:rFonts w:ascii="Arial" w:hAnsi="Arial" w:cs="Arial"/>
          <w:sz w:val="20"/>
          <w:szCs w:val="20"/>
        </w:rPr>
      </w:pPr>
      <w:r w:rsidRPr="008B52CE">
        <w:rPr>
          <w:rFonts w:ascii="Arial" w:hAnsi="Arial" w:cs="Arial"/>
          <w:b/>
          <w:sz w:val="20"/>
          <w:szCs w:val="20"/>
        </w:rPr>
        <w:t xml:space="preserve">osoby z niepełnosprawnościami </w:t>
      </w:r>
      <w:r w:rsidRPr="00705C79">
        <w:rPr>
          <w:rFonts w:ascii="Arial" w:hAnsi="Arial" w:cs="Arial"/>
          <w:sz w:val="20"/>
          <w:szCs w:val="20"/>
        </w:rPr>
        <w:t>–</w:t>
      </w:r>
      <w:r w:rsidRPr="008B52CE">
        <w:rPr>
          <w:rFonts w:ascii="Arial" w:hAnsi="Arial" w:cs="Arial"/>
          <w:b/>
          <w:sz w:val="20"/>
          <w:szCs w:val="20"/>
        </w:rPr>
        <w:t xml:space="preserve"> </w:t>
      </w:r>
      <w:r w:rsidRPr="008B52CE">
        <w:rPr>
          <w:rFonts w:ascii="Arial" w:hAnsi="Arial" w:cs="Arial"/>
          <w:sz w:val="20"/>
          <w:szCs w:val="20"/>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7F4F18">
        <w:rPr>
          <w:rFonts w:ascii="Arial" w:hAnsi="Arial" w:cs="Arial"/>
          <w:sz w:val="20"/>
          <w:szCs w:val="20"/>
        </w:rPr>
        <w:t>.</w:t>
      </w:r>
      <w:r w:rsidRPr="008B52CE">
        <w:rPr>
          <w:rFonts w:ascii="Arial" w:hAnsi="Arial" w:cs="Arial"/>
          <w:sz w:val="20"/>
          <w:szCs w:val="20"/>
        </w:rPr>
        <w:t xml:space="preserve"> </w:t>
      </w:r>
    </w:p>
    <w:p w14:paraId="56FADC6B" w14:textId="771BAA96" w:rsidR="00270302" w:rsidRDefault="00270302" w:rsidP="00270302">
      <w:pPr>
        <w:spacing w:line="360" w:lineRule="auto"/>
        <w:jc w:val="both"/>
        <w:rPr>
          <w:rFonts w:ascii="Arial" w:hAnsi="Arial" w:cs="Arial"/>
          <w:sz w:val="20"/>
          <w:szCs w:val="20"/>
        </w:rPr>
      </w:pPr>
      <w:r w:rsidRPr="008B52CE">
        <w:rPr>
          <w:rFonts w:ascii="Arial" w:hAnsi="Arial" w:cs="Arial"/>
          <w:b/>
          <w:sz w:val="20"/>
          <w:szCs w:val="20"/>
        </w:rPr>
        <w:t xml:space="preserve">partner </w:t>
      </w:r>
      <w:r w:rsidRPr="00705C79">
        <w:rPr>
          <w:rFonts w:ascii="Arial" w:hAnsi="Arial" w:cs="Arial"/>
          <w:sz w:val="20"/>
          <w:szCs w:val="20"/>
        </w:rPr>
        <w:t>–</w:t>
      </w:r>
      <w:r w:rsidRPr="008B52CE">
        <w:rPr>
          <w:rFonts w:ascii="Arial" w:hAnsi="Arial" w:cs="Arial"/>
          <w:b/>
          <w:sz w:val="20"/>
          <w:szCs w:val="20"/>
        </w:rPr>
        <w:t xml:space="preserve"> </w:t>
      </w:r>
      <w:r w:rsidRPr="008B52CE">
        <w:rPr>
          <w:rFonts w:ascii="Arial" w:hAnsi="Arial" w:cs="Arial"/>
          <w:sz w:val="20"/>
          <w:szCs w:val="20"/>
        </w:rPr>
        <w:t xml:space="preserve">podmiot w rozumieniu art. 33 ust. 1 ustawy wdrożeniowej, który jest wymieniony </w:t>
      </w:r>
      <w:r w:rsidRPr="008B52CE">
        <w:rPr>
          <w:rFonts w:ascii="Arial" w:hAnsi="Arial" w:cs="Arial"/>
          <w:sz w:val="20"/>
          <w:szCs w:val="20"/>
        </w:rPr>
        <w:br/>
        <w:t>w zatwierdzonym wniosku o dofinansowanie projektu, realizujący wspólnie z beneficjentem</w:t>
      </w:r>
      <w:r w:rsidRPr="008B52CE">
        <w:rPr>
          <w:rFonts w:ascii="Arial" w:hAnsi="Arial" w:cs="Arial"/>
          <w:b/>
          <w:sz w:val="20"/>
          <w:szCs w:val="20"/>
        </w:rPr>
        <w:t xml:space="preserve"> </w:t>
      </w:r>
      <w:r w:rsidRPr="008B52CE">
        <w:rPr>
          <w:rFonts w:ascii="Arial" w:hAnsi="Arial" w:cs="Arial"/>
          <w:b/>
          <w:sz w:val="20"/>
          <w:szCs w:val="20"/>
        </w:rPr>
        <w:br/>
      </w:r>
      <w:r w:rsidRPr="008B52CE">
        <w:rPr>
          <w:rFonts w:ascii="Arial" w:hAnsi="Arial" w:cs="Arial"/>
          <w:sz w:val="20"/>
          <w:szCs w:val="20"/>
        </w:rPr>
        <w:t xml:space="preserve">(i ewentualnie innymi partnerami) projekt na warunkach określonych w umowie o dofinansowanie </w:t>
      </w:r>
      <w:r w:rsidRPr="008B52CE">
        <w:rPr>
          <w:rFonts w:ascii="Arial" w:hAnsi="Arial" w:cs="Arial"/>
          <w:sz w:val="20"/>
          <w:szCs w:val="20"/>
        </w:rPr>
        <w:br/>
        <w:t xml:space="preserve">i porozumieniu albo umowie o partnerstwie i wnoszący do projektu zasoby ludzkie, organizacyjne, techniczne lub finansowe (warunki uczestnictwa partnera w projekcie określa IZ PO). Zgodnie </w:t>
      </w:r>
      <w:r w:rsidRPr="008B52CE">
        <w:rPr>
          <w:rFonts w:ascii="Arial" w:hAnsi="Arial" w:cs="Arial"/>
          <w:sz w:val="20"/>
          <w:szCs w:val="20"/>
        </w:rPr>
        <w:br/>
        <w:t>z Wytycznymi jest to podmiot, który ma prawo do ponoszenia wydatków na równi z beneficjentem, chyba że z treści Wytycznych wynika, że chodzi o beneficjenta jak</w:t>
      </w:r>
      <w:r w:rsidR="00246832" w:rsidRPr="008B52CE">
        <w:rPr>
          <w:rFonts w:ascii="Arial" w:hAnsi="Arial" w:cs="Arial"/>
          <w:sz w:val="20"/>
          <w:szCs w:val="20"/>
        </w:rPr>
        <w:t>o stronę umowy o dofinansowanie</w:t>
      </w:r>
      <w:r w:rsidR="007F4F18">
        <w:rPr>
          <w:rFonts w:ascii="Arial" w:hAnsi="Arial" w:cs="Arial"/>
          <w:sz w:val="20"/>
          <w:szCs w:val="20"/>
        </w:rPr>
        <w:t>.</w:t>
      </w:r>
    </w:p>
    <w:p w14:paraId="2DBD89E1" w14:textId="41B0684D" w:rsidR="00663545" w:rsidRPr="005F228B" w:rsidRDefault="00663545" w:rsidP="00663545">
      <w:pPr>
        <w:spacing w:after="0" w:line="360" w:lineRule="auto"/>
        <w:jc w:val="both"/>
        <w:rPr>
          <w:rFonts w:ascii="Arial" w:hAnsi="Arial" w:cs="Arial"/>
          <w:sz w:val="20"/>
          <w:szCs w:val="20"/>
        </w:rPr>
      </w:pPr>
      <w:r w:rsidRPr="005F228B">
        <w:rPr>
          <w:rFonts w:ascii="Arial" w:hAnsi="Arial" w:cs="Arial"/>
          <w:b/>
          <w:sz w:val="20"/>
          <w:szCs w:val="20"/>
        </w:rPr>
        <w:t>projekt edukacyjny</w:t>
      </w:r>
      <w:r w:rsidRPr="005F228B">
        <w:rPr>
          <w:rFonts w:ascii="Arial" w:hAnsi="Arial" w:cs="Arial"/>
          <w:sz w:val="20"/>
          <w:szCs w:val="20"/>
        </w:rPr>
        <w:t xml:space="preserve"> – indywidualne lub zespołowe, planowe działanie uczniów albo słuchaczy, mające na celu rozwiązanie konkretnego problemu, z zastosowaniem różnorodnych metod. Projekt edukacyjny jest realizowany pod opieką nauczyciela i obejmuje następujące działania (dostosowane do możliwości osób z nich korzystających):</w:t>
      </w:r>
    </w:p>
    <w:p w14:paraId="5B5F571A" w14:textId="77777777" w:rsidR="00663545" w:rsidRPr="005F228B" w:rsidRDefault="00663545" w:rsidP="00663545">
      <w:pPr>
        <w:pStyle w:val="Akapitzlist"/>
        <w:numPr>
          <w:ilvl w:val="0"/>
          <w:numId w:val="96"/>
        </w:numPr>
        <w:spacing w:after="0" w:line="360" w:lineRule="auto"/>
        <w:ind w:left="284" w:hanging="284"/>
        <w:jc w:val="both"/>
        <w:rPr>
          <w:rFonts w:ascii="Arial" w:hAnsi="Arial" w:cs="Arial"/>
          <w:sz w:val="20"/>
          <w:szCs w:val="20"/>
        </w:rPr>
      </w:pPr>
      <w:r w:rsidRPr="005F228B">
        <w:rPr>
          <w:rFonts w:ascii="Arial" w:hAnsi="Arial" w:cs="Arial"/>
          <w:sz w:val="20"/>
          <w:szCs w:val="20"/>
        </w:rPr>
        <w:t>wybranie tematu projektu edukacyjnego;</w:t>
      </w:r>
    </w:p>
    <w:p w14:paraId="739D5C88" w14:textId="77777777" w:rsidR="00663545" w:rsidRPr="005F228B" w:rsidRDefault="00663545" w:rsidP="00663545">
      <w:pPr>
        <w:pStyle w:val="Akapitzlist"/>
        <w:numPr>
          <w:ilvl w:val="0"/>
          <w:numId w:val="96"/>
        </w:numPr>
        <w:spacing w:after="0" w:line="360" w:lineRule="auto"/>
        <w:ind w:left="284" w:hanging="284"/>
        <w:jc w:val="both"/>
        <w:rPr>
          <w:rFonts w:ascii="Arial" w:hAnsi="Arial" w:cs="Arial"/>
          <w:sz w:val="20"/>
          <w:szCs w:val="20"/>
        </w:rPr>
      </w:pPr>
      <w:r w:rsidRPr="005F228B">
        <w:rPr>
          <w:rFonts w:ascii="Arial" w:hAnsi="Arial" w:cs="Arial"/>
          <w:sz w:val="20"/>
          <w:szCs w:val="20"/>
        </w:rPr>
        <w:t xml:space="preserve">określenie celów projektu edukacyjnego i zaplanowanie etapów jego realizacji; </w:t>
      </w:r>
    </w:p>
    <w:p w14:paraId="76F3B04F" w14:textId="77777777" w:rsidR="00663545" w:rsidRPr="005F228B" w:rsidRDefault="00663545" w:rsidP="00663545">
      <w:pPr>
        <w:pStyle w:val="Akapitzlist"/>
        <w:numPr>
          <w:ilvl w:val="0"/>
          <w:numId w:val="96"/>
        </w:numPr>
        <w:spacing w:after="0" w:line="360" w:lineRule="auto"/>
        <w:ind w:left="284" w:hanging="284"/>
        <w:jc w:val="both"/>
        <w:rPr>
          <w:rFonts w:ascii="Arial" w:hAnsi="Arial" w:cs="Arial"/>
          <w:sz w:val="20"/>
          <w:szCs w:val="20"/>
        </w:rPr>
      </w:pPr>
      <w:r w:rsidRPr="005F228B">
        <w:rPr>
          <w:rFonts w:ascii="Arial" w:hAnsi="Arial" w:cs="Arial"/>
          <w:sz w:val="20"/>
          <w:szCs w:val="20"/>
        </w:rPr>
        <w:t>wykonanie zaplanowanych działań;</w:t>
      </w:r>
    </w:p>
    <w:p w14:paraId="7DBFBDE8" w14:textId="77777777" w:rsidR="00663545" w:rsidRDefault="00663545" w:rsidP="00663545">
      <w:pPr>
        <w:pStyle w:val="Akapitzlist"/>
        <w:numPr>
          <w:ilvl w:val="0"/>
          <w:numId w:val="96"/>
        </w:numPr>
        <w:spacing w:line="360" w:lineRule="auto"/>
        <w:ind w:left="284" w:hanging="284"/>
        <w:jc w:val="both"/>
        <w:rPr>
          <w:rFonts w:ascii="Arial" w:hAnsi="Arial" w:cs="Arial"/>
          <w:sz w:val="20"/>
          <w:szCs w:val="20"/>
        </w:rPr>
      </w:pPr>
      <w:r w:rsidRPr="005F228B">
        <w:rPr>
          <w:rFonts w:ascii="Arial" w:hAnsi="Arial" w:cs="Arial"/>
          <w:sz w:val="20"/>
          <w:szCs w:val="20"/>
        </w:rPr>
        <w:t>przedstawienie rezultatów projektu edukacyjnego</w:t>
      </w:r>
      <w:r>
        <w:rPr>
          <w:rFonts w:ascii="Arial" w:hAnsi="Arial" w:cs="Arial"/>
          <w:sz w:val="20"/>
          <w:szCs w:val="20"/>
        </w:rPr>
        <w:t>.</w:t>
      </w:r>
    </w:p>
    <w:p w14:paraId="7B6C3EA4" w14:textId="0A698756" w:rsidR="00663545" w:rsidRPr="008B52CE" w:rsidRDefault="00663545" w:rsidP="00270302">
      <w:pPr>
        <w:spacing w:line="360" w:lineRule="auto"/>
        <w:jc w:val="both"/>
        <w:rPr>
          <w:rFonts w:ascii="Arial" w:hAnsi="Arial" w:cs="Arial"/>
          <w:sz w:val="20"/>
          <w:szCs w:val="20"/>
        </w:rPr>
      </w:pPr>
      <w:r w:rsidRPr="00FB144E">
        <w:rPr>
          <w:rFonts w:ascii="Arial" w:hAnsi="Arial" w:cs="Arial"/>
          <w:b/>
          <w:sz w:val="20"/>
          <w:szCs w:val="20"/>
        </w:rPr>
        <w:lastRenderedPageBreak/>
        <w:t>projekt rewitalizacyjny</w:t>
      </w:r>
      <w:r w:rsidRPr="00FB144E">
        <w:rPr>
          <w:rFonts w:ascii="Arial" w:hAnsi="Arial" w:cs="Arial"/>
          <w:sz w:val="20"/>
          <w:szCs w:val="20"/>
        </w:rPr>
        <w:t xml:space="preserve">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6CDCFCA" w14:textId="77777777" w:rsidR="00246832" w:rsidRPr="00246832" w:rsidRDefault="00246832" w:rsidP="00246832">
      <w:pPr>
        <w:spacing w:after="0" w:line="360" w:lineRule="auto"/>
        <w:jc w:val="both"/>
        <w:rPr>
          <w:rFonts w:ascii="Arial" w:eastAsia="Times New Roman" w:hAnsi="Arial" w:cs="Arial"/>
          <w:sz w:val="20"/>
          <w:szCs w:val="20"/>
          <w:lang w:eastAsia="pl-PL"/>
        </w:rPr>
      </w:pPr>
      <w:r w:rsidRPr="00246832">
        <w:rPr>
          <w:rFonts w:ascii="Arial" w:eastAsia="Times New Roman" w:hAnsi="Arial" w:cs="Arial"/>
          <w:b/>
          <w:sz w:val="20"/>
          <w:szCs w:val="20"/>
          <w:lang w:eastAsia="pl-PL"/>
        </w:rPr>
        <w:t>uczeń młodszy</w:t>
      </w:r>
      <w:r w:rsidRPr="00246832">
        <w:rPr>
          <w:rFonts w:ascii="Arial" w:eastAsia="Times New Roman" w:hAnsi="Arial" w:cs="Arial"/>
          <w:sz w:val="20"/>
          <w:szCs w:val="20"/>
          <w:lang w:eastAsia="pl-PL"/>
        </w:rPr>
        <w:t xml:space="preserve"> – każdy uczeń (w tym szczególnie uczeń, który rozpoczął naukę jako sześciolatek) przekraczający kolejny próg edukacyjny, a tym samym rozpoczynający kolejny/nowy etap edukacyjny:</w:t>
      </w:r>
    </w:p>
    <w:p w14:paraId="60A955AB" w14:textId="7CA879D6" w:rsidR="00246832" w:rsidRPr="00246832" w:rsidRDefault="00246832" w:rsidP="00812423">
      <w:pPr>
        <w:numPr>
          <w:ilvl w:val="0"/>
          <w:numId w:val="47"/>
        </w:numPr>
        <w:spacing w:after="0" w:line="360" w:lineRule="auto"/>
        <w:ind w:left="426"/>
        <w:jc w:val="both"/>
        <w:rPr>
          <w:rFonts w:ascii="Arial" w:eastAsia="Times New Roman" w:hAnsi="Arial" w:cs="Arial"/>
          <w:sz w:val="20"/>
          <w:szCs w:val="20"/>
          <w:lang w:eastAsia="pl-PL"/>
        </w:rPr>
      </w:pPr>
      <w:r w:rsidRPr="008B52CE">
        <w:rPr>
          <w:rFonts w:ascii="Arial" w:eastAsia="Times New Roman" w:hAnsi="Arial" w:cs="Arial"/>
          <w:sz w:val="20"/>
          <w:szCs w:val="20"/>
          <w:lang w:eastAsia="pl-PL"/>
        </w:rPr>
        <w:t xml:space="preserve">I etap edukacyjny </w:t>
      </w:r>
      <w:r w:rsidRPr="00246832">
        <w:rPr>
          <w:rFonts w:ascii="Arial" w:eastAsia="Times New Roman" w:hAnsi="Arial" w:cs="Arial"/>
          <w:sz w:val="20"/>
          <w:szCs w:val="20"/>
          <w:lang w:eastAsia="pl-PL"/>
        </w:rPr>
        <w:t>- obejmuje uczniów klasy I szkoły podstawowej;</w:t>
      </w:r>
    </w:p>
    <w:p w14:paraId="5B48606E" w14:textId="77777777" w:rsidR="00246832" w:rsidRPr="00246832" w:rsidRDefault="00246832" w:rsidP="00812423">
      <w:pPr>
        <w:numPr>
          <w:ilvl w:val="0"/>
          <w:numId w:val="47"/>
        </w:numPr>
        <w:spacing w:after="0" w:line="360" w:lineRule="auto"/>
        <w:ind w:left="426"/>
        <w:jc w:val="both"/>
        <w:rPr>
          <w:rFonts w:ascii="Arial" w:eastAsia="Times New Roman" w:hAnsi="Arial" w:cs="Arial"/>
          <w:sz w:val="20"/>
          <w:szCs w:val="20"/>
          <w:lang w:eastAsia="pl-PL"/>
        </w:rPr>
      </w:pPr>
      <w:r w:rsidRPr="00246832">
        <w:rPr>
          <w:rFonts w:ascii="Arial" w:eastAsia="Times New Roman" w:hAnsi="Arial" w:cs="Arial"/>
          <w:sz w:val="20"/>
          <w:szCs w:val="20"/>
          <w:lang w:eastAsia="pl-PL"/>
        </w:rPr>
        <w:t>II etap edukacyjny - obejmuje uczniów klasy IV szkoły podstawowej;</w:t>
      </w:r>
    </w:p>
    <w:p w14:paraId="02A8379A" w14:textId="75D94A1A" w:rsidR="00246832" w:rsidRPr="00246832" w:rsidRDefault="00246832" w:rsidP="00812423">
      <w:pPr>
        <w:numPr>
          <w:ilvl w:val="0"/>
          <w:numId w:val="47"/>
        </w:numPr>
        <w:spacing w:line="360" w:lineRule="auto"/>
        <w:ind w:left="426"/>
        <w:jc w:val="both"/>
        <w:rPr>
          <w:rFonts w:ascii="Arial" w:eastAsia="Times New Roman" w:hAnsi="Arial" w:cs="Arial"/>
          <w:sz w:val="20"/>
          <w:szCs w:val="20"/>
          <w:lang w:eastAsia="pl-PL"/>
        </w:rPr>
      </w:pPr>
      <w:r w:rsidRPr="00246832">
        <w:rPr>
          <w:rFonts w:ascii="Arial" w:eastAsia="Times New Roman" w:hAnsi="Arial" w:cs="Arial"/>
          <w:sz w:val="20"/>
          <w:szCs w:val="20"/>
          <w:lang w:eastAsia="pl-PL"/>
        </w:rPr>
        <w:t>III etap edukacyjny - obej</w:t>
      </w:r>
      <w:r w:rsidR="003516AF">
        <w:rPr>
          <w:rFonts w:ascii="Arial" w:eastAsia="Times New Roman" w:hAnsi="Arial" w:cs="Arial"/>
          <w:sz w:val="20"/>
          <w:szCs w:val="20"/>
          <w:lang w:eastAsia="pl-PL"/>
        </w:rPr>
        <w:t>muje uczniów klasy I gimnazjum</w:t>
      </w:r>
      <w:r w:rsidR="00663545">
        <w:rPr>
          <w:rFonts w:ascii="Arial" w:eastAsia="Times New Roman" w:hAnsi="Arial" w:cs="Arial"/>
          <w:sz w:val="20"/>
          <w:szCs w:val="20"/>
          <w:lang w:eastAsia="pl-PL"/>
        </w:rPr>
        <w:t xml:space="preserve"> lub VII klasy szkoły podstawowej</w:t>
      </w:r>
      <w:r w:rsidR="007F4F18">
        <w:rPr>
          <w:rFonts w:ascii="Arial" w:eastAsia="Times New Roman" w:hAnsi="Arial" w:cs="Arial"/>
          <w:sz w:val="20"/>
          <w:szCs w:val="20"/>
          <w:lang w:eastAsia="pl-PL"/>
        </w:rPr>
        <w:t>.</w:t>
      </w:r>
    </w:p>
    <w:p w14:paraId="1D115E6C" w14:textId="06E8398A" w:rsidR="00246832" w:rsidRPr="008B52CE" w:rsidRDefault="00246832" w:rsidP="00246832">
      <w:pPr>
        <w:spacing w:line="360" w:lineRule="auto"/>
        <w:jc w:val="both"/>
        <w:rPr>
          <w:rFonts w:ascii="Arial" w:eastAsia="Times New Roman" w:hAnsi="Arial" w:cs="Arial"/>
          <w:sz w:val="20"/>
          <w:szCs w:val="20"/>
          <w:lang w:eastAsia="pl-PL"/>
        </w:rPr>
      </w:pPr>
      <w:r w:rsidRPr="00246832">
        <w:rPr>
          <w:rFonts w:ascii="Arial" w:eastAsia="Times New Roman" w:hAnsi="Arial" w:cs="Arial"/>
          <w:b/>
          <w:sz w:val="20"/>
          <w:szCs w:val="20"/>
          <w:lang w:eastAsia="pl-PL"/>
        </w:rPr>
        <w:t>uczeń/dziecko z niepełnosprawnością</w:t>
      </w:r>
      <w:r w:rsidRPr="00246832">
        <w:rPr>
          <w:rFonts w:ascii="Arial" w:eastAsia="Times New Roman" w:hAnsi="Arial" w:cs="Arial"/>
          <w:sz w:val="20"/>
          <w:szCs w:val="20"/>
          <w:lang w:eastAsia="pl-PL"/>
        </w:rPr>
        <w:t xml:space="preserve"> </w:t>
      </w:r>
      <w:r w:rsidRPr="00705C79">
        <w:rPr>
          <w:rFonts w:ascii="Arial" w:eastAsia="Times New Roman" w:hAnsi="Arial" w:cs="Arial"/>
          <w:sz w:val="20"/>
          <w:szCs w:val="20"/>
          <w:lang w:eastAsia="pl-PL"/>
        </w:rPr>
        <w:t>–</w:t>
      </w:r>
      <w:r w:rsidR="00E8557D">
        <w:rPr>
          <w:rFonts w:ascii="Arial" w:eastAsia="Times New Roman" w:hAnsi="Arial" w:cs="Arial"/>
          <w:sz w:val="20"/>
          <w:szCs w:val="20"/>
          <w:lang w:eastAsia="pl-PL"/>
        </w:rPr>
        <w:t xml:space="preserve"> uczeń </w:t>
      </w:r>
      <w:r w:rsidRPr="00246832">
        <w:rPr>
          <w:rFonts w:ascii="Arial" w:eastAsia="Times New Roman" w:hAnsi="Arial" w:cs="Arial"/>
          <w:sz w:val="20"/>
          <w:szCs w:val="20"/>
          <w:lang w:eastAsia="pl-PL"/>
        </w:rPr>
        <w:t>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w:t>
      </w:r>
      <w:r w:rsidRPr="008B52CE">
        <w:rPr>
          <w:rFonts w:ascii="Arial" w:eastAsia="Times New Roman" w:hAnsi="Arial" w:cs="Arial"/>
          <w:sz w:val="20"/>
          <w:szCs w:val="20"/>
          <w:lang w:eastAsia="pl-PL"/>
        </w:rPr>
        <w:t> </w:t>
      </w:r>
      <w:r w:rsidRPr="00246832">
        <w:rPr>
          <w:rFonts w:ascii="Arial" w:eastAsia="Times New Roman" w:hAnsi="Arial" w:cs="Arial"/>
          <w:sz w:val="20"/>
          <w:szCs w:val="20"/>
          <w:lang w:eastAsia="pl-PL"/>
        </w:rPr>
        <w:t>tym poradni specjalistycznej</w:t>
      </w:r>
      <w:r w:rsidR="007F4F18">
        <w:rPr>
          <w:rFonts w:ascii="Arial" w:eastAsia="Times New Roman" w:hAnsi="Arial" w:cs="Arial"/>
          <w:sz w:val="20"/>
          <w:szCs w:val="20"/>
          <w:lang w:eastAsia="pl-PL"/>
        </w:rPr>
        <w:t>.</w:t>
      </w:r>
    </w:p>
    <w:p w14:paraId="6957E877" w14:textId="681C618A" w:rsidR="00246832" w:rsidRPr="008B52CE" w:rsidRDefault="00246832" w:rsidP="008B52CE">
      <w:pPr>
        <w:spacing w:line="360" w:lineRule="auto"/>
        <w:jc w:val="both"/>
        <w:rPr>
          <w:rFonts w:ascii="Arial" w:eastAsia="Times New Roman" w:hAnsi="Arial" w:cs="Arial"/>
          <w:sz w:val="20"/>
          <w:szCs w:val="20"/>
          <w:lang w:eastAsia="pl-PL"/>
        </w:rPr>
      </w:pPr>
      <w:r w:rsidRPr="00246832">
        <w:rPr>
          <w:rFonts w:ascii="Arial" w:eastAsia="Times New Roman" w:hAnsi="Arial" w:cs="Arial"/>
          <w:b/>
          <w:sz w:val="20"/>
          <w:szCs w:val="20"/>
          <w:lang w:eastAsia="pl-PL"/>
        </w:rPr>
        <w:t>walidacja</w:t>
      </w:r>
      <w:r w:rsidRPr="00246832">
        <w:rPr>
          <w:rFonts w:ascii="Arial" w:eastAsia="Times New Roman" w:hAnsi="Arial" w:cs="Arial"/>
          <w:sz w:val="20"/>
          <w:szCs w:val="20"/>
          <w:lang w:eastAsia="pl-PL"/>
        </w:rPr>
        <w:t xml:space="preserve"> – wieloetapowy proces sprawdzania, czy – niezależnie od sposobu uczenia się – efekty uczenia się wymagane dla danej kwalifikacji zostały osiągnięte. Walidacja </w:t>
      </w:r>
      <w:r w:rsidR="00043793" w:rsidRPr="00246832">
        <w:rPr>
          <w:rFonts w:ascii="Arial" w:eastAsia="Times New Roman" w:hAnsi="Arial" w:cs="Arial"/>
          <w:sz w:val="20"/>
          <w:szCs w:val="20"/>
          <w:lang w:eastAsia="pl-PL"/>
        </w:rPr>
        <w:t>poprzedza certyfikowanie</w:t>
      </w:r>
      <w:r w:rsidRPr="00246832">
        <w:rPr>
          <w:rFonts w:ascii="Arial" w:eastAsia="Times New Roman" w:hAnsi="Arial" w:cs="Arial"/>
          <w:sz w:val="20"/>
          <w:szCs w:val="20"/>
          <w:lang w:eastAsia="pl-PL"/>
        </w:rPr>
        <w:t>. Walidacja obejmuje identyfikację i dokumentację posiadanych efektów uczenia się oraz ich weryfikację w</w:t>
      </w:r>
      <w:r w:rsidR="008B52CE" w:rsidRPr="008B52CE">
        <w:rPr>
          <w:rFonts w:ascii="Arial" w:eastAsia="Times New Roman" w:hAnsi="Arial" w:cs="Arial"/>
          <w:sz w:val="20"/>
          <w:szCs w:val="20"/>
          <w:lang w:eastAsia="pl-PL"/>
        </w:rPr>
        <w:t> </w:t>
      </w:r>
      <w:r w:rsidRPr="00246832">
        <w:rPr>
          <w:rFonts w:ascii="Arial" w:eastAsia="Times New Roman" w:hAnsi="Arial" w:cs="Arial"/>
          <w:sz w:val="20"/>
          <w:szCs w:val="20"/>
          <w:lang w:eastAsia="pl-PL"/>
        </w:rPr>
        <w:t>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r w:rsidR="007F4F18">
        <w:rPr>
          <w:rFonts w:ascii="Arial" w:eastAsia="Times New Roman" w:hAnsi="Arial" w:cs="Arial"/>
          <w:sz w:val="20"/>
          <w:szCs w:val="20"/>
          <w:lang w:eastAsia="pl-PL"/>
        </w:rPr>
        <w:t>.</w:t>
      </w:r>
    </w:p>
    <w:p w14:paraId="2D0AA102" w14:textId="6757E908" w:rsidR="00270302" w:rsidRPr="008B52CE" w:rsidRDefault="00270302" w:rsidP="00270302">
      <w:pPr>
        <w:spacing w:line="360" w:lineRule="auto"/>
        <w:jc w:val="both"/>
        <w:rPr>
          <w:rFonts w:ascii="Arial" w:hAnsi="Arial" w:cs="Arial"/>
          <w:sz w:val="20"/>
          <w:szCs w:val="20"/>
        </w:rPr>
      </w:pPr>
      <w:r w:rsidRPr="008B52CE">
        <w:rPr>
          <w:rFonts w:ascii="Arial" w:hAnsi="Arial" w:cs="Arial"/>
          <w:b/>
          <w:sz w:val="20"/>
          <w:szCs w:val="20"/>
        </w:rPr>
        <w:t xml:space="preserve">wartości niematerialne i prawne </w:t>
      </w:r>
      <w:r w:rsidRPr="00705C79">
        <w:rPr>
          <w:rFonts w:ascii="Arial" w:hAnsi="Arial" w:cs="Arial"/>
          <w:sz w:val="20"/>
          <w:szCs w:val="20"/>
        </w:rPr>
        <w:t>–</w:t>
      </w:r>
      <w:r w:rsidRPr="008B52CE">
        <w:rPr>
          <w:rFonts w:ascii="Arial" w:hAnsi="Arial" w:cs="Arial"/>
          <w:b/>
          <w:sz w:val="20"/>
          <w:szCs w:val="20"/>
        </w:rPr>
        <w:t xml:space="preserve"> </w:t>
      </w:r>
      <w:r w:rsidRPr="008B52CE">
        <w:rPr>
          <w:rFonts w:ascii="Arial" w:hAnsi="Arial" w:cs="Arial"/>
          <w:sz w:val="20"/>
          <w:szCs w:val="20"/>
        </w:rPr>
        <w:t xml:space="preserve">o których mowa z art. 3 ust. 1 pkt 14 ustawy 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w:t>
      </w:r>
      <w:r w:rsidRPr="008B52CE">
        <w:rPr>
          <w:rFonts w:ascii="Arial" w:hAnsi="Arial" w:cs="Arial"/>
          <w:sz w:val="20"/>
          <w:szCs w:val="20"/>
        </w:rPr>
        <w:lastRenderedPageBreak/>
        <w:t>zalicza się do aktywów trwałych jednej ze stron umowy, zgodnie z warunkami określonymi w</w:t>
      </w:r>
      <w:r w:rsidR="008B52CE" w:rsidRPr="008B52CE">
        <w:rPr>
          <w:rFonts w:ascii="Arial" w:hAnsi="Arial" w:cs="Arial"/>
          <w:sz w:val="20"/>
          <w:szCs w:val="20"/>
        </w:rPr>
        <w:t> </w:t>
      </w:r>
      <w:r w:rsidRPr="008B52CE">
        <w:rPr>
          <w:rFonts w:ascii="Arial" w:hAnsi="Arial" w:cs="Arial"/>
          <w:sz w:val="20"/>
          <w:szCs w:val="20"/>
        </w:rPr>
        <w:t>ustawie o</w:t>
      </w:r>
      <w:r w:rsidR="00875E32">
        <w:rPr>
          <w:rFonts w:ascii="Arial" w:hAnsi="Arial" w:cs="Arial"/>
          <w:sz w:val="20"/>
          <w:szCs w:val="20"/>
        </w:rPr>
        <w:t> </w:t>
      </w:r>
      <w:r w:rsidRPr="008B52CE">
        <w:rPr>
          <w:rFonts w:ascii="Arial" w:hAnsi="Arial" w:cs="Arial"/>
          <w:sz w:val="20"/>
          <w:szCs w:val="20"/>
        </w:rPr>
        <w:t>rachunkowości</w:t>
      </w:r>
      <w:r w:rsidRPr="008B52CE">
        <w:rPr>
          <w:rFonts w:ascii="Arial" w:hAnsi="Arial" w:cs="Arial"/>
          <w:sz w:val="20"/>
          <w:szCs w:val="20"/>
          <w:vertAlign w:val="superscript"/>
        </w:rPr>
        <w:footnoteReference w:id="2"/>
      </w:r>
      <w:r w:rsidR="007F4F18">
        <w:rPr>
          <w:rFonts w:ascii="Arial" w:hAnsi="Arial" w:cs="Arial"/>
          <w:sz w:val="20"/>
          <w:szCs w:val="20"/>
        </w:rPr>
        <w:t>.</w:t>
      </w:r>
    </w:p>
    <w:p w14:paraId="31830548" w14:textId="63245F7E" w:rsidR="00CD6EDF" w:rsidRPr="008B52CE" w:rsidRDefault="00BB7601" w:rsidP="003403BC">
      <w:pPr>
        <w:spacing w:after="0" w:line="360" w:lineRule="auto"/>
        <w:jc w:val="both"/>
        <w:rPr>
          <w:rFonts w:ascii="Arial" w:hAnsi="Arial" w:cs="Arial"/>
          <w:sz w:val="20"/>
          <w:szCs w:val="20"/>
        </w:rPr>
      </w:pPr>
      <w:r w:rsidRPr="008B52CE">
        <w:rPr>
          <w:rFonts w:ascii="Arial" w:hAnsi="Arial" w:cs="Arial"/>
          <w:b/>
          <w:sz w:val="20"/>
          <w:szCs w:val="20"/>
        </w:rPr>
        <w:t>wkład publiczny</w:t>
      </w:r>
      <w:r w:rsidR="00705C79">
        <w:rPr>
          <w:rFonts w:ascii="Arial" w:hAnsi="Arial" w:cs="Arial"/>
          <w:b/>
          <w:sz w:val="20"/>
          <w:szCs w:val="20"/>
        </w:rPr>
        <w:t xml:space="preserve"> </w:t>
      </w:r>
      <w:r w:rsidR="00705C79">
        <w:rPr>
          <w:rFonts w:ascii="Arial" w:hAnsi="Arial" w:cs="Arial"/>
          <w:sz w:val="20"/>
          <w:szCs w:val="20"/>
        </w:rPr>
        <w:t>–</w:t>
      </w:r>
      <w:r w:rsidR="00127B60" w:rsidRPr="008B52CE">
        <w:rPr>
          <w:rFonts w:ascii="Arial" w:hAnsi="Arial" w:cs="Arial"/>
          <w:sz w:val="20"/>
          <w:szCs w:val="20"/>
        </w:rPr>
        <w:t xml:space="preserve"> środki publiczne</w:t>
      </w:r>
      <w:r w:rsidR="00AF62B7" w:rsidRPr="008B52CE">
        <w:rPr>
          <w:rFonts w:ascii="Arial" w:hAnsi="Arial" w:cs="Arial"/>
          <w:sz w:val="20"/>
          <w:szCs w:val="20"/>
        </w:rPr>
        <w:t>, którymi są zgodnie z u</w:t>
      </w:r>
      <w:r w:rsidR="00CD6EDF" w:rsidRPr="008B52CE">
        <w:rPr>
          <w:rFonts w:ascii="Arial" w:hAnsi="Arial" w:cs="Arial"/>
          <w:sz w:val="20"/>
          <w:szCs w:val="20"/>
        </w:rPr>
        <w:t xml:space="preserve">stawą </w:t>
      </w:r>
      <w:r w:rsidR="00AF62B7" w:rsidRPr="008B52CE">
        <w:rPr>
          <w:rFonts w:ascii="Arial" w:hAnsi="Arial" w:cs="Arial"/>
          <w:sz w:val="20"/>
          <w:szCs w:val="20"/>
        </w:rPr>
        <w:t>z dn. 27 sierpnia 2009 r. o finansach publicznych</w:t>
      </w:r>
      <w:r w:rsidR="00CD6EDF" w:rsidRPr="008B52CE">
        <w:rPr>
          <w:rFonts w:ascii="Arial" w:hAnsi="Arial" w:cs="Arial"/>
          <w:sz w:val="20"/>
          <w:szCs w:val="20"/>
        </w:rPr>
        <w:t>:</w:t>
      </w:r>
    </w:p>
    <w:p w14:paraId="74D04AEE" w14:textId="3974B0E0" w:rsidR="00AF62B7" w:rsidRPr="008B52CE" w:rsidRDefault="00CD6EDF" w:rsidP="003403BC">
      <w:pPr>
        <w:spacing w:after="0" w:line="360" w:lineRule="auto"/>
        <w:jc w:val="both"/>
        <w:rPr>
          <w:rFonts w:ascii="Arial" w:hAnsi="Arial" w:cs="Arial"/>
          <w:sz w:val="20"/>
          <w:szCs w:val="20"/>
        </w:rPr>
      </w:pPr>
      <w:r w:rsidRPr="008B52CE">
        <w:rPr>
          <w:rFonts w:ascii="Arial" w:hAnsi="Arial" w:cs="Arial"/>
          <w:sz w:val="20"/>
          <w:szCs w:val="20"/>
        </w:rPr>
        <w:t xml:space="preserve">1) </w:t>
      </w:r>
      <w:r w:rsidR="00AF62B7" w:rsidRPr="008B52CE">
        <w:rPr>
          <w:rFonts w:ascii="Arial" w:hAnsi="Arial" w:cs="Arial"/>
          <w:sz w:val="20"/>
          <w:szCs w:val="20"/>
        </w:rPr>
        <w:t xml:space="preserve"> dochody publiczne; </w:t>
      </w:r>
    </w:p>
    <w:p w14:paraId="1A2DC78B" w14:textId="77777777"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2) środki pochodzące z budżetu Unii Europejskiej oraz niepodlegające zwrotowi środki z pomocy udzielanej przez państwa członkowskie Europejskiego Porozumienia o Wolnym Handlu (EFTA); </w:t>
      </w:r>
    </w:p>
    <w:p w14:paraId="1FF7F095" w14:textId="77777777"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3) środki pochodzące ze źródeł zagranicznych niepodlegające zwrotowi, inne niż wymienione w pkt 2; </w:t>
      </w:r>
    </w:p>
    <w:p w14:paraId="5668DD6C" w14:textId="77777777"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4) przychody budżetu państwa i budżetów jednostek samorządu terytorialnego oraz innych jednostek sektora finansów publicznych pochodzące: </w:t>
      </w:r>
    </w:p>
    <w:p w14:paraId="540AF4A7" w14:textId="77777777"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a) ze sprzedaży papierów wartościowych, </w:t>
      </w:r>
    </w:p>
    <w:p w14:paraId="345D1F3C" w14:textId="77777777"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b) z prywatyzacji majątku Skarbu Państwa oraz majątku jednostek samorządu terytorialnego, </w:t>
      </w:r>
    </w:p>
    <w:p w14:paraId="6D087FDF" w14:textId="77777777"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c) ze spłat pożyczek i kredytów udzielonych ze środków publicznych, </w:t>
      </w:r>
    </w:p>
    <w:p w14:paraId="52200138" w14:textId="20E0D999" w:rsidR="00AF62B7" w:rsidRPr="008B52CE" w:rsidRDefault="00AF62B7" w:rsidP="003403BC">
      <w:pPr>
        <w:spacing w:after="0" w:line="360" w:lineRule="auto"/>
        <w:jc w:val="both"/>
        <w:rPr>
          <w:rFonts w:ascii="Arial" w:hAnsi="Arial" w:cs="Arial"/>
          <w:sz w:val="20"/>
          <w:szCs w:val="20"/>
        </w:rPr>
      </w:pPr>
      <w:r w:rsidRPr="008B52CE">
        <w:rPr>
          <w:rFonts w:ascii="Arial" w:hAnsi="Arial" w:cs="Arial"/>
          <w:sz w:val="20"/>
          <w:szCs w:val="20"/>
        </w:rPr>
        <w:t xml:space="preserve">d) z otrzymanych pożyczek i kredytów, e) z innych operacji finansowych; </w:t>
      </w:r>
    </w:p>
    <w:p w14:paraId="0149D837" w14:textId="3582622A" w:rsidR="00BB7601" w:rsidRPr="008B52CE" w:rsidRDefault="00AF62B7" w:rsidP="003403BC">
      <w:pPr>
        <w:spacing w:line="360" w:lineRule="auto"/>
        <w:jc w:val="both"/>
        <w:rPr>
          <w:rFonts w:ascii="Arial" w:hAnsi="Arial" w:cs="Arial"/>
          <w:sz w:val="20"/>
          <w:szCs w:val="20"/>
        </w:rPr>
      </w:pPr>
      <w:r w:rsidRPr="008B52CE">
        <w:rPr>
          <w:rFonts w:ascii="Arial" w:hAnsi="Arial" w:cs="Arial"/>
          <w:sz w:val="20"/>
          <w:szCs w:val="20"/>
        </w:rPr>
        <w:t>5) przychody jednostek sektora finansów publicznych pochodzące z prowadzonej przez nie działalności oraz pochodzące z innych źródeł.</w:t>
      </w:r>
    </w:p>
    <w:p w14:paraId="0BCF8719" w14:textId="711C3F64" w:rsidR="00270302" w:rsidRPr="008B52CE" w:rsidRDefault="00270302" w:rsidP="00270302">
      <w:pPr>
        <w:spacing w:line="360" w:lineRule="auto"/>
        <w:jc w:val="both"/>
        <w:rPr>
          <w:rFonts w:ascii="Arial" w:hAnsi="Arial" w:cs="Arial"/>
          <w:sz w:val="20"/>
          <w:szCs w:val="20"/>
        </w:rPr>
      </w:pPr>
      <w:r w:rsidRPr="008B52CE">
        <w:rPr>
          <w:rFonts w:ascii="Arial" w:hAnsi="Arial" w:cs="Arial"/>
          <w:b/>
          <w:sz w:val="20"/>
          <w:szCs w:val="20"/>
        </w:rPr>
        <w:t xml:space="preserve">wnioskodawca </w:t>
      </w:r>
      <w:r w:rsidRPr="00705C79">
        <w:rPr>
          <w:rFonts w:ascii="Arial" w:hAnsi="Arial" w:cs="Arial"/>
          <w:sz w:val="20"/>
          <w:szCs w:val="20"/>
        </w:rPr>
        <w:t xml:space="preserve">– </w:t>
      </w:r>
      <w:r w:rsidRPr="008B52CE">
        <w:rPr>
          <w:rFonts w:ascii="Arial" w:hAnsi="Arial" w:cs="Arial"/>
          <w:sz w:val="20"/>
          <w:szCs w:val="20"/>
        </w:rPr>
        <w:t>zgodnie z definicją w art. 2 pkt 28 ustawy wdrożeniowej, podmiot, który złożył wn</w:t>
      </w:r>
      <w:r w:rsidR="007F4F18">
        <w:rPr>
          <w:rFonts w:ascii="Arial" w:hAnsi="Arial" w:cs="Arial"/>
          <w:sz w:val="20"/>
          <w:szCs w:val="20"/>
        </w:rPr>
        <w:t>iosek o dofinansowanie projektu.</w:t>
      </w:r>
    </w:p>
    <w:p w14:paraId="6A2C9361" w14:textId="129F0914" w:rsidR="00270302" w:rsidRPr="008B52CE" w:rsidRDefault="00270302" w:rsidP="00270302">
      <w:pPr>
        <w:spacing w:line="360" w:lineRule="auto"/>
        <w:jc w:val="both"/>
        <w:rPr>
          <w:rFonts w:ascii="Arial" w:hAnsi="Arial" w:cs="Arial"/>
          <w:sz w:val="20"/>
          <w:szCs w:val="20"/>
        </w:rPr>
      </w:pPr>
      <w:r w:rsidRPr="008B52CE">
        <w:rPr>
          <w:rFonts w:ascii="Arial" w:hAnsi="Arial" w:cs="Arial"/>
          <w:b/>
          <w:sz w:val="20"/>
          <w:szCs w:val="20"/>
        </w:rPr>
        <w:t xml:space="preserve">wydatek kwalifikowalny </w:t>
      </w:r>
      <w:r w:rsidRPr="00705C79">
        <w:rPr>
          <w:rFonts w:ascii="Arial" w:hAnsi="Arial" w:cs="Arial"/>
          <w:sz w:val="20"/>
          <w:szCs w:val="20"/>
        </w:rPr>
        <w:t xml:space="preserve">– </w:t>
      </w:r>
      <w:r w:rsidRPr="008B52CE">
        <w:rPr>
          <w:rFonts w:ascii="Arial" w:hAnsi="Arial" w:cs="Arial"/>
          <w:sz w:val="20"/>
          <w:szCs w:val="20"/>
        </w:rPr>
        <w:t>koszt lub wydatek poniesiony w związku z realizacją projektu w ramach PO, który kwalifikuje się do refundacji, rozliczenia (w przypadku systemu zaliczkowego) zg</w:t>
      </w:r>
      <w:r w:rsidR="008B52CE" w:rsidRPr="008B52CE">
        <w:rPr>
          <w:rFonts w:ascii="Arial" w:hAnsi="Arial" w:cs="Arial"/>
          <w:sz w:val="20"/>
          <w:szCs w:val="20"/>
        </w:rPr>
        <w:t xml:space="preserve">odnie </w:t>
      </w:r>
      <w:r w:rsidR="008B52CE" w:rsidRPr="008B52CE">
        <w:rPr>
          <w:rFonts w:ascii="Arial" w:hAnsi="Arial" w:cs="Arial"/>
          <w:sz w:val="20"/>
          <w:szCs w:val="20"/>
        </w:rPr>
        <w:br/>
        <w:t>z umową o dofinansowanie</w:t>
      </w:r>
      <w:r w:rsidR="007F4F18">
        <w:rPr>
          <w:rFonts w:ascii="Arial" w:hAnsi="Arial" w:cs="Arial"/>
          <w:sz w:val="20"/>
          <w:szCs w:val="20"/>
        </w:rPr>
        <w:t>.</w:t>
      </w:r>
    </w:p>
    <w:p w14:paraId="6A202904" w14:textId="77777777" w:rsidR="003965D4" w:rsidRPr="00CE125D" w:rsidRDefault="003965D4" w:rsidP="00CE125D">
      <w:pPr>
        <w:spacing w:line="360" w:lineRule="auto"/>
        <w:jc w:val="both"/>
        <w:rPr>
          <w:rFonts w:ascii="Arial Narrow" w:hAnsi="Arial Narrow"/>
          <w:b/>
          <w:sz w:val="24"/>
          <w:szCs w:val="24"/>
        </w:rPr>
      </w:pPr>
    </w:p>
    <w:p w14:paraId="434F31BF" w14:textId="77777777" w:rsidR="007A0643" w:rsidRPr="0022687D" w:rsidRDefault="007A0643" w:rsidP="0022687D">
      <w:pPr>
        <w:spacing w:line="360" w:lineRule="auto"/>
        <w:jc w:val="both"/>
        <w:rPr>
          <w:rFonts w:ascii="Arial" w:hAnsi="Arial" w:cs="Arial"/>
          <w:sz w:val="20"/>
          <w:szCs w:val="20"/>
        </w:rPr>
      </w:pPr>
      <w:r>
        <w:rPr>
          <w:rFonts w:ascii="Arial Narrow" w:hAnsi="Arial Narrow"/>
          <w:sz w:val="24"/>
          <w:szCs w:val="24"/>
        </w:rPr>
        <w:br w:type="page"/>
      </w:r>
    </w:p>
    <w:p w14:paraId="50345416" w14:textId="77777777" w:rsidR="00755335" w:rsidRPr="00512050" w:rsidRDefault="00755335"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5" w:name="_Toc431974569"/>
      <w:bookmarkStart w:id="6" w:name="_Toc482365857"/>
      <w:r w:rsidRPr="00512050">
        <w:rPr>
          <w:rFonts w:ascii="Arial" w:hAnsi="Arial" w:cs="Arial"/>
          <w:b/>
          <w:sz w:val="20"/>
          <w:szCs w:val="20"/>
        </w:rPr>
        <w:lastRenderedPageBreak/>
        <w:t>Postanowienia ogólne</w:t>
      </w:r>
      <w:bookmarkEnd w:id="5"/>
      <w:bookmarkEnd w:id="6"/>
    </w:p>
    <w:p w14:paraId="028AB8D2" w14:textId="1C4E0B29" w:rsidR="002906D7" w:rsidRPr="00512050" w:rsidRDefault="007E6BF1" w:rsidP="00670A44">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zastrzeżeniem zmian skutkujących nierównym traktowaniem wnioskodawców,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EE10830" w14:textId="77777777" w:rsidR="00A63842" w:rsidRDefault="007E6BF1" w:rsidP="00670A44">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A03E03F" w14:textId="4994FA6E" w:rsidR="00945F8E" w:rsidRPr="00A63842" w:rsidRDefault="00945F8E" w:rsidP="00670A44">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ytycznych Ministra</w:t>
      </w:r>
      <w:r w:rsidR="00746300" w:rsidRPr="00A63842">
        <w:rPr>
          <w:rFonts w:ascii="Arial" w:hAnsi="Arial" w:cs="Arial"/>
          <w:sz w:val="20"/>
          <w:szCs w:val="20"/>
        </w:rPr>
        <w:t xml:space="preserve"> Rozwoju</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w pierwszej kolejności stosować zapisy RPO WŁ 2014-2020 w</w:t>
      </w:r>
      <w:r w:rsidR="00875E32">
        <w:rPr>
          <w:rFonts w:ascii="Arial" w:hAnsi="Arial" w:cs="Arial"/>
          <w:sz w:val="20"/>
          <w:szCs w:val="20"/>
        </w:rPr>
        <w:t>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 xml:space="preserve">zobowiązany jest do stosowania zapisów zawartych w wytycznych </w:t>
      </w:r>
      <w:r w:rsidR="00746300" w:rsidRPr="00A63842">
        <w:rPr>
          <w:rFonts w:ascii="Arial" w:hAnsi="Arial" w:cs="Arial"/>
          <w:sz w:val="20"/>
          <w:szCs w:val="20"/>
        </w:rPr>
        <w:t>Ministra Rozwoju</w:t>
      </w:r>
      <w:r w:rsidRPr="00A63842">
        <w:rPr>
          <w:rFonts w:ascii="Arial" w:hAnsi="Arial" w:cs="Arial"/>
          <w:sz w:val="20"/>
          <w:szCs w:val="20"/>
        </w:rPr>
        <w:t>.</w:t>
      </w:r>
    </w:p>
    <w:p w14:paraId="41BEB451" w14:textId="77777777" w:rsidR="00512050" w:rsidRDefault="009648BF" w:rsidP="00670A44">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4C1862B0" w14:textId="77777777" w:rsidR="009648BF" w:rsidRDefault="009F5B39" w:rsidP="00DC0303">
      <w:pPr>
        <w:pStyle w:val="Akapitzlist"/>
        <w:numPr>
          <w:ilvl w:val="0"/>
          <w:numId w:val="93"/>
        </w:numPr>
        <w:spacing w:line="360" w:lineRule="auto"/>
        <w:ind w:left="284" w:hanging="284"/>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5E8EDCEB" w14:textId="77777777" w:rsidR="00945F8E" w:rsidRPr="003926A3" w:rsidRDefault="009F5B39" w:rsidP="00DC0303">
      <w:pPr>
        <w:pStyle w:val="Akapitzlist"/>
        <w:numPr>
          <w:ilvl w:val="0"/>
          <w:numId w:val="93"/>
        </w:numPr>
        <w:spacing w:line="360" w:lineRule="auto"/>
        <w:ind w:left="284" w:hanging="284"/>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projektów do</w:t>
      </w:r>
      <w:r w:rsidR="00B96592">
        <w:rPr>
          <w:rFonts w:ascii="Arial" w:hAnsi="Arial" w:cs="Arial"/>
          <w:sz w:val="20"/>
          <w:szCs w:val="20"/>
        </w:rPr>
        <w:t> </w:t>
      </w:r>
      <w:r w:rsidR="000769CE" w:rsidRPr="003926A3">
        <w:rPr>
          <w:rFonts w:ascii="Arial" w:hAnsi="Arial" w:cs="Arial"/>
          <w:sz w:val="20"/>
          <w:szCs w:val="20"/>
        </w:rPr>
        <w:t>dofinansowania.</w:t>
      </w:r>
    </w:p>
    <w:p w14:paraId="29BDFB30" w14:textId="77777777" w:rsidR="005F63D5" w:rsidRDefault="00AA13B3" w:rsidP="00670A44">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785A35C7" w14:textId="77777777" w:rsidR="005F63D5" w:rsidRDefault="005F63D5" w:rsidP="00670A44">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14:paraId="37CE0F3A" w14:textId="0A138BF9" w:rsidR="00052425" w:rsidRDefault="00052425" w:rsidP="00052425">
      <w:pPr>
        <w:pStyle w:val="Akapitzlist"/>
        <w:spacing w:line="360" w:lineRule="auto"/>
        <w:ind w:left="426"/>
        <w:jc w:val="both"/>
        <w:rPr>
          <w:rFonts w:ascii="Arial" w:hAnsi="Arial" w:cs="Arial"/>
          <w:sz w:val="20"/>
          <w:szCs w:val="20"/>
        </w:rPr>
      </w:pPr>
    </w:p>
    <w:p w14:paraId="2AED8256" w14:textId="1E482623" w:rsidR="00B90970" w:rsidRDefault="00B90970" w:rsidP="00052425">
      <w:pPr>
        <w:pStyle w:val="Akapitzlist"/>
        <w:spacing w:line="360" w:lineRule="auto"/>
        <w:ind w:left="426"/>
        <w:jc w:val="both"/>
        <w:rPr>
          <w:rFonts w:ascii="Arial" w:hAnsi="Arial" w:cs="Arial"/>
          <w:sz w:val="20"/>
          <w:szCs w:val="20"/>
        </w:rPr>
      </w:pPr>
    </w:p>
    <w:p w14:paraId="50EBCF40" w14:textId="78D7ED6B" w:rsidR="00B90970" w:rsidRDefault="00B90970" w:rsidP="00052425">
      <w:pPr>
        <w:pStyle w:val="Akapitzlist"/>
        <w:spacing w:line="360" w:lineRule="auto"/>
        <w:ind w:left="426"/>
        <w:jc w:val="both"/>
        <w:rPr>
          <w:rFonts w:ascii="Arial" w:hAnsi="Arial" w:cs="Arial"/>
          <w:sz w:val="20"/>
          <w:szCs w:val="20"/>
        </w:rPr>
      </w:pPr>
    </w:p>
    <w:p w14:paraId="0EBC0D19" w14:textId="2C41B99C" w:rsidR="00B90970" w:rsidRDefault="00B90970" w:rsidP="00052425">
      <w:pPr>
        <w:pStyle w:val="Akapitzlist"/>
        <w:spacing w:line="360" w:lineRule="auto"/>
        <w:ind w:left="426"/>
        <w:jc w:val="both"/>
        <w:rPr>
          <w:rFonts w:ascii="Arial" w:hAnsi="Arial" w:cs="Arial"/>
          <w:sz w:val="20"/>
          <w:szCs w:val="20"/>
        </w:rPr>
      </w:pPr>
    </w:p>
    <w:p w14:paraId="707A58F4" w14:textId="059DD178" w:rsidR="00B90970" w:rsidRDefault="00B90970" w:rsidP="00052425">
      <w:pPr>
        <w:pStyle w:val="Akapitzlist"/>
        <w:spacing w:line="360" w:lineRule="auto"/>
        <w:ind w:left="426"/>
        <w:jc w:val="both"/>
        <w:rPr>
          <w:rFonts w:ascii="Arial" w:hAnsi="Arial" w:cs="Arial"/>
          <w:sz w:val="20"/>
          <w:szCs w:val="20"/>
        </w:rPr>
      </w:pPr>
    </w:p>
    <w:p w14:paraId="12799FAB" w14:textId="084FEFBD" w:rsidR="00B90970" w:rsidRDefault="00B90970" w:rsidP="00052425">
      <w:pPr>
        <w:pStyle w:val="Akapitzlist"/>
        <w:spacing w:line="360" w:lineRule="auto"/>
        <w:ind w:left="426"/>
        <w:jc w:val="both"/>
        <w:rPr>
          <w:rFonts w:ascii="Arial" w:hAnsi="Arial" w:cs="Arial"/>
          <w:sz w:val="20"/>
          <w:szCs w:val="20"/>
        </w:rPr>
      </w:pPr>
    </w:p>
    <w:p w14:paraId="1F037323" w14:textId="514D67FB" w:rsidR="00B90970" w:rsidRPr="00052425" w:rsidRDefault="00B90970" w:rsidP="00052425">
      <w:pPr>
        <w:pStyle w:val="Akapitzlist"/>
        <w:spacing w:line="360" w:lineRule="auto"/>
        <w:ind w:left="426"/>
        <w:jc w:val="both"/>
        <w:rPr>
          <w:rFonts w:ascii="Arial" w:hAnsi="Arial" w:cs="Arial"/>
          <w:sz w:val="20"/>
          <w:szCs w:val="20"/>
        </w:rPr>
      </w:pPr>
    </w:p>
    <w:p w14:paraId="772AE854" w14:textId="77777777" w:rsidR="00790DA8" w:rsidRDefault="00790DA8"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7" w:name="_Toc431974570"/>
      <w:bookmarkStart w:id="8" w:name="_Toc482365858"/>
      <w:r w:rsidRPr="000769CE">
        <w:rPr>
          <w:rFonts w:ascii="Arial" w:hAnsi="Arial" w:cs="Arial"/>
          <w:b/>
          <w:sz w:val="20"/>
          <w:szCs w:val="20"/>
        </w:rPr>
        <w:lastRenderedPageBreak/>
        <w:t>Informacje o konkursie</w:t>
      </w:r>
      <w:bookmarkEnd w:id="7"/>
      <w:bookmarkEnd w:id="8"/>
    </w:p>
    <w:p w14:paraId="441FCA90"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12AACD75" w14:textId="77777777" w:rsidR="00B03AD9" w:rsidRPr="00B03AD9" w:rsidRDefault="00921F07"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9" w:name="_Toc431974571"/>
      <w:bookmarkStart w:id="10" w:name="_Toc482365859"/>
      <w:r w:rsidRPr="00833129">
        <w:rPr>
          <w:rFonts w:ascii="Arial" w:hAnsi="Arial" w:cs="Arial"/>
          <w:b/>
          <w:sz w:val="20"/>
          <w:szCs w:val="20"/>
        </w:rPr>
        <w:t>Instytucja organizująca konkurs</w:t>
      </w:r>
      <w:bookmarkEnd w:id="9"/>
      <w:bookmarkEnd w:id="10"/>
    </w:p>
    <w:p w14:paraId="49B46D92" w14:textId="54651DE5" w:rsidR="008B52CE" w:rsidRDefault="002E4DCC" w:rsidP="008C7A7C">
      <w:pPr>
        <w:pStyle w:val="Akapitzlist"/>
        <w:keepNex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 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27D0E26F" w14:textId="54651DE5" w:rsidR="008E305D" w:rsidRPr="00833129" w:rsidRDefault="008E305D"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11" w:name="_Toc431974572"/>
      <w:bookmarkStart w:id="12" w:name="_Toc482365860"/>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1"/>
      <w:bookmarkEnd w:id="12"/>
    </w:p>
    <w:p w14:paraId="138B7D11"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6949A640"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497BE47A"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0F9067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5C7AF85F"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7497443A"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6A215E9A"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1D372BC4"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6896AE4E"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77A9D7B3"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49C4E76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21EE8AE0"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7528426"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Sienkiewicza 16, 95-060 Brzeziny</w:t>
      </w:r>
    </w:p>
    <w:p w14:paraId="13A4784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27A7FB4A"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72600D23"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9E4EDF3"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0E89756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4A696FAB"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9EDD401"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43EAFEE2"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2940F9B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3CB9DF7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Kościuszki 6, 98-200 Sieradz</w:t>
      </w:r>
    </w:p>
    <w:p w14:paraId="41BEB238"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4BC7EDF4"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lastRenderedPageBreak/>
        <w:t>tel. 43 678 40 80, 43 822 89 25</w:t>
      </w:r>
    </w:p>
    <w:p w14:paraId="50007ACA" w14:textId="77777777" w:rsidR="004C43CF" w:rsidRPr="00E26FC2" w:rsidRDefault="00392908" w:rsidP="00E26FC2">
      <w:pPr>
        <w:spacing w:line="360" w:lineRule="auto"/>
        <w:ind w:left="284" w:hanging="284"/>
        <w:jc w:val="both"/>
        <w:rPr>
          <w:rFonts w:ascii="Arial" w:hAnsi="Arial" w:cs="Arial"/>
          <w:color w:val="0000FF" w:themeColor="hyperlink"/>
          <w:sz w:val="18"/>
          <w:szCs w:val="18"/>
          <w:u w:val="single"/>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3D73665C" w14:textId="77777777" w:rsidR="00580E1C" w:rsidRPr="00580E1C" w:rsidRDefault="00580E1C"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13" w:name="_Toc431974573"/>
      <w:bookmarkStart w:id="14" w:name="_Toc482365861"/>
      <w:r w:rsidRPr="00580E1C">
        <w:rPr>
          <w:rFonts w:ascii="Arial" w:hAnsi="Arial" w:cs="Arial"/>
          <w:b/>
          <w:sz w:val="20"/>
          <w:szCs w:val="20"/>
        </w:rPr>
        <w:t>Kwota przeznaczona na dofinansowanie projektów i poziom dofinansowania projektów</w:t>
      </w:r>
      <w:bookmarkEnd w:id="13"/>
      <w:bookmarkEnd w:id="14"/>
    </w:p>
    <w:p w14:paraId="0FC70C10" w14:textId="6062F9FD" w:rsidR="006956C0" w:rsidRPr="006956C0" w:rsidRDefault="006956C0" w:rsidP="006956C0">
      <w:pPr>
        <w:spacing w:line="360" w:lineRule="auto"/>
        <w:jc w:val="both"/>
        <w:rPr>
          <w:rFonts w:ascii="Arial" w:hAnsi="Arial" w:cs="Arial"/>
          <w:b/>
          <w:sz w:val="20"/>
          <w:szCs w:val="20"/>
        </w:rPr>
      </w:pPr>
      <w:r w:rsidRPr="006956C0">
        <w:rPr>
          <w:rFonts w:ascii="Arial" w:hAnsi="Arial" w:cs="Arial"/>
          <w:sz w:val="20"/>
          <w:szCs w:val="20"/>
        </w:rPr>
        <w:t>Całkowita kwota środków przeznaczonych na realizację projektów w ramach niniejszego konkursu wynosi: 6 470 588,24 EUR, co stanowi 27 316 235,29</w:t>
      </w:r>
      <w:r w:rsidRPr="006956C0">
        <w:rPr>
          <w:rFonts w:ascii="Arial" w:hAnsi="Arial" w:cs="Arial"/>
          <w:b/>
          <w:sz w:val="20"/>
          <w:szCs w:val="20"/>
        </w:rPr>
        <w:t xml:space="preserve"> </w:t>
      </w:r>
      <w:r w:rsidRPr="006956C0">
        <w:rPr>
          <w:rFonts w:ascii="Arial" w:hAnsi="Arial" w:cs="Arial"/>
          <w:sz w:val="20"/>
          <w:szCs w:val="20"/>
        </w:rPr>
        <w:t>PLN</w:t>
      </w:r>
    </w:p>
    <w:p w14:paraId="70B48D7B" w14:textId="736FAFAA" w:rsidR="00580E1C" w:rsidRPr="007F4F18" w:rsidRDefault="008B52CE" w:rsidP="00580E1C">
      <w:pPr>
        <w:spacing w:line="360" w:lineRule="auto"/>
        <w:jc w:val="both"/>
        <w:rPr>
          <w:rFonts w:ascii="Arial" w:hAnsi="Arial" w:cs="Arial"/>
          <w:sz w:val="20"/>
          <w:szCs w:val="20"/>
        </w:rPr>
      </w:pPr>
      <w:r w:rsidRPr="007F4F18">
        <w:rPr>
          <w:rFonts w:ascii="Arial" w:hAnsi="Arial" w:cs="Arial"/>
          <w:sz w:val="20"/>
          <w:szCs w:val="20"/>
        </w:rPr>
        <w:t>w tym</w:t>
      </w:r>
      <w:r w:rsidR="00390622" w:rsidRPr="007F4F18">
        <w:rPr>
          <w:rFonts w:ascii="Arial" w:hAnsi="Arial" w:cs="Arial"/>
          <w:sz w:val="20"/>
          <w:szCs w:val="20"/>
        </w:rPr>
        <w:t xml:space="preserve"> dofinansowanie: </w:t>
      </w:r>
      <w:r w:rsidR="00580E1C" w:rsidRPr="007F4F18">
        <w:rPr>
          <w:rFonts w:ascii="Arial" w:hAnsi="Arial" w:cs="Arial"/>
          <w:sz w:val="20"/>
          <w:szCs w:val="20"/>
        </w:rPr>
        <w:t xml:space="preserve">EFS: </w:t>
      </w:r>
      <w:r w:rsidR="00332214" w:rsidRPr="007F4F18">
        <w:rPr>
          <w:rFonts w:ascii="Arial" w:hAnsi="Arial" w:cs="Arial"/>
          <w:sz w:val="20"/>
          <w:szCs w:val="20"/>
        </w:rPr>
        <w:t xml:space="preserve">23 218 800,00 </w:t>
      </w:r>
      <w:r w:rsidRPr="007F4F18">
        <w:rPr>
          <w:rFonts w:ascii="Arial" w:hAnsi="Arial" w:cs="Arial"/>
          <w:sz w:val="20"/>
          <w:szCs w:val="20"/>
        </w:rPr>
        <w:t>PLN</w:t>
      </w:r>
    </w:p>
    <w:p w14:paraId="59A48C50" w14:textId="02EC1082" w:rsidR="00390622" w:rsidRPr="007F4F18" w:rsidRDefault="00390622" w:rsidP="00576E36">
      <w:pPr>
        <w:spacing w:line="360" w:lineRule="auto"/>
        <w:ind w:left="2127"/>
        <w:jc w:val="both"/>
        <w:rPr>
          <w:rFonts w:ascii="Arial" w:hAnsi="Arial" w:cs="Arial"/>
          <w:sz w:val="20"/>
          <w:szCs w:val="20"/>
        </w:rPr>
      </w:pPr>
      <w:r w:rsidRPr="007F4F18">
        <w:rPr>
          <w:rFonts w:ascii="Arial" w:hAnsi="Arial" w:cs="Arial"/>
          <w:sz w:val="20"/>
          <w:szCs w:val="20"/>
        </w:rPr>
        <w:t>BP</w:t>
      </w:r>
      <w:r w:rsidR="00576E36" w:rsidRPr="007F4F18">
        <w:rPr>
          <w:rFonts w:ascii="Arial" w:hAnsi="Arial" w:cs="Arial"/>
          <w:sz w:val="20"/>
          <w:szCs w:val="20"/>
        </w:rPr>
        <w:t>:</w:t>
      </w:r>
      <w:r w:rsidR="00332214" w:rsidRPr="007F4F18">
        <w:rPr>
          <w:rFonts w:ascii="Arial" w:hAnsi="Arial" w:cs="Arial"/>
          <w:sz w:val="20"/>
          <w:szCs w:val="20"/>
        </w:rPr>
        <w:t xml:space="preserve"> 4 097 435,29 </w:t>
      </w:r>
      <w:r w:rsidR="008B52CE" w:rsidRPr="007F4F18">
        <w:rPr>
          <w:rFonts w:ascii="Arial" w:hAnsi="Arial" w:cs="Arial"/>
          <w:sz w:val="20"/>
          <w:szCs w:val="20"/>
        </w:rPr>
        <w:t>PLN</w:t>
      </w:r>
    </w:p>
    <w:p w14:paraId="505923BD" w14:textId="5D1D1640" w:rsidR="00712610" w:rsidRDefault="00580E1C" w:rsidP="00FE4386">
      <w:pPr>
        <w:spacing w:line="360" w:lineRule="auto"/>
        <w:jc w:val="both"/>
        <w:rPr>
          <w:rFonts w:ascii="Arial" w:hAnsi="Arial" w:cs="Arial"/>
          <w:sz w:val="20"/>
          <w:szCs w:val="20"/>
        </w:rPr>
      </w:pPr>
      <w:r w:rsidRPr="007F4F18">
        <w:rPr>
          <w:rFonts w:ascii="Arial" w:hAnsi="Arial" w:cs="Arial"/>
          <w:sz w:val="20"/>
          <w:szCs w:val="20"/>
        </w:rPr>
        <w:t xml:space="preserve">w tym </w:t>
      </w:r>
      <w:r w:rsidR="00853F0E" w:rsidRPr="007F4F18">
        <w:rPr>
          <w:rFonts w:ascii="Arial" w:hAnsi="Arial" w:cs="Arial"/>
          <w:sz w:val="20"/>
          <w:szCs w:val="20"/>
        </w:rPr>
        <w:t>wkład</w:t>
      </w:r>
      <w:r w:rsidR="00390622" w:rsidRPr="007F4F18">
        <w:rPr>
          <w:rFonts w:ascii="Arial" w:hAnsi="Arial" w:cs="Arial"/>
          <w:sz w:val="20"/>
          <w:szCs w:val="20"/>
        </w:rPr>
        <w:t xml:space="preserve"> własny</w:t>
      </w:r>
      <w:r w:rsidR="00576E36" w:rsidRPr="007F4F18">
        <w:rPr>
          <w:rFonts w:ascii="Arial" w:hAnsi="Arial" w:cs="Arial"/>
          <w:sz w:val="20"/>
          <w:szCs w:val="20"/>
        </w:rPr>
        <w:t xml:space="preserve">: </w:t>
      </w:r>
      <w:r w:rsidR="00332214" w:rsidRPr="007F4F18">
        <w:rPr>
          <w:rFonts w:ascii="Arial" w:hAnsi="Arial" w:cs="Arial"/>
          <w:sz w:val="20"/>
          <w:szCs w:val="20"/>
        </w:rPr>
        <w:t xml:space="preserve">1 912 136,47 </w:t>
      </w:r>
      <w:r w:rsidR="00576E36" w:rsidRPr="007F4F18">
        <w:rPr>
          <w:rFonts w:ascii="Arial" w:hAnsi="Arial" w:cs="Arial"/>
          <w:sz w:val="20"/>
          <w:szCs w:val="20"/>
        </w:rPr>
        <w:t>PLN</w:t>
      </w:r>
    </w:p>
    <w:p w14:paraId="74369D35" w14:textId="581D48C4" w:rsidR="00FE4386" w:rsidRPr="00FE4386" w:rsidRDefault="00FE4386" w:rsidP="00FE4386">
      <w:pPr>
        <w:spacing w:line="360" w:lineRule="auto"/>
        <w:jc w:val="both"/>
        <w:rPr>
          <w:rFonts w:ascii="Arial" w:hAnsi="Arial" w:cs="Arial"/>
          <w:sz w:val="20"/>
          <w:szCs w:val="20"/>
        </w:rPr>
      </w:pPr>
      <w:r w:rsidRPr="00FE4386">
        <w:rPr>
          <w:rFonts w:ascii="Arial" w:hAnsi="Arial" w:cs="Arial"/>
          <w:sz w:val="20"/>
          <w:szCs w:val="20"/>
        </w:rPr>
        <w:t>Maksy</w:t>
      </w:r>
      <w:r w:rsidR="00C9283C">
        <w:rPr>
          <w:rFonts w:ascii="Arial" w:hAnsi="Arial" w:cs="Arial"/>
          <w:sz w:val="20"/>
          <w:szCs w:val="20"/>
        </w:rPr>
        <w:t>malny poziom dofinansowania to</w:t>
      </w:r>
      <w:r w:rsidR="00576E36">
        <w:rPr>
          <w:rFonts w:ascii="Arial" w:hAnsi="Arial" w:cs="Arial"/>
          <w:sz w:val="20"/>
          <w:szCs w:val="20"/>
        </w:rPr>
        <w:t xml:space="preserve"> 93%</w:t>
      </w:r>
      <w:r w:rsidRPr="00FE4386">
        <w:rPr>
          <w:rFonts w:ascii="Arial" w:hAnsi="Arial" w:cs="Arial"/>
          <w:sz w:val="20"/>
          <w:szCs w:val="20"/>
        </w:rPr>
        <w:t>, w tym wsparcie finansowe EFS</w:t>
      </w:r>
      <w:r w:rsidR="00C9283C">
        <w:rPr>
          <w:rFonts w:ascii="Arial" w:hAnsi="Arial" w:cs="Arial"/>
          <w:sz w:val="20"/>
          <w:szCs w:val="20"/>
        </w:rPr>
        <w:t xml:space="preserve"> </w:t>
      </w:r>
      <w:r w:rsidR="00576E36">
        <w:rPr>
          <w:rFonts w:ascii="Arial" w:hAnsi="Arial" w:cs="Arial"/>
          <w:sz w:val="20"/>
          <w:szCs w:val="20"/>
        </w:rPr>
        <w:t>85%.</w:t>
      </w:r>
    </w:p>
    <w:p w14:paraId="6E39FA4E" w14:textId="53A1164F" w:rsidR="00FE4386" w:rsidRDefault="00C9283C" w:rsidP="00FE4386">
      <w:pPr>
        <w:spacing w:line="360" w:lineRule="auto"/>
        <w:jc w:val="both"/>
        <w:rPr>
          <w:rFonts w:ascii="Arial" w:hAnsi="Arial" w:cs="Arial"/>
          <w:sz w:val="20"/>
          <w:szCs w:val="20"/>
        </w:rPr>
      </w:pPr>
      <w:r>
        <w:rPr>
          <w:rFonts w:ascii="Arial" w:hAnsi="Arial" w:cs="Arial"/>
          <w:sz w:val="20"/>
          <w:szCs w:val="20"/>
        </w:rPr>
        <w:t xml:space="preserve">Poziom wkładu </w:t>
      </w:r>
      <w:r w:rsidR="008B52CE">
        <w:rPr>
          <w:rFonts w:ascii="Arial" w:hAnsi="Arial" w:cs="Arial"/>
          <w:sz w:val="20"/>
          <w:szCs w:val="20"/>
        </w:rPr>
        <w:t>własnego:</w:t>
      </w:r>
      <w:r w:rsidR="001B7CB5">
        <w:rPr>
          <w:rFonts w:ascii="Arial" w:hAnsi="Arial" w:cs="Arial"/>
          <w:sz w:val="20"/>
          <w:szCs w:val="20"/>
        </w:rPr>
        <w:t xml:space="preserve"> </w:t>
      </w:r>
      <w:r w:rsidR="008B52CE">
        <w:rPr>
          <w:rFonts w:ascii="Arial" w:hAnsi="Arial" w:cs="Arial"/>
          <w:sz w:val="20"/>
          <w:szCs w:val="20"/>
        </w:rPr>
        <w:t>7</w:t>
      </w:r>
      <w:r w:rsidR="00FE4386" w:rsidRPr="00FE4386">
        <w:rPr>
          <w:rFonts w:ascii="Arial" w:hAnsi="Arial" w:cs="Arial"/>
          <w:sz w:val="20"/>
          <w:szCs w:val="20"/>
        </w:rPr>
        <w:t>%</w:t>
      </w:r>
      <w:r w:rsidR="001B7CB5">
        <w:rPr>
          <w:rFonts w:ascii="Arial" w:hAnsi="Arial" w:cs="Arial"/>
          <w:sz w:val="20"/>
          <w:szCs w:val="20"/>
        </w:rPr>
        <w:t>.</w:t>
      </w:r>
    </w:p>
    <w:p w14:paraId="41446C82" w14:textId="381FCAB3" w:rsidR="00954EF0" w:rsidRDefault="00954EF0" w:rsidP="00FE4386">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dofinansowanie projektów </w:t>
      </w:r>
      <w:r w:rsidR="003A6070">
        <w:rPr>
          <w:rFonts w:ascii="Arial" w:hAnsi="Arial" w:cs="Arial"/>
          <w:sz w:val="20"/>
          <w:szCs w:val="20"/>
        </w:rPr>
        <w:t xml:space="preserve">w tym </w:t>
      </w:r>
      <w:r w:rsidRPr="00954EF0">
        <w:rPr>
          <w:rFonts w:ascii="Arial" w:hAnsi="Arial" w:cs="Arial"/>
          <w:sz w:val="20"/>
          <w:szCs w:val="20"/>
        </w:rPr>
        <w:t>w</w:t>
      </w:r>
      <w:r w:rsidR="00E05196">
        <w:rPr>
          <w:rFonts w:ascii="Arial" w:hAnsi="Arial" w:cs="Arial"/>
          <w:sz w:val="20"/>
          <w:szCs w:val="20"/>
        </w:rPr>
        <w:t> </w:t>
      </w:r>
      <w:r w:rsidRPr="00954EF0">
        <w:rPr>
          <w:rFonts w:ascii="Arial" w:hAnsi="Arial" w:cs="Arial"/>
          <w:sz w:val="20"/>
          <w:szCs w:val="20"/>
        </w:rPr>
        <w:t>wyniku zmiany kursu euro.</w:t>
      </w:r>
    </w:p>
    <w:p w14:paraId="79039FE6" w14:textId="4BA3E542" w:rsidR="001079CE" w:rsidRDefault="001079CE" w:rsidP="00EC3CDE">
      <w:pPr>
        <w:spacing w:line="360" w:lineRule="auto"/>
        <w:jc w:val="both"/>
        <w:rPr>
          <w:rFonts w:ascii="Arial" w:hAnsi="Arial" w:cs="Arial"/>
          <w:sz w:val="20"/>
          <w:szCs w:val="20"/>
        </w:rPr>
      </w:pPr>
      <w:r w:rsidRPr="001079CE">
        <w:rPr>
          <w:rFonts w:ascii="Arial" w:hAnsi="Arial" w:cs="Arial"/>
          <w:sz w:val="20"/>
          <w:szCs w:val="20"/>
        </w:rPr>
        <w:t xml:space="preserve">Minimalna wartość projektu zgodnie z </w:t>
      </w:r>
      <w:r w:rsidR="00221786" w:rsidRPr="001079CE">
        <w:rPr>
          <w:rFonts w:ascii="Arial" w:hAnsi="Arial" w:cs="Arial"/>
          <w:sz w:val="20"/>
          <w:szCs w:val="20"/>
        </w:rPr>
        <w:t>zapis</w:t>
      </w:r>
      <w:r w:rsidR="00AE76B8">
        <w:rPr>
          <w:rFonts w:ascii="Arial" w:hAnsi="Arial" w:cs="Arial"/>
          <w:sz w:val="20"/>
          <w:szCs w:val="20"/>
        </w:rPr>
        <w:t xml:space="preserve">ami </w:t>
      </w:r>
      <w:proofErr w:type="spellStart"/>
      <w:r w:rsidR="00AE76B8">
        <w:rPr>
          <w:rFonts w:ascii="Arial" w:hAnsi="Arial" w:cs="Arial"/>
          <w:sz w:val="20"/>
          <w:szCs w:val="20"/>
        </w:rPr>
        <w:t>S</w:t>
      </w:r>
      <w:r w:rsidR="00D46B84">
        <w:rPr>
          <w:rFonts w:ascii="Arial" w:hAnsi="Arial" w:cs="Arial"/>
          <w:sz w:val="20"/>
          <w:szCs w:val="20"/>
        </w:rPr>
        <w:t>z</w:t>
      </w:r>
      <w:r w:rsidR="00221786">
        <w:rPr>
          <w:rFonts w:ascii="Arial" w:hAnsi="Arial" w:cs="Arial"/>
          <w:sz w:val="20"/>
          <w:szCs w:val="20"/>
        </w:rPr>
        <w:t>OOP</w:t>
      </w:r>
      <w:proofErr w:type="spellEnd"/>
      <w:r>
        <w:rPr>
          <w:rFonts w:ascii="Arial" w:hAnsi="Arial" w:cs="Arial"/>
          <w:sz w:val="20"/>
          <w:szCs w:val="20"/>
        </w:rPr>
        <w:t xml:space="preserve"> to </w:t>
      </w:r>
      <w:r w:rsidR="00E05196">
        <w:rPr>
          <w:rFonts w:ascii="Arial" w:hAnsi="Arial" w:cs="Arial"/>
          <w:sz w:val="20"/>
          <w:szCs w:val="20"/>
        </w:rPr>
        <w:t>50 000 PLN</w:t>
      </w:r>
    </w:p>
    <w:p w14:paraId="1B1A313E" w14:textId="66D0F4A9" w:rsidR="00756B1F" w:rsidRDefault="00AB4657" w:rsidP="00EC3CDE">
      <w:pPr>
        <w:spacing w:line="360" w:lineRule="auto"/>
        <w:jc w:val="both"/>
        <w:rPr>
          <w:rFonts w:ascii="Arial" w:hAnsi="Arial" w:cs="Arial"/>
          <w:sz w:val="20"/>
          <w:szCs w:val="20"/>
        </w:rPr>
      </w:pPr>
      <w:r w:rsidRPr="009831EE">
        <w:rPr>
          <w:rFonts w:ascii="Arial" w:hAnsi="Arial" w:cs="Arial"/>
          <w:sz w:val="20"/>
          <w:szCs w:val="20"/>
        </w:rPr>
        <w:t>IOK po rozstrzygnięciu konkursu może podjąć decyzję o zwiększeniu kwoty alokacji dla konkursu</w:t>
      </w:r>
      <w:r w:rsidR="000D2892" w:rsidRPr="009831EE">
        <w:rPr>
          <w:rFonts w:ascii="Arial" w:hAnsi="Arial" w:cs="Arial"/>
          <w:sz w:val="20"/>
          <w:szCs w:val="20"/>
        </w:rPr>
        <w:t xml:space="preserve"> i</w:t>
      </w:r>
      <w:r w:rsidR="00875E32">
        <w:rPr>
          <w:rFonts w:ascii="Arial" w:hAnsi="Arial" w:cs="Arial"/>
          <w:sz w:val="20"/>
          <w:szCs w:val="20"/>
        </w:rPr>
        <w:t> </w:t>
      </w:r>
      <w:r w:rsidR="000D2892" w:rsidRPr="009831EE">
        <w:rPr>
          <w:rFonts w:ascii="Arial" w:hAnsi="Arial" w:cs="Arial"/>
          <w:sz w:val="20"/>
          <w:szCs w:val="20"/>
        </w:rPr>
        <w:t>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14:paraId="56DFE692" w14:textId="65185A24" w:rsidR="00575BE3"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0D2892" w:rsidRPr="009831EE">
        <w:rPr>
          <w:rFonts w:ascii="Arial" w:hAnsi="Arial" w:cs="Arial"/>
          <w:sz w:val="20"/>
          <w:szCs w:val="20"/>
        </w:rPr>
        <w:t xml:space="preserve">nego traktowania wnioskodawców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E65FC3" w:rsidRPr="009831EE">
        <w:rPr>
          <w:rFonts w:ascii="Arial" w:hAnsi="Arial" w:cs="Arial"/>
          <w:sz w:val="20"/>
          <w:szCs w:val="20"/>
        </w:rPr>
        <w:t>Informacj</w:t>
      </w:r>
      <w:r w:rsidR="00E65FC3">
        <w:rPr>
          <w:rFonts w:ascii="Arial" w:hAnsi="Arial" w:cs="Arial"/>
          <w:sz w:val="20"/>
          <w:szCs w:val="20"/>
        </w:rPr>
        <w:t>a</w:t>
      </w:r>
      <w:r w:rsidR="00E65FC3" w:rsidRPr="009831EE">
        <w:rPr>
          <w:rFonts w:ascii="Arial" w:hAnsi="Arial" w:cs="Arial"/>
          <w:sz w:val="20"/>
          <w:szCs w:val="20"/>
        </w:rPr>
        <w:t xml:space="preserve"> </w:t>
      </w:r>
      <w:r w:rsidR="00E65FC3">
        <w:rPr>
          <w:rFonts w:ascii="Arial" w:hAnsi="Arial" w:cs="Arial"/>
          <w:sz w:val="20"/>
          <w:szCs w:val="20"/>
        </w:rPr>
        <w:t xml:space="preserve">o wyborze projektów do dofinansowania upubliczniana jest </w:t>
      </w:r>
      <w:r w:rsidR="00F400CB" w:rsidRPr="009831EE">
        <w:rPr>
          <w:rFonts w:ascii="Arial" w:hAnsi="Arial" w:cs="Arial"/>
          <w:sz w:val="20"/>
          <w:szCs w:val="20"/>
        </w:rPr>
        <w:t>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6"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17" w:history="1">
        <w:r w:rsidR="00575BE3" w:rsidRPr="00CA7559">
          <w:rPr>
            <w:rStyle w:val="Hipercze"/>
            <w:rFonts w:ascii="Arial" w:hAnsi="Arial" w:cs="Arial"/>
            <w:sz w:val="20"/>
            <w:szCs w:val="20"/>
          </w:rPr>
          <w:t>www.funduszeeuropejskie.gov.pl</w:t>
        </w:r>
      </w:hyperlink>
      <w:r w:rsidR="00E65FC3">
        <w:rPr>
          <w:rFonts w:ascii="Arial" w:hAnsi="Arial" w:cs="Arial"/>
          <w:sz w:val="20"/>
          <w:szCs w:val="20"/>
        </w:rPr>
        <w:t xml:space="preserve"> </w:t>
      </w:r>
    </w:p>
    <w:p w14:paraId="72471375" w14:textId="2A415CFB" w:rsidR="00B90970" w:rsidRDefault="00B90970" w:rsidP="00EC3CDE">
      <w:pPr>
        <w:spacing w:line="360" w:lineRule="auto"/>
        <w:jc w:val="both"/>
        <w:rPr>
          <w:rFonts w:ascii="Arial" w:hAnsi="Arial" w:cs="Arial"/>
          <w:sz w:val="20"/>
          <w:szCs w:val="20"/>
        </w:rPr>
      </w:pPr>
    </w:p>
    <w:p w14:paraId="2898CBA6" w14:textId="761261A5" w:rsidR="00B90970" w:rsidRDefault="00B90970" w:rsidP="00EC3CDE">
      <w:pPr>
        <w:spacing w:line="360" w:lineRule="auto"/>
        <w:jc w:val="both"/>
        <w:rPr>
          <w:rFonts w:ascii="Arial" w:hAnsi="Arial" w:cs="Arial"/>
          <w:sz w:val="20"/>
          <w:szCs w:val="20"/>
        </w:rPr>
      </w:pPr>
    </w:p>
    <w:p w14:paraId="3A38E35D" w14:textId="1E8F0CF1" w:rsidR="00B90970" w:rsidRDefault="00B90970" w:rsidP="00EC3CDE">
      <w:pPr>
        <w:spacing w:line="360" w:lineRule="auto"/>
        <w:jc w:val="both"/>
        <w:rPr>
          <w:rFonts w:ascii="Arial" w:hAnsi="Arial" w:cs="Arial"/>
          <w:sz w:val="20"/>
          <w:szCs w:val="20"/>
        </w:rPr>
      </w:pPr>
    </w:p>
    <w:p w14:paraId="70F040BB" w14:textId="7C0B19DD" w:rsidR="00B90970" w:rsidRDefault="00B90970" w:rsidP="00EC3CDE">
      <w:pPr>
        <w:spacing w:line="360" w:lineRule="auto"/>
        <w:jc w:val="both"/>
        <w:rPr>
          <w:rFonts w:ascii="Arial" w:hAnsi="Arial" w:cs="Arial"/>
          <w:sz w:val="20"/>
          <w:szCs w:val="20"/>
        </w:rPr>
      </w:pPr>
    </w:p>
    <w:p w14:paraId="50EC2926" w14:textId="548BC446" w:rsidR="00B90970" w:rsidRDefault="00B90970" w:rsidP="00EC3CDE">
      <w:pPr>
        <w:spacing w:line="360" w:lineRule="auto"/>
        <w:jc w:val="both"/>
        <w:rPr>
          <w:rFonts w:ascii="Arial" w:hAnsi="Arial" w:cs="Arial"/>
          <w:sz w:val="20"/>
          <w:szCs w:val="20"/>
        </w:rPr>
      </w:pPr>
    </w:p>
    <w:p w14:paraId="10F5886D" w14:textId="77777777" w:rsidR="00B90970" w:rsidRDefault="00B90970" w:rsidP="00EC3CDE">
      <w:pPr>
        <w:spacing w:line="360" w:lineRule="auto"/>
        <w:jc w:val="both"/>
        <w:rPr>
          <w:rFonts w:ascii="Arial" w:hAnsi="Arial" w:cs="Arial"/>
          <w:sz w:val="20"/>
          <w:szCs w:val="20"/>
        </w:rPr>
      </w:pPr>
    </w:p>
    <w:p w14:paraId="669D6114" w14:textId="77777777" w:rsidR="003C1D6F" w:rsidRPr="00833129" w:rsidRDefault="003C1D6F"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15" w:name="_Toc431974574"/>
      <w:bookmarkStart w:id="16" w:name="_Toc482365862"/>
      <w:r w:rsidRPr="00833129">
        <w:rPr>
          <w:rFonts w:ascii="Arial" w:hAnsi="Arial" w:cs="Arial"/>
          <w:b/>
          <w:sz w:val="20"/>
          <w:szCs w:val="20"/>
        </w:rPr>
        <w:lastRenderedPageBreak/>
        <w:t xml:space="preserve">Podmioty uprawnione do ubiegania się o </w:t>
      </w:r>
      <w:r w:rsidR="009501F1">
        <w:rPr>
          <w:rFonts w:ascii="Arial" w:hAnsi="Arial" w:cs="Arial"/>
          <w:b/>
          <w:sz w:val="20"/>
          <w:szCs w:val="20"/>
        </w:rPr>
        <w:t>dofinansowanie</w:t>
      </w:r>
      <w:bookmarkEnd w:id="15"/>
      <w:bookmarkEnd w:id="16"/>
    </w:p>
    <w:p w14:paraId="16CDF769" w14:textId="24AE6FEF" w:rsidR="00E05196" w:rsidRDefault="00E05196" w:rsidP="00F443A9">
      <w:pPr>
        <w:spacing w:after="0" w:line="360" w:lineRule="auto"/>
        <w:jc w:val="both"/>
        <w:rPr>
          <w:rFonts w:ascii="Arial" w:hAnsi="Arial" w:cs="Arial"/>
          <w:sz w:val="20"/>
          <w:szCs w:val="20"/>
        </w:rPr>
      </w:pPr>
      <w:r>
        <w:rPr>
          <w:rFonts w:ascii="Arial" w:hAnsi="Arial" w:cs="Arial"/>
          <w:sz w:val="20"/>
          <w:szCs w:val="20"/>
        </w:rPr>
        <w:t>Podmioty uprawnione do ubiegania się o dofinansowanie:</w:t>
      </w:r>
    </w:p>
    <w:p w14:paraId="755D6C4D" w14:textId="048FF8D3" w:rsidR="00E05196" w:rsidRPr="00E05196" w:rsidRDefault="00E05196" w:rsidP="00812423">
      <w:pPr>
        <w:numPr>
          <w:ilvl w:val="0"/>
          <w:numId w:val="48"/>
        </w:numPr>
        <w:spacing w:after="0" w:line="360" w:lineRule="auto"/>
        <w:contextualSpacing/>
        <w:rPr>
          <w:rFonts w:ascii="Arial" w:eastAsia="Calibri" w:hAnsi="Arial" w:cs="Arial"/>
          <w:iCs/>
          <w:sz w:val="20"/>
          <w:szCs w:val="20"/>
        </w:rPr>
      </w:pPr>
      <w:r w:rsidRPr="00E05196">
        <w:rPr>
          <w:rFonts w:ascii="Arial" w:eastAsia="Calibri" w:hAnsi="Arial" w:cs="Arial"/>
          <w:iCs/>
          <w:sz w:val="20"/>
          <w:szCs w:val="20"/>
        </w:rPr>
        <w:t>Miasto Łódź</w:t>
      </w:r>
      <w:r w:rsidR="00F443A9">
        <w:rPr>
          <w:rFonts w:ascii="Arial" w:eastAsia="Calibri" w:hAnsi="Arial" w:cs="Arial"/>
          <w:iCs/>
          <w:sz w:val="20"/>
          <w:szCs w:val="20"/>
        </w:rPr>
        <w:t>;</w:t>
      </w:r>
    </w:p>
    <w:p w14:paraId="1C10AD00" w14:textId="33E12494" w:rsidR="00E05196" w:rsidRPr="00E05196" w:rsidRDefault="00313B64" w:rsidP="0015456E">
      <w:pPr>
        <w:numPr>
          <w:ilvl w:val="0"/>
          <w:numId w:val="48"/>
        </w:numPr>
        <w:spacing w:line="360" w:lineRule="auto"/>
        <w:contextualSpacing/>
        <w:jc w:val="both"/>
        <w:rPr>
          <w:rFonts w:ascii="Arial" w:eastAsia="Calibri" w:hAnsi="Arial" w:cs="Arial"/>
          <w:sz w:val="20"/>
          <w:szCs w:val="20"/>
        </w:rPr>
      </w:pPr>
      <w:r>
        <w:rPr>
          <w:rFonts w:ascii="Arial" w:eastAsia="Calibri" w:hAnsi="Arial" w:cs="Arial"/>
          <w:sz w:val="20"/>
          <w:szCs w:val="20"/>
        </w:rPr>
        <w:t>o</w:t>
      </w:r>
      <w:r w:rsidR="00E05196" w:rsidRPr="00E05196">
        <w:rPr>
          <w:rFonts w:ascii="Arial" w:eastAsia="Calibri" w:hAnsi="Arial" w:cs="Arial"/>
          <w:sz w:val="20"/>
          <w:szCs w:val="20"/>
        </w:rPr>
        <w:t>rgany prowadzące</w:t>
      </w:r>
      <w:r w:rsidR="00E05196" w:rsidRPr="00E05196">
        <w:rPr>
          <w:rFonts w:ascii="Arial" w:eastAsia="Calibri" w:hAnsi="Arial" w:cs="Arial"/>
          <w:sz w:val="20"/>
          <w:szCs w:val="20"/>
          <w:vertAlign w:val="superscript"/>
        </w:rPr>
        <w:footnoteReference w:id="3"/>
      </w:r>
      <w:r w:rsidR="00E05196" w:rsidRPr="00E05196">
        <w:rPr>
          <w:rFonts w:ascii="Arial" w:eastAsia="Calibri" w:hAnsi="Arial" w:cs="Arial"/>
          <w:sz w:val="20"/>
          <w:szCs w:val="20"/>
        </w:rPr>
        <w:t xml:space="preserve"> szkół i placówek systemu oświaty realizujących podstawę programową kształcenia ogólnego</w:t>
      </w:r>
      <w:r w:rsidR="00E05196" w:rsidRPr="00E05196">
        <w:rPr>
          <w:rFonts w:ascii="Arial" w:eastAsia="Calibri" w:hAnsi="Arial" w:cs="Arial"/>
          <w:sz w:val="20"/>
          <w:szCs w:val="20"/>
          <w:vertAlign w:val="superscript"/>
        </w:rPr>
        <w:footnoteReference w:id="4"/>
      </w:r>
      <w:r w:rsidR="00E05196" w:rsidRPr="00E05196">
        <w:rPr>
          <w:rFonts w:ascii="Arial" w:eastAsia="Calibri" w:hAnsi="Arial" w:cs="Arial"/>
          <w:sz w:val="20"/>
          <w:szCs w:val="20"/>
        </w:rPr>
        <w:t xml:space="preserve"> (w tym szkół specjalnych) z wyłączeniem szkół dla dorosłych</w:t>
      </w:r>
      <w:r w:rsidR="00E05196" w:rsidRPr="00E05196">
        <w:rPr>
          <w:rFonts w:ascii="Arial" w:eastAsia="Calibri" w:hAnsi="Arial" w:cs="Arial"/>
          <w:sz w:val="20"/>
          <w:szCs w:val="20"/>
          <w:vertAlign w:val="superscript"/>
        </w:rPr>
        <w:footnoteReference w:id="5"/>
      </w:r>
      <w:r w:rsidR="00E05196" w:rsidRPr="00E05196">
        <w:rPr>
          <w:rFonts w:ascii="Arial" w:eastAsia="Calibri" w:hAnsi="Arial" w:cs="Arial"/>
          <w:sz w:val="20"/>
          <w:szCs w:val="20"/>
        </w:rPr>
        <w:t xml:space="preserve"> i policealnych</w:t>
      </w:r>
      <w:r w:rsidR="00E05196" w:rsidRPr="00E05196">
        <w:rPr>
          <w:rFonts w:ascii="Arial" w:eastAsia="Calibri" w:hAnsi="Arial" w:cs="Arial"/>
          <w:sz w:val="20"/>
          <w:szCs w:val="20"/>
          <w:vertAlign w:val="superscript"/>
        </w:rPr>
        <w:footnoteReference w:id="6"/>
      </w:r>
      <w:r w:rsidR="00E05196" w:rsidRPr="00E05196">
        <w:rPr>
          <w:rFonts w:ascii="Arial" w:eastAsia="Calibri" w:hAnsi="Arial" w:cs="Arial"/>
          <w:sz w:val="20"/>
          <w:szCs w:val="20"/>
        </w:rPr>
        <w:t xml:space="preserve"> </w:t>
      </w:r>
      <w:r w:rsidR="00E05196" w:rsidRPr="00E05196">
        <w:rPr>
          <w:rFonts w:ascii="Arial" w:eastAsia="Calibri" w:hAnsi="Arial" w:cs="Arial"/>
          <w:iCs/>
          <w:sz w:val="20"/>
          <w:szCs w:val="20"/>
        </w:rPr>
        <w:t>wyłącznie pod warunkiem realizacji projektu w partnerstwie z Miastem Łodzią.</w:t>
      </w:r>
    </w:p>
    <w:p w14:paraId="1EB40ED7" w14:textId="7C5B8061" w:rsidR="00BF6B6E" w:rsidRPr="00B90970" w:rsidRDefault="00E05196" w:rsidP="00B90970">
      <w:pPr>
        <w:spacing w:before="240" w:line="360" w:lineRule="auto"/>
        <w:jc w:val="both"/>
        <w:rPr>
          <w:rFonts w:ascii="Arial" w:eastAsia="Calibri" w:hAnsi="Arial" w:cs="Arial"/>
          <w:iCs/>
          <w:sz w:val="20"/>
          <w:szCs w:val="20"/>
        </w:rPr>
      </w:pPr>
      <w:r w:rsidRPr="00E05196">
        <w:rPr>
          <w:rFonts w:ascii="Arial" w:eastAsia="Calibri" w:hAnsi="Arial" w:cs="Arial"/>
          <w:iCs/>
          <w:sz w:val="20"/>
          <w:szCs w:val="20"/>
        </w:rPr>
        <w:t>Rola podmiotów w partnerstwie określana będzie każdorazowo w umowie pomiędzy stronami.</w:t>
      </w:r>
    </w:p>
    <w:p w14:paraId="7EEBA17C" w14:textId="3751AC0E" w:rsidR="00B818FB" w:rsidRPr="00AF072D" w:rsidRDefault="009501F1"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17" w:name="_Toc431974575"/>
      <w:bookmarkStart w:id="18" w:name="_Toc482365863"/>
      <w:r>
        <w:rPr>
          <w:rFonts w:ascii="Arial" w:hAnsi="Arial" w:cs="Arial"/>
          <w:b/>
          <w:sz w:val="20"/>
          <w:szCs w:val="20"/>
        </w:rPr>
        <w:t>Grupa docelowa</w:t>
      </w:r>
      <w:bookmarkEnd w:id="17"/>
      <w:bookmarkEnd w:id="18"/>
    </w:p>
    <w:p w14:paraId="309F11A7" w14:textId="0C18BBD0" w:rsidR="0033761D" w:rsidRPr="00AF072D" w:rsidRDefault="00AF072D" w:rsidP="00AF072D">
      <w:pPr>
        <w:spacing w:line="360" w:lineRule="auto"/>
        <w:jc w:val="both"/>
        <w:rPr>
          <w:rFonts w:ascii="Arial" w:hAnsi="Arial" w:cs="Arial"/>
          <w:sz w:val="20"/>
          <w:szCs w:val="20"/>
        </w:rPr>
      </w:pPr>
      <w:r w:rsidRPr="00AF072D">
        <w:rPr>
          <w:rFonts w:ascii="Arial" w:hAnsi="Arial" w:cs="Arial"/>
          <w:sz w:val="20"/>
          <w:szCs w:val="20"/>
        </w:rPr>
        <w:t>Ostatecznymi odbiorcami wsparcia mogą być:</w:t>
      </w:r>
    </w:p>
    <w:p w14:paraId="3466D6A4" w14:textId="0A75E352" w:rsidR="00AF072D" w:rsidRPr="00AF072D" w:rsidRDefault="00AF072D" w:rsidP="00812423">
      <w:pPr>
        <w:numPr>
          <w:ilvl w:val="0"/>
          <w:numId w:val="49"/>
        </w:numPr>
        <w:spacing w:after="0" w:line="360" w:lineRule="auto"/>
        <w:ind w:left="317" w:hanging="283"/>
        <w:jc w:val="both"/>
        <w:rPr>
          <w:rFonts w:ascii="Arial" w:eastAsia="Calibri" w:hAnsi="Arial" w:cs="Arial"/>
          <w:sz w:val="20"/>
          <w:szCs w:val="20"/>
          <w:lang w:eastAsia="pl-PL"/>
        </w:rPr>
      </w:pPr>
      <w:r w:rsidRPr="00AF072D">
        <w:rPr>
          <w:rFonts w:ascii="Arial" w:eastAsia="Calibri" w:hAnsi="Arial" w:cs="Arial"/>
          <w:sz w:val="20"/>
          <w:szCs w:val="20"/>
          <w:lang w:eastAsia="pl-PL"/>
        </w:rPr>
        <w:t>uczniowie szkół i placówek systemu oświaty realizujących podstawę p</w:t>
      </w:r>
      <w:r>
        <w:rPr>
          <w:rFonts w:ascii="Arial" w:eastAsia="Calibri" w:hAnsi="Arial" w:cs="Arial"/>
          <w:sz w:val="20"/>
          <w:szCs w:val="20"/>
          <w:lang w:eastAsia="pl-PL"/>
        </w:rPr>
        <w:t xml:space="preserve">rogramową kształcenia ogólnego </w:t>
      </w:r>
      <w:r w:rsidRPr="00AF072D">
        <w:rPr>
          <w:rFonts w:ascii="Arial" w:eastAsia="Calibri" w:hAnsi="Arial" w:cs="Arial"/>
          <w:sz w:val="20"/>
          <w:szCs w:val="20"/>
          <w:lang w:eastAsia="pl-PL"/>
        </w:rPr>
        <w:t>(z wyłączeniem uczniów szkół dla dorosłych i policealnych)</w:t>
      </w:r>
      <w:r w:rsidR="00F443A9">
        <w:rPr>
          <w:rFonts w:ascii="Arial" w:eastAsia="Calibri" w:hAnsi="Arial" w:cs="Arial"/>
          <w:sz w:val="20"/>
          <w:szCs w:val="20"/>
          <w:lang w:eastAsia="pl-PL"/>
        </w:rPr>
        <w:t>;</w:t>
      </w:r>
    </w:p>
    <w:p w14:paraId="684510AA" w14:textId="5DABE239" w:rsidR="00AF072D" w:rsidRDefault="00AF072D" w:rsidP="00812423">
      <w:pPr>
        <w:numPr>
          <w:ilvl w:val="0"/>
          <w:numId w:val="49"/>
        </w:numPr>
        <w:spacing w:after="0" w:line="360" w:lineRule="auto"/>
        <w:ind w:left="317" w:hanging="283"/>
        <w:jc w:val="both"/>
        <w:rPr>
          <w:rFonts w:ascii="Arial" w:eastAsia="Calibri" w:hAnsi="Arial" w:cs="Arial"/>
          <w:sz w:val="20"/>
          <w:szCs w:val="20"/>
          <w:lang w:eastAsia="pl-PL"/>
        </w:rPr>
      </w:pPr>
      <w:r w:rsidRPr="00AF072D">
        <w:rPr>
          <w:rFonts w:ascii="Arial" w:eastAsia="Calibri" w:hAnsi="Arial" w:cs="Arial"/>
          <w:sz w:val="20"/>
          <w:szCs w:val="20"/>
          <w:lang w:eastAsia="pl-PL"/>
        </w:rPr>
        <w:t>nauczyciele szkół i placówek systemu oświaty realizujących podstawę programową kształcenia ogólnego (z wyłączeniem nauczycieli szkół dla dorosłych i policealnych)</w:t>
      </w:r>
      <w:r w:rsidR="00F443A9">
        <w:rPr>
          <w:rFonts w:ascii="Arial" w:eastAsia="Calibri" w:hAnsi="Arial" w:cs="Arial"/>
          <w:sz w:val="20"/>
          <w:szCs w:val="20"/>
          <w:lang w:eastAsia="pl-PL"/>
        </w:rPr>
        <w:t>;</w:t>
      </w:r>
    </w:p>
    <w:p w14:paraId="774EA1D4" w14:textId="12704B45" w:rsidR="00E05196" w:rsidRDefault="00AF072D" w:rsidP="00812423">
      <w:pPr>
        <w:numPr>
          <w:ilvl w:val="0"/>
          <w:numId w:val="49"/>
        </w:numPr>
        <w:spacing w:line="360" w:lineRule="auto"/>
        <w:ind w:left="317" w:hanging="283"/>
        <w:jc w:val="both"/>
        <w:rPr>
          <w:rFonts w:ascii="Arial" w:eastAsia="Calibri" w:hAnsi="Arial" w:cs="Arial"/>
          <w:sz w:val="20"/>
          <w:szCs w:val="20"/>
          <w:lang w:eastAsia="pl-PL"/>
        </w:rPr>
      </w:pPr>
      <w:r w:rsidRPr="00AF072D">
        <w:rPr>
          <w:rFonts w:ascii="Arial" w:eastAsia="Calibri" w:hAnsi="Arial" w:cs="Arial"/>
          <w:sz w:val="20"/>
          <w:szCs w:val="20"/>
          <w:lang w:eastAsia="pl-PL"/>
        </w:rPr>
        <w:t>publiczne i niepubliczne szkoły i placówki systemu oświaty realizujące podstawę programową kształcenia ogólnego   (z wyłączeniem szkół dla dorosłych i policealnych)</w:t>
      </w:r>
      <w:r w:rsidR="00F443A9">
        <w:rPr>
          <w:rFonts w:ascii="Arial" w:eastAsia="Calibri" w:hAnsi="Arial" w:cs="Arial"/>
          <w:sz w:val="20"/>
          <w:szCs w:val="20"/>
          <w:lang w:eastAsia="pl-PL"/>
        </w:rPr>
        <w:t>.</w:t>
      </w:r>
    </w:p>
    <w:p w14:paraId="7904632A" w14:textId="25198AC1" w:rsidR="0015456E" w:rsidRPr="0015456E" w:rsidRDefault="0015456E" w:rsidP="0015456E">
      <w:pPr>
        <w:pBdr>
          <w:left w:val="single" w:sz="48" w:space="4" w:color="E36C0A"/>
        </w:pBdr>
        <w:spacing w:after="0" w:line="360" w:lineRule="auto"/>
        <w:ind w:left="284"/>
        <w:jc w:val="both"/>
        <w:rPr>
          <w:rFonts w:ascii="Arial" w:hAnsi="Arial" w:cs="Arial"/>
          <w:b/>
          <w:sz w:val="20"/>
          <w:szCs w:val="20"/>
        </w:rPr>
      </w:pPr>
      <w:r w:rsidRPr="0015456E">
        <w:rPr>
          <w:rFonts w:ascii="Arial" w:hAnsi="Arial" w:cs="Arial"/>
          <w:b/>
          <w:sz w:val="20"/>
          <w:szCs w:val="20"/>
        </w:rPr>
        <w:t>Wsparciem mogą zostać objęte wyłącznie szkoły lub placówki systemu oświaty realizujące podstawę programową kształcenia ogólnego, które w 2016 roku osiągnęły z przynajmniej jednego z przedmiotów egzaminów zewnętrznych, wynik niższy niż</w:t>
      </w:r>
      <w:r>
        <w:rPr>
          <w:rFonts w:ascii="Arial" w:hAnsi="Arial" w:cs="Arial"/>
          <w:b/>
          <w:sz w:val="20"/>
          <w:szCs w:val="20"/>
        </w:rPr>
        <w:t xml:space="preserve"> średni w województwie.</w:t>
      </w:r>
    </w:p>
    <w:p w14:paraId="6174F408" w14:textId="77777777" w:rsidR="00D3536E" w:rsidRPr="00F6504E" w:rsidRDefault="00921F07" w:rsidP="0015456E">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567" w:hanging="567"/>
        <w:contextualSpacing w:val="0"/>
        <w:jc w:val="both"/>
        <w:outlineLvl w:val="0"/>
        <w:rPr>
          <w:rFonts w:ascii="Arial" w:hAnsi="Arial" w:cs="Arial"/>
          <w:b/>
          <w:sz w:val="20"/>
          <w:szCs w:val="20"/>
        </w:rPr>
      </w:pPr>
      <w:bookmarkStart w:id="19" w:name="_Toc431974576"/>
      <w:bookmarkStart w:id="20" w:name="_Toc482365864"/>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9"/>
      <w:bookmarkEnd w:id="20"/>
    </w:p>
    <w:p w14:paraId="59E7D49C" w14:textId="03638EB4" w:rsidR="00AF072D" w:rsidRPr="00FE4386" w:rsidRDefault="00FE4386" w:rsidP="00D12AB7">
      <w:pPr>
        <w:autoSpaceDE w:val="0"/>
        <w:autoSpaceDN w:val="0"/>
        <w:adjustRightInd w:val="0"/>
        <w:spacing w:after="0" w:line="360" w:lineRule="auto"/>
        <w:jc w:val="both"/>
        <w:rPr>
          <w:rFonts w:ascii="Arial" w:hAnsi="Arial" w:cs="Arial"/>
          <w:sz w:val="20"/>
          <w:szCs w:val="20"/>
        </w:rPr>
      </w:pPr>
      <w:r w:rsidRPr="00FE4386">
        <w:rPr>
          <w:rFonts w:ascii="Arial" w:hAnsi="Arial" w:cs="Arial"/>
          <w:sz w:val="20"/>
          <w:szCs w:val="20"/>
        </w:rPr>
        <w:t>IZ RPO W</w:t>
      </w:r>
      <w:r w:rsidR="00AF072D">
        <w:rPr>
          <w:rFonts w:ascii="Arial" w:hAnsi="Arial" w:cs="Arial"/>
          <w:sz w:val="20"/>
          <w:szCs w:val="20"/>
        </w:rPr>
        <w:t xml:space="preserve">Ł 2014-2020 ogłasza konkurs nr RPLD.11.01.04-IZ.00-10-001/17 </w:t>
      </w:r>
      <w:r w:rsidRPr="00FE4386">
        <w:rPr>
          <w:rFonts w:ascii="Arial" w:hAnsi="Arial" w:cs="Arial"/>
          <w:sz w:val="20"/>
          <w:szCs w:val="20"/>
        </w:rPr>
        <w:t xml:space="preserve">na projekty przyczyniające się do </w:t>
      </w:r>
      <w:r w:rsidR="00AF072D">
        <w:rPr>
          <w:rFonts w:ascii="Arial" w:hAnsi="Arial" w:cs="Arial"/>
          <w:sz w:val="20"/>
          <w:szCs w:val="20"/>
        </w:rPr>
        <w:t xml:space="preserve">osiągnięcia celów szczegółowych priorytetu inwestycyjnego 10i RPO WŁ 2014-2020, </w:t>
      </w:r>
      <w:r w:rsidR="00AF072D" w:rsidRPr="00EF4152">
        <w:rPr>
          <w:rFonts w:ascii="Arial" w:hAnsi="Arial" w:cs="Arial"/>
          <w:sz w:val="20"/>
          <w:szCs w:val="20"/>
        </w:rPr>
        <w:t xml:space="preserve">tj. </w:t>
      </w:r>
      <w:r w:rsidR="00AF072D" w:rsidRPr="001D2CB0">
        <w:rPr>
          <w:rFonts w:ascii="Arial" w:hAnsi="Arial" w:cs="Arial"/>
          <w:sz w:val="20"/>
          <w:szCs w:val="20"/>
        </w:rPr>
        <w:t>PI 10i ograniczenie i zapobieganie przedwczesnemu kończeniu nauki szkolnej oraz zapewnianie równego dostępu do dobrej jakości wczesnej edukacji elementarnej oraz kształcenia podstawowego, gim</w:t>
      </w:r>
      <w:r w:rsidR="00AF072D">
        <w:rPr>
          <w:rFonts w:ascii="Arial" w:hAnsi="Arial" w:cs="Arial"/>
          <w:sz w:val="20"/>
          <w:szCs w:val="20"/>
        </w:rPr>
        <w:t xml:space="preserve">nazjalnego i ponadgimnazjalnego </w:t>
      </w:r>
      <w:r w:rsidRPr="00FE4386">
        <w:rPr>
          <w:rFonts w:ascii="Arial" w:hAnsi="Arial" w:cs="Arial"/>
          <w:sz w:val="20"/>
          <w:szCs w:val="20"/>
        </w:rPr>
        <w:t>w ramach:</w:t>
      </w:r>
    </w:p>
    <w:p w14:paraId="08CF8A34" w14:textId="46631DEA" w:rsidR="00FE4386" w:rsidRPr="00AF072D" w:rsidRDefault="00FE4386" w:rsidP="00D12AB7">
      <w:pPr>
        <w:autoSpaceDE w:val="0"/>
        <w:autoSpaceDN w:val="0"/>
        <w:adjustRightInd w:val="0"/>
        <w:spacing w:after="0" w:line="360" w:lineRule="auto"/>
        <w:jc w:val="both"/>
        <w:rPr>
          <w:rFonts w:ascii="Arial" w:hAnsi="Arial" w:cs="Arial"/>
          <w:sz w:val="20"/>
          <w:szCs w:val="20"/>
        </w:rPr>
      </w:pPr>
      <w:r w:rsidRPr="00FE4386">
        <w:rPr>
          <w:rFonts w:ascii="Arial" w:hAnsi="Arial" w:cs="Arial"/>
          <w:sz w:val="20"/>
          <w:szCs w:val="20"/>
        </w:rPr>
        <w:t>Osi Priorytetowej</w:t>
      </w:r>
      <w:r w:rsidR="001C3C8A" w:rsidRPr="00AF072D">
        <w:rPr>
          <w:rFonts w:ascii="Arial" w:hAnsi="Arial" w:cs="Arial"/>
          <w:sz w:val="20"/>
          <w:szCs w:val="20"/>
        </w:rPr>
        <w:t>:</w:t>
      </w:r>
      <w:r w:rsidR="00AF072D" w:rsidRPr="00AF072D">
        <w:rPr>
          <w:rFonts w:ascii="Arial" w:hAnsi="Arial" w:cs="Arial"/>
          <w:sz w:val="20"/>
          <w:szCs w:val="20"/>
        </w:rPr>
        <w:t xml:space="preserve"> </w:t>
      </w:r>
      <w:r w:rsidR="00AF072D" w:rsidRPr="00AF072D">
        <w:rPr>
          <w:rFonts w:ascii="Arial" w:eastAsia="Times New Roman" w:hAnsi="Arial" w:cs="Arial"/>
          <w:sz w:val="20"/>
          <w:szCs w:val="20"/>
          <w:lang w:eastAsia="pl-PL"/>
        </w:rPr>
        <w:t>XI Edukacja, Kwalifikacje, Umiejętności</w:t>
      </w:r>
    </w:p>
    <w:p w14:paraId="1CF59A60" w14:textId="037BB3BB" w:rsidR="00FE4386" w:rsidRPr="00AF072D" w:rsidRDefault="00FE4386" w:rsidP="00D12AB7">
      <w:pPr>
        <w:autoSpaceDE w:val="0"/>
        <w:autoSpaceDN w:val="0"/>
        <w:adjustRightInd w:val="0"/>
        <w:spacing w:after="0" w:line="360" w:lineRule="auto"/>
        <w:jc w:val="both"/>
        <w:rPr>
          <w:rFonts w:ascii="Arial" w:hAnsi="Arial" w:cs="Arial"/>
          <w:sz w:val="20"/>
          <w:szCs w:val="20"/>
        </w:rPr>
      </w:pPr>
      <w:r w:rsidRPr="00AF072D">
        <w:rPr>
          <w:rFonts w:ascii="Arial" w:hAnsi="Arial" w:cs="Arial"/>
          <w:sz w:val="20"/>
          <w:szCs w:val="20"/>
        </w:rPr>
        <w:t>Działania</w:t>
      </w:r>
      <w:r w:rsidR="001C3C8A" w:rsidRPr="00AF072D">
        <w:rPr>
          <w:rFonts w:ascii="Arial" w:hAnsi="Arial" w:cs="Arial"/>
          <w:sz w:val="20"/>
          <w:szCs w:val="20"/>
        </w:rPr>
        <w:t>:</w:t>
      </w:r>
      <w:r w:rsidR="00AF072D">
        <w:rPr>
          <w:rFonts w:ascii="Arial" w:hAnsi="Arial" w:cs="Arial"/>
          <w:sz w:val="20"/>
          <w:szCs w:val="20"/>
        </w:rPr>
        <w:t xml:space="preserve"> </w:t>
      </w:r>
      <w:r w:rsidR="00AF072D" w:rsidRPr="00AF072D">
        <w:rPr>
          <w:rFonts w:ascii="Arial" w:hAnsi="Arial" w:cs="Arial"/>
          <w:sz w:val="20"/>
          <w:szCs w:val="20"/>
        </w:rPr>
        <w:t xml:space="preserve">XI.1 </w:t>
      </w:r>
      <w:r w:rsidR="00AF072D" w:rsidRPr="00AF072D">
        <w:rPr>
          <w:rFonts w:ascii="Arial" w:eastAsia="Times New Roman" w:hAnsi="Arial" w:cs="Arial"/>
          <w:sz w:val="20"/>
          <w:szCs w:val="20"/>
          <w:lang w:eastAsia="pl-PL"/>
        </w:rPr>
        <w:t>Wysoka jakość edukacji</w:t>
      </w:r>
    </w:p>
    <w:p w14:paraId="0393D7C6" w14:textId="07A19516" w:rsidR="00AF072D" w:rsidRDefault="00AF072D" w:rsidP="00D12AB7">
      <w:pPr>
        <w:spacing w:line="360" w:lineRule="auto"/>
        <w:jc w:val="both"/>
        <w:rPr>
          <w:rFonts w:ascii="Arial" w:eastAsia="Times New Roman" w:hAnsi="Arial" w:cs="Arial"/>
          <w:sz w:val="20"/>
          <w:szCs w:val="20"/>
          <w:lang w:eastAsia="pl-PL"/>
        </w:rPr>
      </w:pPr>
      <w:r w:rsidRPr="00AF072D">
        <w:rPr>
          <w:rFonts w:ascii="Arial" w:hAnsi="Arial" w:cs="Arial"/>
          <w:sz w:val="20"/>
          <w:szCs w:val="20"/>
        </w:rPr>
        <w:t xml:space="preserve">Poddziałania: </w:t>
      </w:r>
      <w:r w:rsidRPr="00AF072D">
        <w:rPr>
          <w:rFonts w:ascii="Arial" w:eastAsia="Times New Roman" w:hAnsi="Arial" w:cs="Arial"/>
          <w:sz w:val="20"/>
          <w:szCs w:val="20"/>
          <w:lang w:eastAsia="pl-PL"/>
        </w:rPr>
        <w:t>XI.1.4 Kształcenie ogólne – Miasto Łódź</w:t>
      </w:r>
    </w:p>
    <w:p w14:paraId="5CE13200" w14:textId="77777777" w:rsidR="00B90970" w:rsidRDefault="00B90970" w:rsidP="00D12AB7">
      <w:pPr>
        <w:spacing w:line="360" w:lineRule="auto"/>
        <w:jc w:val="both"/>
        <w:rPr>
          <w:rFonts w:ascii="Arial" w:eastAsia="Times New Roman" w:hAnsi="Arial" w:cs="Arial"/>
          <w:sz w:val="20"/>
          <w:szCs w:val="20"/>
          <w:lang w:eastAsia="pl-PL"/>
        </w:rPr>
      </w:pPr>
    </w:p>
    <w:p w14:paraId="29D400BC" w14:textId="232B8F90" w:rsidR="001B6AB6" w:rsidRDefault="0015456E" w:rsidP="0015456E">
      <w:pPr>
        <w:pBdr>
          <w:left w:val="single" w:sz="48" w:space="4" w:color="E36C0A"/>
        </w:pBdr>
        <w:spacing w:after="0" w:line="360" w:lineRule="auto"/>
        <w:ind w:left="284"/>
        <w:jc w:val="both"/>
        <w:rPr>
          <w:rFonts w:ascii="Arial" w:hAnsi="Arial" w:cs="Arial"/>
          <w:b/>
          <w:sz w:val="20"/>
          <w:szCs w:val="20"/>
        </w:rPr>
      </w:pPr>
      <w:r w:rsidRPr="00AF072D">
        <w:rPr>
          <w:rFonts w:ascii="Arial" w:hAnsi="Arial" w:cs="Arial"/>
          <w:b/>
          <w:sz w:val="20"/>
          <w:szCs w:val="20"/>
        </w:rPr>
        <w:lastRenderedPageBreak/>
        <w:t xml:space="preserve">Wsparciem objęte </w:t>
      </w:r>
      <w:r w:rsidR="001B6AB6">
        <w:rPr>
          <w:rFonts w:ascii="Arial" w:hAnsi="Arial" w:cs="Arial"/>
          <w:b/>
          <w:sz w:val="20"/>
          <w:szCs w:val="20"/>
        </w:rPr>
        <w:t>mogą być</w:t>
      </w:r>
      <w:r w:rsidRPr="00AF072D">
        <w:rPr>
          <w:rFonts w:ascii="Arial" w:hAnsi="Arial" w:cs="Arial"/>
          <w:b/>
          <w:sz w:val="20"/>
          <w:szCs w:val="20"/>
        </w:rPr>
        <w:t xml:space="preserve"> wyłącznie projekty rewitalizacyjne.</w:t>
      </w:r>
      <w:r w:rsidR="001B6AB6">
        <w:rPr>
          <w:rFonts w:ascii="Arial" w:hAnsi="Arial" w:cs="Arial"/>
          <w:b/>
          <w:sz w:val="20"/>
          <w:szCs w:val="20"/>
        </w:rPr>
        <w:t xml:space="preserve"> </w:t>
      </w:r>
    </w:p>
    <w:p w14:paraId="10405010" w14:textId="47745FD4" w:rsidR="0015456E" w:rsidRPr="0015456E" w:rsidRDefault="001B6AB6" w:rsidP="00663545">
      <w:pPr>
        <w:pBdr>
          <w:left w:val="single" w:sz="48" w:space="4" w:color="E36C0A"/>
        </w:pBdr>
        <w:spacing w:after="0" w:line="360" w:lineRule="auto"/>
        <w:ind w:left="284"/>
        <w:jc w:val="both"/>
        <w:rPr>
          <w:rFonts w:ascii="Arial" w:hAnsi="Arial" w:cs="Arial"/>
          <w:b/>
          <w:sz w:val="20"/>
          <w:szCs w:val="20"/>
        </w:rPr>
      </w:pPr>
      <w:r w:rsidRPr="001B6AB6">
        <w:rPr>
          <w:rFonts w:ascii="Arial" w:hAnsi="Arial" w:cs="Arial"/>
          <w:b/>
          <w:sz w:val="20"/>
          <w:szCs w:val="20"/>
        </w:rPr>
        <w:t>Obligatoryjnym elementem każdego projektu jest realizacja 3. typu „Wsparcie szkół i</w:t>
      </w:r>
      <w:r w:rsidR="00E15456">
        <w:rPr>
          <w:rFonts w:ascii="Arial" w:hAnsi="Arial" w:cs="Arial"/>
          <w:b/>
          <w:sz w:val="20"/>
          <w:szCs w:val="20"/>
        </w:rPr>
        <w:t> </w:t>
      </w:r>
      <w:r w:rsidRPr="001B6AB6">
        <w:rPr>
          <w:rFonts w:ascii="Arial" w:hAnsi="Arial" w:cs="Arial"/>
          <w:b/>
          <w:sz w:val="20"/>
          <w:szCs w:val="20"/>
        </w:rPr>
        <w:t>placówek realizujących podstawę programową kształcenia ogólnego w zakresie korzystania z technologii informacyjno-komunikacyjnych</w:t>
      </w:r>
      <w:r>
        <w:rPr>
          <w:rFonts w:ascii="Arial" w:hAnsi="Arial" w:cs="Arial"/>
          <w:b/>
          <w:sz w:val="20"/>
          <w:szCs w:val="20"/>
        </w:rPr>
        <w:t>” (warunek nie dotyczy gimnazjów</w:t>
      </w:r>
      <w:r w:rsidR="00663545" w:rsidRPr="00663545">
        <w:rPr>
          <w:rFonts w:ascii="Arial" w:hAnsi="Arial" w:cs="Arial"/>
          <w:b/>
          <w:sz w:val="20"/>
          <w:szCs w:val="20"/>
        </w:rPr>
        <w:t xml:space="preserve"> </w:t>
      </w:r>
      <w:r w:rsidR="00663545">
        <w:rPr>
          <w:rFonts w:ascii="Arial" w:hAnsi="Arial" w:cs="Arial"/>
          <w:b/>
          <w:sz w:val="20"/>
          <w:szCs w:val="20"/>
        </w:rPr>
        <w:t xml:space="preserve">oraz </w:t>
      </w:r>
      <w:r w:rsidR="00663545" w:rsidRPr="00BC143C">
        <w:rPr>
          <w:rFonts w:ascii="Arial" w:hAnsi="Arial" w:cs="Arial"/>
          <w:b/>
          <w:sz w:val="20"/>
          <w:szCs w:val="20"/>
        </w:rPr>
        <w:t>szkół powst</w:t>
      </w:r>
      <w:r w:rsidR="00663545">
        <w:rPr>
          <w:rFonts w:ascii="Arial" w:hAnsi="Arial" w:cs="Arial"/>
          <w:b/>
          <w:sz w:val="20"/>
          <w:szCs w:val="20"/>
        </w:rPr>
        <w:t xml:space="preserve">ałych w wyniku przekształcenia gimnazjów </w:t>
      </w:r>
      <w:r w:rsidR="00663545" w:rsidRPr="00BC143C">
        <w:rPr>
          <w:rFonts w:ascii="Arial" w:hAnsi="Arial" w:cs="Arial"/>
          <w:b/>
          <w:sz w:val="20"/>
          <w:szCs w:val="20"/>
        </w:rPr>
        <w:t>lub włączenia oddz</w:t>
      </w:r>
      <w:r w:rsidR="00663545">
        <w:rPr>
          <w:rFonts w:ascii="Arial" w:hAnsi="Arial" w:cs="Arial"/>
          <w:b/>
          <w:sz w:val="20"/>
          <w:szCs w:val="20"/>
        </w:rPr>
        <w:t xml:space="preserve">iałów gimnazjalnych w strukturę </w:t>
      </w:r>
      <w:r w:rsidR="00663545" w:rsidRPr="00BC143C">
        <w:rPr>
          <w:rFonts w:ascii="Arial" w:hAnsi="Arial" w:cs="Arial"/>
          <w:b/>
          <w:sz w:val="20"/>
          <w:szCs w:val="20"/>
        </w:rPr>
        <w:t>innych szkół</w:t>
      </w:r>
      <w:r w:rsidR="00663545">
        <w:rPr>
          <w:rFonts w:ascii="Arial" w:hAnsi="Arial" w:cs="Arial"/>
          <w:b/>
          <w:sz w:val="20"/>
          <w:szCs w:val="20"/>
        </w:rPr>
        <w:t>).</w:t>
      </w:r>
    </w:p>
    <w:p w14:paraId="58092B0B" w14:textId="609C51CC" w:rsidR="00AF072D" w:rsidRDefault="00AF072D" w:rsidP="0015456E">
      <w:pPr>
        <w:spacing w:before="240" w:line="360" w:lineRule="auto"/>
        <w:jc w:val="both"/>
        <w:rPr>
          <w:rFonts w:ascii="Arial" w:hAnsi="Arial" w:cs="Arial"/>
          <w:b/>
          <w:sz w:val="20"/>
          <w:szCs w:val="20"/>
        </w:rPr>
      </w:pPr>
      <w:r w:rsidRPr="00D57372">
        <w:rPr>
          <w:rFonts w:ascii="Arial" w:hAnsi="Arial" w:cs="Arial"/>
          <w:b/>
          <w:sz w:val="20"/>
          <w:szCs w:val="20"/>
        </w:rPr>
        <w:t>Wsparciem mogą zostać objęte następujące typ</w:t>
      </w:r>
      <w:r>
        <w:rPr>
          <w:rFonts w:ascii="Arial" w:hAnsi="Arial" w:cs="Arial"/>
          <w:b/>
          <w:sz w:val="20"/>
          <w:szCs w:val="20"/>
        </w:rPr>
        <w:t>y</w:t>
      </w:r>
      <w:r w:rsidRPr="00D57372">
        <w:rPr>
          <w:rFonts w:ascii="Arial" w:hAnsi="Arial" w:cs="Arial"/>
          <w:b/>
          <w:sz w:val="20"/>
          <w:szCs w:val="20"/>
        </w:rPr>
        <w:t xml:space="preserve"> projektów:</w:t>
      </w:r>
    </w:p>
    <w:p w14:paraId="76CBA41E" w14:textId="5DF07BE2" w:rsidR="00AF072D" w:rsidRPr="001B6AB6" w:rsidRDefault="00F443A9" w:rsidP="001B6AB6">
      <w:pPr>
        <w:pStyle w:val="Akapitzlist"/>
        <w:numPr>
          <w:ilvl w:val="0"/>
          <w:numId w:val="92"/>
        </w:numPr>
        <w:spacing w:after="0" w:line="360" w:lineRule="auto"/>
        <w:ind w:left="284" w:hanging="284"/>
        <w:jc w:val="both"/>
        <w:rPr>
          <w:rFonts w:ascii="Arial" w:hAnsi="Arial" w:cs="Arial"/>
          <w:sz w:val="20"/>
          <w:szCs w:val="20"/>
        </w:rPr>
      </w:pPr>
      <w:r w:rsidRPr="001B6AB6">
        <w:rPr>
          <w:rFonts w:ascii="Arial" w:hAnsi="Arial" w:cs="Arial"/>
          <w:sz w:val="20"/>
          <w:szCs w:val="20"/>
        </w:rPr>
        <w:t>W</w:t>
      </w:r>
      <w:r w:rsidR="00AF072D" w:rsidRPr="001B6AB6">
        <w:rPr>
          <w:rFonts w:ascii="Arial" w:hAnsi="Arial" w:cs="Arial"/>
          <w:sz w:val="20"/>
          <w:szCs w:val="20"/>
        </w:rPr>
        <w:t>sparcie szkół i placówek realizujących podstawę programową kształcenia ogólnego w</w:t>
      </w:r>
      <w:r w:rsidR="000C2196" w:rsidRPr="001B6AB6">
        <w:rPr>
          <w:rFonts w:ascii="Arial" w:hAnsi="Arial" w:cs="Arial"/>
          <w:sz w:val="20"/>
          <w:szCs w:val="20"/>
        </w:rPr>
        <w:t> </w:t>
      </w:r>
      <w:r w:rsidR="00AF072D" w:rsidRPr="001B6AB6">
        <w:rPr>
          <w:rFonts w:ascii="Arial" w:hAnsi="Arial" w:cs="Arial"/>
          <w:sz w:val="20"/>
          <w:szCs w:val="20"/>
        </w:rPr>
        <w:t xml:space="preserve">zakresie przygotowania uczniów do zatrudnienia lub kontynuacji </w:t>
      </w:r>
      <w:r w:rsidR="00043793" w:rsidRPr="001B6AB6">
        <w:rPr>
          <w:rFonts w:ascii="Arial" w:hAnsi="Arial" w:cs="Arial"/>
          <w:sz w:val="20"/>
          <w:szCs w:val="20"/>
        </w:rPr>
        <w:t>nauki obejmujące</w:t>
      </w:r>
      <w:r w:rsidR="00AF072D" w:rsidRPr="001B6AB6">
        <w:rPr>
          <w:rFonts w:ascii="Arial" w:hAnsi="Arial" w:cs="Arial"/>
          <w:sz w:val="20"/>
          <w:szCs w:val="20"/>
        </w:rPr>
        <w:t xml:space="preserve">: </w:t>
      </w:r>
    </w:p>
    <w:p w14:paraId="7D64084F" w14:textId="6D3869A9" w:rsidR="00AF072D" w:rsidRPr="0015088E" w:rsidRDefault="00043793" w:rsidP="0015088E">
      <w:pPr>
        <w:pStyle w:val="Akapitzlist"/>
        <w:numPr>
          <w:ilvl w:val="1"/>
          <w:numId w:val="95"/>
        </w:numPr>
        <w:spacing w:after="0" w:line="360" w:lineRule="auto"/>
        <w:ind w:left="709" w:hanging="425"/>
        <w:jc w:val="both"/>
        <w:rPr>
          <w:rFonts w:ascii="Arial" w:hAnsi="Arial" w:cs="Arial"/>
          <w:sz w:val="20"/>
          <w:szCs w:val="20"/>
        </w:rPr>
      </w:pPr>
      <w:r w:rsidRPr="0015088E">
        <w:rPr>
          <w:rFonts w:ascii="Arial" w:hAnsi="Arial" w:cs="Arial"/>
          <w:sz w:val="20"/>
          <w:szCs w:val="20"/>
        </w:rPr>
        <w:t>doskonalenie</w:t>
      </w:r>
      <w:r w:rsidR="00AF072D" w:rsidRPr="0015088E">
        <w:rPr>
          <w:rFonts w:ascii="Arial" w:hAnsi="Arial" w:cs="Arial"/>
          <w:sz w:val="20"/>
          <w:szCs w:val="20"/>
        </w:rPr>
        <w:t xml:space="preserve"> umiejętności,</w:t>
      </w:r>
      <w:r w:rsidR="00423528" w:rsidRPr="0015088E">
        <w:rPr>
          <w:rFonts w:ascii="Arial" w:hAnsi="Arial" w:cs="Arial"/>
          <w:sz w:val="20"/>
          <w:szCs w:val="20"/>
        </w:rPr>
        <w:t xml:space="preserve"> </w:t>
      </w:r>
      <w:r w:rsidR="000E69EF" w:rsidRPr="0015088E">
        <w:rPr>
          <w:rFonts w:ascii="Arial" w:hAnsi="Arial" w:cs="Arial"/>
          <w:sz w:val="20"/>
          <w:szCs w:val="20"/>
        </w:rPr>
        <w:t xml:space="preserve">kompetencji lub kwalifikacji </w:t>
      </w:r>
      <w:r w:rsidR="00AF072D" w:rsidRPr="0015088E">
        <w:rPr>
          <w:rFonts w:ascii="Arial" w:hAnsi="Arial" w:cs="Arial"/>
          <w:sz w:val="20"/>
          <w:szCs w:val="20"/>
        </w:rPr>
        <w:t>nauczycieli w zakresie stosowania metod oraz form organizacyjnych sprzyjających kształtowaniu i rozwijaniu u</w:t>
      </w:r>
      <w:r w:rsidR="000C2196" w:rsidRPr="0015088E">
        <w:rPr>
          <w:rFonts w:ascii="Arial" w:hAnsi="Arial" w:cs="Arial"/>
          <w:sz w:val="20"/>
          <w:szCs w:val="20"/>
        </w:rPr>
        <w:t> </w:t>
      </w:r>
      <w:r w:rsidR="00AF072D" w:rsidRPr="0015088E">
        <w:rPr>
          <w:rFonts w:ascii="Arial" w:hAnsi="Arial" w:cs="Arial"/>
          <w:sz w:val="20"/>
          <w:szCs w:val="20"/>
        </w:rPr>
        <w:t>uczniów kompetencji kluczowych niezbędnych na rynku pracy oraz właściwych postaw/umiejętności(kreatywności, innowacyjności oraz pracy zespołowej)</w:t>
      </w:r>
      <w:r w:rsidR="000E69EF" w:rsidRPr="0015088E">
        <w:rPr>
          <w:rFonts w:ascii="Arial" w:hAnsi="Arial" w:cs="Arial"/>
          <w:sz w:val="20"/>
          <w:szCs w:val="20"/>
        </w:rPr>
        <w:t>;</w:t>
      </w:r>
    </w:p>
    <w:p w14:paraId="019FB0D2" w14:textId="20DC34B6" w:rsidR="00AF072D" w:rsidRPr="0015088E" w:rsidRDefault="00AF072D" w:rsidP="0015088E">
      <w:pPr>
        <w:pStyle w:val="Akapitzlist"/>
        <w:numPr>
          <w:ilvl w:val="1"/>
          <w:numId w:val="95"/>
        </w:numPr>
        <w:spacing w:line="360" w:lineRule="auto"/>
        <w:ind w:left="709" w:hanging="425"/>
        <w:jc w:val="both"/>
        <w:rPr>
          <w:rFonts w:ascii="Arial" w:hAnsi="Arial" w:cs="Arial"/>
          <w:sz w:val="20"/>
          <w:szCs w:val="20"/>
        </w:rPr>
      </w:pPr>
      <w:r w:rsidRPr="0015088E">
        <w:rPr>
          <w:rFonts w:ascii="Arial" w:hAnsi="Arial" w:cs="Arial"/>
          <w:sz w:val="20"/>
          <w:szCs w:val="20"/>
        </w:rPr>
        <w:t>kształtowanie i rozwijanie u uczniów kompetencji kluczowych niezbędnych na rynku pracy oraz właściwych postaw/umiejętności</w:t>
      </w:r>
      <w:r w:rsidR="000E69EF" w:rsidRPr="0015088E">
        <w:rPr>
          <w:rFonts w:ascii="Arial" w:hAnsi="Arial" w:cs="Arial"/>
          <w:sz w:val="20"/>
          <w:szCs w:val="20"/>
        </w:rPr>
        <w:t xml:space="preserve"> </w:t>
      </w:r>
      <w:r w:rsidRPr="0015088E">
        <w:rPr>
          <w:rFonts w:ascii="Arial" w:hAnsi="Arial" w:cs="Arial"/>
          <w:sz w:val="20"/>
          <w:szCs w:val="20"/>
        </w:rPr>
        <w:t>(kreatywności, innowacyjności oraz pracy zespołowej).</w:t>
      </w:r>
    </w:p>
    <w:p w14:paraId="664F0DFA" w14:textId="7F974282" w:rsidR="00AF072D" w:rsidRPr="00AF072D" w:rsidRDefault="00F443A9" w:rsidP="001B6AB6">
      <w:pPr>
        <w:pStyle w:val="Akapitzlist"/>
        <w:numPr>
          <w:ilvl w:val="0"/>
          <w:numId w:val="92"/>
        </w:numPr>
        <w:spacing w:after="0" w:line="360" w:lineRule="auto"/>
        <w:ind w:left="284" w:hanging="284"/>
        <w:jc w:val="both"/>
        <w:rPr>
          <w:rFonts w:ascii="Arial" w:hAnsi="Arial" w:cs="Arial"/>
          <w:sz w:val="20"/>
          <w:szCs w:val="20"/>
        </w:rPr>
      </w:pPr>
      <w:r>
        <w:rPr>
          <w:rFonts w:ascii="Arial" w:hAnsi="Arial" w:cs="Arial"/>
          <w:sz w:val="20"/>
          <w:szCs w:val="20"/>
        </w:rPr>
        <w:t>T</w:t>
      </w:r>
      <w:r w:rsidR="000E69EF">
        <w:rPr>
          <w:rFonts w:ascii="Arial" w:hAnsi="Arial" w:cs="Arial"/>
          <w:sz w:val="20"/>
          <w:szCs w:val="20"/>
        </w:rPr>
        <w:t xml:space="preserve">worzenie w </w:t>
      </w:r>
      <w:r w:rsidR="00AF072D" w:rsidRPr="00AF072D">
        <w:rPr>
          <w:rFonts w:ascii="Arial" w:hAnsi="Arial" w:cs="Arial"/>
          <w:sz w:val="20"/>
          <w:szCs w:val="20"/>
        </w:rPr>
        <w:t>szkołach i placówkach realizujących podstawę programową kształcenia ogólnego warunków dla nauczania opartego na metodzie eksperymentu obejmujące:</w:t>
      </w:r>
    </w:p>
    <w:p w14:paraId="01D817AD" w14:textId="4A122724" w:rsidR="00AF072D" w:rsidRPr="00AF072D" w:rsidRDefault="00AF072D" w:rsidP="00F443A9">
      <w:pPr>
        <w:spacing w:after="0" w:line="360" w:lineRule="auto"/>
        <w:ind w:left="709" w:hanging="425"/>
        <w:jc w:val="both"/>
        <w:rPr>
          <w:rFonts w:ascii="Arial" w:hAnsi="Arial" w:cs="Arial"/>
          <w:sz w:val="20"/>
          <w:szCs w:val="20"/>
        </w:rPr>
      </w:pPr>
      <w:r w:rsidRPr="00AF072D">
        <w:rPr>
          <w:rFonts w:ascii="Arial" w:hAnsi="Arial" w:cs="Arial"/>
          <w:sz w:val="20"/>
          <w:szCs w:val="20"/>
        </w:rPr>
        <w:t>a)</w:t>
      </w:r>
      <w:r w:rsidRPr="00AF072D">
        <w:rPr>
          <w:rFonts w:ascii="Arial" w:hAnsi="Arial" w:cs="Arial"/>
          <w:sz w:val="20"/>
          <w:szCs w:val="20"/>
        </w:rPr>
        <w:tab/>
        <w:t>wyposażenie pracowni szkolnych w narzędzia do nauczania przedmiotów przyrodniczych</w:t>
      </w:r>
      <w:r w:rsidR="000E69EF">
        <w:rPr>
          <w:rFonts w:ascii="Arial" w:hAnsi="Arial" w:cs="Arial"/>
          <w:sz w:val="20"/>
          <w:szCs w:val="20"/>
        </w:rPr>
        <w:t>;</w:t>
      </w:r>
    </w:p>
    <w:p w14:paraId="5A10FD58" w14:textId="1BAB4191" w:rsidR="00AF072D" w:rsidRPr="00AF072D" w:rsidRDefault="00AF072D" w:rsidP="00F443A9">
      <w:pPr>
        <w:spacing w:after="0" w:line="360" w:lineRule="auto"/>
        <w:ind w:left="709" w:hanging="425"/>
        <w:jc w:val="both"/>
        <w:rPr>
          <w:rFonts w:ascii="Arial" w:hAnsi="Arial" w:cs="Arial"/>
          <w:sz w:val="20"/>
          <w:szCs w:val="20"/>
        </w:rPr>
      </w:pPr>
      <w:r w:rsidRPr="00AF072D">
        <w:rPr>
          <w:rFonts w:ascii="Arial" w:hAnsi="Arial" w:cs="Arial"/>
          <w:sz w:val="20"/>
          <w:szCs w:val="20"/>
        </w:rPr>
        <w:t>b)</w:t>
      </w:r>
      <w:r w:rsidRPr="00AF072D">
        <w:rPr>
          <w:rFonts w:ascii="Arial" w:hAnsi="Arial" w:cs="Arial"/>
          <w:sz w:val="20"/>
          <w:szCs w:val="20"/>
        </w:rPr>
        <w:tab/>
        <w:t>doskonalenie umiejętności i kompetencji lub kwalifikacji zawodowych nauczycieli, w tym nauczycieli przedmiotów przyrodniczych, niezbędnych do prowadzenia procesu nauczania opartego na metodzie eksperymentu</w:t>
      </w:r>
      <w:r w:rsidR="000E69EF">
        <w:rPr>
          <w:rFonts w:ascii="Arial" w:hAnsi="Arial" w:cs="Arial"/>
          <w:sz w:val="20"/>
          <w:szCs w:val="20"/>
        </w:rPr>
        <w:t>;</w:t>
      </w:r>
    </w:p>
    <w:p w14:paraId="58D40D55" w14:textId="77777777" w:rsidR="00AF072D" w:rsidRPr="00AF072D" w:rsidRDefault="00AF072D" w:rsidP="00F443A9">
      <w:pPr>
        <w:spacing w:line="360" w:lineRule="auto"/>
        <w:ind w:left="709" w:hanging="425"/>
        <w:jc w:val="both"/>
        <w:rPr>
          <w:rFonts w:ascii="Arial" w:hAnsi="Arial" w:cs="Arial"/>
          <w:sz w:val="20"/>
          <w:szCs w:val="20"/>
        </w:rPr>
      </w:pPr>
      <w:r w:rsidRPr="00AF072D">
        <w:rPr>
          <w:rFonts w:ascii="Arial" w:hAnsi="Arial" w:cs="Arial"/>
          <w:sz w:val="20"/>
          <w:szCs w:val="20"/>
        </w:rPr>
        <w:t>c)</w:t>
      </w:r>
      <w:r w:rsidRPr="00AF072D">
        <w:rPr>
          <w:rFonts w:ascii="Arial" w:hAnsi="Arial" w:cs="Arial"/>
          <w:sz w:val="20"/>
          <w:szCs w:val="20"/>
        </w:rPr>
        <w:tab/>
        <w:t>kształtowanie i rozwijanie kompetencji uczniów w zakresie przedmiotów przyrodniczych.</w:t>
      </w:r>
    </w:p>
    <w:p w14:paraId="3E33E8D0" w14:textId="77777777" w:rsidR="000E69EF" w:rsidRDefault="00AF072D" w:rsidP="00E10AA1">
      <w:pPr>
        <w:spacing w:after="0" w:line="360" w:lineRule="auto"/>
        <w:ind w:left="426"/>
        <w:jc w:val="both"/>
        <w:rPr>
          <w:rFonts w:ascii="Arial" w:hAnsi="Arial" w:cs="Arial"/>
          <w:sz w:val="20"/>
          <w:szCs w:val="20"/>
        </w:rPr>
      </w:pPr>
      <w:r w:rsidRPr="00AF072D">
        <w:rPr>
          <w:rFonts w:ascii="Arial" w:hAnsi="Arial" w:cs="Arial"/>
          <w:sz w:val="20"/>
          <w:szCs w:val="20"/>
        </w:rPr>
        <w:t>Realizowane projekty obejmują co najmniej 2 elementy spośród wymienionych powyżej.</w:t>
      </w:r>
    </w:p>
    <w:p w14:paraId="5A106A17" w14:textId="4CE66816" w:rsidR="00AF072D" w:rsidRPr="00AF072D" w:rsidRDefault="00AF072D" w:rsidP="00E10AA1">
      <w:pPr>
        <w:spacing w:line="360" w:lineRule="auto"/>
        <w:ind w:left="426"/>
        <w:jc w:val="both"/>
        <w:rPr>
          <w:rFonts w:ascii="Arial" w:hAnsi="Arial" w:cs="Arial"/>
          <w:sz w:val="20"/>
          <w:szCs w:val="20"/>
        </w:rPr>
      </w:pPr>
      <w:r w:rsidRPr="00AF072D">
        <w:rPr>
          <w:rFonts w:ascii="Arial" w:hAnsi="Arial" w:cs="Arial"/>
          <w:sz w:val="20"/>
          <w:szCs w:val="20"/>
        </w:rPr>
        <w:t>Beneficjent jest zwolniony ze stosowania powyższego wymogu pod warunkiem, że zapewni realizację jednego z tych działań poza projektem.</w:t>
      </w:r>
    </w:p>
    <w:p w14:paraId="7C317697" w14:textId="2D3E7100" w:rsidR="00423528" w:rsidRPr="001B6AB6" w:rsidRDefault="00F443A9" w:rsidP="001B6AB6">
      <w:pPr>
        <w:pStyle w:val="Akapitzlist"/>
        <w:numPr>
          <w:ilvl w:val="0"/>
          <w:numId w:val="92"/>
        </w:numPr>
        <w:spacing w:after="0" w:line="360" w:lineRule="auto"/>
        <w:ind w:left="284" w:hanging="284"/>
        <w:jc w:val="both"/>
        <w:rPr>
          <w:rFonts w:ascii="Arial" w:hAnsi="Arial" w:cs="Arial"/>
          <w:sz w:val="20"/>
          <w:szCs w:val="20"/>
        </w:rPr>
      </w:pPr>
      <w:r w:rsidRPr="001B6AB6">
        <w:rPr>
          <w:rFonts w:ascii="Arial" w:hAnsi="Arial" w:cs="Arial"/>
          <w:sz w:val="20"/>
          <w:szCs w:val="20"/>
        </w:rPr>
        <w:t>W</w:t>
      </w:r>
      <w:r w:rsidR="00AF072D" w:rsidRPr="001B6AB6">
        <w:rPr>
          <w:rFonts w:ascii="Arial" w:hAnsi="Arial" w:cs="Arial"/>
          <w:sz w:val="20"/>
          <w:szCs w:val="20"/>
        </w:rPr>
        <w:t>sparcie szkół i placówek realizujących podstawę programową kształcenia ogólnego w</w:t>
      </w:r>
      <w:r w:rsidR="000C2196" w:rsidRPr="001B6AB6">
        <w:rPr>
          <w:rFonts w:ascii="Arial" w:hAnsi="Arial" w:cs="Arial"/>
          <w:sz w:val="20"/>
          <w:szCs w:val="20"/>
        </w:rPr>
        <w:t> </w:t>
      </w:r>
      <w:r w:rsidR="00AF072D" w:rsidRPr="001B6AB6">
        <w:rPr>
          <w:rFonts w:ascii="Arial" w:hAnsi="Arial" w:cs="Arial"/>
          <w:sz w:val="20"/>
          <w:szCs w:val="20"/>
        </w:rPr>
        <w:t>zakresie korzystania z technologii informacyjno-komunikacyjnych obejmujące:</w:t>
      </w:r>
    </w:p>
    <w:p w14:paraId="4A9795DB" w14:textId="3B1A9CAB" w:rsidR="00AF072D" w:rsidRPr="00AF072D" w:rsidRDefault="00AF072D" w:rsidP="00F443A9">
      <w:pPr>
        <w:spacing w:after="0" w:line="360" w:lineRule="auto"/>
        <w:ind w:left="709" w:hanging="425"/>
        <w:jc w:val="both"/>
        <w:rPr>
          <w:rFonts w:ascii="Arial" w:hAnsi="Arial" w:cs="Arial"/>
          <w:sz w:val="20"/>
          <w:szCs w:val="20"/>
        </w:rPr>
      </w:pPr>
      <w:r w:rsidRPr="00AF072D">
        <w:rPr>
          <w:rFonts w:ascii="Arial" w:hAnsi="Arial" w:cs="Arial"/>
          <w:sz w:val="20"/>
          <w:szCs w:val="20"/>
        </w:rPr>
        <w:t>a)</w:t>
      </w:r>
      <w:r w:rsidRPr="00AF072D">
        <w:rPr>
          <w:rFonts w:ascii="Arial" w:hAnsi="Arial" w:cs="Arial"/>
          <w:sz w:val="20"/>
          <w:szCs w:val="20"/>
        </w:rPr>
        <w:tab/>
        <w:t>wyposażenie szkół lub placówek systemu oświaty w pomoce dydaktyczne oraz narzędzia TIK niezbędne do realizacji programów nauczania, w tym zapewnienie odpowiedniej infrastruktury sieciowo-usługowej</w:t>
      </w:r>
      <w:r w:rsidR="000E69EF">
        <w:rPr>
          <w:rFonts w:ascii="Arial" w:hAnsi="Arial" w:cs="Arial"/>
          <w:sz w:val="20"/>
          <w:szCs w:val="20"/>
        </w:rPr>
        <w:t>;</w:t>
      </w:r>
    </w:p>
    <w:p w14:paraId="345CD192" w14:textId="43ADF3DE" w:rsidR="00AF072D" w:rsidRPr="00AF072D" w:rsidRDefault="00AF072D" w:rsidP="00F443A9">
      <w:pPr>
        <w:spacing w:after="0" w:line="360" w:lineRule="auto"/>
        <w:ind w:left="709" w:hanging="425"/>
        <w:jc w:val="both"/>
        <w:rPr>
          <w:rFonts w:ascii="Arial" w:hAnsi="Arial" w:cs="Arial"/>
          <w:sz w:val="20"/>
          <w:szCs w:val="20"/>
        </w:rPr>
      </w:pPr>
      <w:r w:rsidRPr="00AF072D">
        <w:rPr>
          <w:rFonts w:ascii="Arial" w:hAnsi="Arial" w:cs="Arial"/>
          <w:sz w:val="20"/>
          <w:szCs w:val="20"/>
        </w:rPr>
        <w:t>b)</w:t>
      </w:r>
      <w:r w:rsidRPr="00AF072D">
        <w:rPr>
          <w:rFonts w:ascii="Arial" w:hAnsi="Arial" w:cs="Arial"/>
          <w:sz w:val="20"/>
          <w:szCs w:val="20"/>
        </w:rPr>
        <w:tab/>
        <w:t>podnoszenie kompetencji cyfrowych nauczycieli wszystkich przedmiotów, w tym w</w:t>
      </w:r>
      <w:r w:rsidR="000C2196">
        <w:rPr>
          <w:rFonts w:ascii="Arial" w:hAnsi="Arial" w:cs="Arial"/>
          <w:sz w:val="20"/>
          <w:szCs w:val="20"/>
        </w:rPr>
        <w:t> </w:t>
      </w:r>
      <w:r w:rsidRPr="00AF072D">
        <w:rPr>
          <w:rFonts w:ascii="Arial" w:hAnsi="Arial" w:cs="Arial"/>
          <w:sz w:val="20"/>
          <w:szCs w:val="20"/>
        </w:rPr>
        <w:t>zakresie korzystania z narzędzi TIK, oraz włączenia narzędzi TIK do nauczania przedmiotowego</w:t>
      </w:r>
      <w:r w:rsidR="000E69EF">
        <w:rPr>
          <w:rFonts w:ascii="Arial" w:hAnsi="Arial" w:cs="Arial"/>
          <w:sz w:val="20"/>
          <w:szCs w:val="20"/>
        </w:rPr>
        <w:t>;</w:t>
      </w:r>
    </w:p>
    <w:p w14:paraId="2CACE16B" w14:textId="06E1234A" w:rsidR="00AF072D" w:rsidRPr="00AF072D" w:rsidRDefault="00AF072D" w:rsidP="00F443A9">
      <w:pPr>
        <w:spacing w:line="360" w:lineRule="auto"/>
        <w:ind w:left="709" w:hanging="425"/>
        <w:jc w:val="both"/>
        <w:rPr>
          <w:rFonts w:ascii="Arial" w:hAnsi="Arial" w:cs="Arial"/>
          <w:sz w:val="20"/>
          <w:szCs w:val="20"/>
        </w:rPr>
      </w:pPr>
      <w:r w:rsidRPr="00AF072D">
        <w:rPr>
          <w:rFonts w:ascii="Arial" w:hAnsi="Arial" w:cs="Arial"/>
          <w:sz w:val="20"/>
          <w:szCs w:val="20"/>
        </w:rPr>
        <w:t>c)</w:t>
      </w:r>
      <w:r w:rsidRPr="00AF072D">
        <w:rPr>
          <w:rFonts w:ascii="Arial" w:hAnsi="Arial" w:cs="Arial"/>
          <w:sz w:val="20"/>
          <w:szCs w:val="20"/>
        </w:rPr>
        <w:tab/>
        <w:t>kształtowanie i rozwijanie kompetencji cyfrowych uczniów, w tym z uwzględnieniem bezpieczeństwa w cyberprzestrzeni i wyni</w:t>
      </w:r>
      <w:r>
        <w:rPr>
          <w:rFonts w:ascii="Arial" w:hAnsi="Arial" w:cs="Arial"/>
          <w:sz w:val="20"/>
          <w:szCs w:val="20"/>
        </w:rPr>
        <w:t>kających z tego tytułu zagrożeń</w:t>
      </w:r>
    </w:p>
    <w:p w14:paraId="48748278" w14:textId="499F9263" w:rsidR="000E69EF" w:rsidRDefault="00AF072D" w:rsidP="009E498A">
      <w:pPr>
        <w:spacing w:after="0" w:line="360" w:lineRule="auto"/>
        <w:ind w:left="284"/>
        <w:jc w:val="both"/>
        <w:rPr>
          <w:rFonts w:ascii="Arial" w:hAnsi="Arial" w:cs="Arial"/>
          <w:sz w:val="20"/>
          <w:szCs w:val="20"/>
        </w:rPr>
      </w:pPr>
      <w:r w:rsidRPr="00AF072D">
        <w:rPr>
          <w:rFonts w:ascii="Arial" w:hAnsi="Arial" w:cs="Arial"/>
          <w:sz w:val="20"/>
          <w:szCs w:val="20"/>
        </w:rPr>
        <w:lastRenderedPageBreak/>
        <w:t>Ze wsparcia, o którym mowa w pkt 3 a, mogą korzystać szkoły lub placówki systemu oświaty, w</w:t>
      </w:r>
      <w:r w:rsidR="00CE7E45">
        <w:rPr>
          <w:rFonts w:ascii="Arial" w:hAnsi="Arial" w:cs="Arial"/>
          <w:sz w:val="20"/>
          <w:szCs w:val="20"/>
        </w:rPr>
        <w:t> </w:t>
      </w:r>
      <w:r w:rsidRPr="00AF072D">
        <w:rPr>
          <w:rFonts w:ascii="Arial" w:hAnsi="Arial" w:cs="Arial"/>
          <w:sz w:val="20"/>
          <w:szCs w:val="20"/>
        </w:rPr>
        <w:t>których w wyniku diagnozy przeprowadzonej przez szkołę do realizacji działań wymienionych w</w:t>
      </w:r>
      <w:r w:rsidR="00705C79">
        <w:rPr>
          <w:rFonts w:ascii="Arial" w:hAnsi="Arial" w:cs="Arial"/>
          <w:sz w:val="20"/>
          <w:szCs w:val="20"/>
        </w:rPr>
        <w:t> </w:t>
      </w:r>
      <w:r w:rsidRPr="00AF072D">
        <w:rPr>
          <w:rFonts w:ascii="Arial" w:hAnsi="Arial" w:cs="Arial"/>
          <w:sz w:val="20"/>
          <w:szCs w:val="20"/>
        </w:rPr>
        <w:t xml:space="preserve">pkt 3 b lub c stwierdzono zasadność podjęcia działań, o których mowa w pkt 3 a. </w:t>
      </w:r>
    </w:p>
    <w:p w14:paraId="7F508794" w14:textId="644F120E" w:rsidR="00AF072D" w:rsidRPr="00AF072D" w:rsidRDefault="00AF072D" w:rsidP="009E498A">
      <w:pPr>
        <w:spacing w:line="360" w:lineRule="auto"/>
        <w:ind w:left="284"/>
        <w:jc w:val="both"/>
        <w:rPr>
          <w:rFonts w:ascii="Arial" w:hAnsi="Arial" w:cs="Arial"/>
          <w:sz w:val="20"/>
          <w:szCs w:val="20"/>
        </w:rPr>
      </w:pPr>
      <w:r w:rsidRPr="00AF072D">
        <w:rPr>
          <w:rFonts w:ascii="Arial" w:hAnsi="Arial" w:cs="Arial"/>
          <w:sz w:val="20"/>
          <w:szCs w:val="20"/>
        </w:rPr>
        <w:t>Beneficjent jest zwolniony ze stosowania powyższego wymogu pod warunkiem, że zapewni realizację pozostałych działań z katalogu wskazanego w pkt 3 b lub c poza projektem.</w:t>
      </w:r>
    </w:p>
    <w:p w14:paraId="4F6E446E" w14:textId="2D0C3A22" w:rsidR="00AF072D" w:rsidRPr="009E498A" w:rsidRDefault="00F443A9" w:rsidP="009E498A">
      <w:pPr>
        <w:pStyle w:val="Akapitzlist"/>
        <w:numPr>
          <w:ilvl w:val="0"/>
          <w:numId w:val="92"/>
        </w:numPr>
        <w:spacing w:after="0" w:line="360" w:lineRule="auto"/>
        <w:ind w:left="284" w:hanging="284"/>
        <w:jc w:val="both"/>
        <w:rPr>
          <w:rFonts w:ascii="Arial" w:hAnsi="Arial" w:cs="Arial"/>
          <w:sz w:val="20"/>
          <w:szCs w:val="20"/>
        </w:rPr>
      </w:pPr>
      <w:r w:rsidRPr="009E498A">
        <w:rPr>
          <w:rFonts w:ascii="Arial" w:hAnsi="Arial" w:cs="Arial"/>
          <w:sz w:val="20"/>
          <w:szCs w:val="20"/>
        </w:rPr>
        <w:t>K</w:t>
      </w:r>
      <w:r w:rsidR="00AF072D" w:rsidRPr="009E498A">
        <w:rPr>
          <w:rFonts w:ascii="Arial" w:hAnsi="Arial" w:cs="Arial"/>
          <w:sz w:val="20"/>
          <w:szCs w:val="20"/>
        </w:rPr>
        <w:t>ompleksowe programy wspomagające szkołę lub placówkę systemu oświaty w procesie indywidualizacji pracy z uczniem ze specjalnymi potrzebami rozwojowymi i edukacyjnymi obejmujące łącznie:</w:t>
      </w:r>
    </w:p>
    <w:p w14:paraId="54441FFA" w14:textId="45C0DC71" w:rsidR="00AF072D" w:rsidRPr="00AF072D" w:rsidRDefault="00AF072D" w:rsidP="00F443A9">
      <w:pPr>
        <w:spacing w:after="0" w:line="360" w:lineRule="auto"/>
        <w:ind w:left="709" w:hanging="425"/>
        <w:jc w:val="both"/>
        <w:rPr>
          <w:rFonts w:ascii="Arial" w:hAnsi="Arial" w:cs="Arial"/>
          <w:sz w:val="20"/>
          <w:szCs w:val="20"/>
        </w:rPr>
      </w:pPr>
      <w:r w:rsidRPr="00AF072D">
        <w:rPr>
          <w:rFonts w:ascii="Arial" w:hAnsi="Arial" w:cs="Arial"/>
          <w:sz w:val="20"/>
          <w:szCs w:val="20"/>
        </w:rPr>
        <w:t>a)</w:t>
      </w:r>
      <w:r w:rsidRPr="00AF072D">
        <w:rPr>
          <w:rFonts w:ascii="Arial" w:hAnsi="Arial" w:cs="Arial"/>
          <w:sz w:val="20"/>
          <w:szCs w:val="20"/>
        </w:rPr>
        <w:tab/>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w:t>
      </w:r>
      <w:r w:rsidR="000E69EF">
        <w:rPr>
          <w:rFonts w:ascii="Arial" w:hAnsi="Arial" w:cs="Arial"/>
          <w:sz w:val="20"/>
          <w:szCs w:val="20"/>
        </w:rPr>
        <w:t>;</w:t>
      </w:r>
    </w:p>
    <w:p w14:paraId="548BA8DD" w14:textId="1EE8CAEF" w:rsidR="00AF072D" w:rsidRPr="00AF072D" w:rsidRDefault="00AF072D" w:rsidP="00F443A9">
      <w:pPr>
        <w:spacing w:after="0" w:line="360" w:lineRule="auto"/>
        <w:ind w:left="709" w:hanging="425"/>
        <w:jc w:val="both"/>
        <w:rPr>
          <w:rFonts w:ascii="Arial" w:hAnsi="Arial" w:cs="Arial"/>
          <w:sz w:val="20"/>
          <w:szCs w:val="20"/>
        </w:rPr>
      </w:pPr>
      <w:r w:rsidRPr="00AF072D">
        <w:rPr>
          <w:rFonts w:ascii="Arial" w:hAnsi="Arial" w:cs="Arial"/>
          <w:sz w:val="20"/>
          <w:szCs w:val="20"/>
        </w:rPr>
        <w:t>b)</w:t>
      </w:r>
      <w:r w:rsidRPr="00AF072D">
        <w:rPr>
          <w:rFonts w:ascii="Arial" w:hAnsi="Arial" w:cs="Arial"/>
          <w:sz w:val="20"/>
          <w:szCs w:val="20"/>
        </w:rPr>
        <w:tab/>
        <w:t>przygotowanie nauczycieli do prowadzenia procesu indywidualizacji pracy z uczniem ze specjalnymi potrzebami edukacyjnymi, w tym wsparcia ucznia młodszego, rozpoznawania potrzeb rozwojowych, edukacyjnych i możliwości psychofizycznych uczniów i efektywnego stosowan</w:t>
      </w:r>
      <w:r w:rsidR="000E69EF">
        <w:rPr>
          <w:rFonts w:ascii="Arial" w:hAnsi="Arial" w:cs="Arial"/>
          <w:sz w:val="20"/>
          <w:szCs w:val="20"/>
        </w:rPr>
        <w:t>ia pomocy dydaktycznych w pracy;</w:t>
      </w:r>
    </w:p>
    <w:p w14:paraId="0CDA0778" w14:textId="372DE356" w:rsidR="00AF072D" w:rsidRPr="00AF072D" w:rsidRDefault="00AF072D" w:rsidP="00F443A9">
      <w:pPr>
        <w:spacing w:line="360" w:lineRule="auto"/>
        <w:ind w:left="709" w:hanging="425"/>
        <w:jc w:val="both"/>
        <w:rPr>
          <w:rFonts w:ascii="Arial" w:hAnsi="Arial" w:cs="Arial"/>
          <w:sz w:val="20"/>
          <w:szCs w:val="20"/>
        </w:rPr>
      </w:pPr>
      <w:r w:rsidRPr="00AF072D">
        <w:rPr>
          <w:rFonts w:ascii="Arial" w:hAnsi="Arial" w:cs="Arial"/>
          <w:sz w:val="20"/>
          <w:szCs w:val="20"/>
        </w:rPr>
        <w:t>c)</w:t>
      </w:r>
      <w:r w:rsidRPr="00AF072D">
        <w:rPr>
          <w:rFonts w:ascii="Arial" w:hAnsi="Arial" w:cs="Arial"/>
          <w:sz w:val="20"/>
          <w:szCs w:val="20"/>
        </w:rPr>
        <w:tab/>
        <w:t>wsparcie uczniów ze specjalnymi potrzebami edukacyjnymi, w tym uczniów młodszych w</w:t>
      </w:r>
      <w:r w:rsidR="00395A8B">
        <w:rPr>
          <w:rFonts w:ascii="Arial" w:hAnsi="Arial" w:cs="Arial"/>
          <w:sz w:val="20"/>
          <w:szCs w:val="20"/>
        </w:rPr>
        <w:t> </w:t>
      </w:r>
      <w:r w:rsidRPr="00AF072D">
        <w:rPr>
          <w:rFonts w:ascii="Arial" w:hAnsi="Arial" w:cs="Arial"/>
          <w:sz w:val="20"/>
          <w:szCs w:val="20"/>
        </w:rPr>
        <w:t>ramach zajęć uzupełniających ofertę szkoły lub placówki systemu oświaty</w:t>
      </w:r>
      <w:r w:rsidR="000E69EF">
        <w:rPr>
          <w:rFonts w:ascii="Arial" w:hAnsi="Arial" w:cs="Arial"/>
          <w:sz w:val="20"/>
          <w:szCs w:val="20"/>
        </w:rPr>
        <w:t>.</w:t>
      </w:r>
      <w:r w:rsidRPr="00AF072D">
        <w:rPr>
          <w:rFonts w:ascii="Arial" w:hAnsi="Arial" w:cs="Arial"/>
          <w:sz w:val="20"/>
          <w:szCs w:val="20"/>
        </w:rPr>
        <w:t xml:space="preserve"> </w:t>
      </w:r>
    </w:p>
    <w:p w14:paraId="235D50A0" w14:textId="0C6A9833" w:rsidR="00AF072D" w:rsidRPr="00AF072D" w:rsidRDefault="00D139E5" w:rsidP="00E10AA1">
      <w:pPr>
        <w:spacing w:line="360" w:lineRule="auto"/>
        <w:ind w:left="284"/>
        <w:jc w:val="both"/>
        <w:rPr>
          <w:rFonts w:ascii="Arial" w:hAnsi="Arial" w:cs="Arial"/>
          <w:sz w:val="20"/>
          <w:szCs w:val="20"/>
        </w:rPr>
      </w:pPr>
      <w:r w:rsidRPr="00AF072D">
        <w:rPr>
          <w:rFonts w:ascii="Arial" w:hAnsi="Arial" w:cs="Arial"/>
          <w:sz w:val="20"/>
          <w:szCs w:val="20"/>
        </w:rPr>
        <w:t>Programy wspomagające o których mowa powyżej obejmują II etap edukacyjny (klasy IV-VI) oraz III etap edukacyjny (gimnazjum</w:t>
      </w:r>
      <w:r>
        <w:rPr>
          <w:rFonts w:ascii="Arial" w:hAnsi="Arial" w:cs="Arial"/>
          <w:sz w:val="20"/>
          <w:szCs w:val="20"/>
        </w:rPr>
        <w:t xml:space="preserve"> lub klasy VII-VIII). </w:t>
      </w:r>
      <w:r w:rsidR="00AF072D" w:rsidRPr="00AF072D">
        <w:rPr>
          <w:rFonts w:ascii="Arial" w:hAnsi="Arial" w:cs="Arial"/>
          <w:sz w:val="20"/>
          <w:szCs w:val="20"/>
        </w:rPr>
        <w:t>Programy wspomagające szkołę lub placówkę systemu oświaty w</w:t>
      </w:r>
      <w:r w:rsidR="000C2196">
        <w:rPr>
          <w:rFonts w:ascii="Arial" w:hAnsi="Arial" w:cs="Arial"/>
          <w:sz w:val="20"/>
          <w:szCs w:val="20"/>
        </w:rPr>
        <w:t> </w:t>
      </w:r>
      <w:r w:rsidR="00AF072D" w:rsidRPr="00AF072D">
        <w:rPr>
          <w:rFonts w:ascii="Arial" w:hAnsi="Arial" w:cs="Arial"/>
          <w:sz w:val="20"/>
          <w:szCs w:val="20"/>
        </w:rPr>
        <w:t>procesie indywidualizacji pracy z uczniem z niepełnosprawnością mogą być realizowane na</w:t>
      </w:r>
      <w:r w:rsidR="000C2196">
        <w:rPr>
          <w:rFonts w:ascii="Arial" w:hAnsi="Arial" w:cs="Arial"/>
          <w:sz w:val="20"/>
          <w:szCs w:val="20"/>
        </w:rPr>
        <w:t> </w:t>
      </w:r>
      <w:r w:rsidR="00AF072D" w:rsidRPr="00AF072D">
        <w:rPr>
          <w:rFonts w:ascii="Arial" w:hAnsi="Arial" w:cs="Arial"/>
          <w:sz w:val="20"/>
          <w:szCs w:val="20"/>
        </w:rPr>
        <w:t>wszystkich etapach edukacyjnych, natomiast ucznia młodszego - do etapu gimnazjum włącznie.</w:t>
      </w:r>
    </w:p>
    <w:p w14:paraId="709556D3" w14:textId="057E8C43" w:rsidR="00F443A9" w:rsidRPr="0015456E" w:rsidRDefault="00AF072D" w:rsidP="0015456E">
      <w:pPr>
        <w:spacing w:before="240" w:line="360" w:lineRule="auto"/>
        <w:ind w:left="284"/>
        <w:jc w:val="both"/>
        <w:rPr>
          <w:rFonts w:ascii="Arial" w:hAnsi="Arial" w:cs="Arial"/>
          <w:sz w:val="20"/>
          <w:szCs w:val="20"/>
        </w:rPr>
      </w:pPr>
      <w:r w:rsidRPr="00AF072D">
        <w:rPr>
          <w:rFonts w:ascii="Arial" w:hAnsi="Arial" w:cs="Arial"/>
          <w:sz w:val="20"/>
          <w:szCs w:val="20"/>
        </w:rPr>
        <w:t>Działania, o których mowa w pkt. 4 c mogą być realizowane niezależnie od etapu edukacyjnego, na</w:t>
      </w:r>
      <w:r w:rsidR="000C2196">
        <w:rPr>
          <w:rFonts w:ascii="Arial" w:hAnsi="Arial" w:cs="Arial"/>
          <w:sz w:val="20"/>
          <w:szCs w:val="20"/>
        </w:rPr>
        <w:t> </w:t>
      </w:r>
      <w:r w:rsidR="0015456E">
        <w:rPr>
          <w:rFonts w:ascii="Arial" w:hAnsi="Arial" w:cs="Arial"/>
          <w:sz w:val="20"/>
          <w:szCs w:val="20"/>
        </w:rPr>
        <w:t>którym znajduje się uczeń.</w:t>
      </w:r>
    </w:p>
    <w:p w14:paraId="61D95427" w14:textId="77777777" w:rsidR="00D139E5" w:rsidRPr="00D139E5" w:rsidRDefault="00D139E5" w:rsidP="00D139E5">
      <w:pPr>
        <w:spacing w:after="0" w:line="360" w:lineRule="auto"/>
        <w:jc w:val="both"/>
        <w:rPr>
          <w:rFonts w:ascii="Arial" w:eastAsia="Calibri" w:hAnsi="Arial" w:cs="Arial"/>
          <w:b/>
          <w:sz w:val="20"/>
          <w:szCs w:val="20"/>
        </w:rPr>
      </w:pPr>
      <w:r w:rsidRPr="00D139E5">
        <w:rPr>
          <w:rFonts w:ascii="Arial" w:eastAsia="Calibri" w:hAnsi="Arial" w:cs="Arial"/>
          <w:b/>
          <w:sz w:val="20"/>
          <w:szCs w:val="20"/>
        </w:rPr>
        <w:t>Zakres wsparcia udzielanego w ramach doskonalenia umiejętności, kompetencji lub kwalifikacji nauczycieli zawarty w typach 1a, 2b, 3b, 4b projektu obejmuje:</w:t>
      </w:r>
    </w:p>
    <w:p w14:paraId="5E967EF3" w14:textId="77777777" w:rsidR="00875E32" w:rsidRPr="00E73BD0" w:rsidRDefault="00875E32" w:rsidP="00BF6B6E">
      <w:pPr>
        <w:numPr>
          <w:ilvl w:val="0"/>
          <w:numId w:val="56"/>
        </w:numPr>
        <w:spacing w:after="0" w:line="360" w:lineRule="auto"/>
        <w:ind w:left="426"/>
        <w:jc w:val="both"/>
        <w:rPr>
          <w:rFonts w:ascii="Arial" w:hAnsi="Arial" w:cs="Arial"/>
          <w:sz w:val="20"/>
          <w:szCs w:val="20"/>
        </w:rPr>
      </w:pPr>
      <w:r w:rsidRPr="00E73BD0">
        <w:rPr>
          <w:rFonts w:ascii="Arial" w:hAnsi="Arial" w:cs="Arial"/>
          <w:sz w:val="20"/>
          <w:szCs w:val="20"/>
        </w:rPr>
        <w:t>kursy i szkolenia doskonalące (teoretyczne i praktyczne), w tym z wykorzystaniem trenerów przeszkolonych w ramach PO WER, studia podyplomowe;</w:t>
      </w:r>
    </w:p>
    <w:p w14:paraId="4E912889" w14:textId="77777777" w:rsidR="00875E32" w:rsidRPr="00E73BD0" w:rsidRDefault="00875E32" w:rsidP="00812423">
      <w:pPr>
        <w:numPr>
          <w:ilvl w:val="0"/>
          <w:numId w:val="56"/>
        </w:numPr>
        <w:spacing w:after="0" w:line="360" w:lineRule="auto"/>
        <w:ind w:left="426"/>
        <w:jc w:val="both"/>
        <w:rPr>
          <w:rFonts w:ascii="Arial" w:hAnsi="Arial" w:cs="Arial"/>
          <w:sz w:val="20"/>
          <w:szCs w:val="20"/>
        </w:rPr>
      </w:pPr>
      <w:r w:rsidRPr="00E73BD0">
        <w:rPr>
          <w:rFonts w:ascii="Arial" w:hAnsi="Arial" w:cs="Arial"/>
          <w:sz w:val="20"/>
          <w:szCs w:val="20"/>
        </w:rPr>
        <w:t>wspieranie istniejących, budowanie nowych i moderowanie sieci współpracy i samokształcenia nauczycieli;</w:t>
      </w:r>
    </w:p>
    <w:p w14:paraId="31CCFE11" w14:textId="54AB34D5" w:rsidR="00875E32" w:rsidRPr="00E73BD0" w:rsidRDefault="00875E32" w:rsidP="00812423">
      <w:pPr>
        <w:numPr>
          <w:ilvl w:val="0"/>
          <w:numId w:val="56"/>
        </w:numPr>
        <w:spacing w:after="0" w:line="360" w:lineRule="auto"/>
        <w:ind w:left="426"/>
        <w:jc w:val="both"/>
        <w:rPr>
          <w:rFonts w:ascii="Arial" w:hAnsi="Arial" w:cs="Arial"/>
          <w:sz w:val="20"/>
          <w:szCs w:val="20"/>
        </w:rPr>
      </w:pPr>
      <w:r w:rsidRPr="00E73BD0">
        <w:rPr>
          <w:rFonts w:ascii="Arial" w:hAnsi="Arial" w:cs="Arial"/>
          <w:sz w:val="20"/>
          <w:szCs w:val="20"/>
        </w:rPr>
        <w:t xml:space="preserve">realizację w szkole lub placówce systemu oświaty programów wspomagania; </w:t>
      </w:r>
    </w:p>
    <w:p w14:paraId="203B940A" w14:textId="61287CE1" w:rsidR="00875E32" w:rsidRPr="00E73BD0" w:rsidRDefault="00875E32" w:rsidP="00812423">
      <w:pPr>
        <w:numPr>
          <w:ilvl w:val="0"/>
          <w:numId w:val="56"/>
        </w:numPr>
        <w:spacing w:after="0" w:line="360" w:lineRule="auto"/>
        <w:ind w:left="426"/>
        <w:jc w:val="both"/>
        <w:rPr>
          <w:rFonts w:ascii="Arial" w:hAnsi="Arial" w:cs="Arial"/>
          <w:sz w:val="20"/>
          <w:szCs w:val="20"/>
        </w:rPr>
      </w:pPr>
      <w:r w:rsidRPr="00E73BD0">
        <w:rPr>
          <w:rFonts w:ascii="Arial" w:hAnsi="Arial" w:cs="Arial"/>
          <w:sz w:val="20"/>
          <w:szCs w:val="20"/>
        </w:rPr>
        <w:t xml:space="preserve">staże i praktyki nauczycieli realizowane we współpracy z podmiotami z otoczenia szkoły lub placówki systemu oświaty; </w:t>
      </w:r>
    </w:p>
    <w:p w14:paraId="28AB1083" w14:textId="472A07BD" w:rsidR="00875E32" w:rsidRPr="00E73BD0" w:rsidRDefault="00875E32" w:rsidP="00812423">
      <w:pPr>
        <w:numPr>
          <w:ilvl w:val="0"/>
          <w:numId w:val="56"/>
        </w:numPr>
        <w:spacing w:after="0" w:line="360" w:lineRule="auto"/>
        <w:ind w:left="426"/>
        <w:jc w:val="both"/>
        <w:rPr>
          <w:rFonts w:ascii="Arial" w:hAnsi="Arial" w:cs="Arial"/>
          <w:sz w:val="20"/>
          <w:szCs w:val="20"/>
        </w:rPr>
      </w:pPr>
      <w:r w:rsidRPr="00E73BD0">
        <w:rPr>
          <w:rFonts w:ascii="Arial" w:hAnsi="Arial" w:cs="Arial"/>
          <w:sz w:val="20"/>
          <w:szCs w:val="20"/>
        </w:rPr>
        <w:t>współpracę ze specjalistycznymi ośrodkami, np.: szkołami kształcącymi dzieci i młodzież z</w:t>
      </w:r>
      <w:r w:rsidR="00E73BD0">
        <w:rPr>
          <w:rFonts w:ascii="Arial" w:hAnsi="Arial" w:cs="Arial"/>
          <w:sz w:val="20"/>
          <w:szCs w:val="20"/>
        </w:rPr>
        <w:t> </w:t>
      </w:r>
      <w:r w:rsidRPr="00E73BD0">
        <w:rPr>
          <w:rFonts w:ascii="Arial" w:hAnsi="Arial" w:cs="Arial"/>
          <w:sz w:val="20"/>
          <w:szCs w:val="20"/>
        </w:rPr>
        <w:t xml:space="preserve">niepełnosprawnościami, specjalnymi ośrodkami szkolno-wychowawczymi, młodzieżowymi </w:t>
      </w:r>
      <w:r w:rsidRPr="00E73BD0">
        <w:rPr>
          <w:rFonts w:ascii="Arial" w:hAnsi="Arial" w:cs="Arial"/>
          <w:sz w:val="20"/>
          <w:szCs w:val="20"/>
        </w:rPr>
        <w:lastRenderedPageBreak/>
        <w:t xml:space="preserve">ośrodkami wychowawczymi, młodzieżowymi ośrodkami socjoterapii, poradniami psychologiczno-pedagogicznymi; </w:t>
      </w:r>
    </w:p>
    <w:p w14:paraId="45A53301" w14:textId="4B480971" w:rsidR="00875E32" w:rsidRPr="00E73BD0" w:rsidRDefault="00875E32" w:rsidP="00812423">
      <w:pPr>
        <w:numPr>
          <w:ilvl w:val="0"/>
          <w:numId w:val="56"/>
        </w:numPr>
        <w:spacing w:after="0" w:line="360" w:lineRule="auto"/>
        <w:ind w:left="426"/>
        <w:jc w:val="both"/>
        <w:rPr>
          <w:rFonts w:ascii="Arial" w:hAnsi="Arial" w:cs="Arial"/>
          <w:sz w:val="20"/>
          <w:szCs w:val="20"/>
        </w:rPr>
      </w:pPr>
      <w:r w:rsidRPr="00E73BD0">
        <w:rPr>
          <w:rFonts w:ascii="Arial" w:hAnsi="Arial" w:cs="Arial"/>
          <w:sz w:val="20"/>
          <w:szCs w:val="20"/>
        </w:rPr>
        <w:t xml:space="preserve">wykorzystanie narzędzi, metod lub form pracy wypracowanych w ramach projektów, w tym pozytywnie </w:t>
      </w:r>
      <w:proofErr w:type="spellStart"/>
      <w:r w:rsidRPr="00E73BD0">
        <w:rPr>
          <w:rFonts w:ascii="Arial" w:hAnsi="Arial" w:cs="Arial"/>
          <w:sz w:val="20"/>
          <w:szCs w:val="20"/>
        </w:rPr>
        <w:t>zwalidowanych</w:t>
      </w:r>
      <w:proofErr w:type="spellEnd"/>
      <w:r w:rsidRPr="00E73BD0">
        <w:rPr>
          <w:rFonts w:ascii="Arial" w:hAnsi="Arial" w:cs="Arial"/>
          <w:sz w:val="20"/>
          <w:szCs w:val="20"/>
        </w:rPr>
        <w:t xml:space="preserve"> produktów projektów innowacyjnych, zrealizowanych w</w:t>
      </w:r>
      <w:r w:rsidR="00E73BD0">
        <w:rPr>
          <w:rFonts w:ascii="Arial" w:hAnsi="Arial" w:cs="Arial"/>
          <w:sz w:val="20"/>
          <w:szCs w:val="20"/>
        </w:rPr>
        <w:t> </w:t>
      </w:r>
      <w:r w:rsidRPr="00E73BD0">
        <w:rPr>
          <w:rFonts w:ascii="Arial" w:hAnsi="Arial" w:cs="Arial"/>
          <w:sz w:val="20"/>
          <w:szCs w:val="20"/>
        </w:rPr>
        <w:t xml:space="preserve">latach 2007-2013 w ramach PO KL. </w:t>
      </w:r>
    </w:p>
    <w:p w14:paraId="6E29614F" w14:textId="453A62C6" w:rsidR="00875E32" w:rsidRPr="00D12AB7" w:rsidRDefault="00875E32" w:rsidP="00D12AB7">
      <w:pPr>
        <w:widowControl w:val="0"/>
        <w:tabs>
          <w:tab w:val="left" w:pos="770"/>
        </w:tabs>
        <w:spacing w:line="379" w:lineRule="exact"/>
        <w:jc w:val="both"/>
        <w:rPr>
          <w:rFonts w:ascii="Arial" w:eastAsia="Calibri" w:hAnsi="Arial" w:cs="Arial"/>
          <w:sz w:val="20"/>
          <w:szCs w:val="20"/>
          <w:lang w:eastAsia="pl-PL"/>
        </w:rPr>
      </w:pPr>
      <w:r w:rsidRPr="00E73BD0">
        <w:rPr>
          <w:rFonts w:ascii="Arial" w:hAnsi="Arial" w:cs="Arial"/>
          <w:sz w:val="20"/>
          <w:szCs w:val="20"/>
        </w:rPr>
        <w:t>Program wspomagania</w:t>
      </w:r>
      <w:r w:rsidR="00B324F2" w:rsidRPr="00E73BD0">
        <w:rPr>
          <w:rFonts w:ascii="Arial" w:hAnsi="Arial" w:cs="Arial"/>
          <w:sz w:val="20"/>
          <w:szCs w:val="20"/>
        </w:rPr>
        <w:t xml:space="preserve">, o którym mowa w punkcie c </w:t>
      </w:r>
      <w:r w:rsidRPr="00E73BD0">
        <w:rPr>
          <w:rFonts w:ascii="Arial" w:hAnsi="Arial" w:cs="Arial"/>
          <w:sz w:val="20"/>
          <w:szCs w:val="20"/>
        </w:rPr>
        <w:t>jest formą doskonalenia nauczycieli związaną z</w:t>
      </w:r>
      <w:r w:rsidR="00705C79">
        <w:rPr>
          <w:rFonts w:ascii="Arial" w:hAnsi="Arial" w:cs="Arial"/>
          <w:sz w:val="20"/>
          <w:szCs w:val="20"/>
        </w:rPr>
        <w:t> </w:t>
      </w:r>
      <w:r w:rsidRPr="00E73BD0">
        <w:rPr>
          <w:rFonts w:ascii="Arial" w:hAnsi="Arial" w:cs="Arial"/>
          <w:sz w:val="20"/>
          <w:szCs w:val="20"/>
        </w:rPr>
        <w:t xml:space="preserve">bezpośrednim wsparciem szkół lub placówek systemu oświaty. </w:t>
      </w:r>
      <w:r w:rsidR="00B324F2" w:rsidRPr="00E73BD0">
        <w:rPr>
          <w:rFonts w:ascii="Arial" w:eastAsia="Calibri" w:hAnsi="Arial" w:cs="Arial"/>
          <w:sz w:val="20"/>
          <w:szCs w:val="20"/>
          <w:lang w:eastAsia="pl-PL"/>
        </w:rPr>
        <w:t>Programy wspomagania muszą być zgodne z poniższymi warunkami:</w:t>
      </w:r>
    </w:p>
    <w:p w14:paraId="4487151A" w14:textId="4A9EC1A0" w:rsidR="00875E32" w:rsidRPr="00E73BD0" w:rsidRDefault="00875E32" w:rsidP="00812423">
      <w:pPr>
        <w:numPr>
          <w:ilvl w:val="0"/>
          <w:numId w:val="57"/>
        </w:numPr>
        <w:spacing w:after="0" w:line="360" w:lineRule="auto"/>
        <w:ind w:left="426"/>
        <w:jc w:val="both"/>
        <w:rPr>
          <w:rFonts w:ascii="Arial" w:hAnsi="Arial" w:cs="Arial"/>
          <w:sz w:val="20"/>
          <w:szCs w:val="20"/>
        </w:rPr>
      </w:pPr>
      <w:r w:rsidRPr="00E73BD0">
        <w:rPr>
          <w:rFonts w:ascii="Arial" w:hAnsi="Arial" w:cs="Arial"/>
          <w:sz w:val="20"/>
          <w:szCs w:val="20"/>
        </w:rPr>
        <w:t>program wspomagania powinien służyć pomocą szkole lub placówce systemu oświaty w</w:t>
      </w:r>
      <w:r w:rsidR="00E73BD0">
        <w:rPr>
          <w:rFonts w:ascii="Arial" w:hAnsi="Arial" w:cs="Arial"/>
          <w:sz w:val="20"/>
          <w:szCs w:val="20"/>
        </w:rPr>
        <w:t> </w:t>
      </w:r>
      <w:r w:rsidRPr="00E73BD0">
        <w:rPr>
          <w:rFonts w:ascii="Arial" w:hAnsi="Arial" w:cs="Arial"/>
          <w:sz w:val="20"/>
          <w:szCs w:val="20"/>
        </w:rPr>
        <w:t>wykonywaniu przez nią zadań na rzecz kształtowania i rozwijania u uczniów lub słuchaczy kompetencji kluczowych niezbędnych na rynku pracy oraz właściwych postaw/umiejętności (kreatywności, innowacyjności oraz pracy zespołowej);</w:t>
      </w:r>
    </w:p>
    <w:p w14:paraId="0D415499" w14:textId="4DF81877" w:rsidR="00875E32" w:rsidRPr="00E73BD0" w:rsidRDefault="00875E32" w:rsidP="00812423">
      <w:pPr>
        <w:numPr>
          <w:ilvl w:val="0"/>
          <w:numId w:val="57"/>
        </w:numPr>
        <w:spacing w:after="0" w:line="360" w:lineRule="auto"/>
        <w:ind w:left="426"/>
        <w:jc w:val="both"/>
        <w:rPr>
          <w:rFonts w:ascii="Arial" w:hAnsi="Arial" w:cs="Arial"/>
          <w:sz w:val="20"/>
          <w:szCs w:val="20"/>
        </w:rPr>
      </w:pPr>
      <w:r w:rsidRPr="00E73BD0">
        <w:rPr>
          <w:rFonts w:ascii="Arial" w:hAnsi="Arial" w:cs="Arial"/>
          <w:sz w:val="20"/>
          <w:szCs w:val="20"/>
        </w:rPr>
        <w:t>zakres wspomagania wynika z analizy indywidualnej sytuacji szkoły lub placówki systemu oświaty i odpowiada na specyficzne potrzeby tych podmiotów w zakresie wskazanym w</w:t>
      </w:r>
      <w:r w:rsidR="00E73BD0">
        <w:rPr>
          <w:rFonts w:ascii="Arial" w:hAnsi="Arial" w:cs="Arial"/>
          <w:sz w:val="20"/>
          <w:szCs w:val="20"/>
        </w:rPr>
        <w:t> </w:t>
      </w:r>
      <w:r w:rsidRPr="00E73BD0">
        <w:rPr>
          <w:rFonts w:ascii="Arial" w:hAnsi="Arial" w:cs="Arial"/>
          <w:sz w:val="20"/>
          <w:szCs w:val="20"/>
        </w:rPr>
        <w:t>podrozdziale;</w:t>
      </w:r>
    </w:p>
    <w:p w14:paraId="1E57365E" w14:textId="77777777" w:rsidR="00875E32" w:rsidRPr="00E73BD0" w:rsidRDefault="00875E32" w:rsidP="00812423">
      <w:pPr>
        <w:numPr>
          <w:ilvl w:val="0"/>
          <w:numId w:val="57"/>
        </w:numPr>
        <w:spacing w:after="0" w:line="360" w:lineRule="auto"/>
        <w:ind w:left="426"/>
        <w:jc w:val="both"/>
        <w:rPr>
          <w:rFonts w:ascii="Arial" w:hAnsi="Arial" w:cs="Arial"/>
          <w:sz w:val="20"/>
          <w:szCs w:val="20"/>
        </w:rPr>
      </w:pPr>
      <w:r w:rsidRPr="00E73BD0">
        <w:rPr>
          <w:rFonts w:ascii="Arial" w:hAnsi="Arial" w:cs="Arial"/>
          <w:sz w:val="20"/>
          <w:szCs w:val="20"/>
        </w:rPr>
        <w:t>realizacja programów wspomagania obejmuje następujące etapy:</w:t>
      </w:r>
    </w:p>
    <w:p w14:paraId="12CD8440" w14:textId="0C9D0EDA" w:rsidR="00875E32" w:rsidRPr="00E73BD0" w:rsidRDefault="00875E32" w:rsidP="00812423">
      <w:pPr>
        <w:numPr>
          <w:ilvl w:val="0"/>
          <w:numId w:val="59"/>
        </w:numPr>
        <w:spacing w:after="0" w:line="360" w:lineRule="auto"/>
        <w:ind w:left="851"/>
        <w:jc w:val="both"/>
        <w:rPr>
          <w:rFonts w:ascii="Arial" w:hAnsi="Arial" w:cs="Arial"/>
          <w:sz w:val="20"/>
          <w:szCs w:val="20"/>
        </w:rPr>
      </w:pPr>
      <w:r w:rsidRPr="00E73BD0">
        <w:rPr>
          <w:rFonts w:ascii="Arial" w:hAnsi="Arial" w:cs="Arial"/>
          <w:sz w:val="20"/>
          <w:szCs w:val="20"/>
        </w:rPr>
        <w:t>przeprowadzenie diagnozy obszarów problemowych związanych z realizacją przez szkołę lub placówkę systemu oświaty zadań z zakresu kształtowania i rozwijania uczniów lub słuchaczy kompetencji kluczowych niezbędnych na rynku pracy oraz właściwych postaw/umiejętności (kreatywności, innowacyjności oraz pracy zespołowej);</w:t>
      </w:r>
    </w:p>
    <w:p w14:paraId="71574564" w14:textId="230641F5" w:rsidR="00875E32" w:rsidRPr="00E73BD0" w:rsidRDefault="00875E32" w:rsidP="00812423">
      <w:pPr>
        <w:numPr>
          <w:ilvl w:val="0"/>
          <w:numId w:val="59"/>
        </w:numPr>
        <w:spacing w:after="0" w:line="360" w:lineRule="auto"/>
        <w:ind w:left="851"/>
        <w:jc w:val="both"/>
        <w:rPr>
          <w:rFonts w:ascii="Arial" w:hAnsi="Arial" w:cs="Arial"/>
          <w:sz w:val="20"/>
          <w:szCs w:val="20"/>
        </w:rPr>
      </w:pPr>
      <w:r w:rsidRPr="00E73BD0">
        <w:rPr>
          <w:rFonts w:ascii="Arial" w:hAnsi="Arial" w:cs="Arial"/>
          <w:sz w:val="20"/>
          <w:szCs w:val="20"/>
        </w:rPr>
        <w:t>prowadzenie procesu wspomagania w oparciu o ofertę doskonalenia nauczycieli przygotow</w:t>
      </w:r>
      <w:r w:rsidR="00EE4FEB">
        <w:rPr>
          <w:rFonts w:ascii="Arial" w:hAnsi="Arial" w:cs="Arial"/>
          <w:sz w:val="20"/>
          <w:szCs w:val="20"/>
        </w:rPr>
        <w:t xml:space="preserve">aną zgodnie z potrzebami danej </w:t>
      </w:r>
      <w:r w:rsidRPr="00E73BD0">
        <w:rPr>
          <w:rFonts w:ascii="Arial" w:hAnsi="Arial" w:cs="Arial"/>
          <w:sz w:val="20"/>
          <w:szCs w:val="20"/>
        </w:rPr>
        <w:t>szkoły lub placówki systemu oświaty, z</w:t>
      </w:r>
      <w:r w:rsidR="00395A8B">
        <w:rPr>
          <w:rFonts w:ascii="Arial" w:hAnsi="Arial" w:cs="Arial"/>
          <w:sz w:val="20"/>
          <w:szCs w:val="20"/>
        </w:rPr>
        <w:t> </w:t>
      </w:r>
      <w:r w:rsidRPr="00E73BD0">
        <w:rPr>
          <w:rFonts w:ascii="Arial" w:hAnsi="Arial" w:cs="Arial"/>
          <w:sz w:val="20"/>
          <w:szCs w:val="20"/>
        </w:rPr>
        <w:t>możliwością wykorzystania ofert doskonalenia funkcjonujących na rynku, m.in.</w:t>
      </w:r>
      <w:r w:rsidR="00395A8B">
        <w:rPr>
          <w:rFonts w:ascii="Arial" w:hAnsi="Arial" w:cs="Arial"/>
          <w:sz w:val="20"/>
          <w:szCs w:val="20"/>
        </w:rPr>
        <w:t> </w:t>
      </w:r>
      <w:r w:rsidRPr="00E73BD0">
        <w:rPr>
          <w:rFonts w:ascii="Arial" w:hAnsi="Arial" w:cs="Arial"/>
          <w:sz w:val="20"/>
          <w:szCs w:val="20"/>
        </w:rPr>
        <w:t>udostępnianych przez centralne i wojewódzkie placówki doskonalenia nauczycieli;</w:t>
      </w:r>
    </w:p>
    <w:p w14:paraId="2E3F0B43" w14:textId="44824B15" w:rsidR="00875E32" w:rsidRPr="00E73BD0" w:rsidRDefault="00875E32" w:rsidP="006634EC">
      <w:pPr>
        <w:numPr>
          <w:ilvl w:val="0"/>
          <w:numId w:val="59"/>
        </w:numPr>
        <w:spacing w:line="360" w:lineRule="auto"/>
        <w:ind w:left="851"/>
        <w:jc w:val="both"/>
        <w:rPr>
          <w:rFonts w:ascii="Arial" w:hAnsi="Arial" w:cs="Arial"/>
          <w:sz w:val="20"/>
          <w:szCs w:val="20"/>
        </w:rPr>
      </w:pPr>
      <w:r w:rsidRPr="00E73BD0">
        <w:rPr>
          <w:rFonts w:ascii="Arial" w:hAnsi="Arial" w:cs="Arial"/>
          <w:bCs/>
          <w:sz w:val="20"/>
          <w:szCs w:val="20"/>
        </w:rPr>
        <w:t>monitorowanie i ocena procesu wspomagania z wykorzystaniem m. in. ewaluacji wewnętrznej szkoły lub placówki systemu oświaty</w:t>
      </w:r>
      <w:r w:rsidR="00FA4126" w:rsidRPr="00E73BD0">
        <w:rPr>
          <w:rFonts w:ascii="Arial" w:hAnsi="Arial" w:cs="Arial"/>
          <w:bCs/>
          <w:sz w:val="20"/>
          <w:szCs w:val="20"/>
        </w:rPr>
        <w:t>.</w:t>
      </w:r>
    </w:p>
    <w:p w14:paraId="22C2AB4D" w14:textId="4EA5187E" w:rsidR="006B0818" w:rsidRPr="00E73BD0" w:rsidRDefault="006B0818" w:rsidP="00B324F2">
      <w:pPr>
        <w:spacing w:after="0" w:line="360" w:lineRule="auto"/>
        <w:jc w:val="both"/>
        <w:rPr>
          <w:rFonts w:ascii="Arial" w:eastAsia="Times New Roman" w:hAnsi="Arial" w:cs="Arial"/>
          <w:b/>
          <w:sz w:val="20"/>
          <w:szCs w:val="20"/>
          <w:lang w:eastAsia="pl-PL"/>
        </w:rPr>
      </w:pPr>
      <w:r w:rsidRPr="00E73BD0">
        <w:rPr>
          <w:rFonts w:ascii="Arial" w:eastAsia="Calibri" w:hAnsi="Arial" w:cs="Arial"/>
          <w:b/>
          <w:sz w:val="20"/>
          <w:szCs w:val="20"/>
        </w:rPr>
        <w:t xml:space="preserve">Zakres wsparcia </w:t>
      </w:r>
      <w:r>
        <w:rPr>
          <w:rFonts w:ascii="Arial" w:eastAsia="Calibri" w:hAnsi="Arial" w:cs="Arial"/>
          <w:b/>
          <w:sz w:val="20"/>
          <w:szCs w:val="20"/>
        </w:rPr>
        <w:t xml:space="preserve">uczniów zawarty w typach 1b, 2c, 3c projektu </w:t>
      </w:r>
      <w:r w:rsidRPr="00E73BD0">
        <w:rPr>
          <w:rFonts w:ascii="Arial" w:eastAsia="Times New Roman" w:hAnsi="Arial" w:cs="Arial"/>
          <w:b/>
          <w:sz w:val="20"/>
          <w:szCs w:val="20"/>
          <w:lang w:eastAsia="pl-PL"/>
        </w:rPr>
        <w:t>obejmuje</w:t>
      </w:r>
      <w:r>
        <w:rPr>
          <w:rFonts w:ascii="Arial" w:eastAsia="Times New Roman" w:hAnsi="Arial" w:cs="Arial"/>
          <w:b/>
          <w:sz w:val="20"/>
          <w:szCs w:val="20"/>
          <w:lang w:eastAsia="pl-PL"/>
        </w:rPr>
        <w:t>:</w:t>
      </w:r>
    </w:p>
    <w:p w14:paraId="610A559C" w14:textId="1D810D52" w:rsidR="00B324F2" w:rsidRPr="00E73BD0" w:rsidRDefault="00B324F2" w:rsidP="00812423">
      <w:pPr>
        <w:numPr>
          <w:ilvl w:val="0"/>
          <w:numId w:val="58"/>
        </w:numPr>
        <w:spacing w:after="0" w:line="360" w:lineRule="auto"/>
        <w:ind w:left="426"/>
        <w:jc w:val="both"/>
        <w:rPr>
          <w:rFonts w:ascii="Arial" w:hAnsi="Arial" w:cs="Arial"/>
          <w:sz w:val="20"/>
          <w:szCs w:val="20"/>
        </w:rPr>
      </w:pPr>
      <w:r w:rsidRPr="00E73BD0">
        <w:rPr>
          <w:rFonts w:ascii="Arial" w:hAnsi="Arial" w:cs="Arial"/>
          <w:sz w:val="20"/>
          <w:szCs w:val="20"/>
        </w:rPr>
        <w:t>realizację projektów edukacyjnych w szkołach lub placówkach systemu oświaty</w:t>
      </w:r>
      <w:r w:rsidR="00FA4126" w:rsidRPr="00E73BD0">
        <w:rPr>
          <w:rFonts w:ascii="Arial" w:hAnsi="Arial" w:cs="Arial"/>
          <w:sz w:val="20"/>
          <w:szCs w:val="20"/>
        </w:rPr>
        <w:t xml:space="preserve"> objętych wsparciem, zgodnych z następującymi warunkami:</w:t>
      </w:r>
      <w:r w:rsidRPr="00E73BD0">
        <w:rPr>
          <w:rFonts w:ascii="Arial" w:hAnsi="Arial" w:cs="Arial"/>
          <w:sz w:val="20"/>
          <w:szCs w:val="20"/>
        </w:rPr>
        <w:t xml:space="preserve"> </w:t>
      </w:r>
    </w:p>
    <w:p w14:paraId="5D1F2854" w14:textId="6ECF3F2A" w:rsidR="00FA4126" w:rsidRPr="00E73BD0" w:rsidRDefault="00FA4126" w:rsidP="00812423">
      <w:pPr>
        <w:pStyle w:val="Akapitzlist"/>
        <w:numPr>
          <w:ilvl w:val="0"/>
          <w:numId w:val="60"/>
        </w:numPr>
        <w:spacing w:after="0" w:line="360" w:lineRule="auto"/>
        <w:ind w:left="851"/>
        <w:jc w:val="both"/>
        <w:rPr>
          <w:rFonts w:ascii="Arial" w:hAnsi="Arial" w:cs="Arial"/>
          <w:sz w:val="20"/>
          <w:szCs w:val="20"/>
        </w:rPr>
      </w:pPr>
      <w:r w:rsidRPr="00E73BD0">
        <w:rPr>
          <w:rFonts w:ascii="Arial" w:hAnsi="Arial" w:cs="Arial"/>
          <w:sz w:val="20"/>
          <w:szCs w:val="20"/>
        </w:rPr>
        <w:t>zakres tematyczny projektu edukacyjnego finansowanego ze środków EFS może wykraczać poza treści nauczania określone w podstawie programowej i</w:t>
      </w:r>
      <w:r w:rsidR="00395A8B">
        <w:rPr>
          <w:rFonts w:ascii="Arial" w:hAnsi="Arial" w:cs="Arial"/>
          <w:sz w:val="20"/>
          <w:szCs w:val="20"/>
        </w:rPr>
        <w:t> </w:t>
      </w:r>
      <w:r w:rsidRPr="00E73BD0">
        <w:rPr>
          <w:rFonts w:ascii="Arial" w:hAnsi="Arial" w:cs="Arial"/>
          <w:sz w:val="20"/>
          <w:szCs w:val="20"/>
        </w:rPr>
        <w:t>kształcenia ogólnego;</w:t>
      </w:r>
    </w:p>
    <w:p w14:paraId="7AE8BD9B" w14:textId="66AB553C" w:rsidR="00FA4126" w:rsidRPr="00E73BD0" w:rsidRDefault="00FA4126" w:rsidP="00812423">
      <w:pPr>
        <w:pStyle w:val="Akapitzlist"/>
        <w:numPr>
          <w:ilvl w:val="0"/>
          <w:numId w:val="60"/>
        </w:numPr>
        <w:spacing w:after="0" w:line="360" w:lineRule="auto"/>
        <w:ind w:left="851"/>
        <w:jc w:val="both"/>
        <w:rPr>
          <w:rFonts w:ascii="Arial" w:hAnsi="Arial" w:cs="Arial"/>
          <w:sz w:val="20"/>
          <w:szCs w:val="20"/>
        </w:rPr>
      </w:pPr>
      <w:r w:rsidRPr="00E73BD0">
        <w:rPr>
          <w:rFonts w:ascii="Arial" w:hAnsi="Arial" w:cs="Arial"/>
          <w:sz w:val="20"/>
          <w:szCs w:val="20"/>
        </w:rPr>
        <w:t xml:space="preserve">projekt edukacyjny finansowany ze środków EFS może być realizowany jako projekt interdyscyplinarny, łączący wiadomości i umiejętności z różnych dziedzin. </w:t>
      </w:r>
    </w:p>
    <w:p w14:paraId="648334C3" w14:textId="3CCA5748"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realizację dodatkowych zajęć dydaktyczno-wyrównawczych służących wyrównywaniu dysproporcji edukacyjnych w trakcie procesu kształcenia dla uczniów lub słuchaczy mających trudności w</w:t>
      </w:r>
      <w:r w:rsidR="00395A8B">
        <w:rPr>
          <w:rFonts w:ascii="Arial" w:hAnsi="Arial" w:cs="Arial"/>
          <w:sz w:val="20"/>
          <w:szCs w:val="20"/>
        </w:rPr>
        <w:t> </w:t>
      </w:r>
      <w:r w:rsidRPr="00E73BD0">
        <w:rPr>
          <w:rFonts w:ascii="Arial" w:hAnsi="Arial" w:cs="Arial"/>
          <w:sz w:val="20"/>
          <w:szCs w:val="20"/>
        </w:rPr>
        <w:t xml:space="preserve">spełnianiu wymagań edukacyjnych, wynikających z podstawy programowej kształcenia ogólnego dla danego etapu edukacyjnego; </w:t>
      </w:r>
    </w:p>
    <w:p w14:paraId="188BF6AE" w14:textId="71008B13"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realizację różnych form rozwijających uzdolnienia uczniów lub słuchaczy;</w:t>
      </w:r>
    </w:p>
    <w:p w14:paraId="4C8342E2" w14:textId="77777777"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wdrożenie nowych form i programów nauczania w szkołach lub placówkach systemu oświaty;</w:t>
      </w:r>
    </w:p>
    <w:p w14:paraId="62A9B17D" w14:textId="77777777"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lastRenderedPageBreak/>
        <w:t>tworzenie i realizację zajęć o nowatorskich rozwiązaniach programowych, organizacyjnych lub metodycznych w szkołach lub placówkach systemu oświaty;</w:t>
      </w:r>
    </w:p>
    <w:p w14:paraId="230AFD00" w14:textId="023AA776"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organizację kółek zainteresowań, warsztatów, laboratoriów dla uczniów lub słuchaczy;</w:t>
      </w:r>
    </w:p>
    <w:p w14:paraId="7798B4C0" w14:textId="77777777"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 xml:space="preserve">nawiązywanie współpracy z otoczeniem społeczno-gospodarczym szkoły lub placówki systemu oświaty w celu osiągnięcia założonych celów edukacyjnych ; </w:t>
      </w:r>
    </w:p>
    <w:p w14:paraId="385B1C17" w14:textId="09B88934"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 xml:space="preserve">wykorzystanie narzędzi, metod lub form pracy wypracowanych w ramach projektów, w tym pozytywnie </w:t>
      </w:r>
      <w:proofErr w:type="spellStart"/>
      <w:r w:rsidRPr="00E73BD0">
        <w:rPr>
          <w:rFonts w:ascii="Arial" w:hAnsi="Arial" w:cs="Arial"/>
          <w:sz w:val="20"/>
          <w:szCs w:val="20"/>
        </w:rPr>
        <w:t>zwalidowanych</w:t>
      </w:r>
      <w:proofErr w:type="spellEnd"/>
      <w:r w:rsidRPr="00E73BD0">
        <w:rPr>
          <w:rFonts w:ascii="Arial" w:hAnsi="Arial" w:cs="Arial"/>
          <w:sz w:val="20"/>
          <w:szCs w:val="20"/>
        </w:rPr>
        <w:t xml:space="preserve"> produktów projektów innowacyjnych, zrealizowanych w</w:t>
      </w:r>
      <w:r w:rsidR="00E73BD0">
        <w:rPr>
          <w:rFonts w:ascii="Arial" w:hAnsi="Arial" w:cs="Arial"/>
          <w:sz w:val="20"/>
          <w:szCs w:val="20"/>
        </w:rPr>
        <w:t> </w:t>
      </w:r>
      <w:r w:rsidRPr="00E73BD0">
        <w:rPr>
          <w:rFonts w:ascii="Arial" w:hAnsi="Arial" w:cs="Arial"/>
          <w:sz w:val="20"/>
          <w:szCs w:val="20"/>
        </w:rPr>
        <w:t xml:space="preserve">latach 2007-2013 w ramach PO KL; </w:t>
      </w:r>
    </w:p>
    <w:p w14:paraId="4390DB6C" w14:textId="12810CE8" w:rsidR="00B324F2" w:rsidRPr="00E73BD0" w:rsidRDefault="00B324F2" w:rsidP="00812423">
      <w:pPr>
        <w:numPr>
          <w:ilvl w:val="0"/>
          <w:numId w:val="58"/>
        </w:numPr>
        <w:spacing w:after="0" w:line="360" w:lineRule="auto"/>
        <w:ind w:left="426" w:hanging="426"/>
        <w:jc w:val="both"/>
        <w:rPr>
          <w:rFonts w:ascii="Arial" w:hAnsi="Arial" w:cs="Arial"/>
          <w:sz w:val="20"/>
          <w:szCs w:val="20"/>
        </w:rPr>
      </w:pPr>
      <w:r w:rsidRPr="00E73BD0">
        <w:rPr>
          <w:rFonts w:ascii="Arial" w:hAnsi="Arial" w:cs="Arial"/>
          <w:sz w:val="20"/>
          <w:szCs w:val="20"/>
        </w:rPr>
        <w:t xml:space="preserve">doradztwo </w:t>
      </w:r>
      <w:proofErr w:type="spellStart"/>
      <w:r w:rsidRPr="00E73BD0">
        <w:rPr>
          <w:rFonts w:ascii="Arial" w:hAnsi="Arial" w:cs="Arial"/>
          <w:sz w:val="20"/>
          <w:szCs w:val="20"/>
        </w:rPr>
        <w:t>edukacyjno</w:t>
      </w:r>
      <w:proofErr w:type="spellEnd"/>
      <w:r w:rsidRPr="00E73BD0">
        <w:rPr>
          <w:rFonts w:ascii="Arial" w:hAnsi="Arial" w:cs="Arial"/>
          <w:sz w:val="20"/>
          <w:szCs w:val="20"/>
        </w:rPr>
        <w:t>–zawodowe dla uczniów lub słuchaczy, ze szczególnym uwzględnieniem uczniów ze specjalnymi potrze</w:t>
      </w:r>
      <w:r w:rsidR="006B0818">
        <w:rPr>
          <w:rFonts w:ascii="Arial" w:hAnsi="Arial" w:cs="Arial"/>
          <w:sz w:val="20"/>
          <w:szCs w:val="20"/>
        </w:rPr>
        <w:t>bami rozwojowymi i edukacyjnymi;</w:t>
      </w:r>
    </w:p>
    <w:p w14:paraId="570C9C7D" w14:textId="51EAC581" w:rsidR="00BF6B6E" w:rsidRPr="003D1B4B" w:rsidRDefault="00B324F2" w:rsidP="003D1B4B">
      <w:pPr>
        <w:numPr>
          <w:ilvl w:val="0"/>
          <w:numId w:val="58"/>
        </w:numPr>
        <w:spacing w:line="360" w:lineRule="auto"/>
        <w:ind w:left="426" w:hanging="426"/>
        <w:jc w:val="both"/>
        <w:rPr>
          <w:rFonts w:ascii="Arial" w:hAnsi="Arial" w:cs="Arial"/>
          <w:sz w:val="20"/>
          <w:szCs w:val="20"/>
        </w:rPr>
      </w:pPr>
      <w:r w:rsidRPr="00E73BD0">
        <w:rPr>
          <w:rFonts w:ascii="Arial" w:hAnsi="Arial" w:cs="Arial"/>
          <w:sz w:val="20"/>
          <w:szCs w:val="20"/>
        </w:rPr>
        <w:t>realizację zajęć organizowanyc</w:t>
      </w:r>
      <w:r w:rsidR="00F443A9">
        <w:rPr>
          <w:rFonts w:ascii="Arial" w:hAnsi="Arial" w:cs="Arial"/>
          <w:sz w:val="20"/>
          <w:szCs w:val="20"/>
        </w:rPr>
        <w:t>h poza lekcjami lub poza szkołą.</w:t>
      </w:r>
    </w:p>
    <w:p w14:paraId="21C9B5C8" w14:textId="71053F36" w:rsidR="00875E32" w:rsidRPr="00E73BD0" w:rsidRDefault="00FA4126" w:rsidP="007A71BD">
      <w:pPr>
        <w:spacing w:after="0" w:line="360" w:lineRule="auto"/>
        <w:jc w:val="both"/>
        <w:rPr>
          <w:rFonts w:ascii="Arial" w:eastAsia="Calibri" w:hAnsi="Arial" w:cs="Arial"/>
          <w:b/>
          <w:sz w:val="20"/>
          <w:szCs w:val="20"/>
        </w:rPr>
      </w:pPr>
      <w:r w:rsidRPr="00E73BD0">
        <w:rPr>
          <w:rFonts w:ascii="Arial" w:eastAsia="Calibri" w:hAnsi="Arial" w:cs="Arial"/>
          <w:b/>
          <w:sz w:val="20"/>
          <w:szCs w:val="20"/>
        </w:rPr>
        <w:t>Zakres wparcia udzielanego w ramach wyposażenia szkolnych pracowni w narzędzia do</w:t>
      </w:r>
      <w:r w:rsidR="00E73BD0">
        <w:rPr>
          <w:rFonts w:ascii="Arial" w:eastAsia="Calibri" w:hAnsi="Arial" w:cs="Arial"/>
          <w:b/>
          <w:sz w:val="20"/>
          <w:szCs w:val="20"/>
        </w:rPr>
        <w:t> </w:t>
      </w:r>
      <w:r w:rsidRPr="00E73BD0">
        <w:rPr>
          <w:rFonts w:ascii="Arial" w:eastAsia="Calibri" w:hAnsi="Arial" w:cs="Arial"/>
          <w:b/>
          <w:sz w:val="20"/>
          <w:szCs w:val="20"/>
        </w:rPr>
        <w:t xml:space="preserve">nauczania przedmiotów przyrodniczych </w:t>
      </w:r>
      <w:r w:rsidR="00C464DD">
        <w:rPr>
          <w:rFonts w:ascii="Arial" w:eastAsia="Calibri" w:hAnsi="Arial" w:cs="Arial"/>
          <w:b/>
          <w:sz w:val="20"/>
          <w:szCs w:val="20"/>
        </w:rPr>
        <w:t xml:space="preserve">zawarty w typie 2a projektu </w:t>
      </w:r>
      <w:r w:rsidRPr="00E73BD0">
        <w:rPr>
          <w:rFonts w:ascii="Arial" w:eastAsia="Calibri" w:hAnsi="Arial" w:cs="Arial"/>
          <w:b/>
          <w:sz w:val="20"/>
          <w:szCs w:val="20"/>
        </w:rPr>
        <w:t>jest zgodny z</w:t>
      </w:r>
      <w:r w:rsidR="00C464DD">
        <w:rPr>
          <w:rFonts w:ascii="Arial" w:eastAsia="Calibri" w:hAnsi="Arial" w:cs="Arial"/>
          <w:b/>
          <w:sz w:val="20"/>
          <w:szCs w:val="20"/>
        </w:rPr>
        <w:t> </w:t>
      </w:r>
      <w:r w:rsidRPr="00E73BD0">
        <w:rPr>
          <w:rFonts w:ascii="Arial" w:eastAsia="Calibri" w:hAnsi="Arial" w:cs="Arial"/>
          <w:b/>
          <w:sz w:val="20"/>
          <w:szCs w:val="20"/>
        </w:rPr>
        <w:t>następującymi warunkami:</w:t>
      </w:r>
    </w:p>
    <w:p w14:paraId="72B2D83C" w14:textId="77777777" w:rsidR="00234984" w:rsidRPr="00234984" w:rsidRDefault="00234984" w:rsidP="00812423">
      <w:pPr>
        <w:numPr>
          <w:ilvl w:val="0"/>
          <w:numId w:val="61"/>
        </w:numPr>
        <w:spacing w:after="0" w:line="360" w:lineRule="auto"/>
        <w:ind w:left="426"/>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 xml:space="preserve">katalog wydatków kwalifikowalnych w ramach wyposażenia szkolnych pracowni przedmiotów przyrodniczych obejmuje: </w:t>
      </w:r>
    </w:p>
    <w:p w14:paraId="521E777F" w14:textId="77777777" w:rsidR="00234984" w:rsidRPr="00234984" w:rsidRDefault="00234984" w:rsidP="00812423">
      <w:pPr>
        <w:numPr>
          <w:ilvl w:val="0"/>
          <w:numId w:val="63"/>
        </w:numPr>
        <w:tabs>
          <w:tab w:val="clear" w:pos="1440"/>
          <w:tab w:val="num" w:pos="851"/>
        </w:tabs>
        <w:spacing w:after="0" w:line="360" w:lineRule="auto"/>
        <w:ind w:left="851"/>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podstawowe wyposażenie pracowni (wagi, szafy laboratoryjne itp.);</w:t>
      </w:r>
    </w:p>
    <w:p w14:paraId="75DB2D28" w14:textId="77777777" w:rsidR="00234984" w:rsidRPr="00234984" w:rsidRDefault="00234984" w:rsidP="00812423">
      <w:pPr>
        <w:numPr>
          <w:ilvl w:val="0"/>
          <w:numId w:val="63"/>
        </w:numPr>
        <w:tabs>
          <w:tab w:val="clear" w:pos="1440"/>
          <w:tab w:val="num" w:pos="851"/>
        </w:tabs>
        <w:spacing w:after="0" w:line="360" w:lineRule="auto"/>
        <w:ind w:left="851"/>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sprzęt niezbędny do przeprowadzania doświadczeń, eksperymentów, obserwacji (przyrządy pomiarowe, przyrządy optyczne, szkło laboratoryjne, szkiełka mikroskopowe itp.), w tym narzędzia TIK wraz z odpowiednimi aplikacjami tematycznymi;</w:t>
      </w:r>
    </w:p>
    <w:p w14:paraId="7460588E" w14:textId="77777777" w:rsidR="00234984" w:rsidRPr="00234984" w:rsidRDefault="00234984" w:rsidP="00812423">
      <w:pPr>
        <w:numPr>
          <w:ilvl w:val="0"/>
          <w:numId w:val="63"/>
        </w:numPr>
        <w:tabs>
          <w:tab w:val="clear" w:pos="1440"/>
          <w:tab w:val="num" w:pos="851"/>
        </w:tabs>
        <w:spacing w:after="0" w:line="360" w:lineRule="auto"/>
        <w:ind w:left="851"/>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odczynniki lub substancje chemiczne;</w:t>
      </w:r>
    </w:p>
    <w:p w14:paraId="2F3237B3" w14:textId="77777777" w:rsidR="00234984" w:rsidRPr="00234984" w:rsidRDefault="00234984" w:rsidP="00812423">
      <w:pPr>
        <w:numPr>
          <w:ilvl w:val="0"/>
          <w:numId w:val="63"/>
        </w:numPr>
        <w:tabs>
          <w:tab w:val="clear" w:pos="1440"/>
          <w:tab w:val="num" w:pos="851"/>
        </w:tabs>
        <w:spacing w:after="0" w:line="360" w:lineRule="auto"/>
        <w:ind w:left="851"/>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środki czystości;</w:t>
      </w:r>
    </w:p>
    <w:p w14:paraId="348F8819" w14:textId="7D6EFF27" w:rsidR="00234984" w:rsidRPr="00234984" w:rsidRDefault="00234984" w:rsidP="00812423">
      <w:pPr>
        <w:numPr>
          <w:ilvl w:val="0"/>
          <w:numId w:val="63"/>
        </w:numPr>
        <w:tabs>
          <w:tab w:val="clear" w:pos="1440"/>
          <w:tab w:val="num" w:pos="851"/>
        </w:tabs>
        <w:spacing w:after="0" w:line="360" w:lineRule="auto"/>
        <w:ind w:left="851"/>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pomoce dydaktyczne (środki trwałe, mapy, atla</w:t>
      </w:r>
      <w:r w:rsidR="00F443A9">
        <w:rPr>
          <w:rFonts w:ascii="Arial" w:eastAsia="Times New Roman" w:hAnsi="Arial" w:cs="Arial"/>
          <w:sz w:val="20"/>
          <w:szCs w:val="20"/>
          <w:lang w:eastAsia="pl-PL"/>
        </w:rPr>
        <w:t>sy, roczniki statystyczne itp.);</w:t>
      </w:r>
    </w:p>
    <w:p w14:paraId="0164F829" w14:textId="7EA87300" w:rsidR="00234984" w:rsidRPr="00234984" w:rsidRDefault="00234984" w:rsidP="00812423">
      <w:pPr>
        <w:numPr>
          <w:ilvl w:val="0"/>
          <w:numId w:val="62"/>
        </w:numPr>
        <w:spacing w:after="0" w:line="360" w:lineRule="auto"/>
        <w:ind w:left="426"/>
        <w:jc w:val="both"/>
        <w:rPr>
          <w:rFonts w:ascii="Arial" w:eastAsia="Times New Roman" w:hAnsi="Arial" w:cs="Arial"/>
          <w:b/>
          <w:sz w:val="20"/>
          <w:szCs w:val="20"/>
          <w:lang w:eastAsia="pl-PL"/>
        </w:rPr>
      </w:pPr>
      <w:r w:rsidRPr="00234984">
        <w:rPr>
          <w:rFonts w:ascii="Arial" w:eastAsia="Times New Roman" w:hAnsi="Arial" w:cs="Arial"/>
          <w:b/>
          <w:sz w:val="20"/>
          <w:szCs w:val="20"/>
          <w:lang w:eastAsia="pl-PL"/>
        </w:rPr>
        <w:t xml:space="preserve">szczegółowy katalog wyposażenia szkolnych pracowni przedmiotów przyrodniczych został opracowany przez MEN i </w:t>
      </w:r>
      <w:r w:rsidRPr="00E73BD0">
        <w:rPr>
          <w:rFonts w:ascii="Arial" w:eastAsia="Times New Roman" w:hAnsi="Arial" w:cs="Arial"/>
          <w:b/>
          <w:sz w:val="20"/>
          <w:szCs w:val="20"/>
          <w:lang w:eastAsia="pl-PL"/>
        </w:rPr>
        <w:t xml:space="preserve">stanowi </w:t>
      </w:r>
      <w:r w:rsidRPr="007A71BD">
        <w:rPr>
          <w:rFonts w:ascii="Arial" w:eastAsia="Times New Roman" w:hAnsi="Arial" w:cs="Arial"/>
          <w:b/>
          <w:sz w:val="20"/>
          <w:szCs w:val="20"/>
          <w:lang w:eastAsia="pl-PL"/>
        </w:rPr>
        <w:t xml:space="preserve">Załącznik nr </w:t>
      </w:r>
      <w:r w:rsidR="007A71BD" w:rsidRPr="007A71BD">
        <w:rPr>
          <w:rFonts w:ascii="Arial" w:eastAsia="Times New Roman" w:hAnsi="Arial" w:cs="Arial"/>
          <w:b/>
          <w:sz w:val="20"/>
          <w:szCs w:val="20"/>
          <w:lang w:eastAsia="pl-PL"/>
        </w:rPr>
        <w:t>8</w:t>
      </w:r>
      <w:r w:rsidRPr="007A71BD">
        <w:rPr>
          <w:rFonts w:ascii="Arial" w:eastAsia="Times New Roman" w:hAnsi="Arial" w:cs="Arial"/>
          <w:b/>
          <w:sz w:val="20"/>
          <w:szCs w:val="20"/>
          <w:lang w:eastAsia="pl-PL"/>
        </w:rPr>
        <w:t xml:space="preserve"> do Regulaminu</w:t>
      </w:r>
      <w:r w:rsidR="0001726D">
        <w:rPr>
          <w:rFonts w:ascii="Arial" w:eastAsia="Times New Roman" w:hAnsi="Arial" w:cs="Arial"/>
          <w:b/>
          <w:sz w:val="20"/>
          <w:szCs w:val="20"/>
          <w:lang w:eastAsia="pl-PL"/>
        </w:rPr>
        <w:t>;</w:t>
      </w:r>
      <w:r w:rsidRPr="00234984">
        <w:rPr>
          <w:rFonts w:ascii="Arial" w:eastAsia="Times New Roman" w:hAnsi="Arial" w:cs="Arial"/>
          <w:b/>
          <w:sz w:val="20"/>
          <w:szCs w:val="20"/>
          <w:lang w:eastAsia="pl-PL"/>
        </w:rPr>
        <w:t xml:space="preserve"> </w:t>
      </w:r>
    </w:p>
    <w:p w14:paraId="1990DE8A" w14:textId="14C5C29A" w:rsidR="00234984" w:rsidRPr="00234984" w:rsidRDefault="00234984" w:rsidP="00812423">
      <w:pPr>
        <w:numPr>
          <w:ilvl w:val="0"/>
          <w:numId w:val="62"/>
        </w:numPr>
        <w:spacing w:after="0" w:line="360" w:lineRule="auto"/>
        <w:ind w:left="426"/>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i</w:t>
      </w:r>
      <w:r w:rsidRPr="00E73BD0">
        <w:rPr>
          <w:rFonts w:ascii="Arial" w:eastAsia="Times New Roman" w:hAnsi="Arial" w:cs="Arial"/>
          <w:sz w:val="20"/>
          <w:szCs w:val="20"/>
          <w:lang w:eastAsia="pl-PL"/>
        </w:rPr>
        <w:t>stnieje możliwość</w:t>
      </w:r>
      <w:r w:rsidRPr="00234984">
        <w:rPr>
          <w:rFonts w:ascii="Arial" w:eastAsia="Times New Roman" w:hAnsi="Arial" w:cs="Arial"/>
          <w:sz w:val="20"/>
          <w:szCs w:val="20"/>
          <w:lang w:eastAsia="pl-PL"/>
        </w:rPr>
        <w:t xml:space="preserve"> zakupu wyposażenia o parametrach wyższych niż opisane w katalogu celem realizacji programu nauczania i osiągnięcia rezultatów projektu;</w:t>
      </w:r>
    </w:p>
    <w:p w14:paraId="65B61CF6" w14:textId="743482EF" w:rsidR="00234984" w:rsidRPr="00234984" w:rsidRDefault="00234984" w:rsidP="00812423">
      <w:pPr>
        <w:numPr>
          <w:ilvl w:val="0"/>
          <w:numId w:val="62"/>
        </w:numPr>
        <w:spacing w:after="0" w:line="360" w:lineRule="auto"/>
        <w:ind w:left="426"/>
        <w:jc w:val="both"/>
        <w:rPr>
          <w:rFonts w:ascii="Arial" w:eastAsia="Times New Roman" w:hAnsi="Arial" w:cs="Arial"/>
          <w:sz w:val="20"/>
          <w:szCs w:val="20"/>
          <w:lang w:eastAsia="pl-PL"/>
        </w:rPr>
      </w:pPr>
      <w:r w:rsidRPr="00E73BD0">
        <w:rPr>
          <w:rFonts w:ascii="Arial" w:eastAsia="Times New Roman" w:hAnsi="Arial" w:cs="Arial"/>
          <w:sz w:val="20"/>
          <w:szCs w:val="20"/>
          <w:lang w:eastAsia="pl-PL"/>
        </w:rPr>
        <w:t>istnieje możliwość sfinansowania</w:t>
      </w:r>
      <w:r w:rsidRPr="00234984">
        <w:rPr>
          <w:rFonts w:ascii="Arial" w:eastAsia="Times New Roman" w:hAnsi="Arial" w:cs="Arial"/>
          <w:sz w:val="20"/>
          <w:szCs w:val="20"/>
          <w:lang w:eastAsia="pl-PL"/>
        </w:rPr>
        <w:t xml:space="preserve"> w ramach projektów kosztów związanych z dostosowaniem lub adaptacją p</w:t>
      </w:r>
      <w:r w:rsidRPr="00E73BD0">
        <w:rPr>
          <w:rFonts w:ascii="Arial" w:eastAsia="Times New Roman" w:hAnsi="Arial" w:cs="Arial"/>
          <w:sz w:val="20"/>
          <w:szCs w:val="20"/>
          <w:lang w:eastAsia="pl-PL"/>
        </w:rPr>
        <w:t xml:space="preserve">omieszczeń </w:t>
      </w:r>
      <w:r w:rsidRPr="00234984">
        <w:rPr>
          <w:rFonts w:ascii="Arial" w:eastAsia="Times New Roman" w:hAnsi="Arial" w:cs="Arial"/>
          <w:sz w:val="20"/>
          <w:szCs w:val="20"/>
          <w:lang w:eastAsia="pl-PL"/>
        </w:rPr>
        <w:t>na potrzeby pracowni szkolnych, wynikających m. in. z</w:t>
      </w:r>
      <w:r w:rsidR="00E73BD0">
        <w:rPr>
          <w:rFonts w:ascii="Arial" w:eastAsia="Times New Roman" w:hAnsi="Arial" w:cs="Arial"/>
          <w:sz w:val="20"/>
          <w:szCs w:val="20"/>
          <w:lang w:eastAsia="pl-PL"/>
        </w:rPr>
        <w:t> </w:t>
      </w:r>
      <w:r w:rsidRPr="00234984">
        <w:rPr>
          <w:rFonts w:ascii="Arial" w:eastAsia="Times New Roman" w:hAnsi="Arial" w:cs="Arial"/>
          <w:sz w:val="20"/>
          <w:szCs w:val="20"/>
          <w:lang w:eastAsia="pl-PL"/>
        </w:rPr>
        <w:t xml:space="preserve">konieczności montażu zakupionego wyposażenia oraz zagwarantowania bezpiecznego ich użytkowania; </w:t>
      </w:r>
    </w:p>
    <w:p w14:paraId="168203FD" w14:textId="77777777" w:rsidR="00234984" w:rsidRPr="00234984" w:rsidRDefault="00234984" w:rsidP="00812423">
      <w:pPr>
        <w:numPr>
          <w:ilvl w:val="0"/>
          <w:numId w:val="62"/>
        </w:numPr>
        <w:spacing w:after="0" w:line="360" w:lineRule="auto"/>
        <w:ind w:left="426"/>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w:t>
      </w:r>
    </w:p>
    <w:p w14:paraId="69707996" w14:textId="1E5CAA15" w:rsidR="00234984" w:rsidRPr="00234984" w:rsidRDefault="00234984" w:rsidP="00812423">
      <w:pPr>
        <w:numPr>
          <w:ilvl w:val="0"/>
          <w:numId w:val="62"/>
        </w:numPr>
        <w:spacing w:after="0" w:line="360" w:lineRule="auto"/>
        <w:ind w:left="426"/>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t>wyposażenie szkolnych pracowni przedmiotów przyrodniczych powinno być dostosowane do</w:t>
      </w:r>
      <w:r w:rsidR="00E73BD0">
        <w:rPr>
          <w:rFonts w:ascii="Arial" w:eastAsia="Times New Roman" w:hAnsi="Arial" w:cs="Arial"/>
          <w:sz w:val="20"/>
          <w:szCs w:val="20"/>
          <w:lang w:eastAsia="pl-PL"/>
        </w:rPr>
        <w:t> </w:t>
      </w:r>
      <w:r w:rsidRPr="00234984">
        <w:rPr>
          <w:rFonts w:ascii="Arial" w:eastAsia="Times New Roman" w:hAnsi="Arial" w:cs="Arial"/>
          <w:sz w:val="20"/>
          <w:szCs w:val="20"/>
          <w:lang w:eastAsia="pl-PL"/>
        </w:rPr>
        <w:t xml:space="preserve">potrzeb ich użytkowników, w tym wynikających z niepełnosprawności; </w:t>
      </w:r>
    </w:p>
    <w:p w14:paraId="7CF24478" w14:textId="33F2ED94" w:rsidR="00234984" w:rsidRPr="00D12AB7" w:rsidRDefault="00234984" w:rsidP="00812423">
      <w:pPr>
        <w:numPr>
          <w:ilvl w:val="0"/>
          <w:numId w:val="62"/>
        </w:numPr>
        <w:spacing w:line="360" w:lineRule="auto"/>
        <w:ind w:left="426"/>
        <w:jc w:val="both"/>
        <w:rPr>
          <w:rFonts w:ascii="Arial" w:eastAsia="Times New Roman" w:hAnsi="Arial" w:cs="Arial"/>
          <w:sz w:val="20"/>
          <w:szCs w:val="20"/>
          <w:lang w:eastAsia="pl-PL"/>
        </w:rPr>
      </w:pPr>
      <w:r w:rsidRPr="00234984">
        <w:rPr>
          <w:rFonts w:ascii="Arial" w:eastAsia="Times New Roman" w:hAnsi="Arial" w:cs="Arial"/>
          <w:sz w:val="20"/>
          <w:szCs w:val="20"/>
          <w:lang w:eastAsia="pl-PL"/>
        </w:rPr>
        <w:lastRenderedPageBreak/>
        <w:t>zakupione wyposażenie powinno być dostosowane do odpowiedniego etapu edukacyjnego i</w:t>
      </w:r>
      <w:r w:rsidR="00E73BD0">
        <w:rPr>
          <w:rFonts w:ascii="Arial" w:eastAsia="Times New Roman" w:hAnsi="Arial" w:cs="Arial"/>
          <w:sz w:val="20"/>
          <w:szCs w:val="20"/>
          <w:lang w:eastAsia="pl-PL"/>
        </w:rPr>
        <w:t> </w:t>
      </w:r>
      <w:r w:rsidRPr="00234984">
        <w:rPr>
          <w:rFonts w:ascii="Arial" w:eastAsia="Times New Roman" w:hAnsi="Arial" w:cs="Arial"/>
          <w:sz w:val="20"/>
          <w:szCs w:val="20"/>
          <w:lang w:eastAsia="pl-PL"/>
        </w:rPr>
        <w:t>zakresu realizacji podstawy programowej kształcenia ogólnego w poszczególnych typach szkół (podstawowego lub rozszerzonego)</w:t>
      </w:r>
      <w:r w:rsidRPr="00E73BD0">
        <w:rPr>
          <w:rFonts w:ascii="Arial" w:eastAsia="Times New Roman" w:hAnsi="Arial" w:cs="Arial"/>
          <w:sz w:val="20"/>
          <w:szCs w:val="20"/>
          <w:lang w:eastAsia="pl-PL"/>
        </w:rPr>
        <w:t>.</w:t>
      </w:r>
    </w:p>
    <w:p w14:paraId="750933C8" w14:textId="79C782E8" w:rsidR="00FA4126" w:rsidRPr="00E73BD0" w:rsidRDefault="00234984" w:rsidP="006634EC">
      <w:pPr>
        <w:spacing w:after="0" w:line="360" w:lineRule="auto"/>
        <w:jc w:val="both"/>
        <w:rPr>
          <w:rFonts w:ascii="Arial" w:eastAsia="Calibri" w:hAnsi="Arial" w:cs="Arial"/>
          <w:b/>
          <w:sz w:val="20"/>
          <w:szCs w:val="20"/>
        </w:rPr>
      </w:pPr>
      <w:r w:rsidRPr="00E73BD0">
        <w:rPr>
          <w:rFonts w:ascii="Arial" w:eastAsia="Calibri" w:hAnsi="Arial" w:cs="Arial"/>
          <w:b/>
          <w:sz w:val="20"/>
          <w:szCs w:val="20"/>
        </w:rPr>
        <w:t xml:space="preserve">Wyposażenie szkół lub placówek systemu oświaty w pomoce dydaktyczne oraz narzędzia TIK </w:t>
      </w:r>
      <w:r w:rsidR="00C464DD">
        <w:rPr>
          <w:rFonts w:ascii="Arial" w:eastAsia="Calibri" w:hAnsi="Arial" w:cs="Arial"/>
          <w:b/>
          <w:sz w:val="20"/>
          <w:szCs w:val="20"/>
        </w:rPr>
        <w:t>zawarte w typie 3a projektu</w:t>
      </w:r>
      <w:r w:rsidR="00C464DD" w:rsidRPr="00E73BD0">
        <w:rPr>
          <w:rFonts w:ascii="Arial" w:eastAsia="Calibri" w:hAnsi="Arial" w:cs="Arial"/>
          <w:b/>
          <w:sz w:val="20"/>
          <w:szCs w:val="20"/>
        </w:rPr>
        <w:t xml:space="preserve"> </w:t>
      </w:r>
      <w:r w:rsidRPr="00E73BD0">
        <w:rPr>
          <w:rFonts w:ascii="Arial" w:eastAsia="Calibri" w:hAnsi="Arial" w:cs="Arial"/>
          <w:b/>
          <w:sz w:val="20"/>
          <w:szCs w:val="20"/>
        </w:rPr>
        <w:t>jest zgodne z następującymi warunkami:</w:t>
      </w:r>
    </w:p>
    <w:p w14:paraId="68CF421F" w14:textId="57100A0E" w:rsidR="00A60E85" w:rsidRPr="007A71BD" w:rsidRDefault="00A60E85" w:rsidP="00812423">
      <w:pPr>
        <w:numPr>
          <w:ilvl w:val="0"/>
          <w:numId w:val="64"/>
        </w:numPr>
        <w:spacing w:after="0" w:line="360" w:lineRule="auto"/>
        <w:ind w:left="426"/>
        <w:jc w:val="both"/>
        <w:rPr>
          <w:rFonts w:ascii="Arial" w:hAnsi="Arial" w:cs="Arial"/>
          <w:b/>
          <w:sz w:val="20"/>
          <w:szCs w:val="20"/>
        </w:rPr>
      </w:pPr>
      <w:r w:rsidRPr="007A71BD">
        <w:rPr>
          <w:rFonts w:ascii="Arial" w:hAnsi="Arial" w:cs="Arial"/>
          <w:b/>
          <w:sz w:val="20"/>
          <w:szCs w:val="20"/>
        </w:rPr>
        <w:t xml:space="preserve">szczegółowy wykaz pomocy dydaktycznych oraz narzędzi TIK, na zakup których udziela się wsparcia finansowego został określony przez MEN i stanowi Załącznik nr </w:t>
      </w:r>
      <w:r w:rsidR="007A71BD" w:rsidRPr="007A71BD">
        <w:rPr>
          <w:rFonts w:ascii="Arial" w:hAnsi="Arial" w:cs="Arial"/>
          <w:b/>
          <w:sz w:val="20"/>
          <w:szCs w:val="20"/>
        </w:rPr>
        <w:t>8</w:t>
      </w:r>
      <w:r w:rsidR="0001726D">
        <w:rPr>
          <w:rFonts w:ascii="Arial" w:hAnsi="Arial" w:cs="Arial"/>
          <w:b/>
          <w:sz w:val="20"/>
          <w:szCs w:val="20"/>
        </w:rPr>
        <w:t xml:space="preserve"> do Regulaminu</w:t>
      </w:r>
      <w:r w:rsidR="00F443A9" w:rsidRPr="007A71BD">
        <w:rPr>
          <w:rFonts w:ascii="Arial" w:hAnsi="Arial" w:cs="Arial"/>
          <w:b/>
          <w:sz w:val="20"/>
          <w:szCs w:val="20"/>
        </w:rPr>
        <w:t>;</w:t>
      </w:r>
    </w:p>
    <w:p w14:paraId="722883D0" w14:textId="67306C92" w:rsidR="00A60E85" w:rsidRPr="00E73BD0" w:rsidRDefault="00A60E85" w:rsidP="00812423">
      <w:pPr>
        <w:numPr>
          <w:ilvl w:val="0"/>
          <w:numId w:val="64"/>
        </w:numPr>
        <w:spacing w:after="0" w:line="360" w:lineRule="auto"/>
        <w:ind w:left="426"/>
        <w:jc w:val="both"/>
        <w:rPr>
          <w:rFonts w:ascii="Arial" w:hAnsi="Arial" w:cs="Arial"/>
          <w:sz w:val="20"/>
          <w:szCs w:val="20"/>
        </w:rPr>
      </w:pPr>
      <w:r w:rsidRPr="00E73BD0">
        <w:rPr>
          <w:rFonts w:ascii="Arial" w:hAnsi="Arial" w:cs="Arial"/>
          <w:sz w:val="20"/>
          <w:szCs w:val="20"/>
        </w:rPr>
        <w:t xml:space="preserve">w szczególnie uzasadnionych przypadkach, istnieje możliwość zakupu komputerów stacjonarnych; </w:t>
      </w:r>
    </w:p>
    <w:p w14:paraId="1755B9A0" w14:textId="77777777" w:rsidR="00A60E85" w:rsidRPr="00E73BD0" w:rsidRDefault="00A60E85" w:rsidP="00812423">
      <w:pPr>
        <w:numPr>
          <w:ilvl w:val="0"/>
          <w:numId w:val="64"/>
        </w:numPr>
        <w:spacing w:after="0" w:line="360" w:lineRule="auto"/>
        <w:ind w:left="426"/>
        <w:jc w:val="both"/>
        <w:rPr>
          <w:rFonts w:ascii="Arial" w:hAnsi="Arial" w:cs="Arial"/>
          <w:sz w:val="20"/>
          <w:szCs w:val="20"/>
        </w:rPr>
      </w:pPr>
      <w:r w:rsidRPr="00E73BD0">
        <w:rPr>
          <w:rFonts w:ascii="Arial" w:hAnsi="Arial" w:cs="Arial"/>
          <w:sz w:val="20"/>
          <w:szCs w:val="20"/>
        </w:rPr>
        <w:t>istnieje możliwość zakupu wyposażenia o parametrach wyższych niż opisane w katalogu celem realizacji programu nauczania i osiągnięcia rezultatów projektu;</w:t>
      </w:r>
    </w:p>
    <w:p w14:paraId="4EBEFABA" w14:textId="1E32E746" w:rsidR="00A60E85" w:rsidRPr="00E73BD0" w:rsidRDefault="00A60E85" w:rsidP="00812423">
      <w:pPr>
        <w:numPr>
          <w:ilvl w:val="0"/>
          <w:numId w:val="64"/>
        </w:numPr>
        <w:spacing w:after="0" w:line="360" w:lineRule="auto"/>
        <w:ind w:left="426"/>
        <w:jc w:val="both"/>
        <w:rPr>
          <w:rFonts w:ascii="Arial" w:hAnsi="Arial" w:cs="Arial"/>
          <w:sz w:val="20"/>
          <w:szCs w:val="20"/>
        </w:rPr>
      </w:pPr>
      <w:r w:rsidRPr="00E73BD0">
        <w:rPr>
          <w:rFonts w:ascii="Arial" w:hAnsi="Arial" w:cs="Arial"/>
          <w:sz w:val="20"/>
          <w:szCs w:val="20"/>
        </w:rPr>
        <w:t>istnieje możliwość sfinansowania w ramach projektów kosztów związanych z dostosowaniem lub adaptacją pomieszczeń na potrzeby pracowni szkolnych, wynikających m. in. z</w:t>
      </w:r>
      <w:r w:rsidR="00D12AB7">
        <w:rPr>
          <w:rFonts w:ascii="Arial" w:hAnsi="Arial" w:cs="Arial"/>
          <w:sz w:val="20"/>
          <w:szCs w:val="20"/>
        </w:rPr>
        <w:t> </w:t>
      </w:r>
      <w:r w:rsidRPr="00E73BD0">
        <w:rPr>
          <w:rFonts w:ascii="Arial" w:hAnsi="Arial" w:cs="Arial"/>
          <w:sz w:val="20"/>
          <w:szCs w:val="20"/>
        </w:rPr>
        <w:t xml:space="preserve">konieczności montażu zakupionego wyposażenia oraz zagwarantowania bezpiecznego ich użytkowania; </w:t>
      </w:r>
    </w:p>
    <w:p w14:paraId="0FA595FA" w14:textId="77777777" w:rsidR="00A60E85" w:rsidRPr="00E73BD0" w:rsidRDefault="00A60E85" w:rsidP="00812423">
      <w:pPr>
        <w:numPr>
          <w:ilvl w:val="0"/>
          <w:numId w:val="64"/>
        </w:numPr>
        <w:spacing w:after="0" w:line="360" w:lineRule="auto"/>
        <w:ind w:left="426"/>
        <w:jc w:val="both"/>
        <w:rPr>
          <w:rFonts w:ascii="Arial" w:hAnsi="Arial" w:cs="Arial"/>
          <w:sz w:val="20"/>
          <w:szCs w:val="20"/>
        </w:rPr>
      </w:pPr>
      <w:r w:rsidRPr="00E73BD0">
        <w:rPr>
          <w:rFonts w:ascii="Arial" w:hAnsi="Arial" w:cs="Arial"/>
          <w:sz w:val="20"/>
          <w:szCs w:val="20"/>
        </w:rPr>
        <w:t xml:space="preserve">pomoce dydaktyczne oraz narzędzia TIK powinny być dostosowane do potrzeb ich użytkowników, w tym wynikających z niepełnosprawności; </w:t>
      </w:r>
    </w:p>
    <w:p w14:paraId="5E775A94" w14:textId="39B0E3BB" w:rsidR="00A60E85" w:rsidRPr="00E73BD0" w:rsidRDefault="00A60E85" w:rsidP="00812423">
      <w:pPr>
        <w:numPr>
          <w:ilvl w:val="0"/>
          <w:numId w:val="64"/>
        </w:numPr>
        <w:spacing w:after="0" w:line="360" w:lineRule="auto"/>
        <w:ind w:left="426"/>
        <w:jc w:val="both"/>
        <w:rPr>
          <w:rFonts w:ascii="Arial" w:hAnsi="Arial" w:cs="Arial"/>
          <w:sz w:val="20"/>
          <w:szCs w:val="20"/>
        </w:rPr>
      </w:pPr>
      <w:r w:rsidRPr="00E73BD0">
        <w:rPr>
          <w:rFonts w:ascii="Arial" w:hAnsi="Arial" w:cs="Arial"/>
          <w:sz w:val="20"/>
          <w:szCs w:val="20"/>
        </w:rPr>
        <w:t>maksymalna wartość wsparcia finansowego na zakup pomocy dydaktycznych i narzędzi TIK w</w:t>
      </w:r>
      <w:r w:rsidR="00E73BD0">
        <w:rPr>
          <w:rFonts w:ascii="Arial" w:hAnsi="Arial" w:cs="Arial"/>
          <w:sz w:val="20"/>
          <w:szCs w:val="20"/>
        </w:rPr>
        <w:t> </w:t>
      </w:r>
      <w:r w:rsidRPr="00E73BD0">
        <w:rPr>
          <w:rFonts w:ascii="Arial" w:hAnsi="Arial" w:cs="Arial"/>
          <w:sz w:val="20"/>
          <w:szCs w:val="20"/>
        </w:rPr>
        <w:t>szkole</w:t>
      </w:r>
      <w:r w:rsidRPr="00E73BD0">
        <w:rPr>
          <w:rStyle w:val="Odwoanieprzypisudolnego"/>
          <w:rFonts w:cs="Arial"/>
          <w:sz w:val="20"/>
          <w:szCs w:val="20"/>
        </w:rPr>
        <w:footnoteReference w:id="7"/>
      </w:r>
      <w:r w:rsidRPr="00E73BD0">
        <w:rPr>
          <w:rFonts w:ascii="Arial" w:hAnsi="Arial" w:cs="Arial"/>
          <w:sz w:val="20"/>
          <w:szCs w:val="20"/>
        </w:rPr>
        <w:t xml:space="preserve"> lub placówce systemu oświaty, objętej wsparciem wynosi:</w:t>
      </w:r>
    </w:p>
    <w:p w14:paraId="23DAD9E7" w14:textId="4137B299" w:rsidR="00A60E85" w:rsidRPr="00D12AB7" w:rsidRDefault="00A60E85" w:rsidP="00812423">
      <w:pPr>
        <w:numPr>
          <w:ilvl w:val="0"/>
          <w:numId w:val="68"/>
        </w:numPr>
        <w:tabs>
          <w:tab w:val="clear" w:pos="1440"/>
          <w:tab w:val="num" w:pos="851"/>
        </w:tabs>
        <w:spacing w:after="0" w:line="360" w:lineRule="auto"/>
        <w:ind w:left="993" w:hanging="567"/>
        <w:jc w:val="both"/>
        <w:rPr>
          <w:rFonts w:ascii="Arial" w:hAnsi="Arial" w:cs="Arial"/>
          <w:sz w:val="20"/>
          <w:szCs w:val="20"/>
        </w:rPr>
      </w:pPr>
      <w:r w:rsidRPr="00D12AB7">
        <w:rPr>
          <w:rFonts w:ascii="Arial" w:hAnsi="Arial" w:cs="Arial"/>
          <w:sz w:val="20"/>
          <w:szCs w:val="20"/>
        </w:rPr>
        <w:t>dla szkół lub placówek systemu oświaty do 300 ucz</w:t>
      </w:r>
      <w:r w:rsidR="00395A8B">
        <w:rPr>
          <w:rFonts w:ascii="Arial" w:hAnsi="Arial" w:cs="Arial"/>
          <w:sz w:val="20"/>
          <w:szCs w:val="20"/>
        </w:rPr>
        <w:t xml:space="preserve">niów lub słuchaczy – </w:t>
      </w:r>
      <w:r w:rsidR="00F443A9">
        <w:rPr>
          <w:rFonts w:ascii="Arial" w:hAnsi="Arial" w:cs="Arial"/>
          <w:sz w:val="20"/>
          <w:szCs w:val="20"/>
        </w:rPr>
        <w:t>140 000 zł;</w:t>
      </w:r>
    </w:p>
    <w:p w14:paraId="1DE6293E" w14:textId="1C304A3A" w:rsidR="00A60E85" w:rsidRPr="00D12AB7" w:rsidRDefault="00A60E85" w:rsidP="006634EC">
      <w:pPr>
        <w:numPr>
          <w:ilvl w:val="0"/>
          <w:numId w:val="68"/>
        </w:numPr>
        <w:tabs>
          <w:tab w:val="clear" w:pos="1440"/>
          <w:tab w:val="num" w:pos="873"/>
        </w:tabs>
        <w:spacing w:line="360" w:lineRule="auto"/>
        <w:ind w:left="851" w:hanging="425"/>
        <w:jc w:val="both"/>
        <w:rPr>
          <w:rFonts w:ascii="Arial" w:hAnsi="Arial" w:cs="Arial"/>
          <w:sz w:val="20"/>
          <w:szCs w:val="20"/>
        </w:rPr>
      </w:pPr>
      <w:r w:rsidRPr="00D12AB7">
        <w:rPr>
          <w:rFonts w:ascii="Arial" w:hAnsi="Arial" w:cs="Arial"/>
          <w:sz w:val="20"/>
          <w:szCs w:val="20"/>
        </w:rPr>
        <w:t>dla szkół  lub placówek systemu oświaty od 301 uczniów lub słuchaczy –</w:t>
      </w:r>
      <w:r w:rsidR="00395A8B">
        <w:rPr>
          <w:rFonts w:ascii="Arial" w:hAnsi="Arial" w:cs="Arial"/>
          <w:sz w:val="20"/>
          <w:szCs w:val="20"/>
        </w:rPr>
        <w:t xml:space="preserve"> </w:t>
      </w:r>
      <w:r w:rsidRPr="00D12AB7">
        <w:rPr>
          <w:rFonts w:ascii="Arial" w:hAnsi="Arial" w:cs="Arial"/>
          <w:sz w:val="20"/>
          <w:szCs w:val="20"/>
        </w:rPr>
        <w:t>200 000 zł.</w:t>
      </w:r>
    </w:p>
    <w:p w14:paraId="2B747D8D" w14:textId="19D1AE10" w:rsidR="00A60E85" w:rsidRPr="00BD7D63" w:rsidRDefault="00A60E85" w:rsidP="007A71BD">
      <w:pPr>
        <w:spacing w:line="360" w:lineRule="auto"/>
        <w:jc w:val="both"/>
        <w:rPr>
          <w:rFonts w:ascii="Arial" w:hAnsi="Arial" w:cs="Arial"/>
          <w:b/>
          <w:sz w:val="20"/>
          <w:szCs w:val="20"/>
        </w:rPr>
      </w:pPr>
      <w:r w:rsidRPr="00E73BD0">
        <w:rPr>
          <w:rFonts w:ascii="Arial" w:hAnsi="Arial" w:cs="Arial"/>
          <w:b/>
          <w:sz w:val="20"/>
          <w:szCs w:val="20"/>
        </w:rPr>
        <w:t>W przypadku realizacji wsparcia w obszarze korzystania z TIK, beneficjent zapewnia w okresie do 6 miesięcy od daty zakończenia realizacji projektu, osiągnięcie przez szkołę lub placówkę systemu oświaty objętą wsparciem wszystk</w:t>
      </w:r>
      <w:r w:rsidR="00BD7D63">
        <w:rPr>
          <w:rFonts w:ascii="Arial" w:hAnsi="Arial" w:cs="Arial"/>
          <w:b/>
          <w:sz w:val="20"/>
          <w:szCs w:val="20"/>
        </w:rPr>
        <w:t>ich funkcjonalności zakupionej</w:t>
      </w:r>
      <w:r w:rsidR="00BD7D63" w:rsidRPr="00BD7D63">
        <w:rPr>
          <w:rFonts w:ascii="Arial" w:hAnsi="Arial" w:cs="Arial"/>
          <w:b/>
          <w:sz w:val="20"/>
          <w:szCs w:val="20"/>
        </w:rPr>
        <w:t xml:space="preserve"> infrastruktury sieciowo-usługowej</w:t>
      </w:r>
      <w:r w:rsidR="00BD7D63">
        <w:rPr>
          <w:rFonts w:ascii="Arial" w:hAnsi="Arial" w:cs="Arial"/>
          <w:b/>
          <w:sz w:val="20"/>
          <w:szCs w:val="20"/>
        </w:rPr>
        <w:t xml:space="preserve"> wsk</w:t>
      </w:r>
      <w:r w:rsidR="007A71BD">
        <w:rPr>
          <w:rFonts w:ascii="Arial" w:hAnsi="Arial" w:cs="Arial"/>
          <w:b/>
          <w:sz w:val="20"/>
          <w:szCs w:val="20"/>
        </w:rPr>
        <w:t>azanych w pkt 7.2.2 Regulaminu.</w:t>
      </w:r>
    </w:p>
    <w:p w14:paraId="2A0E62DA" w14:textId="300EF935" w:rsidR="00A60E85" w:rsidRPr="00E73BD0" w:rsidRDefault="002E3E40" w:rsidP="002E3E40">
      <w:pPr>
        <w:spacing w:after="0" w:line="360" w:lineRule="auto"/>
        <w:jc w:val="both"/>
        <w:rPr>
          <w:rFonts w:ascii="Arial" w:hAnsi="Arial" w:cs="Arial"/>
          <w:b/>
          <w:sz w:val="20"/>
          <w:szCs w:val="20"/>
        </w:rPr>
      </w:pPr>
      <w:r w:rsidRPr="00E73BD0">
        <w:rPr>
          <w:rFonts w:ascii="Arial" w:hAnsi="Arial" w:cs="Arial"/>
          <w:b/>
          <w:sz w:val="20"/>
          <w:szCs w:val="20"/>
        </w:rPr>
        <w:t xml:space="preserve">Zakres wsparcia dot. podnoszenia kompetencji cyfrowych nauczycieli </w:t>
      </w:r>
      <w:r w:rsidR="00813DBF">
        <w:rPr>
          <w:rFonts w:ascii="Arial" w:hAnsi="Arial" w:cs="Arial"/>
          <w:b/>
          <w:sz w:val="20"/>
          <w:szCs w:val="20"/>
        </w:rPr>
        <w:t xml:space="preserve">zawarty w typie 3b </w:t>
      </w:r>
      <w:r w:rsidR="00A60E85" w:rsidRPr="00E73BD0">
        <w:rPr>
          <w:rFonts w:ascii="Arial" w:hAnsi="Arial" w:cs="Arial"/>
          <w:b/>
          <w:sz w:val="20"/>
          <w:szCs w:val="20"/>
        </w:rPr>
        <w:t>obejmuje w</w:t>
      </w:r>
      <w:r w:rsidR="00E73BD0">
        <w:rPr>
          <w:rFonts w:ascii="Arial" w:hAnsi="Arial" w:cs="Arial"/>
          <w:b/>
          <w:sz w:val="20"/>
          <w:szCs w:val="20"/>
        </w:rPr>
        <w:t> </w:t>
      </w:r>
      <w:r w:rsidR="00A60E85" w:rsidRPr="00E73BD0">
        <w:rPr>
          <w:rFonts w:ascii="Arial" w:hAnsi="Arial" w:cs="Arial"/>
          <w:b/>
          <w:sz w:val="20"/>
          <w:szCs w:val="20"/>
        </w:rPr>
        <w:t>szczególności następujące zagadnienia:</w:t>
      </w:r>
    </w:p>
    <w:p w14:paraId="04F31A05" w14:textId="77777777" w:rsidR="00A60E85" w:rsidRPr="00E73BD0" w:rsidRDefault="00A60E85" w:rsidP="00812423">
      <w:pPr>
        <w:numPr>
          <w:ilvl w:val="0"/>
          <w:numId w:val="67"/>
        </w:numPr>
        <w:spacing w:after="0" w:line="360" w:lineRule="auto"/>
        <w:ind w:left="426"/>
        <w:jc w:val="both"/>
        <w:rPr>
          <w:rFonts w:ascii="Arial" w:hAnsi="Arial" w:cs="Arial"/>
          <w:sz w:val="20"/>
          <w:szCs w:val="20"/>
        </w:rPr>
      </w:pPr>
      <w:r w:rsidRPr="00E73BD0">
        <w:rPr>
          <w:rFonts w:ascii="Arial" w:hAnsi="Arial" w:cs="Arial"/>
          <w:sz w:val="20"/>
          <w:szCs w:val="20"/>
        </w:rPr>
        <w:t>obsługa urządzeń cyfrowych oraz sprzętu informatycznego, w tym mobilnego, zakupionego do szkół w ramach wsparcia EFS;</w:t>
      </w:r>
    </w:p>
    <w:p w14:paraId="7D39D69A" w14:textId="0B909E32" w:rsidR="00A60E85" w:rsidRPr="00E73BD0" w:rsidRDefault="00A60E85" w:rsidP="00812423">
      <w:pPr>
        <w:numPr>
          <w:ilvl w:val="0"/>
          <w:numId w:val="67"/>
        </w:numPr>
        <w:spacing w:after="0" w:line="360" w:lineRule="auto"/>
        <w:ind w:left="426"/>
        <w:jc w:val="both"/>
        <w:rPr>
          <w:rFonts w:ascii="Arial" w:hAnsi="Arial" w:cs="Arial"/>
          <w:sz w:val="20"/>
          <w:szCs w:val="20"/>
        </w:rPr>
      </w:pPr>
      <w:r w:rsidRPr="00E73BD0">
        <w:rPr>
          <w:rFonts w:ascii="Arial" w:hAnsi="Arial" w:cs="Arial"/>
          <w:sz w:val="20"/>
          <w:szCs w:val="20"/>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2EEAD944" w14:textId="77777777" w:rsidR="00A60E85" w:rsidRPr="00E73BD0" w:rsidRDefault="00A60E85" w:rsidP="00812423">
      <w:pPr>
        <w:numPr>
          <w:ilvl w:val="0"/>
          <w:numId w:val="67"/>
        </w:numPr>
        <w:spacing w:after="0" w:line="360" w:lineRule="auto"/>
        <w:ind w:left="426"/>
        <w:jc w:val="both"/>
        <w:rPr>
          <w:rFonts w:ascii="Arial" w:hAnsi="Arial" w:cs="Arial"/>
          <w:sz w:val="20"/>
          <w:szCs w:val="20"/>
        </w:rPr>
      </w:pPr>
      <w:r w:rsidRPr="00E73BD0">
        <w:rPr>
          <w:rFonts w:ascii="Arial" w:hAnsi="Arial" w:cs="Arial"/>
          <w:sz w:val="20"/>
          <w:szCs w:val="20"/>
        </w:rPr>
        <w:t>nowe metody kształcenia z wykorzystaniem narzędzi cyfrowych;</w:t>
      </w:r>
    </w:p>
    <w:p w14:paraId="029DE158" w14:textId="77777777" w:rsidR="00A60E85" w:rsidRPr="00E73BD0" w:rsidRDefault="00A60E85" w:rsidP="00812423">
      <w:pPr>
        <w:numPr>
          <w:ilvl w:val="0"/>
          <w:numId w:val="67"/>
        </w:numPr>
        <w:spacing w:after="0" w:line="360" w:lineRule="auto"/>
        <w:ind w:left="426"/>
        <w:jc w:val="both"/>
        <w:rPr>
          <w:rFonts w:ascii="Arial" w:hAnsi="Arial" w:cs="Arial"/>
          <w:sz w:val="20"/>
          <w:szCs w:val="20"/>
        </w:rPr>
      </w:pPr>
      <w:r w:rsidRPr="00E73BD0">
        <w:rPr>
          <w:rFonts w:ascii="Arial" w:hAnsi="Arial" w:cs="Arial"/>
          <w:sz w:val="20"/>
          <w:szCs w:val="20"/>
        </w:rPr>
        <w:t>edukacja w zakresie bezpieczeństwa w cyberprzestrzeni oraz bezpiecznego korzystania ze sprzętu komputerowego lub innych mobilnych narzędzi mających funkcje komputera;</w:t>
      </w:r>
    </w:p>
    <w:p w14:paraId="7DDAA610" w14:textId="77777777" w:rsidR="00A60E85" w:rsidRPr="00E73BD0" w:rsidRDefault="00A60E85" w:rsidP="00812423">
      <w:pPr>
        <w:numPr>
          <w:ilvl w:val="0"/>
          <w:numId w:val="67"/>
        </w:numPr>
        <w:spacing w:after="0" w:line="360" w:lineRule="auto"/>
        <w:ind w:left="426"/>
        <w:jc w:val="both"/>
        <w:rPr>
          <w:rFonts w:ascii="Arial" w:hAnsi="Arial" w:cs="Arial"/>
          <w:sz w:val="20"/>
          <w:szCs w:val="20"/>
        </w:rPr>
      </w:pPr>
      <w:r w:rsidRPr="00E73BD0">
        <w:rPr>
          <w:rFonts w:ascii="Arial" w:hAnsi="Arial" w:cs="Arial"/>
          <w:sz w:val="20"/>
          <w:szCs w:val="20"/>
        </w:rPr>
        <w:lastRenderedPageBreak/>
        <w:t>wykorzystanie zasobów dydaktycznych dostępnych w Internecie;</w:t>
      </w:r>
    </w:p>
    <w:p w14:paraId="76CDF550" w14:textId="58E05CE7" w:rsidR="00D12AB7" w:rsidRPr="00F443A9" w:rsidRDefault="00A60E85" w:rsidP="00812423">
      <w:pPr>
        <w:numPr>
          <w:ilvl w:val="0"/>
          <w:numId w:val="67"/>
        </w:numPr>
        <w:spacing w:line="360" w:lineRule="auto"/>
        <w:ind w:left="426"/>
        <w:jc w:val="both"/>
        <w:rPr>
          <w:rFonts w:ascii="Arial" w:hAnsi="Arial" w:cs="Arial"/>
          <w:sz w:val="20"/>
          <w:szCs w:val="20"/>
        </w:rPr>
      </w:pPr>
      <w:r w:rsidRPr="00E73BD0">
        <w:rPr>
          <w:rFonts w:ascii="Arial" w:hAnsi="Arial" w:cs="Arial"/>
          <w:sz w:val="20"/>
          <w:szCs w:val="20"/>
        </w:rPr>
        <w:t>administracja wewnętrzną infrastrukturą sieciowo-usługową szkoły lub placówki systemu oświat</w:t>
      </w:r>
      <w:r w:rsidR="00D12AB7">
        <w:rPr>
          <w:rFonts w:ascii="Arial" w:hAnsi="Arial" w:cs="Arial"/>
          <w:sz w:val="20"/>
          <w:szCs w:val="20"/>
        </w:rPr>
        <w:t>y (komputerową i bezprzewodową).</w:t>
      </w:r>
    </w:p>
    <w:p w14:paraId="7BC452D9" w14:textId="03AD044B" w:rsidR="00852402" w:rsidRPr="00E73BD0" w:rsidRDefault="00852402" w:rsidP="00852402">
      <w:pPr>
        <w:spacing w:after="0" w:line="360" w:lineRule="auto"/>
        <w:jc w:val="both"/>
        <w:rPr>
          <w:rFonts w:ascii="Arial" w:hAnsi="Arial" w:cs="Arial"/>
          <w:b/>
          <w:sz w:val="20"/>
          <w:szCs w:val="20"/>
        </w:rPr>
      </w:pPr>
      <w:r w:rsidRPr="00E73BD0">
        <w:rPr>
          <w:rFonts w:ascii="Arial" w:hAnsi="Arial" w:cs="Arial"/>
          <w:b/>
          <w:sz w:val="20"/>
          <w:szCs w:val="20"/>
        </w:rPr>
        <w:t>Doposażenie bazy dydaktycznej szkół i placówek system</w:t>
      </w:r>
      <w:r w:rsidR="00D12AB7">
        <w:rPr>
          <w:rFonts w:ascii="Arial" w:hAnsi="Arial" w:cs="Arial"/>
          <w:b/>
          <w:sz w:val="20"/>
          <w:szCs w:val="20"/>
        </w:rPr>
        <w:t xml:space="preserve">u oświaty </w:t>
      </w:r>
      <w:r w:rsidR="00813DBF">
        <w:rPr>
          <w:rFonts w:ascii="Arial" w:hAnsi="Arial" w:cs="Arial"/>
          <w:b/>
          <w:sz w:val="20"/>
          <w:szCs w:val="20"/>
        </w:rPr>
        <w:t xml:space="preserve">zawarte w typie 4a projektu </w:t>
      </w:r>
      <w:r w:rsidR="00D12AB7">
        <w:rPr>
          <w:rFonts w:ascii="Arial" w:hAnsi="Arial" w:cs="Arial"/>
          <w:b/>
          <w:sz w:val="20"/>
          <w:szCs w:val="20"/>
        </w:rPr>
        <w:t>obejmuje zakup m. in:</w:t>
      </w:r>
    </w:p>
    <w:p w14:paraId="35AB3E07" w14:textId="77777777" w:rsidR="00852402" w:rsidRPr="00E73BD0" w:rsidRDefault="00852402" w:rsidP="00812423">
      <w:pPr>
        <w:numPr>
          <w:ilvl w:val="0"/>
          <w:numId w:val="70"/>
        </w:numPr>
        <w:spacing w:after="0" w:line="360" w:lineRule="auto"/>
        <w:ind w:left="426"/>
        <w:jc w:val="both"/>
        <w:rPr>
          <w:rFonts w:ascii="Arial" w:hAnsi="Arial" w:cs="Arial"/>
          <w:sz w:val="20"/>
          <w:szCs w:val="20"/>
        </w:rPr>
      </w:pPr>
      <w:r w:rsidRPr="00E73BD0">
        <w:rPr>
          <w:rFonts w:ascii="Arial" w:hAnsi="Arial" w:cs="Arial"/>
          <w:sz w:val="20"/>
          <w:szCs w:val="20"/>
        </w:rPr>
        <w:t>specjalistycznego oprogramowania;</w:t>
      </w:r>
    </w:p>
    <w:p w14:paraId="05775B4D" w14:textId="77777777" w:rsidR="00852402" w:rsidRPr="00E73BD0" w:rsidRDefault="00852402" w:rsidP="00812423">
      <w:pPr>
        <w:numPr>
          <w:ilvl w:val="0"/>
          <w:numId w:val="70"/>
        </w:numPr>
        <w:spacing w:after="0" w:line="360" w:lineRule="auto"/>
        <w:ind w:left="426"/>
        <w:jc w:val="both"/>
        <w:rPr>
          <w:rFonts w:ascii="Arial" w:hAnsi="Arial" w:cs="Arial"/>
          <w:sz w:val="20"/>
          <w:szCs w:val="20"/>
        </w:rPr>
      </w:pPr>
      <w:r w:rsidRPr="00E73BD0">
        <w:rPr>
          <w:rFonts w:ascii="Arial" w:hAnsi="Arial" w:cs="Arial"/>
          <w:sz w:val="20"/>
          <w:szCs w:val="20"/>
        </w:rPr>
        <w:t>materiałów do diagnozy, wspomagania rozwoju i korygowania deficytów takich jak: wady wymowy, dysleksja, wady postawy, zaburzenia koordynacji wzrokowo-ruchowej;</w:t>
      </w:r>
    </w:p>
    <w:p w14:paraId="4EF65AC2" w14:textId="77777777" w:rsidR="00852402" w:rsidRPr="00E73BD0" w:rsidRDefault="00852402" w:rsidP="00812423">
      <w:pPr>
        <w:numPr>
          <w:ilvl w:val="0"/>
          <w:numId w:val="70"/>
        </w:numPr>
        <w:spacing w:after="0" w:line="360" w:lineRule="auto"/>
        <w:ind w:left="426"/>
        <w:jc w:val="both"/>
        <w:rPr>
          <w:rFonts w:ascii="Arial" w:hAnsi="Arial" w:cs="Arial"/>
          <w:sz w:val="20"/>
          <w:szCs w:val="20"/>
        </w:rPr>
      </w:pPr>
      <w:r w:rsidRPr="00E73BD0">
        <w:rPr>
          <w:rFonts w:ascii="Arial" w:hAnsi="Arial" w:cs="Arial"/>
          <w:sz w:val="20"/>
          <w:szCs w:val="20"/>
        </w:rPr>
        <w:t>materiałów do diagnozy i terapii specyficznych trudności w uczeniu się, również takich, które wynikają z potrzeb ucznia młodszego;</w:t>
      </w:r>
    </w:p>
    <w:p w14:paraId="5C04B0BF" w14:textId="56B858CB" w:rsidR="00852402" w:rsidRPr="00E73BD0" w:rsidRDefault="00852402" w:rsidP="00812423">
      <w:pPr>
        <w:numPr>
          <w:ilvl w:val="0"/>
          <w:numId w:val="70"/>
        </w:numPr>
        <w:spacing w:after="0" w:line="360" w:lineRule="auto"/>
        <w:ind w:left="426"/>
        <w:jc w:val="both"/>
        <w:rPr>
          <w:rFonts w:ascii="Arial" w:hAnsi="Arial" w:cs="Arial"/>
          <w:sz w:val="20"/>
          <w:szCs w:val="20"/>
        </w:rPr>
      </w:pPr>
      <w:r w:rsidRPr="00E73BD0">
        <w:rPr>
          <w:rFonts w:ascii="Arial" w:hAnsi="Arial" w:cs="Arial"/>
          <w:sz w:val="20"/>
          <w:szCs w:val="20"/>
        </w:rPr>
        <w:t>sprzętu specjalistycznego, wspierającego funkcjonowanie uczniów z niepełnosprawnością w</w:t>
      </w:r>
      <w:r w:rsidR="00E73BD0">
        <w:rPr>
          <w:rFonts w:ascii="Arial" w:hAnsi="Arial" w:cs="Arial"/>
          <w:sz w:val="20"/>
          <w:szCs w:val="20"/>
        </w:rPr>
        <w:t> </w:t>
      </w:r>
      <w:r w:rsidRPr="00E73BD0">
        <w:rPr>
          <w:rFonts w:ascii="Arial" w:hAnsi="Arial" w:cs="Arial"/>
          <w:sz w:val="20"/>
          <w:szCs w:val="20"/>
        </w:rPr>
        <w:t>szkole lub placówce;</w:t>
      </w:r>
    </w:p>
    <w:p w14:paraId="3AFD7B49" w14:textId="0D356C5D" w:rsidR="00852402" w:rsidRPr="00E73BD0" w:rsidRDefault="00852402" w:rsidP="00812423">
      <w:pPr>
        <w:numPr>
          <w:ilvl w:val="0"/>
          <w:numId w:val="70"/>
        </w:numPr>
        <w:spacing w:line="360" w:lineRule="auto"/>
        <w:ind w:left="426"/>
        <w:jc w:val="both"/>
        <w:rPr>
          <w:rFonts w:ascii="Arial" w:hAnsi="Arial" w:cs="Arial"/>
          <w:sz w:val="20"/>
          <w:szCs w:val="20"/>
        </w:rPr>
      </w:pPr>
      <w:r w:rsidRPr="00E73BD0">
        <w:rPr>
          <w:rFonts w:ascii="Arial" w:hAnsi="Arial" w:cs="Arial"/>
          <w:sz w:val="20"/>
          <w:szCs w:val="20"/>
        </w:rPr>
        <w:t>podręczników szkolnych i materiałów dydaktycznych dostosowanych do potrzeb uczniów z</w:t>
      </w:r>
      <w:r w:rsidR="00E73BD0">
        <w:rPr>
          <w:rFonts w:ascii="Arial" w:hAnsi="Arial" w:cs="Arial"/>
          <w:sz w:val="20"/>
          <w:szCs w:val="20"/>
        </w:rPr>
        <w:t> </w:t>
      </w:r>
      <w:r w:rsidR="00F443A9">
        <w:rPr>
          <w:rFonts w:ascii="Arial" w:hAnsi="Arial" w:cs="Arial"/>
          <w:sz w:val="20"/>
          <w:szCs w:val="20"/>
        </w:rPr>
        <w:t>niepełnosprawnością.</w:t>
      </w:r>
      <w:r w:rsidRPr="00E73BD0">
        <w:rPr>
          <w:rFonts w:ascii="Arial" w:hAnsi="Arial" w:cs="Arial"/>
          <w:sz w:val="20"/>
          <w:szCs w:val="20"/>
        </w:rPr>
        <w:t xml:space="preserve"> </w:t>
      </w:r>
    </w:p>
    <w:p w14:paraId="654811F1" w14:textId="604CA79A" w:rsidR="00852402" w:rsidRPr="00E73BD0" w:rsidRDefault="00813DBF" w:rsidP="00852402">
      <w:pPr>
        <w:spacing w:after="0" w:line="360" w:lineRule="auto"/>
        <w:jc w:val="both"/>
        <w:rPr>
          <w:rFonts w:ascii="Arial" w:hAnsi="Arial" w:cs="Arial"/>
          <w:b/>
          <w:sz w:val="20"/>
          <w:szCs w:val="20"/>
        </w:rPr>
      </w:pPr>
      <w:r w:rsidRPr="00813DBF">
        <w:rPr>
          <w:rFonts w:ascii="Arial" w:hAnsi="Arial" w:cs="Arial"/>
          <w:b/>
          <w:sz w:val="20"/>
          <w:szCs w:val="20"/>
        </w:rPr>
        <w:t>Zakupione pomoce, sprzęt specjalistyczny lub podręczniki, a także wiedza i umiejętności przeszkolonych nauczycieli zawarte w 4 typie projektu muszą być wykorzystywane w ramach działań prowadzonych przez szkoły lub placówki systemu oświaty, odpowiednio do</w:t>
      </w:r>
      <w:r w:rsidR="00852402" w:rsidRPr="00E73BD0">
        <w:rPr>
          <w:rFonts w:ascii="Arial" w:hAnsi="Arial" w:cs="Arial"/>
          <w:b/>
          <w:sz w:val="20"/>
          <w:szCs w:val="20"/>
        </w:rPr>
        <w:t>:</w:t>
      </w:r>
    </w:p>
    <w:p w14:paraId="18E53686" w14:textId="5BBEEE0F" w:rsidR="00852402" w:rsidRPr="00E73BD0" w:rsidRDefault="00852402" w:rsidP="00812423">
      <w:pPr>
        <w:numPr>
          <w:ilvl w:val="0"/>
          <w:numId w:val="71"/>
        </w:numPr>
        <w:spacing w:after="0" w:line="360" w:lineRule="auto"/>
        <w:ind w:left="426"/>
        <w:jc w:val="both"/>
        <w:rPr>
          <w:rFonts w:ascii="Arial" w:hAnsi="Arial" w:cs="Arial"/>
          <w:sz w:val="20"/>
          <w:szCs w:val="20"/>
        </w:rPr>
      </w:pPr>
      <w:r w:rsidRPr="00E73BD0">
        <w:rPr>
          <w:rFonts w:ascii="Arial" w:hAnsi="Arial" w:cs="Arial"/>
          <w:sz w:val="20"/>
          <w:szCs w:val="20"/>
        </w:rPr>
        <w:t>organizowania i udzielania przez szkoły i placówki systemu oświaty pomocy psychologiczno-pedagogicznej w trakcie bieżącej pracy z uczniem oraz w formach wymienionych w</w:t>
      </w:r>
      <w:r w:rsidR="00E73BD0">
        <w:rPr>
          <w:rFonts w:ascii="Arial" w:hAnsi="Arial" w:cs="Arial"/>
          <w:sz w:val="20"/>
          <w:szCs w:val="20"/>
        </w:rPr>
        <w:t> </w:t>
      </w:r>
      <w:r w:rsidRPr="00E73BD0">
        <w:rPr>
          <w:rFonts w:ascii="Arial" w:hAnsi="Arial" w:cs="Arial"/>
          <w:sz w:val="20"/>
          <w:szCs w:val="20"/>
        </w:rPr>
        <w:t xml:space="preserve">rozporządzeniu Ministra Edukacji Narodowej z dnia 30 kwietnia 2013 r. w sprawie zasad udzielania i organizacji pomocy </w:t>
      </w:r>
      <w:proofErr w:type="spellStart"/>
      <w:r w:rsidRPr="00E73BD0">
        <w:rPr>
          <w:rFonts w:ascii="Arial" w:hAnsi="Arial" w:cs="Arial"/>
          <w:sz w:val="20"/>
          <w:szCs w:val="20"/>
        </w:rPr>
        <w:t>psychologiczno</w:t>
      </w:r>
      <w:proofErr w:type="spellEnd"/>
      <w:r w:rsidRPr="00E73BD0">
        <w:rPr>
          <w:rFonts w:ascii="Arial" w:hAnsi="Arial" w:cs="Arial"/>
          <w:sz w:val="20"/>
          <w:szCs w:val="20"/>
        </w:rPr>
        <w:t xml:space="preserve"> – pedagogicznej w publicznych przedszkolach, szkołach i placówkach; </w:t>
      </w:r>
    </w:p>
    <w:p w14:paraId="2C6982B4" w14:textId="376B6872" w:rsidR="00852402" w:rsidRPr="00E73BD0" w:rsidRDefault="00852402" w:rsidP="00812423">
      <w:pPr>
        <w:numPr>
          <w:ilvl w:val="0"/>
          <w:numId w:val="71"/>
        </w:numPr>
        <w:spacing w:after="0" w:line="360" w:lineRule="auto"/>
        <w:ind w:left="426"/>
        <w:jc w:val="both"/>
        <w:rPr>
          <w:rFonts w:ascii="Arial" w:hAnsi="Arial" w:cs="Arial"/>
          <w:sz w:val="20"/>
          <w:szCs w:val="20"/>
        </w:rPr>
      </w:pPr>
      <w:r w:rsidRPr="00E73BD0">
        <w:rPr>
          <w:rFonts w:ascii="Arial" w:hAnsi="Arial" w:cs="Arial"/>
          <w:sz w:val="20"/>
          <w:szCs w:val="20"/>
        </w:rPr>
        <w:t>opracowania i realizacji w trakcie bieżącej pracy z uczniem indywidualnych programów edukacyjno-terapeutycznych dla uczniów posiadających orzeczenie o potrzebie kształcenia specjalnego zgodnie z przepisami rozporządzenia Ministra Edukacji Narodowej z dnia 24 lipca 2015 r. w sprawie warunków organizowania kształcenia, wychowania i opieki dla dzieci i</w:t>
      </w:r>
      <w:r w:rsidR="00E73BD0">
        <w:rPr>
          <w:rFonts w:ascii="Arial" w:hAnsi="Arial" w:cs="Arial"/>
          <w:sz w:val="20"/>
          <w:szCs w:val="20"/>
        </w:rPr>
        <w:t> </w:t>
      </w:r>
      <w:r w:rsidRPr="00E73BD0">
        <w:rPr>
          <w:rFonts w:ascii="Arial" w:hAnsi="Arial" w:cs="Arial"/>
          <w:sz w:val="20"/>
          <w:szCs w:val="20"/>
        </w:rPr>
        <w:t>młodzieży niepełnosprawnych, niedostosowanych społecznie i zagrożonych niedostosowaniem społecznym  (Dz. U. 2015 poz. 1113);</w:t>
      </w:r>
    </w:p>
    <w:p w14:paraId="23485222" w14:textId="605292A4" w:rsidR="00852402" w:rsidRDefault="00852402" w:rsidP="00812423">
      <w:pPr>
        <w:numPr>
          <w:ilvl w:val="0"/>
          <w:numId w:val="71"/>
        </w:numPr>
        <w:spacing w:line="360" w:lineRule="auto"/>
        <w:ind w:left="426"/>
        <w:jc w:val="both"/>
        <w:rPr>
          <w:rFonts w:ascii="Arial" w:hAnsi="Arial" w:cs="Arial"/>
          <w:sz w:val="20"/>
          <w:szCs w:val="20"/>
        </w:rPr>
      </w:pPr>
      <w:r w:rsidRPr="00E73BD0">
        <w:rPr>
          <w:rFonts w:ascii="Arial" w:hAnsi="Arial" w:cs="Arial"/>
          <w:sz w:val="20"/>
          <w:szCs w:val="20"/>
        </w:rPr>
        <w:t>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w:t>
      </w:r>
    </w:p>
    <w:p w14:paraId="5AD08B0C" w14:textId="0C88BCF1" w:rsidR="00813DBF" w:rsidRDefault="00813DBF" w:rsidP="00813DBF">
      <w:pPr>
        <w:spacing w:line="360" w:lineRule="auto"/>
        <w:jc w:val="both"/>
        <w:rPr>
          <w:rFonts w:ascii="Arial" w:hAnsi="Arial" w:cs="Arial"/>
          <w:sz w:val="20"/>
          <w:szCs w:val="20"/>
        </w:rPr>
      </w:pPr>
    </w:p>
    <w:p w14:paraId="74C52604" w14:textId="77777777" w:rsidR="00813DBF" w:rsidRPr="00F443A9" w:rsidRDefault="00813DBF" w:rsidP="00813DBF">
      <w:pPr>
        <w:spacing w:line="360" w:lineRule="auto"/>
        <w:jc w:val="both"/>
        <w:rPr>
          <w:rFonts w:ascii="Arial" w:hAnsi="Arial" w:cs="Arial"/>
          <w:sz w:val="20"/>
          <w:szCs w:val="20"/>
        </w:rPr>
      </w:pPr>
    </w:p>
    <w:p w14:paraId="57FCC6B5" w14:textId="2D7A6C49" w:rsidR="00813DBF" w:rsidRPr="00813DBF" w:rsidRDefault="00813DBF" w:rsidP="00813DBF">
      <w:pPr>
        <w:spacing w:after="0" w:line="360" w:lineRule="auto"/>
        <w:jc w:val="both"/>
        <w:rPr>
          <w:rFonts w:ascii="Arial" w:hAnsi="Arial" w:cs="Arial"/>
          <w:b/>
          <w:sz w:val="20"/>
          <w:szCs w:val="20"/>
        </w:rPr>
      </w:pPr>
      <w:r w:rsidRPr="00813DBF">
        <w:rPr>
          <w:rFonts w:ascii="Arial" w:hAnsi="Arial" w:cs="Arial"/>
          <w:b/>
          <w:sz w:val="20"/>
          <w:szCs w:val="20"/>
        </w:rPr>
        <w:lastRenderedPageBreak/>
        <w:t>Wsparcie uczniów ze specjalnymi potrzebami rozwojowymi i edukacyjnymi, w tym uczniów młodszych zawarte w typie 4c projektu może obejmować działania uzupełniające ofertę pomocy psychologiczno-pedagogicznej, obejmujące, w szczególności:</w:t>
      </w:r>
    </w:p>
    <w:p w14:paraId="786F7E58" w14:textId="3BA37A97" w:rsidR="00852402" w:rsidRPr="00E73BD0" w:rsidRDefault="00852402" w:rsidP="00812423">
      <w:pPr>
        <w:numPr>
          <w:ilvl w:val="0"/>
          <w:numId w:val="72"/>
        </w:numPr>
        <w:spacing w:after="0" w:line="360" w:lineRule="auto"/>
        <w:ind w:left="426"/>
        <w:jc w:val="both"/>
        <w:rPr>
          <w:rFonts w:ascii="Arial" w:hAnsi="Arial" w:cs="Arial"/>
          <w:sz w:val="20"/>
          <w:szCs w:val="20"/>
        </w:rPr>
      </w:pPr>
      <w:r w:rsidRPr="00E73BD0">
        <w:rPr>
          <w:rFonts w:ascii="Arial" w:hAnsi="Arial" w:cs="Arial"/>
          <w:sz w:val="20"/>
          <w:szCs w:val="20"/>
        </w:rPr>
        <w:t>zaję</w:t>
      </w:r>
      <w:r w:rsidR="000746AE">
        <w:rPr>
          <w:rFonts w:ascii="Arial" w:hAnsi="Arial" w:cs="Arial"/>
          <w:sz w:val="20"/>
          <w:szCs w:val="20"/>
        </w:rPr>
        <w:t>cia specjalistyczne</w:t>
      </w:r>
      <w:r w:rsidRPr="00E73BD0">
        <w:rPr>
          <w:rFonts w:ascii="Arial" w:hAnsi="Arial" w:cs="Arial"/>
          <w:sz w:val="20"/>
          <w:szCs w:val="20"/>
        </w:rPr>
        <w:t>, prowadzon</w:t>
      </w:r>
      <w:r w:rsidR="000746AE">
        <w:rPr>
          <w:rFonts w:ascii="Arial" w:hAnsi="Arial" w:cs="Arial"/>
          <w:sz w:val="20"/>
          <w:szCs w:val="20"/>
        </w:rPr>
        <w:t>e</w:t>
      </w:r>
      <w:r w:rsidRPr="00E73BD0">
        <w:rPr>
          <w:rFonts w:ascii="Arial" w:hAnsi="Arial" w:cs="Arial"/>
          <w:sz w:val="20"/>
          <w:szCs w:val="20"/>
        </w:rPr>
        <w:t xml:space="preserve"> w celu stymulowania rozwoju poznawczego i</w:t>
      </w:r>
      <w:r w:rsidR="00E73BD0">
        <w:rPr>
          <w:rFonts w:ascii="Arial" w:hAnsi="Arial" w:cs="Arial"/>
          <w:sz w:val="20"/>
          <w:szCs w:val="20"/>
        </w:rPr>
        <w:t> </w:t>
      </w:r>
      <w:r w:rsidRPr="00E73BD0">
        <w:rPr>
          <w:rFonts w:ascii="Arial" w:hAnsi="Arial" w:cs="Arial"/>
          <w:sz w:val="20"/>
          <w:szCs w:val="20"/>
        </w:rPr>
        <w:t>zmniejszania trudności w opanowaniu wiadomości i umiejętności szkolnych przez uczniów ze specjalnymi potrzebami edukacyjnymi, w tym uczniów młodszych w</w:t>
      </w:r>
      <w:r w:rsidR="00E73BD0">
        <w:rPr>
          <w:rFonts w:ascii="Arial" w:hAnsi="Arial" w:cs="Arial"/>
          <w:sz w:val="20"/>
          <w:szCs w:val="20"/>
        </w:rPr>
        <w:t> </w:t>
      </w:r>
      <w:r w:rsidRPr="00E73BD0">
        <w:rPr>
          <w:rFonts w:ascii="Arial" w:hAnsi="Arial" w:cs="Arial"/>
          <w:sz w:val="20"/>
          <w:szCs w:val="20"/>
        </w:rPr>
        <w:t xml:space="preserve">ramach: zajęć </w:t>
      </w:r>
      <w:proofErr w:type="spellStart"/>
      <w:r w:rsidRPr="00E73BD0">
        <w:rPr>
          <w:rFonts w:ascii="Arial" w:hAnsi="Arial" w:cs="Arial"/>
          <w:sz w:val="20"/>
          <w:szCs w:val="20"/>
        </w:rPr>
        <w:t>korekcyjno</w:t>
      </w:r>
      <w:proofErr w:type="spellEnd"/>
      <w:r w:rsidRPr="00E73BD0">
        <w:rPr>
          <w:rFonts w:ascii="Arial" w:hAnsi="Arial" w:cs="Arial"/>
          <w:sz w:val="20"/>
          <w:szCs w:val="20"/>
        </w:rPr>
        <w:t xml:space="preserve">–kompensacyjnych, logopedycznych, socjoterapeutycznych i </w:t>
      </w:r>
      <w:proofErr w:type="spellStart"/>
      <w:r w:rsidRPr="00E73BD0">
        <w:rPr>
          <w:rFonts w:ascii="Arial" w:hAnsi="Arial" w:cs="Arial"/>
          <w:sz w:val="20"/>
          <w:szCs w:val="20"/>
        </w:rPr>
        <w:t>psychoedukacyjnych</w:t>
      </w:r>
      <w:proofErr w:type="spellEnd"/>
      <w:r w:rsidRPr="00E73BD0">
        <w:rPr>
          <w:rFonts w:ascii="Arial" w:hAnsi="Arial" w:cs="Arial"/>
          <w:sz w:val="20"/>
          <w:szCs w:val="20"/>
        </w:rPr>
        <w:t xml:space="preserve"> oraz innych zajęć o charakterze terapeutycznym; </w:t>
      </w:r>
    </w:p>
    <w:p w14:paraId="684F0155" w14:textId="66BFEDF3" w:rsidR="00852402" w:rsidRPr="00E73BD0" w:rsidRDefault="00852402" w:rsidP="00812423">
      <w:pPr>
        <w:numPr>
          <w:ilvl w:val="0"/>
          <w:numId w:val="72"/>
        </w:numPr>
        <w:spacing w:after="0" w:line="360" w:lineRule="auto"/>
        <w:ind w:left="426"/>
        <w:jc w:val="both"/>
        <w:rPr>
          <w:rFonts w:ascii="Arial" w:hAnsi="Arial" w:cs="Arial"/>
          <w:sz w:val="20"/>
          <w:szCs w:val="20"/>
        </w:rPr>
      </w:pPr>
      <w:r w:rsidRPr="00E73BD0">
        <w:rPr>
          <w:rFonts w:ascii="Arial" w:hAnsi="Arial" w:cs="Arial"/>
          <w:sz w:val="20"/>
          <w:szCs w:val="20"/>
        </w:rPr>
        <w:t>zaję</w:t>
      </w:r>
      <w:r w:rsidR="000746AE">
        <w:rPr>
          <w:rFonts w:ascii="Arial" w:hAnsi="Arial" w:cs="Arial"/>
          <w:sz w:val="20"/>
          <w:szCs w:val="20"/>
        </w:rPr>
        <w:t>cia</w:t>
      </w:r>
      <w:r w:rsidRPr="00E73BD0">
        <w:rPr>
          <w:rFonts w:ascii="Arial" w:hAnsi="Arial" w:cs="Arial"/>
          <w:sz w:val="20"/>
          <w:szCs w:val="20"/>
        </w:rPr>
        <w:t xml:space="preserve"> </w:t>
      </w:r>
      <w:proofErr w:type="spellStart"/>
      <w:r w:rsidRPr="00E73BD0">
        <w:rPr>
          <w:rFonts w:ascii="Arial" w:hAnsi="Arial" w:cs="Arial"/>
          <w:sz w:val="20"/>
          <w:szCs w:val="20"/>
        </w:rPr>
        <w:t>dydaktyczno</w:t>
      </w:r>
      <w:proofErr w:type="spellEnd"/>
      <w:r w:rsidRPr="00E73BD0">
        <w:rPr>
          <w:rFonts w:ascii="Arial" w:hAnsi="Arial" w:cs="Arial"/>
          <w:sz w:val="20"/>
          <w:szCs w:val="20"/>
        </w:rPr>
        <w:t xml:space="preserve"> – wyrównawcz</w:t>
      </w:r>
      <w:r w:rsidR="00E73BD0">
        <w:rPr>
          <w:rFonts w:ascii="Arial" w:hAnsi="Arial" w:cs="Arial"/>
          <w:sz w:val="20"/>
          <w:szCs w:val="20"/>
        </w:rPr>
        <w:t>ych</w:t>
      </w:r>
      <w:r w:rsidRPr="00E73BD0">
        <w:rPr>
          <w:rFonts w:ascii="Arial" w:hAnsi="Arial" w:cs="Arial"/>
          <w:sz w:val="20"/>
          <w:szCs w:val="20"/>
        </w:rPr>
        <w:t xml:space="preserve">, organizowane dla uczniów ze specjalnymi potrzebami edukacyjnymi, w tym uczniów młodszych, mających trudności w spełnianiu wymagań edukacyjnych wynikających z podstawy programowej kształcenia ogólnego dla danego etapu edukacyjnego; </w:t>
      </w:r>
    </w:p>
    <w:p w14:paraId="39F31463" w14:textId="38586E15" w:rsidR="00852402" w:rsidRPr="00E73BD0" w:rsidRDefault="00852402" w:rsidP="00812423">
      <w:pPr>
        <w:numPr>
          <w:ilvl w:val="0"/>
          <w:numId w:val="72"/>
        </w:numPr>
        <w:spacing w:after="0" w:line="360" w:lineRule="auto"/>
        <w:ind w:left="426"/>
        <w:jc w:val="both"/>
        <w:rPr>
          <w:rFonts w:ascii="Arial" w:hAnsi="Arial" w:cs="Arial"/>
          <w:sz w:val="20"/>
          <w:szCs w:val="20"/>
        </w:rPr>
      </w:pPr>
      <w:r w:rsidRPr="00E73BD0">
        <w:rPr>
          <w:rFonts w:ascii="Arial" w:hAnsi="Arial" w:cs="Arial"/>
          <w:sz w:val="20"/>
          <w:szCs w:val="20"/>
        </w:rPr>
        <w:t>warsztat</w:t>
      </w:r>
      <w:r w:rsidR="000746AE">
        <w:rPr>
          <w:rFonts w:ascii="Arial" w:hAnsi="Arial" w:cs="Arial"/>
          <w:sz w:val="20"/>
          <w:szCs w:val="20"/>
        </w:rPr>
        <w:t>y</w:t>
      </w:r>
      <w:r w:rsidRPr="00E73BD0">
        <w:rPr>
          <w:rFonts w:ascii="Arial" w:hAnsi="Arial" w:cs="Arial"/>
          <w:sz w:val="20"/>
          <w:szCs w:val="20"/>
        </w:rPr>
        <w:t>;</w:t>
      </w:r>
    </w:p>
    <w:p w14:paraId="3D61F321" w14:textId="64ED845D" w:rsidR="00852402" w:rsidRPr="00E73BD0" w:rsidRDefault="00852402" w:rsidP="00812423">
      <w:pPr>
        <w:numPr>
          <w:ilvl w:val="0"/>
          <w:numId w:val="72"/>
        </w:numPr>
        <w:spacing w:after="0" w:line="360" w:lineRule="auto"/>
        <w:ind w:left="426"/>
        <w:jc w:val="both"/>
        <w:rPr>
          <w:rFonts w:ascii="Arial" w:hAnsi="Arial" w:cs="Arial"/>
          <w:sz w:val="20"/>
          <w:szCs w:val="20"/>
        </w:rPr>
      </w:pPr>
      <w:r w:rsidRPr="00E73BD0">
        <w:rPr>
          <w:rFonts w:ascii="Arial" w:hAnsi="Arial" w:cs="Arial"/>
          <w:sz w:val="20"/>
          <w:szCs w:val="20"/>
        </w:rPr>
        <w:t>porad</w:t>
      </w:r>
      <w:r w:rsidR="000746AE">
        <w:rPr>
          <w:rFonts w:ascii="Arial" w:hAnsi="Arial" w:cs="Arial"/>
          <w:sz w:val="20"/>
          <w:szCs w:val="20"/>
        </w:rPr>
        <w:t>y</w:t>
      </w:r>
      <w:r w:rsidRPr="00E73BD0">
        <w:rPr>
          <w:rFonts w:ascii="Arial" w:hAnsi="Arial" w:cs="Arial"/>
          <w:sz w:val="20"/>
          <w:szCs w:val="20"/>
        </w:rPr>
        <w:t xml:space="preserve"> i konsultac</w:t>
      </w:r>
      <w:r w:rsidR="000746AE">
        <w:rPr>
          <w:rFonts w:ascii="Arial" w:hAnsi="Arial" w:cs="Arial"/>
          <w:sz w:val="20"/>
          <w:szCs w:val="20"/>
        </w:rPr>
        <w:t>je</w:t>
      </w:r>
      <w:r w:rsidR="00F443A9">
        <w:rPr>
          <w:rFonts w:ascii="Arial" w:hAnsi="Arial" w:cs="Arial"/>
          <w:sz w:val="20"/>
          <w:szCs w:val="20"/>
        </w:rPr>
        <w:t>.</w:t>
      </w:r>
    </w:p>
    <w:p w14:paraId="0401ADA1" w14:textId="5488E08E" w:rsidR="00234984" w:rsidRPr="0001726D" w:rsidRDefault="00E73BD0" w:rsidP="0001726D">
      <w:pPr>
        <w:spacing w:line="360" w:lineRule="auto"/>
        <w:jc w:val="both"/>
        <w:rPr>
          <w:rFonts w:ascii="Arial" w:hAnsi="Arial" w:cs="Arial"/>
          <w:b/>
          <w:sz w:val="20"/>
          <w:szCs w:val="20"/>
        </w:rPr>
      </w:pPr>
      <w:r w:rsidRPr="0001726D">
        <w:rPr>
          <w:rFonts w:ascii="Arial" w:hAnsi="Arial" w:cs="Arial"/>
          <w:b/>
          <w:sz w:val="20"/>
          <w:szCs w:val="20"/>
        </w:rPr>
        <w:t>W</w:t>
      </w:r>
      <w:r w:rsidR="00852402" w:rsidRPr="0001726D">
        <w:rPr>
          <w:rFonts w:ascii="Arial" w:hAnsi="Arial" w:cs="Arial"/>
          <w:b/>
          <w:sz w:val="20"/>
          <w:szCs w:val="20"/>
        </w:rPr>
        <w:t>sparcie uczniów zdolnych może odbywać się wyłącznie w celu kształtowania i rozwijania ich kompetencji kluczowych niezbędnych na rynku pracy (przyrodniczych, TIK, językowych) oraz postaw/umiejętności (kreatywności, innowacyjności oraz pracy zespołowej)</w:t>
      </w:r>
      <w:r w:rsidRPr="0001726D">
        <w:rPr>
          <w:rFonts w:ascii="Arial" w:hAnsi="Arial" w:cs="Arial"/>
          <w:b/>
          <w:sz w:val="20"/>
          <w:szCs w:val="20"/>
        </w:rPr>
        <w:t xml:space="preserve">, wobec tego </w:t>
      </w:r>
      <w:r w:rsidR="00852402" w:rsidRPr="0001726D">
        <w:rPr>
          <w:rFonts w:ascii="Arial" w:hAnsi="Arial" w:cs="Arial"/>
          <w:b/>
          <w:sz w:val="20"/>
          <w:szCs w:val="20"/>
        </w:rPr>
        <w:t xml:space="preserve">powinno być realizowane na zasadach określonych </w:t>
      </w:r>
      <w:r w:rsidR="0001726D" w:rsidRPr="0001726D">
        <w:rPr>
          <w:rFonts w:ascii="Arial" w:hAnsi="Arial" w:cs="Arial"/>
          <w:b/>
          <w:sz w:val="20"/>
          <w:szCs w:val="20"/>
        </w:rPr>
        <w:t>w 1. typie</w:t>
      </w:r>
      <w:r w:rsidRPr="0001726D">
        <w:rPr>
          <w:rFonts w:ascii="Arial" w:hAnsi="Arial" w:cs="Arial"/>
          <w:b/>
          <w:sz w:val="20"/>
          <w:szCs w:val="20"/>
        </w:rPr>
        <w:t xml:space="preserve"> projektu.</w:t>
      </w:r>
    </w:p>
    <w:p w14:paraId="7035C56C" w14:textId="77777777" w:rsidR="00E86DB7" w:rsidRDefault="00B41C00"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21" w:name="_Toc431974577"/>
      <w:bookmarkStart w:id="22" w:name="_Toc482365865"/>
      <w:r>
        <w:rPr>
          <w:rFonts w:ascii="Arial" w:hAnsi="Arial" w:cs="Arial"/>
          <w:b/>
          <w:sz w:val="20"/>
          <w:szCs w:val="20"/>
        </w:rPr>
        <w:t>Okres kwalifikowalności wydatków</w:t>
      </w:r>
      <w:bookmarkEnd w:id="21"/>
      <w:bookmarkEnd w:id="22"/>
      <w:r>
        <w:rPr>
          <w:rFonts w:ascii="Arial" w:hAnsi="Arial" w:cs="Arial"/>
          <w:b/>
          <w:sz w:val="20"/>
          <w:szCs w:val="20"/>
        </w:rPr>
        <w:t xml:space="preserve"> </w:t>
      </w:r>
    </w:p>
    <w:p w14:paraId="59E3BD37"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10DEBFEC" w14:textId="0DADB7B4"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745421">
        <w:rPr>
          <w:rFonts w:ascii="Arial" w:hAnsi="Arial" w:cs="Arial"/>
          <w:sz w:val="20"/>
          <w:szCs w:val="20"/>
        </w:rPr>
        <w:t>wnioskodawcę</w:t>
      </w:r>
      <w:r w:rsidR="00745421"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4C758B83"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54760511"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EAD4D45" w14:textId="08207D29"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745421">
        <w:rPr>
          <w:rFonts w:ascii="Arial" w:hAnsi="Arial" w:cs="Arial"/>
          <w:sz w:val="20"/>
          <w:szCs w:val="20"/>
        </w:rPr>
        <w:t>wnioskodawcy</w:t>
      </w:r>
      <w:r w:rsidRPr="008012E5">
        <w:rPr>
          <w:rFonts w:ascii="Arial" w:hAnsi="Arial" w:cs="Arial"/>
          <w:sz w:val="20"/>
          <w:szCs w:val="20"/>
        </w:rPr>
        <w:t>. W</w:t>
      </w:r>
      <w:r w:rsidR="00B15321">
        <w:rPr>
          <w:rFonts w:ascii="Arial" w:hAnsi="Arial" w:cs="Arial"/>
          <w:sz w:val="20"/>
          <w:szCs w:val="20"/>
        </w:rPr>
        <w:t> </w:t>
      </w:r>
      <w:r w:rsidRPr="008012E5">
        <w:rPr>
          <w:rFonts w:ascii="Arial" w:hAnsi="Arial" w:cs="Arial"/>
          <w:sz w:val="20"/>
          <w:szCs w:val="20"/>
        </w:rPr>
        <w:t xml:space="preserve">przypadku, gdy projekt nie otrzyma dofinansowania, uprzednio poniesione wydatki nie </w:t>
      </w:r>
      <w:r w:rsidR="008012E5" w:rsidRPr="008012E5">
        <w:rPr>
          <w:rFonts w:ascii="Arial" w:hAnsi="Arial" w:cs="Arial"/>
          <w:sz w:val="20"/>
          <w:szCs w:val="20"/>
        </w:rPr>
        <w:t>będą mogły zostać zrefundowane.</w:t>
      </w:r>
    </w:p>
    <w:p w14:paraId="697A1FB7"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0D1F8C8B" w14:textId="576A4AF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lastRenderedPageBreak/>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745421">
        <w:rPr>
          <w:rFonts w:ascii="Arial" w:hAnsi="Arial" w:cs="Arial"/>
          <w:sz w:val="20"/>
          <w:szCs w:val="20"/>
        </w:rPr>
        <w:t>wnioskodawcę</w:t>
      </w:r>
      <w:r w:rsidR="00745421" w:rsidRPr="008012E5">
        <w:rPr>
          <w:rFonts w:ascii="Arial" w:hAnsi="Arial" w:cs="Arial"/>
          <w:sz w:val="20"/>
          <w:szCs w:val="20"/>
        </w:rPr>
        <w:t xml:space="preserve"> </w:t>
      </w:r>
      <w:r w:rsidRPr="008012E5">
        <w:rPr>
          <w:rFonts w:ascii="Arial" w:hAnsi="Arial" w:cs="Arial"/>
          <w:sz w:val="20"/>
          <w:szCs w:val="20"/>
        </w:rPr>
        <w:t xml:space="preserve">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7FFAB18D" w14:textId="18C0DA4D" w:rsidR="00C553E9" w:rsidRDefault="005D007D" w:rsidP="00F443A9">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39836D20" w14:textId="77777777" w:rsidR="00F443A9" w:rsidRPr="008D3346" w:rsidRDefault="00F443A9" w:rsidP="00F443A9">
      <w:pPr>
        <w:pStyle w:val="Akapitzlist"/>
        <w:spacing w:line="360" w:lineRule="auto"/>
        <w:ind w:left="0"/>
        <w:jc w:val="both"/>
        <w:rPr>
          <w:rFonts w:ascii="Arial" w:hAnsi="Arial" w:cs="Arial"/>
          <w:b/>
          <w:sz w:val="20"/>
          <w:szCs w:val="20"/>
        </w:rPr>
      </w:pPr>
    </w:p>
    <w:p w14:paraId="0E3B000C" w14:textId="2D303212" w:rsidR="00BC3CAB" w:rsidRPr="00BC3CAB" w:rsidRDefault="001C69D0"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23" w:name="_Toc431974578"/>
      <w:bookmarkStart w:id="24" w:name="_Toc482365866"/>
      <w:r w:rsidRPr="008D3346">
        <w:rPr>
          <w:rFonts w:ascii="Arial" w:hAnsi="Arial" w:cs="Arial"/>
          <w:b/>
          <w:sz w:val="20"/>
          <w:szCs w:val="20"/>
        </w:rPr>
        <w:t>Wymagane wskaźniki pomiaru celu</w:t>
      </w:r>
      <w:bookmarkEnd w:id="23"/>
      <w:bookmarkEnd w:id="24"/>
    </w:p>
    <w:p w14:paraId="0914FF6A" w14:textId="72C2169B" w:rsidR="00BC3CAB" w:rsidRPr="00BC3CAB" w:rsidRDefault="00BC3CAB" w:rsidP="00DC0303">
      <w:pPr>
        <w:spacing w:after="0" w:line="360" w:lineRule="auto"/>
        <w:jc w:val="both"/>
        <w:rPr>
          <w:rFonts w:ascii="Arial" w:hAnsi="Arial" w:cs="Arial"/>
          <w:b/>
          <w:sz w:val="20"/>
        </w:rPr>
      </w:pPr>
      <w:r w:rsidRPr="00BC3CAB">
        <w:rPr>
          <w:rFonts w:ascii="Arial" w:hAnsi="Arial" w:cs="Arial"/>
          <w:b/>
          <w:sz w:val="20"/>
        </w:rPr>
        <w:t>W ramach przedmiotowego konkursu w przypadku realizacji adekwatnego wsparcia, obowiązują następujące wskaźniki: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878"/>
        <w:gridCol w:w="4822"/>
      </w:tblGrid>
      <w:tr w:rsidR="00BC3CAB" w:rsidRPr="00BC3CAB" w14:paraId="64BC1E52" w14:textId="77777777" w:rsidTr="006F18D2">
        <w:tc>
          <w:tcPr>
            <w:tcW w:w="1362" w:type="dxa"/>
            <w:shd w:val="clear" w:color="auto" w:fill="auto"/>
          </w:tcPr>
          <w:p w14:paraId="5A764DE8"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Rodzaj wskaźnika</w:t>
            </w:r>
          </w:p>
        </w:tc>
        <w:tc>
          <w:tcPr>
            <w:tcW w:w="2878" w:type="dxa"/>
            <w:shd w:val="clear" w:color="auto" w:fill="auto"/>
          </w:tcPr>
          <w:p w14:paraId="07979FAA"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Nazwa wskaźnika (jednostka </w:t>
            </w:r>
          </w:p>
          <w:p w14:paraId="5ED50330"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miary)</w:t>
            </w:r>
          </w:p>
        </w:tc>
        <w:tc>
          <w:tcPr>
            <w:tcW w:w="4822" w:type="dxa"/>
            <w:shd w:val="clear" w:color="auto" w:fill="auto"/>
          </w:tcPr>
          <w:p w14:paraId="2CE83EC0"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Definicja</w:t>
            </w:r>
          </w:p>
        </w:tc>
      </w:tr>
      <w:tr w:rsidR="00BC3CAB" w:rsidRPr="00BC3CAB" w14:paraId="6026F766" w14:textId="77777777" w:rsidTr="006F18D2">
        <w:tc>
          <w:tcPr>
            <w:tcW w:w="1362" w:type="dxa"/>
            <w:vMerge w:val="restart"/>
            <w:tcBorders>
              <w:top w:val="single" w:sz="4" w:space="0" w:color="auto"/>
              <w:left w:val="single" w:sz="4" w:space="0" w:color="auto"/>
              <w:right w:val="single" w:sz="4" w:space="0" w:color="auto"/>
            </w:tcBorders>
            <w:shd w:val="clear" w:color="auto" w:fill="auto"/>
          </w:tcPr>
          <w:p w14:paraId="1FE41013"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Wskaźniki rezultatu</w:t>
            </w: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0B496C0B"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uczniów, którzy nabyli kompetencje kluczowe po opuszczeniu programu (osoby)</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1AC28BE2"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uczniów szkół  (podstawowych,  gimnazjalnych  i ponadgimnazjalnych),  którzy dzięki  wsparciu z  EFS  nabyli kompetencje kluczowe w zakresie określonym w Wytycznych w zakresie zasad  realizacji przedsięwzięć z udziałem środków Europejskiego Funduszu Społecznego na lata 2 014-2020 w obszarze edukacji.</w:t>
            </w:r>
          </w:p>
          <w:p w14:paraId="347D252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Fakt nabycia kompetencji odbywa się w oparciu o jednolite kryteria wypracowane na poziomie krajowym w ramach następujących etapów:</w:t>
            </w:r>
          </w:p>
          <w:p w14:paraId="40084BE0"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 – Zakres – zdefiniowanie w ramach wniosku o dofinansowanie lub w regulaminie konkursu grupy docelowej do objęcia wsparciem oraz wybranie obszaru interwencji EFS, który będzie poddany ocenie,</w:t>
            </w:r>
          </w:p>
          <w:p w14:paraId="19539503"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II – Wzorzec – zdefiniowanie we wniosku o dofinansowanie lub w regulaminie konkursu standardu wymagań, tj. efektów uczenia się, które osiągną uczestnicy w wyniku przeprowadzonych działań projektowych,</w:t>
            </w:r>
          </w:p>
          <w:p w14:paraId="2761BE00" w14:textId="2777524A"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III – Ocena – przeprowadzenie weryfikacji na podstawie opracowanych kryteriów oceny po zakończeniu</w:t>
            </w:r>
            <w:r w:rsidR="006166FB">
              <w:rPr>
                <w:rFonts w:ascii="Arial" w:eastAsia="Times New Roman" w:hAnsi="Arial" w:cs="Arial"/>
                <w:sz w:val="20"/>
                <w:szCs w:val="20"/>
                <w:lang w:eastAsia="pl-PL"/>
              </w:rPr>
              <w:t xml:space="preserve"> </w:t>
            </w:r>
            <w:r w:rsidRPr="00BC3CAB">
              <w:rPr>
                <w:rFonts w:ascii="Arial" w:eastAsia="Times New Roman" w:hAnsi="Arial" w:cs="Arial"/>
                <w:sz w:val="20"/>
                <w:szCs w:val="20"/>
                <w:lang w:eastAsia="pl-PL"/>
              </w:rPr>
              <w:t>wsparcia udzielanego danej osobie,</w:t>
            </w:r>
          </w:p>
          <w:p w14:paraId="6BC2DD4A"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IV – Porównanie – porównanie uzyskanych wyników etapu III (ocena) z przyjętymi wymaganiami (określonymi na etapie II efektami uczenia się) po zakończeniu wsparcia udzielanego danej osobie.</w:t>
            </w:r>
          </w:p>
          <w:p w14:paraId="2DB0512D"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tc>
      </w:tr>
      <w:tr w:rsidR="00BC3CAB" w:rsidRPr="00BC3CAB" w14:paraId="366AEBA8" w14:textId="77777777" w:rsidTr="006F18D2">
        <w:tc>
          <w:tcPr>
            <w:tcW w:w="1362" w:type="dxa"/>
            <w:vMerge/>
            <w:tcBorders>
              <w:left w:val="single" w:sz="4" w:space="0" w:color="auto"/>
              <w:right w:val="single" w:sz="4" w:space="0" w:color="auto"/>
            </w:tcBorders>
            <w:shd w:val="clear" w:color="auto" w:fill="auto"/>
          </w:tcPr>
          <w:p w14:paraId="51EDEBE8"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2F7FF3A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w których pracownie przedmiotowe wykorzystują doposażenie do prowadzenia zajęć edukacyjnych (szt.)</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5AB4303A"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dla dzieci i młodzieży, w których pracownie przedmiotowe wykorzystują doposażenie zakupione dzięki EFS do prowadzenia zajęć edukacyjnych z przedmiotów przyrodniczych: przyrody, biologii, chemii, geografii i fizyki.</w:t>
            </w:r>
          </w:p>
          <w:p w14:paraId="4DAB0EFD"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Wykorzystanie doposażenia jest weryfikowane na reprezentatywnej próbie szkół objętych wsparciem </w:t>
            </w:r>
            <w:r w:rsidRPr="00BC3CAB">
              <w:rPr>
                <w:rFonts w:ascii="Arial" w:eastAsia="Times New Roman" w:hAnsi="Arial" w:cs="Arial"/>
                <w:sz w:val="20"/>
                <w:szCs w:val="20"/>
                <w:lang w:eastAsia="pl-PL"/>
              </w:rPr>
              <w:lastRenderedPageBreak/>
              <w:t>w ramach RPO do 4 tygodni po zakończeniu projektu w ramach wizyt monitoringowych przez pracowników Instytucji Zarządzającej RPO lub Instytucji Pośredniczącej.</w:t>
            </w:r>
          </w:p>
        </w:tc>
      </w:tr>
      <w:tr w:rsidR="00BC3CAB" w:rsidRPr="00BC3CAB" w14:paraId="0E29028C" w14:textId="77777777" w:rsidTr="006F18D2">
        <w:tc>
          <w:tcPr>
            <w:tcW w:w="1362" w:type="dxa"/>
            <w:vMerge/>
            <w:tcBorders>
              <w:left w:val="single" w:sz="4" w:space="0" w:color="auto"/>
              <w:right w:val="single" w:sz="4" w:space="0" w:color="auto"/>
            </w:tcBorders>
            <w:shd w:val="clear" w:color="auto" w:fill="auto"/>
          </w:tcPr>
          <w:p w14:paraId="3EDF6D83"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1C79207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i placówek systemu oświaty wykorzystujących sprzęt TIK do prowadzenia zajęć edukacyjnych (szt.)</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6DE05CC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dla dzieci i młodzieży oraz placówek systemu oświaty wykorzystujących do prowadzenia zajęć edukacyjnych sprzęt technologii informacyjno-edukacyjnych zakupiony dzięki EFS.</w:t>
            </w:r>
          </w:p>
          <w:p w14:paraId="535565A3" w14:textId="2FB0FBB6"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Wykorzystanie sprzętu TIK jest weryfikowane na reprezentatywnej próbie szkół/placówek objętych wsparciem w ramach </w:t>
            </w:r>
            <w:r w:rsidR="006166FB" w:rsidRPr="00BC3CAB">
              <w:rPr>
                <w:rFonts w:ascii="Arial" w:eastAsia="Times New Roman" w:hAnsi="Arial" w:cs="Arial"/>
                <w:sz w:val="20"/>
                <w:szCs w:val="20"/>
                <w:lang w:eastAsia="pl-PL"/>
              </w:rPr>
              <w:t>RPO do 6 miesięcy po zakończeniu projektu w ramach wizyt monitoringowych przez pracowników Instytucji</w:t>
            </w:r>
            <w:r w:rsidRPr="00BC3CAB">
              <w:rPr>
                <w:rFonts w:ascii="Arial" w:eastAsia="Times New Roman" w:hAnsi="Arial" w:cs="Arial"/>
                <w:sz w:val="20"/>
                <w:szCs w:val="20"/>
                <w:lang w:eastAsia="pl-PL"/>
              </w:rPr>
              <w:t xml:space="preserve"> Zarządzającej RPO lub Instytucji Pośredniczącej.</w:t>
            </w:r>
          </w:p>
        </w:tc>
      </w:tr>
      <w:tr w:rsidR="00BC3CAB" w:rsidRPr="00BC3CAB" w14:paraId="0AEC3C34" w14:textId="77777777" w:rsidTr="006F18D2">
        <w:tc>
          <w:tcPr>
            <w:tcW w:w="1362" w:type="dxa"/>
            <w:vMerge/>
            <w:tcBorders>
              <w:left w:val="single" w:sz="4" w:space="0" w:color="auto"/>
              <w:bottom w:val="single" w:sz="4" w:space="0" w:color="auto"/>
              <w:right w:val="single" w:sz="4" w:space="0" w:color="auto"/>
            </w:tcBorders>
            <w:shd w:val="clear" w:color="auto" w:fill="auto"/>
          </w:tcPr>
          <w:p w14:paraId="565370A7"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5A158E8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nauczycieli, którzy uzyskali kwalifikacje lub nabyli kompetencje po opuszczeniu programu (osoby)</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080AE044"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Kwalifikacje należy rozumieć jako formalny wynik oceny i walidacji, który uzyskuje się w sytuacji, kiedy właściwy organ uznaje, że dana osoba osiągnęła efekty uczenia się spełniające określone standardy.</w:t>
            </w:r>
          </w:p>
          <w:p w14:paraId="244A3BCA"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Fakt nabycia kompetencji będzie weryfikowany w ramach następujących etapów:</w:t>
            </w:r>
          </w:p>
          <w:p w14:paraId="4EE478D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 – Zakres – zdefiniowanie w ramach wniosku o dofinansowanie lub w regulaminie konkursu grupy docelowej do objęcia wsparciem oraz wybranie obszaru interwencji EFS, który będzie poddany ocenie,</w:t>
            </w:r>
          </w:p>
          <w:p w14:paraId="2DFDB73D"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II – Wzorzec – zdefiniowanie we wniosku o dofinansowanie lub w regulaminie konkursu standardu wymagań, tj. efektów uczenia się, które osiągną uczestnicy w wyniku przeprowadzonych działań projektowych,</w:t>
            </w:r>
          </w:p>
          <w:p w14:paraId="796B69C9"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III – Ocena – przeprowadzenie weryfikacji na podstawie opracowanych kryteriów oceny po zakończeniu</w:t>
            </w:r>
          </w:p>
          <w:p w14:paraId="28C640ED" w14:textId="7F30B002" w:rsidR="00BC3CAB" w:rsidRPr="00BC3CAB" w:rsidRDefault="006166F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Wsparcia</w:t>
            </w:r>
            <w:r w:rsidR="00BC3CAB" w:rsidRPr="00BC3CAB">
              <w:rPr>
                <w:rFonts w:ascii="Arial" w:eastAsia="Times New Roman" w:hAnsi="Arial" w:cs="Arial"/>
                <w:sz w:val="20"/>
                <w:szCs w:val="20"/>
                <w:lang w:eastAsia="pl-PL"/>
              </w:rPr>
              <w:t xml:space="preserve"> udzielanego danej osobie,</w:t>
            </w:r>
          </w:p>
          <w:p w14:paraId="58B59625"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ETAP IV – Porównanie – porównanie uzyskanych wyników etapu III (ocena) z przyjętymi wymaganiami (określonymi na etapie II efektami uczenia się) po zakończeniu wsparcia udzielanego danej osobie.</w:t>
            </w:r>
          </w:p>
          <w:p w14:paraId="494DDF4F" w14:textId="61B4728D"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Kompetencja to wyodrębniony zestaw efektów uczenia się/kształcenia. Opis kompetencji zawiera jasno określone warunki, które powinien spełniać uczestnik projektu ubiegający się o nabycie kompetencji, tj. wyczerpującą informację o </w:t>
            </w:r>
            <w:r w:rsidR="006166FB" w:rsidRPr="00BC3CAB">
              <w:rPr>
                <w:rFonts w:ascii="Arial" w:eastAsia="Times New Roman" w:hAnsi="Arial" w:cs="Arial"/>
                <w:sz w:val="20"/>
                <w:szCs w:val="20"/>
                <w:lang w:eastAsia="pl-PL"/>
              </w:rPr>
              <w:t>efektach uczenia się</w:t>
            </w:r>
            <w:r w:rsidRPr="00BC3CAB">
              <w:rPr>
                <w:rFonts w:ascii="Arial" w:eastAsia="Times New Roman" w:hAnsi="Arial" w:cs="Arial"/>
                <w:sz w:val="20"/>
                <w:szCs w:val="20"/>
                <w:lang w:eastAsia="pl-PL"/>
              </w:rPr>
              <w:t xml:space="preserve"> </w:t>
            </w:r>
            <w:r w:rsidR="006166FB" w:rsidRPr="00BC3CAB">
              <w:rPr>
                <w:rFonts w:ascii="Arial" w:eastAsia="Times New Roman" w:hAnsi="Arial" w:cs="Arial"/>
                <w:sz w:val="20"/>
                <w:szCs w:val="20"/>
                <w:lang w:eastAsia="pl-PL"/>
              </w:rPr>
              <w:t>dla danej kompetencji oraz kryteria i</w:t>
            </w:r>
            <w:r w:rsidRPr="00BC3CAB">
              <w:rPr>
                <w:rFonts w:ascii="Arial" w:eastAsia="Times New Roman" w:hAnsi="Arial" w:cs="Arial"/>
                <w:sz w:val="20"/>
                <w:szCs w:val="20"/>
                <w:lang w:eastAsia="pl-PL"/>
              </w:rPr>
              <w:t xml:space="preserve">  metody </w:t>
            </w:r>
            <w:r w:rsidR="006166FB" w:rsidRPr="00BC3CAB">
              <w:rPr>
                <w:rFonts w:ascii="Arial" w:eastAsia="Times New Roman" w:hAnsi="Arial" w:cs="Arial"/>
                <w:sz w:val="20"/>
                <w:szCs w:val="20"/>
                <w:lang w:eastAsia="pl-PL"/>
              </w:rPr>
              <w:t>ich weryfikacji</w:t>
            </w:r>
            <w:r w:rsidRPr="00BC3CAB">
              <w:rPr>
                <w:rFonts w:ascii="Arial" w:eastAsia="Times New Roman" w:hAnsi="Arial" w:cs="Arial"/>
                <w:sz w:val="20"/>
                <w:szCs w:val="20"/>
                <w:lang w:eastAsia="pl-PL"/>
              </w:rPr>
              <w:t xml:space="preserve">.  </w:t>
            </w:r>
          </w:p>
          <w:p w14:paraId="4B7CB9A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Wykazywać należy wyłącznie kwalifikacje/kompetencje osiągnięte w wyniku interwencji Europejskiego Funduszu Społecznego.</w:t>
            </w:r>
          </w:p>
        </w:tc>
      </w:tr>
      <w:tr w:rsidR="00BC3CAB" w:rsidRPr="00BC3CAB" w14:paraId="0DAFB9A4" w14:textId="77777777" w:rsidTr="006F18D2">
        <w:tc>
          <w:tcPr>
            <w:tcW w:w="1362" w:type="dxa"/>
            <w:vMerge w:val="restart"/>
            <w:tcBorders>
              <w:top w:val="single" w:sz="4" w:space="0" w:color="auto"/>
              <w:left w:val="single" w:sz="4" w:space="0" w:color="auto"/>
              <w:right w:val="single" w:sz="4" w:space="0" w:color="auto"/>
            </w:tcBorders>
            <w:shd w:val="clear" w:color="auto" w:fill="auto"/>
          </w:tcPr>
          <w:p w14:paraId="23CE5143"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Wskaźniki produktu</w:t>
            </w:r>
          </w:p>
          <w:p w14:paraId="3D103DEC"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3324649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uczniów objętych wsparciem w zakresie rozwijania kompetencji kluczowych w programie (osoby)</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1634F218" w14:textId="4F2E1C0C" w:rsidR="00BC3CAB" w:rsidRPr="00BC3CAB" w:rsidRDefault="006166F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uczniów (szkół podstawowych, gimnazjalnych i</w:t>
            </w:r>
            <w:r w:rsidR="00BC3CAB" w:rsidRPr="00BC3CAB">
              <w:rPr>
                <w:rFonts w:ascii="Arial" w:eastAsia="Times New Roman" w:hAnsi="Arial" w:cs="Arial"/>
                <w:sz w:val="20"/>
                <w:szCs w:val="20"/>
                <w:lang w:eastAsia="pl-PL"/>
              </w:rPr>
              <w:t> </w:t>
            </w:r>
            <w:r w:rsidRPr="00BC3CAB">
              <w:rPr>
                <w:rFonts w:ascii="Arial" w:eastAsia="Times New Roman" w:hAnsi="Arial" w:cs="Arial"/>
                <w:sz w:val="20"/>
                <w:szCs w:val="20"/>
                <w:lang w:eastAsia="pl-PL"/>
              </w:rPr>
              <w:t>ponadgimnazjalnych) objętych wsparciem bezpośrednim w</w:t>
            </w:r>
            <w:r w:rsidR="00BC3CAB" w:rsidRPr="00BC3CAB">
              <w:rPr>
                <w:rFonts w:ascii="Arial" w:eastAsia="Times New Roman" w:hAnsi="Arial" w:cs="Arial"/>
                <w:sz w:val="20"/>
                <w:szCs w:val="20"/>
                <w:lang w:eastAsia="pl-PL"/>
              </w:rPr>
              <w:t xml:space="preserve"> ramach programu z zakresu rozwijania kompetencji kluczowych oraz postaw i umiejętności niezbędnych na rynku pracy.</w:t>
            </w:r>
          </w:p>
          <w:p w14:paraId="08383D64"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Wykazywać należy wyłącznie kompetencje osiągnięte w wyniku interwencji Europejskiego Funduszu Społecznego.</w:t>
            </w:r>
          </w:p>
          <w:p w14:paraId="7097E16B"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Zakres kompetencji kluczowych opisano w Wytycznych w zakresie zasad realizacji </w:t>
            </w:r>
            <w:r w:rsidRPr="00BC3CAB">
              <w:rPr>
                <w:rFonts w:ascii="Arial" w:eastAsia="Times New Roman" w:hAnsi="Arial" w:cs="Arial"/>
                <w:sz w:val="20"/>
                <w:szCs w:val="20"/>
                <w:lang w:eastAsia="pl-PL"/>
              </w:rPr>
              <w:lastRenderedPageBreak/>
              <w:t>przedsięwzięć z udziałem środków Europejskiego Funduszu Społecznego na lata 2014-2020 w obszarze edukacji.</w:t>
            </w:r>
          </w:p>
        </w:tc>
      </w:tr>
      <w:tr w:rsidR="00BC3CAB" w:rsidRPr="00BC3CAB" w14:paraId="4603E342" w14:textId="77777777" w:rsidTr="006F18D2">
        <w:tc>
          <w:tcPr>
            <w:tcW w:w="1362" w:type="dxa"/>
            <w:vMerge/>
            <w:tcBorders>
              <w:left w:val="single" w:sz="4" w:space="0" w:color="auto"/>
              <w:right w:val="single" w:sz="4" w:space="0" w:color="auto"/>
            </w:tcBorders>
            <w:shd w:val="clear" w:color="auto" w:fill="auto"/>
          </w:tcPr>
          <w:p w14:paraId="29716E1E"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7F9A4EC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których pracownie przedmiotowe zostały doposażone w programie (szt.)</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5DCE5A34" w14:textId="3861D983"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Liczba szkół dla dzieci i młodzieży (szkół podstawowych, gimnazjalnych i ponadgimnazjalnych), w tym szkół specjalnych (samodzielne i funkcjonujące w placówkach), których pracownie </w:t>
            </w:r>
            <w:r w:rsidR="006166FB" w:rsidRPr="00BC3CAB">
              <w:rPr>
                <w:rFonts w:ascii="Arial" w:eastAsia="Times New Roman" w:hAnsi="Arial" w:cs="Arial"/>
                <w:sz w:val="20"/>
                <w:szCs w:val="20"/>
                <w:lang w:eastAsia="pl-PL"/>
              </w:rPr>
              <w:t>przedmiotowe zostały</w:t>
            </w:r>
            <w:r w:rsidRPr="00BC3CAB">
              <w:rPr>
                <w:rFonts w:ascii="Arial" w:eastAsia="Times New Roman" w:hAnsi="Arial" w:cs="Arial"/>
                <w:sz w:val="20"/>
                <w:szCs w:val="20"/>
                <w:lang w:eastAsia="pl-PL"/>
              </w:rPr>
              <w:t xml:space="preserve"> doposażone do nauczania przyrody, biologii, chemii, geografii i fizyki poprzez doświadczenia i eksperymenty.</w:t>
            </w:r>
          </w:p>
          <w:p w14:paraId="5067523C"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 ramach wskaźnika nie należy uwzględniać szkół dla dorosłych oraz przedszkoli i placówek systemu oświaty.</w:t>
            </w:r>
          </w:p>
          <w:p w14:paraId="26CA9D5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Moment pomiaru wskaźnika rozumiany jest jako dzień dostarczenia sprzętu do szkoły.</w:t>
            </w:r>
          </w:p>
        </w:tc>
      </w:tr>
      <w:tr w:rsidR="00BC3CAB" w:rsidRPr="00BC3CAB" w14:paraId="4DD7C976" w14:textId="77777777" w:rsidTr="006F18D2">
        <w:tc>
          <w:tcPr>
            <w:tcW w:w="1362" w:type="dxa"/>
            <w:vMerge/>
            <w:tcBorders>
              <w:left w:val="single" w:sz="4" w:space="0" w:color="auto"/>
              <w:right w:val="single" w:sz="4" w:space="0" w:color="auto"/>
            </w:tcBorders>
            <w:shd w:val="clear" w:color="auto" w:fill="auto"/>
          </w:tcPr>
          <w:p w14:paraId="1E323917"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07C4E03B"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i placówek systemu oświaty wyposażonych w ramach programu w sprzęt TIK do prowadzenia zajęć edukacyjnych (szt.)</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26DAE5B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szkół dla dzieci i młodzieży (szkół podstawowych, gimnazjalnych i ponadgimnazjalnych), w tym szkół specjalnych (samodzielne i funkcjonujące w placówkach) oraz placówek systemu oświaty (zgodnie z ustawą z dnia 7 września 1991 r. o systemie oświaty) wyposażonych w sprzęt technologii informacyjno-komunikacyjnych (TIK) do prowadzenia zajęć edukacyjnych.</w:t>
            </w:r>
          </w:p>
          <w:p w14:paraId="36AC673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Zakup sprzętu TIK odbywa się według standardów opisanych w Wytycznych w zakresie zasad realizacji przedsięwzięć z udziałem środków Europejskiego Funduszu Społecznego na lata 2 014-2020 w obszarze edukacji.</w:t>
            </w:r>
          </w:p>
          <w:p w14:paraId="0F01785D"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We wskaźniku możliwe jest wykazanie szkół i placówek, które jedynie uzupełniają swoją bazę o pewne elementy</w:t>
            </w:r>
          </w:p>
          <w:p w14:paraId="46733C29" w14:textId="5A0DA1E0" w:rsidR="00BC3CAB" w:rsidRPr="00BC3CAB" w:rsidRDefault="006166F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Wyposażenia</w:t>
            </w:r>
            <w:r w:rsidR="00BC3CAB" w:rsidRPr="00BC3CAB">
              <w:rPr>
                <w:rFonts w:ascii="Arial" w:eastAsia="Times New Roman" w:hAnsi="Arial" w:cs="Arial"/>
                <w:sz w:val="20"/>
                <w:szCs w:val="20"/>
                <w:lang w:eastAsia="pl-PL"/>
              </w:rPr>
              <w:t>, zgodnie z diagnozą i w celu uzyskania konkretnych funkcjonalności. W ramach wskaźnika nie należy uwzględniać szkół dla dorosłych oraz przedszkoli. Moment pomiaru wskaźnika rozumiany jest jako dzień dostarczenia sprzętu do szkół i placówek oświatowych.</w:t>
            </w:r>
          </w:p>
        </w:tc>
      </w:tr>
      <w:tr w:rsidR="00BC3CAB" w:rsidRPr="00BC3CAB" w14:paraId="200243A5" w14:textId="77777777" w:rsidTr="006F18D2">
        <w:tc>
          <w:tcPr>
            <w:tcW w:w="1362" w:type="dxa"/>
            <w:vMerge/>
            <w:tcBorders>
              <w:left w:val="single" w:sz="4" w:space="0" w:color="auto"/>
              <w:right w:val="single" w:sz="4" w:space="0" w:color="auto"/>
            </w:tcBorders>
            <w:shd w:val="clear" w:color="auto" w:fill="auto"/>
          </w:tcPr>
          <w:p w14:paraId="6A58822A"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60867E57"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nauczycieli objętych wsparciem z zakresu TIK w programie (osoby)</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22A9BDD4"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nauczycieli szkół dla dzieci i młodzieży (szkół podstawowych, gimnazjalnych i ponadgimnazjalnych), w tym szkół specjalnych (samodzielne i funkcjonujące w placówkach) objętych doskonaleniem umiejętności i kompetencji w zakresie wykorzystania technologii informacyjno-komunikacyjnych (TIK).</w:t>
            </w:r>
          </w:p>
          <w:p w14:paraId="64E428E8"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Doskonalenie umiejętności i kompetencji zawodowych nauczycieli odbywa się poprzez formy wsparcia opisane w Wytycznych w zakresie zasad realizacji przedsięwzięć z udziałem środków Europejskiego Funduszu Społecznego na lata 2014-2020 w obszarze edukacji.</w:t>
            </w:r>
          </w:p>
        </w:tc>
      </w:tr>
      <w:tr w:rsidR="00BC3CAB" w:rsidRPr="00BC3CAB" w14:paraId="48CCFCD7" w14:textId="77777777" w:rsidTr="006F18D2">
        <w:tc>
          <w:tcPr>
            <w:tcW w:w="1362" w:type="dxa"/>
            <w:vMerge/>
            <w:tcBorders>
              <w:left w:val="single" w:sz="4" w:space="0" w:color="auto"/>
              <w:bottom w:val="single" w:sz="4" w:space="0" w:color="auto"/>
              <w:right w:val="single" w:sz="4" w:space="0" w:color="auto"/>
            </w:tcBorders>
            <w:shd w:val="clear" w:color="auto" w:fill="auto"/>
          </w:tcPr>
          <w:p w14:paraId="11E9D1FB"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52295722"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nauczycieli objętych wsparciem w programie (osoby)</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1700A219"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wszystkich nauczycieli wychowania przedszkolnego, szkół i placówek dla dzieci i młodzieży objętych wsparciem, w programie.</w:t>
            </w:r>
          </w:p>
          <w:p w14:paraId="0E575E65"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Formy wsparcia opisane w Wytycznych w zakresie zasad realizacji przedsięwzięć z udziałem środków </w:t>
            </w:r>
            <w:r w:rsidRPr="00BC3CAB">
              <w:rPr>
                <w:rFonts w:ascii="Arial" w:eastAsia="Times New Roman" w:hAnsi="Arial" w:cs="Arial"/>
                <w:sz w:val="20"/>
                <w:szCs w:val="20"/>
                <w:lang w:eastAsia="pl-PL"/>
              </w:rPr>
              <w:lastRenderedPageBreak/>
              <w:t>Europejskiego Funduszu Społecznego na lata 2014-2020 w obszarze edukacji.</w:t>
            </w:r>
          </w:p>
        </w:tc>
      </w:tr>
      <w:tr w:rsidR="00BC3CAB" w:rsidRPr="00BC3CAB" w14:paraId="27CF6E6B" w14:textId="77777777" w:rsidTr="006F18D2">
        <w:tc>
          <w:tcPr>
            <w:tcW w:w="1362" w:type="dxa"/>
            <w:vMerge w:val="restart"/>
            <w:tcBorders>
              <w:top w:val="single" w:sz="4" w:space="0" w:color="auto"/>
              <w:left w:val="single" w:sz="4" w:space="0" w:color="auto"/>
              <w:right w:val="single" w:sz="4" w:space="0" w:color="auto"/>
            </w:tcBorders>
            <w:shd w:val="clear" w:color="auto" w:fill="auto"/>
          </w:tcPr>
          <w:p w14:paraId="7B0CAE20"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lastRenderedPageBreak/>
              <w:t>Wskaźniki horyzontalne</w:t>
            </w:r>
          </w:p>
          <w:p w14:paraId="308102A7"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604F926A"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projektów, w których sfinansowano koszty racjonalnych usprawnień dla osób z niepełnosprawnościami (szt.)</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67B0CCDD" w14:textId="206C8256"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Racjonalne usprawnienie oznacza konieczne i odpowiednie zmiany oraz dostosowania, </w:t>
            </w:r>
            <w:r w:rsidR="006166FB" w:rsidRPr="00BC3CAB">
              <w:rPr>
                <w:rFonts w:ascii="Arial" w:eastAsia="Times New Roman" w:hAnsi="Arial" w:cs="Arial"/>
                <w:sz w:val="20"/>
                <w:szCs w:val="20"/>
                <w:lang w:eastAsia="pl-PL"/>
              </w:rPr>
              <w:t>nienakładające</w:t>
            </w:r>
          </w:p>
          <w:p w14:paraId="04B02AC2" w14:textId="2960DC2C" w:rsidR="00BC3CAB" w:rsidRPr="00BC3CAB" w:rsidRDefault="006166F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Nieproporcjonalnego</w:t>
            </w:r>
            <w:r w:rsidR="00BC3CAB" w:rsidRPr="00BC3CAB">
              <w:rPr>
                <w:rFonts w:ascii="Arial" w:eastAsia="Times New Roman" w:hAnsi="Arial" w:cs="Arial"/>
                <w:sz w:val="20"/>
                <w:szCs w:val="20"/>
                <w:lang w:eastAsia="pl-PL"/>
              </w:rPr>
              <w:t xml:space="preserve">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564FA3D"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Wskaźnik mierzony w momencie rozliczenia wydatku związanego z racjonalnymi usprawnieniami.</w:t>
            </w:r>
          </w:p>
          <w:p w14:paraId="3DE0E4FB"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Przykłady racjonalnych usprawnień: tłumacz języka migowego, transport niskopodłogowy, dostosowanie infrastruktury (nie tylko budynku, ale też dostosowanie infrastruktury komputerowej np. programy powiększające,</w:t>
            </w:r>
          </w:p>
          <w:p w14:paraId="77BD3D88" w14:textId="21F2C9DB" w:rsidR="00BC3CAB" w:rsidRPr="00BC3CAB" w:rsidRDefault="006166F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Mówiące</w:t>
            </w:r>
            <w:r w:rsidR="00BC3CAB" w:rsidRPr="00BC3CAB">
              <w:rPr>
                <w:rFonts w:ascii="Arial" w:eastAsia="Times New Roman" w:hAnsi="Arial" w:cs="Arial"/>
                <w:sz w:val="20"/>
                <w:szCs w:val="20"/>
                <w:lang w:eastAsia="pl-PL"/>
              </w:rPr>
              <w:t>, drukarki materiałów w alfabecie Braille'a), osoby asystujące, odpowiednie dostosowanie wyżywienia.</w:t>
            </w:r>
          </w:p>
          <w:p w14:paraId="31EE8E22"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Definicja na podstawie: Wytyczne w zakresie realizacji zasady równości szans i niedyskryminacji, w tym dostępności dla osób z niepełnosprawnościami oraz równości szans kobiet i mężczyzn w ramach funduszy unijnych na lata 2014-2020.</w:t>
            </w:r>
          </w:p>
        </w:tc>
      </w:tr>
      <w:tr w:rsidR="00BC3CAB" w:rsidRPr="00BC3CAB" w14:paraId="59651E8D" w14:textId="77777777" w:rsidTr="006F18D2">
        <w:tc>
          <w:tcPr>
            <w:tcW w:w="1362" w:type="dxa"/>
            <w:vMerge/>
            <w:tcBorders>
              <w:left w:val="single" w:sz="4" w:space="0" w:color="auto"/>
              <w:right w:val="single" w:sz="4" w:space="0" w:color="auto"/>
            </w:tcBorders>
            <w:shd w:val="clear" w:color="auto" w:fill="auto"/>
          </w:tcPr>
          <w:p w14:paraId="5BCBBDF6"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32435DF6"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osób objętych szkoleniami/doradztwem w zakresie kompetencji cyfrowych (osoby)</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5D7866C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Wskaźnik mierzy liczbę osób objętych szkoleniami/doradztwem w zakresie nabywania/doskonalenia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6F0CCEC4"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BC3CAB">
              <w:rPr>
                <w:rFonts w:ascii="Arial" w:eastAsia="Times New Roman" w:hAnsi="Arial" w:cs="Arial"/>
                <w:sz w:val="20"/>
                <w:szCs w:val="20"/>
                <w:lang w:eastAsia="pl-PL"/>
              </w:rPr>
              <w:t>financingu</w:t>
            </w:r>
            <w:proofErr w:type="spellEnd"/>
            <w:r w:rsidRPr="00BC3CAB">
              <w:rPr>
                <w:rFonts w:ascii="Arial" w:eastAsia="Times New Roman" w:hAnsi="Arial" w:cs="Arial"/>
                <w:sz w:val="20"/>
                <w:szCs w:val="20"/>
                <w:lang w:eastAsia="pl-PL"/>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BC3CAB" w:rsidRPr="00BC3CAB" w14:paraId="4F3521D9" w14:textId="77777777" w:rsidTr="006F18D2">
        <w:tc>
          <w:tcPr>
            <w:tcW w:w="1362" w:type="dxa"/>
            <w:vMerge/>
            <w:tcBorders>
              <w:left w:val="single" w:sz="4" w:space="0" w:color="auto"/>
              <w:bottom w:val="single" w:sz="4" w:space="0" w:color="auto"/>
              <w:right w:val="single" w:sz="4" w:space="0" w:color="auto"/>
            </w:tcBorders>
            <w:shd w:val="clear" w:color="auto" w:fill="auto"/>
          </w:tcPr>
          <w:p w14:paraId="1751F00D" w14:textId="77777777" w:rsidR="00BC3CAB" w:rsidRPr="00BC3CAB" w:rsidRDefault="00BC3CAB" w:rsidP="00BC3CAB">
            <w:pPr>
              <w:spacing w:after="0" w:line="240" w:lineRule="auto"/>
              <w:jc w:val="both"/>
              <w:rPr>
                <w:rFonts w:ascii="Arial" w:eastAsia="Times New Roman" w:hAnsi="Arial" w:cs="Arial"/>
                <w:sz w:val="20"/>
                <w:szCs w:val="20"/>
                <w:lang w:eastAsia="pl-PL"/>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3D72DA9F"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Liczba obiektów dostosowanych do potrzeb osób z niepełnosprawnościami (szt.)</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7A39CC91"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 xml:space="preserve">Wskaźnik odnosi się do liczby obiektów, które zaopatrzono w specjalne podjazdy, windy, urządzenia głośnomówiące, bądź inne udogodnienia (tj. usunięcie barier w dostępie, w szczególności barier architektonicznych) ułatwiające dostęp do </w:t>
            </w:r>
            <w:r w:rsidRPr="00BC3CAB">
              <w:rPr>
                <w:rFonts w:ascii="Arial" w:eastAsia="Times New Roman" w:hAnsi="Arial" w:cs="Arial"/>
                <w:sz w:val="20"/>
                <w:szCs w:val="20"/>
                <w:lang w:eastAsia="pl-PL"/>
              </w:rPr>
              <w:lastRenderedPageBreak/>
              <w:t>tych obiektów i poruszanie się po nich osobom niepełnosprawnym ruchowo czy sensorycznie.</w:t>
            </w:r>
          </w:p>
          <w:p w14:paraId="1669C978"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Jako obiekty budowlane należy rozumieć konstrukcje połączone z gruntem w sposób trwały, wykonane z materiałów budowlanych i elementów składowych, będące wynikiem prac budowlanych (wg. def. PKOB).</w:t>
            </w:r>
          </w:p>
          <w:p w14:paraId="7362BE8E"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Należy podać liczbę obiektów, a nie sprzętów, urządzeń itp., w które obiekty zaopatrzono.</w:t>
            </w:r>
          </w:p>
          <w:p w14:paraId="2E35561B" w14:textId="77777777" w:rsidR="00BC3CAB" w:rsidRPr="00BC3CAB" w:rsidRDefault="00BC3CAB" w:rsidP="00BC3CAB">
            <w:pPr>
              <w:spacing w:after="0" w:line="240" w:lineRule="auto"/>
              <w:jc w:val="both"/>
              <w:rPr>
                <w:rFonts w:ascii="Arial" w:eastAsia="Times New Roman" w:hAnsi="Arial" w:cs="Arial"/>
                <w:sz w:val="20"/>
                <w:szCs w:val="20"/>
                <w:lang w:eastAsia="pl-PL"/>
              </w:rPr>
            </w:pPr>
            <w:r w:rsidRPr="00BC3CAB">
              <w:rPr>
                <w:rFonts w:ascii="Arial" w:eastAsia="Times New Roman" w:hAnsi="Arial" w:cs="Arial"/>
                <w:sz w:val="20"/>
                <w:szCs w:val="20"/>
                <w:lang w:eastAsia="pl-PL"/>
              </w:rPr>
              <w:t>Jeśli instytucja, zakład itp. składa się z kilku obiektów, należy zliczyć wszystkie, które dostosowano do potrzeb osób niepełnosprawnych.</w:t>
            </w:r>
          </w:p>
        </w:tc>
      </w:tr>
    </w:tbl>
    <w:p w14:paraId="44606C15" w14:textId="77777777" w:rsidR="00BC3CAB" w:rsidRPr="00BC3CAB" w:rsidRDefault="00BC3CAB" w:rsidP="00BC3CAB">
      <w:pPr>
        <w:spacing w:after="120" w:line="360" w:lineRule="auto"/>
        <w:jc w:val="both"/>
        <w:rPr>
          <w:rFonts w:ascii="Arial" w:hAnsi="Arial" w:cs="Arial"/>
          <w:b/>
          <w:sz w:val="20"/>
        </w:rPr>
      </w:pPr>
    </w:p>
    <w:p w14:paraId="6E4FC2C9" w14:textId="20434AAB" w:rsidR="006F18D2" w:rsidRPr="001E226E" w:rsidRDefault="00BC3CAB" w:rsidP="001E226E">
      <w:pPr>
        <w:pBdr>
          <w:left w:val="single" w:sz="48" w:space="4" w:color="E36C0A"/>
        </w:pBdr>
        <w:spacing w:after="0" w:line="360" w:lineRule="auto"/>
        <w:jc w:val="both"/>
        <w:rPr>
          <w:rFonts w:ascii="Arial" w:eastAsia="Calibri" w:hAnsi="Arial" w:cs="Arial"/>
          <w:b/>
          <w:sz w:val="20"/>
          <w:szCs w:val="20"/>
        </w:rPr>
      </w:pPr>
      <w:r w:rsidRPr="00B855C5">
        <w:rPr>
          <w:rFonts w:ascii="Arial" w:eastAsia="Calibri" w:hAnsi="Arial" w:cs="Arial"/>
          <w:b/>
          <w:sz w:val="20"/>
          <w:szCs w:val="20"/>
        </w:rPr>
        <w:t>Obligatoryjnym elementem każdego projektu jest realizacja wskaźnika produktu „</w:t>
      </w:r>
      <w:r w:rsidRPr="00B855C5">
        <w:rPr>
          <w:rFonts w:ascii="Arial" w:eastAsia="Times New Roman" w:hAnsi="Arial" w:cs="Arial"/>
          <w:b/>
          <w:sz w:val="20"/>
          <w:szCs w:val="20"/>
          <w:lang w:eastAsia="pl-PL"/>
        </w:rPr>
        <w:t>liczba szkół i</w:t>
      </w:r>
      <w:r w:rsidR="00395A8B">
        <w:rPr>
          <w:rFonts w:ascii="Arial" w:eastAsia="Times New Roman" w:hAnsi="Arial" w:cs="Arial"/>
          <w:b/>
          <w:sz w:val="20"/>
          <w:szCs w:val="20"/>
          <w:lang w:eastAsia="pl-PL"/>
        </w:rPr>
        <w:t> </w:t>
      </w:r>
      <w:r w:rsidRPr="00B855C5">
        <w:rPr>
          <w:rFonts w:ascii="Arial" w:eastAsia="Times New Roman" w:hAnsi="Arial" w:cs="Arial"/>
          <w:b/>
          <w:sz w:val="20"/>
          <w:szCs w:val="20"/>
          <w:lang w:eastAsia="pl-PL"/>
        </w:rPr>
        <w:t xml:space="preserve">placówek systemu oświaty wyposażonych w ramach programu w sprzęt TIK do </w:t>
      </w:r>
      <w:r w:rsidR="003008D3">
        <w:rPr>
          <w:rFonts w:ascii="Arial" w:eastAsia="Times New Roman" w:hAnsi="Arial" w:cs="Arial"/>
          <w:b/>
          <w:sz w:val="20"/>
          <w:szCs w:val="20"/>
          <w:lang w:eastAsia="pl-PL"/>
        </w:rPr>
        <w:t xml:space="preserve">prowadzenia zajęć edukacyjnych” (nie dotyczy </w:t>
      </w:r>
      <w:r w:rsidR="003008D3" w:rsidRPr="006A4215">
        <w:rPr>
          <w:rFonts w:ascii="Arial" w:eastAsia="Times New Roman" w:hAnsi="Arial" w:cs="Arial"/>
          <w:b/>
          <w:sz w:val="20"/>
          <w:szCs w:val="20"/>
          <w:lang w:eastAsia="pl-PL"/>
        </w:rPr>
        <w:t>gimnazjów  oraz szkół powstałych w wyniku przekształcenia gimnazjów lub włączenia oddziałów gimnazjalnych w strukturę innych szkół</w:t>
      </w:r>
      <w:r w:rsidR="003008D3">
        <w:rPr>
          <w:rFonts w:ascii="Arial" w:eastAsia="Times New Roman" w:hAnsi="Arial" w:cs="Arial"/>
          <w:b/>
          <w:sz w:val="20"/>
          <w:szCs w:val="20"/>
          <w:lang w:eastAsia="pl-PL"/>
        </w:rPr>
        <w:t>)</w:t>
      </w:r>
      <w:r w:rsidR="003008D3" w:rsidRPr="00B855C5">
        <w:rPr>
          <w:rFonts w:ascii="Arial" w:eastAsia="Times New Roman" w:hAnsi="Arial" w:cs="Arial"/>
          <w:b/>
          <w:sz w:val="20"/>
          <w:szCs w:val="20"/>
          <w:lang w:eastAsia="pl-PL"/>
        </w:rPr>
        <w:t>.</w:t>
      </w:r>
    </w:p>
    <w:p w14:paraId="5B00D2B0" w14:textId="2850578D" w:rsidR="001B7CB5" w:rsidRDefault="001B7CB5" w:rsidP="001E226E">
      <w:pPr>
        <w:spacing w:before="240" w:line="360" w:lineRule="auto"/>
        <w:jc w:val="both"/>
        <w:rPr>
          <w:rFonts w:ascii="Arial" w:hAnsi="Arial" w:cs="Arial"/>
          <w:sz w:val="20"/>
          <w:szCs w:val="20"/>
        </w:rPr>
      </w:pPr>
      <w:r w:rsidRPr="00B02B6F">
        <w:rPr>
          <w:rFonts w:ascii="Arial" w:hAnsi="Arial" w:cs="Arial"/>
          <w:b/>
          <w:sz w:val="20"/>
        </w:rPr>
        <w:t>W przypadku realizacji 4. typu projektu IOK rekomenduje dodanie wskaźnika produktu</w:t>
      </w:r>
      <w:r>
        <w:rPr>
          <w:rFonts w:ascii="Arial" w:hAnsi="Arial" w:cs="Arial"/>
          <w:b/>
          <w:sz w:val="20"/>
        </w:rPr>
        <w:t>:</w:t>
      </w:r>
      <w:r w:rsidRPr="00B02B6F">
        <w:rPr>
          <w:rFonts w:ascii="Arial" w:hAnsi="Arial" w:cs="Arial"/>
          <w:b/>
          <w:sz w:val="20"/>
        </w:rPr>
        <w:t xml:space="preserve"> „liczba uczniów objętych wsparciem w zakresie indywidualizacji nauczania w programie”.</w:t>
      </w:r>
    </w:p>
    <w:p w14:paraId="79B67C94" w14:textId="7BE6A97B" w:rsidR="006F18D2" w:rsidRPr="006F18D2" w:rsidRDefault="006F18D2" w:rsidP="006F18D2">
      <w:pPr>
        <w:spacing w:after="0" w:line="360" w:lineRule="auto"/>
        <w:jc w:val="both"/>
        <w:rPr>
          <w:rFonts w:ascii="Arial" w:hAnsi="Arial" w:cs="Arial"/>
          <w:sz w:val="20"/>
          <w:szCs w:val="20"/>
        </w:rPr>
      </w:pPr>
      <w:r w:rsidRPr="006F18D2">
        <w:rPr>
          <w:rFonts w:ascii="Arial" w:hAnsi="Arial" w:cs="Arial"/>
          <w:sz w:val="20"/>
          <w:szCs w:val="20"/>
        </w:rPr>
        <w:t xml:space="preserve">Obligatoryjnie należy uwzględnić wszystkie wskaźniki horyzontalne, wskazując źródło danych do pomiaru wskaźników oraz sposób pomiaru wskaźników. W przypadku braku adekwatnego wsparcia wartości docelowe należy wpisać 0, natomiast na etapie realizacji projektu we wnioskach o płatność należy odnotowywać faktyczny przyrost danego wskaźnika. </w:t>
      </w:r>
    </w:p>
    <w:p w14:paraId="68D628BB" w14:textId="77777777" w:rsidR="006F18D2" w:rsidRPr="006F18D2" w:rsidRDefault="006F18D2" w:rsidP="006F18D2">
      <w:pPr>
        <w:spacing w:before="240" w:after="0" w:line="360" w:lineRule="auto"/>
        <w:jc w:val="both"/>
        <w:rPr>
          <w:rFonts w:ascii="Arial" w:hAnsi="Arial" w:cs="Arial"/>
          <w:sz w:val="20"/>
        </w:rPr>
      </w:pPr>
      <w:r w:rsidRPr="006F18D2">
        <w:rPr>
          <w:rFonts w:ascii="Arial" w:hAnsi="Arial" w:cs="Arial"/>
          <w:sz w:val="20"/>
        </w:rPr>
        <w:t>W przypadku kwalifikacji we wskaźniku:</w:t>
      </w:r>
    </w:p>
    <w:p w14:paraId="7AE58E95" w14:textId="495F2600" w:rsidR="006F18D2" w:rsidRPr="006F18D2" w:rsidRDefault="006F18D2" w:rsidP="00812423">
      <w:pPr>
        <w:numPr>
          <w:ilvl w:val="0"/>
          <w:numId w:val="54"/>
        </w:numPr>
        <w:spacing w:after="0" w:line="360" w:lineRule="auto"/>
        <w:ind w:left="284" w:hanging="284"/>
        <w:contextualSpacing/>
        <w:jc w:val="both"/>
        <w:rPr>
          <w:rFonts w:ascii="Arial" w:hAnsi="Arial" w:cs="Arial"/>
          <w:sz w:val="20"/>
        </w:rPr>
      </w:pPr>
      <w:r w:rsidRPr="006F18D2">
        <w:rPr>
          <w:rFonts w:ascii="Arial" w:hAnsi="Arial" w:cs="Arial"/>
          <w:sz w:val="20"/>
        </w:rPr>
        <w:t>liczba nauczycieli, którzy, uzyskali kwalifikacje lub nabyli komp</w:t>
      </w:r>
      <w:r w:rsidR="00F443A9">
        <w:rPr>
          <w:rFonts w:ascii="Arial" w:hAnsi="Arial" w:cs="Arial"/>
          <w:sz w:val="20"/>
        </w:rPr>
        <w:t xml:space="preserve">etencje po opuszczeniu programu, </w:t>
      </w:r>
      <w:r w:rsidRPr="006F18D2">
        <w:rPr>
          <w:rFonts w:ascii="Arial" w:hAnsi="Arial" w:cs="Arial"/>
          <w:sz w:val="20"/>
        </w:rPr>
        <w:t xml:space="preserve">należy pamiętać, że w ramach wskaźnika należy wykazać osoby, które uzyskały kwalifikacje (zgodne z definicją kwalifikacji) w wyniku przeprowadzonej certyfikacji. </w:t>
      </w:r>
      <w:r w:rsidRPr="006F18D2">
        <w:rPr>
          <w:rFonts w:ascii="Arial" w:hAnsi="Arial" w:cs="Arial"/>
          <w:sz w:val="20"/>
          <w:szCs w:val="20"/>
        </w:rPr>
        <w:t>Certyfikacja następuje po walidacji, w wyniku wydania pozytywnej decyzji stwierdzającej, że wszystkie efekty uczenia się wymagane dla danej kwalifikacji zostały osiągnięte</w:t>
      </w:r>
      <w:r w:rsidRPr="006F18D2">
        <w:rPr>
          <w:rFonts w:ascii="Arial" w:hAnsi="Arial" w:cs="Arial"/>
          <w:sz w:val="20"/>
        </w:rPr>
        <w:t>.</w:t>
      </w:r>
    </w:p>
    <w:p w14:paraId="539BE59C" w14:textId="77777777" w:rsidR="006F18D2" w:rsidRPr="006F18D2" w:rsidRDefault="006F18D2" w:rsidP="006F18D2">
      <w:pPr>
        <w:spacing w:after="120" w:line="360" w:lineRule="auto"/>
        <w:jc w:val="both"/>
        <w:rPr>
          <w:rFonts w:ascii="Arial" w:hAnsi="Arial" w:cs="Arial"/>
          <w:sz w:val="20"/>
        </w:rPr>
      </w:pPr>
      <w:r w:rsidRPr="006F18D2">
        <w:rPr>
          <w:rFonts w:ascii="Arial" w:hAnsi="Arial" w:cs="Arial"/>
          <w:sz w:val="20"/>
        </w:rPr>
        <w:t xml:space="preserve">Tym samym uczestnika można uwzględnić w ww. wskaźnikach, jeżeli zda formalny egzamin potwierdzający zdobyte kwalifikacje. Ponadto egzamin musi zostać przeprowadzony przez uprawnioną do tego instytucję. Uczestnicy, którzy po ukończeniu kursu otrzymują jedynie zaświadczenie ukończenia szkolenia nie będą mogli być ujmowani w powyższych wskaźnikach. </w:t>
      </w:r>
      <w:r w:rsidRPr="006F18D2">
        <w:rPr>
          <w:rFonts w:ascii="Arial" w:hAnsi="Arial" w:cs="Arial"/>
          <w:sz w:val="20"/>
          <w:szCs w:val="20"/>
        </w:rPr>
        <w:t>Certyfikaty i inne dokumenty potwierdzające uzyskanie kwalifikacji powinny być rozpoznawalne i uznawane w danym środowisku, sektorze lub branży.</w:t>
      </w:r>
    </w:p>
    <w:p w14:paraId="1EC478B3" w14:textId="77777777" w:rsidR="006F18D2" w:rsidRPr="006F18D2" w:rsidRDefault="006F18D2" w:rsidP="006F18D2">
      <w:pPr>
        <w:spacing w:before="240" w:after="0" w:line="360" w:lineRule="auto"/>
        <w:jc w:val="both"/>
        <w:rPr>
          <w:rFonts w:ascii="Arial" w:hAnsi="Arial" w:cs="Arial"/>
          <w:sz w:val="20"/>
        </w:rPr>
      </w:pPr>
      <w:r w:rsidRPr="006F18D2">
        <w:rPr>
          <w:rFonts w:ascii="Arial" w:hAnsi="Arial" w:cs="Arial"/>
          <w:sz w:val="20"/>
        </w:rPr>
        <w:t xml:space="preserve">W przypadku kompetencji we wskaźniku: </w:t>
      </w:r>
    </w:p>
    <w:p w14:paraId="39F2258C" w14:textId="113E5E29" w:rsidR="001B7CB5" w:rsidRPr="001B7CB5" w:rsidRDefault="001B7CB5" w:rsidP="001B7CB5">
      <w:pPr>
        <w:numPr>
          <w:ilvl w:val="0"/>
          <w:numId w:val="54"/>
        </w:numPr>
        <w:spacing w:after="0" w:line="360" w:lineRule="auto"/>
        <w:ind w:left="284" w:hanging="284"/>
        <w:contextualSpacing/>
        <w:jc w:val="both"/>
        <w:rPr>
          <w:rFonts w:ascii="Arial" w:hAnsi="Arial" w:cs="Arial"/>
          <w:sz w:val="20"/>
        </w:rPr>
      </w:pPr>
      <w:r>
        <w:rPr>
          <w:rFonts w:ascii="Arial" w:hAnsi="Arial" w:cs="Arial"/>
          <w:sz w:val="20"/>
        </w:rPr>
        <w:t>l</w:t>
      </w:r>
      <w:r w:rsidRPr="001B7CB5">
        <w:rPr>
          <w:rFonts w:ascii="Arial" w:hAnsi="Arial" w:cs="Arial"/>
          <w:sz w:val="20"/>
        </w:rPr>
        <w:t>iczba uczniów, którzy nabyli kompetencje kluczowe po opuszczeniu programu</w:t>
      </w:r>
      <w:r>
        <w:rPr>
          <w:rFonts w:ascii="Arial" w:hAnsi="Arial" w:cs="Arial"/>
          <w:sz w:val="20"/>
        </w:rPr>
        <w:t>,</w:t>
      </w:r>
    </w:p>
    <w:p w14:paraId="17927A7D" w14:textId="5EDF5CA6" w:rsidR="006F18D2" w:rsidRPr="00F443A9" w:rsidRDefault="006F18D2" w:rsidP="00812423">
      <w:pPr>
        <w:numPr>
          <w:ilvl w:val="0"/>
          <w:numId w:val="54"/>
        </w:numPr>
        <w:spacing w:after="0" w:line="360" w:lineRule="auto"/>
        <w:ind w:left="284" w:hanging="284"/>
        <w:contextualSpacing/>
        <w:jc w:val="both"/>
        <w:rPr>
          <w:rFonts w:ascii="Arial" w:hAnsi="Arial" w:cs="Arial"/>
          <w:sz w:val="20"/>
        </w:rPr>
      </w:pPr>
      <w:r w:rsidRPr="006F18D2">
        <w:rPr>
          <w:rFonts w:ascii="Arial" w:hAnsi="Arial" w:cs="Arial"/>
          <w:sz w:val="20"/>
        </w:rPr>
        <w:t>liczba nauczycieli, którzy, uzyskali kwalifikacje lub nabyli kompetencje po opuszczeniu programu</w:t>
      </w:r>
      <w:r w:rsidR="00F443A9">
        <w:rPr>
          <w:rFonts w:ascii="Arial" w:hAnsi="Arial" w:cs="Arial"/>
          <w:sz w:val="20"/>
        </w:rPr>
        <w:t xml:space="preserve">, </w:t>
      </w:r>
      <w:r w:rsidRPr="00F443A9">
        <w:rPr>
          <w:rFonts w:ascii="Arial" w:hAnsi="Arial" w:cs="Arial"/>
          <w:sz w:val="20"/>
        </w:rPr>
        <w:t>fakt nabycia kompetencji odbywa się w oparciu o jednolite kryteria wypracowane na poziomie krajowym w ramach następujących etapów:</w:t>
      </w:r>
      <w:r w:rsidRPr="006F18D2">
        <w:t xml:space="preserve"> </w:t>
      </w:r>
    </w:p>
    <w:p w14:paraId="6971D0EB" w14:textId="77777777" w:rsidR="006F18D2" w:rsidRPr="006F18D2" w:rsidRDefault="006F18D2" w:rsidP="00812423">
      <w:pPr>
        <w:numPr>
          <w:ilvl w:val="0"/>
          <w:numId w:val="53"/>
        </w:numPr>
        <w:spacing w:after="120" w:line="360" w:lineRule="auto"/>
        <w:ind w:left="284" w:hanging="284"/>
        <w:contextualSpacing/>
        <w:jc w:val="both"/>
        <w:rPr>
          <w:rFonts w:ascii="Arial" w:hAnsi="Arial" w:cs="Arial"/>
          <w:sz w:val="20"/>
        </w:rPr>
      </w:pPr>
      <w:r w:rsidRPr="006F18D2">
        <w:rPr>
          <w:rFonts w:ascii="Arial" w:hAnsi="Arial" w:cs="Arial"/>
          <w:sz w:val="20"/>
        </w:rPr>
        <w:lastRenderedPageBreak/>
        <w:t>ETAP I – Zakres – zdefiniowanie w ramach wniosku o dofinansowanie grupy docelowej do objęcia wsparciem oraz wybranie obszaru interwencji EFS, który będzie poddany ocenie,</w:t>
      </w:r>
    </w:p>
    <w:p w14:paraId="4E68BA76" w14:textId="77777777" w:rsidR="006F18D2" w:rsidRPr="006F18D2" w:rsidRDefault="006F18D2" w:rsidP="00812423">
      <w:pPr>
        <w:numPr>
          <w:ilvl w:val="0"/>
          <w:numId w:val="53"/>
        </w:numPr>
        <w:spacing w:after="120" w:line="360" w:lineRule="auto"/>
        <w:ind w:left="284" w:hanging="284"/>
        <w:contextualSpacing/>
        <w:jc w:val="both"/>
        <w:rPr>
          <w:rFonts w:ascii="Arial" w:hAnsi="Arial" w:cs="Arial"/>
          <w:sz w:val="20"/>
        </w:rPr>
      </w:pPr>
      <w:r w:rsidRPr="006F18D2">
        <w:rPr>
          <w:rFonts w:ascii="Arial" w:hAnsi="Arial" w:cs="Arial"/>
          <w:sz w:val="20"/>
        </w:rPr>
        <w:t>ETAP II – Wzorzec – zdefiniowanie we wniosku o dofinansowanie standardu wymagań, tj. efektów uczenia się, które osiągną uczestnicy w wyniku przeprowadzonych działań projektowych,</w:t>
      </w:r>
    </w:p>
    <w:p w14:paraId="22C61AB5" w14:textId="77777777" w:rsidR="006F18D2" w:rsidRPr="006F18D2" w:rsidRDefault="006F18D2" w:rsidP="00812423">
      <w:pPr>
        <w:numPr>
          <w:ilvl w:val="0"/>
          <w:numId w:val="53"/>
        </w:numPr>
        <w:spacing w:after="120" w:line="360" w:lineRule="auto"/>
        <w:ind w:left="284" w:hanging="284"/>
        <w:contextualSpacing/>
        <w:jc w:val="both"/>
        <w:rPr>
          <w:rFonts w:ascii="Arial" w:hAnsi="Arial" w:cs="Arial"/>
          <w:sz w:val="20"/>
        </w:rPr>
      </w:pPr>
      <w:r w:rsidRPr="006F18D2">
        <w:rPr>
          <w:rFonts w:ascii="Arial" w:hAnsi="Arial" w:cs="Arial"/>
          <w:sz w:val="20"/>
        </w:rPr>
        <w:t>ETAP III – Ocena – przeprowadzenie weryfikacji na podstawie opracowanych kryteriów oceny po</w:t>
      </w:r>
      <w:r w:rsidRPr="006F18D2">
        <w:rPr>
          <w:rFonts w:ascii="Arial" w:hAnsi="Arial" w:cs="Arial"/>
          <w:b/>
          <w:sz w:val="20"/>
        </w:rPr>
        <w:t> </w:t>
      </w:r>
      <w:r w:rsidRPr="006F18D2">
        <w:rPr>
          <w:rFonts w:ascii="Arial" w:hAnsi="Arial" w:cs="Arial"/>
          <w:sz w:val="20"/>
        </w:rPr>
        <w:t>zakończeniu wsparcia udzielanego danej osobie,</w:t>
      </w:r>
    </w:p>
    <w:p w14:paraId="24FB636D" w14:textId="77777777" w:rsidR="006F18D2" w:rsidRPr="006F18D2" w:rsidRDefault="006F18D2" w:rsidP="00812423">
      <w:pPr>
        <w:numPr>
          <w:ilvl w:val="0"/>
          <w:numId w:val="53"/>
        </w:numPr>
        <w:spacing w:after="120" w:line="360" w:lineRule="auto"/>
        <w:ind w:left="284" w:hanging="284"/>
        <w:contextualSpacing/>
        <w:jc w:val="both"/>
        <w:rPr>
          <w:rFonts w:ascii="Arial" w:hAnsi="Arial" w:cs="Arial"/>
          <w:sz w:val="20"/>
        </w:rPr>
      </w:pPr>
      <w:r w:rsidRPr="006F18D2">
        <w:rPr>
          <w:rFonts w:ascii="Arial" w:hAnsi="Arial" w:cs="Arial"/>
          <w:sz w:val="20"/>
        </w:rPr>
        <w:t>ETAP IV – Porównanie – porównanie uzyskanych wyników etapu III (ocena) z przyjętymi wymaganiami (określonymi na etapie II efektami uczenia się) po zakończeniu wsparcia udzielanego danej osobie.</w:t>
      </w:r>
    </w:p>
    <w:p w14:paraId="5B2225FC" w14:textId="77777777" w:rsidR="006F18D2" w:rsidRPr="006F18D2" w:rsidRDefault="006F18D2" w:rsidP="006F18D2">
      <w:pPr>
        <w:spacing w:after="120" w:line="360" w:lineRule="auto"/>
        <w:jc w:val="both"/>
        <w:rPr>
          <w:rFonts w:ascii="Arial" w:hAnsi="Arial" w:cs="Arial"/>
          <w:sz w:val="20"/>
        </w:rPr>
      </w:pPr>
      <w:r w:rsidRPr="006F18D2">
        <w:rPr>
          <w:rFonts w:ascii="Arial" w:hAnsi="Arial" w:cs="Arial"/>
          <w:sz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48182923" w14:textId="77777777" w:rsidR="006F18D2" w:rsidRPr="006F18D2" w:rsidRDefault="006F18D2" w:rsidP="006F18D2">
      <w:pPr>
        <w:spacing w:after="120" w:line="360" w:lineRule="auto"/>
        <w:jc w:val="both"/>
        <w:rPr>
          <w:rFonts w:ascii="Arial" w:hAnsi="Arial" w:cs="Arial"/>
          <w:sz w:val="20"/>
        </w:rPr>
      </w:pPr>
      <w:r w:rsidRPr="006F18D2">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61EEEF77" w14:textId="77777777" w:rsidR="006F18D2" w:rsidRPr="006F18D2" w:rsidRDefault="006F18D2" w:rsidP="006F18D2">
      <w:pPr>
        <w:spacing w:after="120" w:line="360" w:lineRule="auto"/>
        <w:jc w:val="both"/>
        <w:rPr>
          <w:rFonts w:ascii="Arial" w:hAnsi="Arial" w:cs="Arial"/>
          <w:sz w:val="20"/>
        </w:rPr>
      </w:pPr>
      <w:r w:rsidRPr="006F18D2">
        <w:rPr>
          <w:rFonts w:ascii="Arial" w:hAnsi="Arial" w:cs="Arial"/>
          <w:sz w:val="20"/>
        </w:rPr>
        <w:t>Elementem wspólnym kwalifikacji i kompetencji jest konieczność określenia efektów uczenia się (np. wskazanie we wniosku o dofinansowanie, co dana osoba powinna wiedzieć, co potrafić i jakie kompetencje społeczne posiadać po zakończeniu danej formy wsparcia (np. kursu, szkolenia).</w:t>
      </w:r>
    </w:p>
    <w:p w14:paraId="26659A93" w14:textId="6DFDD698" w:rsidR="006F18D2" w:rsidRPr="006F18D2" w:rsidRDefault="006F18D2" w:rsidP="006F18D2">
      <w:pPr>
        <w:spacing w:before="240" w:line="360" w:lineRule="auto"/>
        <w:jc w:val="both"/>
        <w:rPr>
          <w:rFonts w:ascii="Arial" w:hAnsi="Arial" w:cs="Arial"/>
          <w:b/>
          <w:sz w:val="20"/>
          <w:szCs w:val="20"/>
        </w:rPr>
      </w:pPr>
      <w:r w:rsidRPr="006F18D2">
        <w:rPr>
          <w:rFonts w:ascii="Arial" w:hAnsi="Arial" w:cs="Arial"/>
          <w:b/>
          <w:sz w:val="20"/>
          <w:szCs w:val="20"/>
        </w:rPr>
        <w:t>Szczegółowe informacje dotyczące uzyskiwania kwalifikacji w ramach projektów współfinansowanych z Europejskiego Funduszu Społecznego</w:t>
      </w:r>
      <w:r w:rsidR="005B496D">
        <w:rPr>
          <w:rFonts w:ascii="Arial" w:hAnsi="Arial" w:cs="Arial"/>
          <w:b/>
          <w:sz w:val="20"/>
          <w:szCs w:val="20"/>
        </w:rPr>
        <w:t xml:space="preserve"> znajdują się w </w:t>
      </w:r>
      <w:r w:rsidR="005B496D" w:rsidRPr="0001726D">
        <w:rPr>
          <w:rFonts w:ascii="Arial" w:hAnsi="Arial" w:cs="Arial"/>
          <w:b/>
          <w:sz w:val="20"/>
          <w:szCs w:val="20"/>
        </w:rPr>
        <w:t>Załączniku nr 15</w:t>
      </w:r>
      <w:r w:rsidRPr="0001726D">
        <w:rPr>
          <w:rFonts w:ascii="Arial" w:hAnsi="Arial" w:cs="Arial"/>
          <w:b/>
          <w:sz w:val="20"/>
          <w:szCs w:val="20"/>
        </w:rPr>
        <w:t xml:space="preserve"> </w:t>
      </w:r>
      <w:r w:rsidR="0015203F" w:rsidRPr="0001726D">
        <w:rPr>
          <w:rFonts w:ascii="Arial" w:hAnsi="Arial" w:cs="Arial"/>
          <w:b/>
          <w:sz w:val="20"/>
          <w:szCs w:val="20"/>
        </w:rPr>
        <w:t>–</w:t>
      </w:r>
      <w:r w:rsidRPr="006F18D2">
        <w:rPr>
          <w:rFonts w:ascii="Arial" w:hAnsi="Arial" w:cs="Arial"/>
          <w:b/>
          <w:sz w:val="20"/>
          <w:szCs w:val="20"/>
        </w:rPr>
        <w:t xml:space="preserve"> Podstawowe informacje dotyczące uzyskiwania kwalifikacji w ramach projektów współfinansowanych z Europejskiego Funduszu Społecznego.</w:t>
      </w:r>
      <w:r w:rsidRPr="006F18D2">
        <w:rPr>
          <w:rFonts w:ascii="Arial" w:hAnsi="Arial" w:cs="Arial"/>
          <w:sz w:val="20"/>
        </w:rPr>
        <w:tab/>
      </w:r>
    </w:p>
    <w:p w14:paraId="1670ABE3" w14:textId="266509FD" w:rsidR="0015203F" w:rsidRPr="001B7CB5" w:rsidRDefault="006F18D2" w:rsidP="001B7CB5">
      <w:pPr>
        <w:spacing w:after="120" w:line="360" w:lineRule="auto"/>
        <w:jc w:val="both"/>
        <w:rPr>
          <w:rFonts w:ascii="Arial" w:hAnsi="Arial" w:cs="Arial"/>
          <w:sz w:val="20"/>
        </w:rPr>
      </w:pPr>
      <w:r w:rsidRPr="006F18D2">
        <w:rPr>
          <w:rFonts w:ascii="Arial" w:hAnsi="Arial" w:cs="Arial"/>
          <w:sz w:val="20"/>
        </w:rPr>
        <w:t>Oprócz obligatoryjnych wskaźników, wnioskodawca może określić też własne wskaźniki rezultatu i produktu zgodnie ze specyfiką projektu.</w:t>
      </w:r>
    </w:p>
    <w:p w14:paraId="2DEE3941" w14:textId="77777777" w:rsidR="006F18D2" w:rsidRPr="006F18D2" w:rsidRDefault="006F18D2" w:rsidP="001B7CB5">
      <w:pPr>
        <w:spacing w:after="0" w:line="360" w:lineRule="auto"/>
        <w:jc w:val="both"/>
        <w:rPr>
          <w:rFonts w:ascii="Arial" w:hAnsi="Arial" w:cs="Arial"/>
          <w:b/>
          <w:sz w:val="20"/>
          <w:szCs w:val="20"/>
        </w:rPr>
      </w:pPr>
      <w:r w:rsidRPr="006F18D2">
        <w:rPr>
          <w:rFonts w:ascii="Arial" w:hAnsi="Arial" w:cs="Arial"/>
          <w:b/>
          <w:sz w:val="20"/>
          <w:szCs w:val="20"/>
        </w:rPr>
        <w:t>W przypadku, gdy projekt spełnienia kryteria/</w:t>
      </w:r>
      <w:proofErr w:type="spellStart"/>
      <w:r w:rsidRPr="006F18D2">
        <w:rPr>
          <w:rFonts w:ascii="Arial" w:hAnsi="Arial" w:cs="Arial"/>
          <w:b/>
          <w:sz w:val="20"/>
          <w:szCs w:val="20"/>
        </w:rPr>
        <w:t>um</w:t>
      </w:r>
      <w:proofErr w:type="spellEnd"/>
      <w:r w:rsidRPr="006F18D2">
        <w:rPr>
          <w:rFonts w:ascii="Arial" w:hAnsi="Arial" w:cs="Arial"/>
          <w:b/>
          <w:sz w:val="20"/>
          <w:szCs w:val="20"/>
        </w:rPr>
        <w:t xml:space="preserve"> premiujące, określone w </w:t>
      </w:r>
      <w:r w:rsidRPr="0001726D">
        <w:rPr>
          <w:rFonts w:ascii="Arial" w:hAnsi="Arial" w:cs="Arial"/>
          <w:b/>
          <w:sz w:val="20"/>
          <w:szCs w:val="20"/>
        </w:rPr>
        <w:t>pkt. 7.2.4</w:t>
      </w:r>
      <w:r w:rsidRPr="006F18D2">
        <w:rPr>
          <w:rFonts w:ascii="Arial" w:hAnsi="Arial" w:cs="Arial"/>
          <w:b/>
          <w:sz w:val="20"/>
          <w:szCs w:val="20"/>
        </w:rPr>
        <w:t xml:space="preserve"> Regulaminu, zaleca się ustalenie wskaźników produktu odnoszących się do obszaru spełnionego kryterium, o ile forma kryterium pozwala na określenie mierzalnego wskaźnika. </w:t>
      </w:r>
    </w:p>
    <w:p w14:paraId="27174842" w14:textId="77777777" w:rsidR="006F18D2" w:rsidRPr="006F18D2" w:rsidRDefault="006F18D2" w:rsidP="006F18D2">
      <w:pPr>
        <w:spacing w:before="240" w:after="0" w:line="360" w:lineRule="auto"/>
        <w:jc w:val="both"/>
        <w:rPr>
          <w:rFonts w:ascii="Arial" w:hAnsi="Arial" w:cs="Arial"/>
          <w:sz w:val="20"/>
          <w:szCs w:val="20"/>
        </w:rPr>
      </w:pPr>
      <w:r w:rsidRPr="006F18D2">
        <w:rPr>
          <w:rFonts w:ascii="Arial" w:hAnsi="Arial" w:cs="Arial"/>
          <w:sz w:val="20"/>
          <w:szCs w:val="20"/>
        </w:rPr>
        <w:t>Rekomendowane wskaźniki odnoszące się do kryteriów premiujących:</w:t>
      </w:r>
    </w:p>
    <w:p w14:paraId="332946E2" w14:textId="388CB102" w:rsidR="00DC1A01" w:rsidRPr="00DC1A01" w:rsidRDefault="00DC1A01" w:rsidP="00812423">
      <w:pPr>
        <w:keepNext/>
        <w:numPr>
          <w:ilvl w:val="0"/>
          <w:numId w:val="55"/>
        </w:numPr>
        <w:spacing w:line="360" w:lineRule="auto"/>
        <w:ind w:left="284" w:hanging="284"/>
        <w:contextualSpacing/>
        <w:jc w:val="both"/>
        <w:rPr>
          <w:rFonts w:ascii="Arial" w:eastAsia="Calibri" w:hAnsi="Arial" w:cs="Arial"/>
          <w:sz w:val="20"/>
          <w:szCs w:val="20"/>
        </w:rPr>
      </w:pPr>
      <w:r w:rsidRPr="00DC1A01">
        <w:rPr>
          <w:rFonts w:ascii="Arial" w:eastAsia="Calibri" w:hAnsi="Arial" w:cs="Arial"/>
          <w:sz w:val="20"/>
          <w:szCs w:val="20"/>
        </w:rPr>
        <w:t>liczba szkół i placówek integracyjnych lub specjalnych objętych wsparciem,</w:t>
      </w:r>
    </w:p>
    <w:p w14:paraId="51912471" w14:textId="77777777" w:rsidR="00DC1A01" w:rsidRPr="00DC1A01" w:rsidRDefault="00DC1A01" w:rsidP="00812423">
      <w:pPr>
        <w:keepNext/>
        <w:numPr>
          <w:ilvl w:val="0"/>
          <w:numId w:val="55"/>
        </w:numPr>
        <w:spacing w:line="360" w:lineRule="auto"/>
        <w:ind w:left="284" w:hanging="284"/>
        <w:contextualSpacing/>
        <w:jc w:val="both"/>
        <w:rPr>
          <w:rFonts w:ascii="Arial" w:eastAsia="Calibri" w:hAnsi="Arial" w:cs="Arial"/>
          <w:sz w:val="20"/>
          <w:szCs w:val="20"/>
        </w:rPr>
      </w:pPr>
      <w:r w:rsidRPr="00DC1A01">
        <w:rPr>
          <w:rFonts w:ascii="Arial" w:eastAsia="Calibri" w:hAnsi="Arial" w:cs="Arial"/>
          <w:sz w:val="20"/>
          <w:szCs w:val="20"/>
        </w:rPr>
        <w:t>liczba utworzonych pracowni międzyszkolnych,</w:t>
      </w:r>
    </w:p>
    <w:p w14:paraId="6FB4BD03" w14:textId="41DF72C5" w:rsidR="00DC1A01" w:rsidRPr="0054540E" w:rsidRDefault="00DC1A01" w:rsidP="00812423">
      <w:pPr>
        <w:numPr>
          <w:ilvl w:val="0"/>
          <w:numId w:val="55"/>
        </w:numPr>
        <w:spacing w:line="360" w:lineRule="auto"/>
        <w:ind w:left="284" w:hanging="284"/>
        <w:jc w:val="both"/>
        <w:rPr>
          <w:rFonts w:ascii="Arial" w:eastAsia="Calibri" w:hAnsi="Arial" w:cs="Arial"/>
          <w:sz w:val="20"/>
          <w:szCs w:val="20"/>
        </w:rPr>
      </w:pPr>
      <w:r w:rsidRPr="00DC1A01">
        <w:rPr>
          <w:rFonts w:ascii="Arial" w:eastAsia="Calibri" w:hAnsi="Arial" w:cs="Arial"/>
          <w:sz w:val="20"/>
          <w:szCs w:val="20"/>
        </w:rPr>
        <w:t>liczba szkół i placówek, które wykorzystały rozwiązania wypracowane z udziałem środków EFS w poprzednich perspektywach finansowych i komplementarne z rozwiązaniami z obecnej perspektywy.</w:t>
      </w:r>
    </w:p>
    <w:p w14:paraId="3E8C49A3" w14:textId="0EA46F43" w:rsidR="006F18D2" w:rsidRPr="006F18D2" w:rsidRDefault="006F18D2" w:rsidP="006F18D2">
      <w:pPr>
        <w:spacing w:after="0" w:line="360" w:lineRule="auto"/>
        <w:jc w:val="both"/>
        <w:rPr>
          <w:rFonts w:ascii="Arial" w:hAnsi="Arial" w:cs="Arial"/>
          <w:sz w:val="20"/>
          <w:szCs w:val="20"/>
        </w:rPr>
      </w:pPr>
      <w:r w:rsidRPr="006F18D2">
        <w:rPr>
          <w:rFonts w:ascii="Arial" w:hAnsi="Arial" w:cs="Arial"/>
          <w:sz w:val="20"/>
          <w:szCs w:val="20"/>
        </w:rPr>
        <w:lastRenderedPageBreak/>
        <w:t>Wskaźniki rezultatu w ramach projektu, zgodnie z założeniami RPO, powinny prowadzić do osiągnięcia oczekiwanych efektów wsparcia na następującym poziomie:</w:t>
      </w:r>
    </w:p>
    <w:p w14:paraId="6E545718" w14:textId="77777777" w:rsidR="001B7CB5" w:rsidRPr="00110D67" w:rsidRDefault="001B7CB5" w:rsidP="001B7CB5">
      <w:pPr>
        <w:numPr>
          <w:ilvl w:val="1"/>
          <w:numId w:val="91"/>
        </w:numPr>
        <w:spacing w:line="360" w:lineRule="auto"/>
        <w:ind w:left="284" w:hanging="284"/>
        <w:contextualSpacing/>
        <w:jc w:val="both"/>
        <w:rPr>
          <w:rFonts w:ascii="Arial" w:eastAsia="Calibri" w:hAnsi="Arial" w:cs="Arial"/>
          <w:sz w:val="20"/>
          <w:szCs w:val="20"/>
        </w:rPr>
      </w:pPr>
      <w:r w:rsidRPr="00110D67">
        <w:rPr>
          <w:rFonts w:ascii="Arial" w:eastAsia="Calibri" w:hAnsi="Arial" w:cs="Arial"/>
          <w:sz w:val="20"/>
          <w:szCs w:val="20"/>
        </w:rPr>
        <w:t>liczba uczniów, którzy nabyli kompetencje kluczowe po opuszczeniu programu -100%,</w:t>
      </w:r>
    </w:p>
    <w:p w14:paraId="349E1B0C" w14:textId="77777777" w:rsidR="001B7CB5" w:rsidRPr="00110D67" w:rsidRDefault="001B7CB5" w:rsidP="001B7CB5">
      <w:pPr>
        <w:numPr>
          <w:ilvl w:val="1"/>
          <w:numId w:val="91"/>
        </w:numPr>
        <w:spacing w:line="360" w:lineRule="auto"/>
        <w:ind w:left="284" w:hanging="284"/>
        <w:contextualSpacing/>
        <w:jc w:val="both"/>
        <w:rPr>
          <w:rFonts w:ascii="Arial" w:eastAsia="Calibri" w:hAnsi="Arial" w:cs="Arial"/>
          <w:sz w:val="20"/>
          <w:szCs w:val="20"/>
        </w:rPr>
      </w:pPr>
      <w:r w:rsidRPr="00110D67">
        <w:rPr>
          <w:rFonts w:ascii="Arial" w:eastAsia="Calibri" w:hAnsi="Arial" w:cs="Arial"/>
          <w:sz w:val="20"/>
          <w:szCs w:val="20"/>
        </w:rPr>
        <w:t>liczba szkół, w których pracownie przedmiotowe wykorzystują doposażenie do prowadzenia zajęć edukacyjnych -100%,</w:t>
      </w:r>
    </w:p>
    <w:p w14:paraId="3080616B" w14:textId="77777777" w:rsidR="001B7CB5" w:rsidRPr="00110D67" w:rsidRDefault="001B7CB5" w:rsidP="001B7CB5">
      <w:pPr>
        <w:numPr>
          <w:ilvl w:val="1"/>
          <w:numId w:val="91"/>
        </w:numPr>
        <w:spacing w:line="360" w:lineRule="auto"/>
        <w:ind w:left="284" w:hanging="284"/>
        <w:contextualSpacing/>
        <w:jc w:val="both"/>
        <w:rPr>
          <w:rFonts w:ascii="Arial" w:eastAsia="Calibri" w:hAnsi="Arial" w:cs="Arial"/>
          <w:sz w:val="20"/>
          <w:szCs w:val="20"/>
        </w:rPr>
      </w:pPr>
      <w:r w:rsidRPr="00110D67">
        <w:rPr>
          <w:rFonts w:ascii="Arial" w:eastAsia="Calibri" w:hAnsi="Arial" w:cs="Arial"/>
          <w:sz w:val="20"/>
          <w:szCs w:val="20"/>
        </w:rPr>
        <w:t>liczba szkół i placówek systemu oświaty wykorzystujących sprzęt TIK do prowadzenia zajęć edukacyjnych -100%,</w:t>
      </w:r>
    </w:p>
    <w:p w14:paraId="48261957" w14:textId="77777777" w:rsidR="001B7CB5" w:rsidRPr="00110D67" w:rsidRDefault="001B7CB5" w:rsidP="001B7CB5">
      <w:pPr>
        <w:numPr>
          <w:ilvl w:val="1"/>
          <w:numId w:val="91"/>
        </w:numPr>
        <w:spacing w:line="360" w:lineRule="auto"/>
        <w:ind w:left="284" w:hanging="284"/>
        <w:contextualSpacing/>
        <w:jc w:val="both"/>
        <w:rPr>
          <w:rFonts w:ascii="Arial" w:eastAsia="Calibri" w:hAnsi="Arial" w:cs="Arial"/>
          <w:sz w:val="20"/>
          <w:szCs w:val="20"/>
        </w:rPr>
      </w:pPr>
      <w:r w:rsidRPr="00110D67">
        <w:rPr>
          <w:rFonts w:ascii="Arial" w:eastAsia="Calibri" w:hAnsi="Arial" w:cs="Arial"/>
          <w:sz w:val="20"/>
          <w:szCs w:val="20"/>
        </w:rPr>
        <w:t>liczba nauczycieli, którzy uzyskali kwalifikacje lub nabyli kompetencje po opuszczeniu programu -100%.</w:t>
      </w:r>
    </w:p>
    <w:p w14:paraId="22036B3B" w14:textId="77777777" w:rsidR="006F18D2" w:rsidRPr="00073B0C" w:rsidRDefault="006F18D2" w:rsidP="001B7CB5">
      <w:pPr>
        <w:spacing w:before="240" w:after="0" w:line="360" w:lineRule="auto"/>
        <w:jc w:val="both"/>
        <w:rPr>
          <w:rFonts w:ascii="Arial" w:hAnsi="Arial" w:cs="Arial"/>
          <w:sz w:val="20"/>
          <w:szCs w:val="20"/>
        </w:rPr>
      </w:pPr>
      <w:r w:rsidRPr="00073B0C">
        <w:rPr>
          <w:rFonts w:ascii="Arial" w:hAnsi="Arial" w:cs="Arial"/>
          <w:sz w:val="20"/>
          <w:szCs w:val="20"/>
        </w:rPr>
        <w:t>Szacowane wartości wskaźników produktu planowane do osiągnięcia przez IOK, w ramach dostępnej alokacji na niniejszy konkurs to:</w:t>
      </w:r>
    </w:p>
    <w:p w14:paraId="37F68232" w14:textId="7C0A8C04" w:rsidR="009D1F8B" w:rsidRPr="00073B0C" w:rsidRDefault="006F18D2" w:rsidP="00812423">
      <w:pPr>
        <w:numPr>
          <w:ilvl w:val="0"/>
          <w:numId w:val="52"/>
        </w:numPr>
        <w:spacing w:after="0" w:line="360" w:lineRule="auto"/>
        <w:ind w:left="284" w:hanging="284"/>
        <w:jc w:val="both"/>
        <w:rPr>
          <w:rFonts w:ascii="Arial" w:hAnsi="Arial" w:cs="Arial"/>
          <w:sz w:val="20"/>
          <w:szCs w:val="20"/>
        </w:rPr>
      </w:pPr>
      <w:r w:rsidRPr="00073B0C">
        <w:rPr>
          <w:rFonts w:ascii="Arial" w:hAnsi="Arial" w:cs="Arial"/>
          <w:sz w:val="20"/>
          <w:szCs w:val="20"/>
        </w:rPr>
        <w:t xml:space="preserve">liczba </w:t>
      </w:r>
      <w:r w:rsidR="0002632B" w:rsidRPr="00073B0C">
        <w:rPr>
          <w:rFonts w:ascii="Arial" w:hAnsi="Arial" w:cs="Arial"/>
          <w:sz w:val="20"/>
          <w:szCs w:val="20"/>
        </w:rPr>
        <w:t>uczniów objętych wsparciem w zakresie rozwijania kompetencji kluczowych w programie</w:t>
      </w:r>
      <w:r w:rsidR="009D1F8B" w:rsidRPr="00073B0C">
        <w:rPr>
          <w:rFonts w:ascii="Arial" w:hAnsi="Arial" w:cs="Arial"/>
          <w:sz w:val="20"/>
          <w:szCs w:val="20"/>
        </w:rPr>
        <w:t xml:space="preserve"> –</w:t>
      </w:r>
    </w:p>
    <w:p w14:paraId="57374825" w14:textId="14CA8254" w:rsidR="0002632B" w:rsidRPr="00073B0C" w:rsidRDefault="009D1F8B" w:rsidP="009D1F8B">
      <w:pPr>
        <w:spacing w:after="0" w:line="360" w:lineRule="auto"/>
        <w:ind w:left="284"/>
        <w:jc w:val="both"/>
        <w:rPr>
          <w:rFonts w:ascii="Arial" w:hAnsi="Arial" w:cs="Arial"/>
          <w:sz w:val="20"/>
          <w:szCs w:val="20"/>
        </w:rPr>
      </w:pPr>
      <w:r w:rsidRPr="00073B0C">
        <w:rPr>
          <w:rFonts w:ascii="Arial" w:hAnsi="Arial" w:cs="Arial"/>
          <w:sz w:val="20"/>
          <w:szCs w:val="20"/>
        </w:rPr>
        <w:t>1612</w:t>
      </w:r>
    </w:p>
    <w:p w14:paraId="00DFD5A6" w14:textId="54965B88" w:rsidR="009D1F8B" w:rsidRPr="00073B0C" w:rsidRDefault="0002632B" w:rsidP="009D1F8B">
      <w:pPr>
        <w:numPr>
          <w:ilvl w:val="0"/>
          <w:numId w:val="52"/>
        </w:numPr>
        <w:spacing w:after="0" w:line="360" w:lineRule="auto"/>
        <w:ind w:left="284" w:hanging="284"/>
        <w:jc w:val="both"/>
        <w:rPr>
          <w:rFonts w:ascii="Arial" w:hAnsi="Arial" w:cs="Arial"/>
          <w:sz w:val="20"/>
          <w:szCs w:val="20"/>
        </w:rPr>
      </w:pPr>
      <w:r w:rsidRPr="00073B0C">
        <w:rPr>
          <w:rFonts w:ascii="Arial" w:hAnsi="Arial" w:cs="Arial"/>
          <w:sz w:val="20"/>
          <w:szCs w:val="20"/>
        </w:rPr>
        <w:t>liczba szkół, których pracownie przedmiotowe zostały doposażone w programie</w:t>
      </w:r>
      <w:r w:rsidR="009D1F8B" w:rsidRPr="00073B0C">
        <w:rPr>
          <w:rFonts w:ascii="Arial" w:hAnsi="Arial" w:cs="Arial"/>
          <w:sz w:val="20"/>
          <w:szCs w:val="20"/>
        </w:rPr>
        <w:t xml:space="preserve"> – 72</w:t>
      </w:r>
    </w:p>
    <w:p w14:paraId="02359F28" w14:textId="1863BD16" w:rsidR="009D1F8B" w:rsidRPr="00073B0C" w:rsidRDefault="0002632B" w:rsidP="009D1F8B">
      <w:pPr>
        <w:numPr>
          <w:ilvl w:val="0"/>
          <w:numId w:val="52"/>
        </w:numPr>
        <w:spacing w:after="0" w:line="360" w:lineRule="auto"/>
        <w:ind w:left="284" w:hanging="284"/>
        <w:jc w:val="both"/>
        <w:rPr>
          <w:rFonts w:ascii="Arial" w:hAnsi="Arial" w:cs="Arial"/>
          <w:sz w:val="20"/>
          <w:szCs w:val="20"/>
        </w:rPr>
      </w:pPr>
      <w:r w:rsidRPr="00073B0C">
        <w:rPr>
          <w:rFonts w:ascii="Arial" w:hAnsi="Arial" w:cs="Arial"/>
          <w:sz w:val="20"/>
          <w:szCs w:val="20"/>
        </w:rPr>
        <w:t>liczba szkół i placówek systemu oświaty wyposażonych w ramach programu w sprzęt TIK do prowadzenia zajęć edukacyjnych</w:t>
      </w:r>
      <w:r w:rsidR="009D1F8B" w:rsidRPr="00073B0C">
        <w:rPr>
          <w:rFonts w:ascii="Arial" w:hAnsi="Arial" w:cs="Arial"/>
          <w:sz w:val="20"/>
          <w:szCs w:val="20"/>
        </w:rPr>
        <w:t xml:space="preserve"> – 72</w:t>
      </w:r>
    </w:p>
    <w:p w14:paraId="42A342D9" w14:textId="19E706FD" w:rsidR="009D1F8B" w:rsidRPr="00073B0C" w:rsidRDefault="0002632B" w:rsidP="009D1F8B">
      <w:pPr>
        <w:numPr>
          <w:ilvl w:val="0"/>
          <w:numId w:val="52"/>
        </w:numPr>
        <w:spacing w:after="0" w:line="360" w:lineRule="auto"/>
        <w:ind w:left="284" w:hanging="284"/>
        <w:jc w:val="both"/>
        <w:rPr>
          <w:rFonts w:ascii="Arial" w:hAnsi="Arial" w:cs="Arial"/>
          <w:sz w:val="20"/>
          <w:szCs w:val="20"/>
        </w:rPr>
      </w:pPr>
      <w:r w:rsidRPr="00073B0C">
        <w:rPr>
          <w:rFonts w:ascii="Arial" w:hAnsi="Arial" w:cs="Arial"/>
          <w:sz w:val="20"/>
          <w:szCs w:val="20"/>
        </w:rPr>
        <w:t>liczba nauczycieli objętych wsparciem z zakresu TIK w programie</w:t>
      </w:r>
      <w:r w:rsidR="009D1F8B" w:rsidRPr="00073B0C">
        <w:rPr>
          <w:rFonts w:ascii="Arial" w:hAnsi="Arial" w:cs="Arial"/>
          <w:sz w:val="20"/>
          <w:szCs w:val="20"/>
        </w:rPr>
        <w:t xml:space="preserve"> – 312</w:t>
      </w:r>
    </w:p>
    <w:p w14:paraId="42ACF324" w14:textId="6285D3FB" w:rsidR="006F18D2" w:rsidRPr="00DC0303" w:rsidRDefault="0002632B" w:rsidP="00DC0303">
      <w:pPr>
        <w:numPr>
          <w:ilvl w:val="0"/>
          <w:numId w:val="52"/>
        </w:numPr>
        <w:spacing w:after="0" w:line="360" w:lineRule="auto"/>
        <w:ind w:left="284" w:hanging="284"/>
        <w:jc w:val="both"/>
        <w:rPr>
          <w:rFonts w:ascii="Arial" w:hAnsi="Arial" w:cs="Arial"/>
          <w:b/>
          <w:sz w:val="20"/>
          <w:szCs w:val="20"/>
        </w:rPr>
      </w:pPr>
      <w:r w:rsidRPr="00073B0C">
        <w:rPr>
          <w:rFonts w:ascii="Arial" w:hAnsi="Arial" w:cs="Arial"/>
          <w:sz w:val="20"/>
          <w:szCs w:val="20"/>
        </w:rPr>
        <w:t>liczba nauczycieli objętych wsparciem w programie</w:t>
      </w:r>
      <w:r w:rsidR="009D1F8B" w:rsidRPr="00073B0C">
        <w:rPr>
          <w:rFonts w:ascii="Arial" w:hAnsi="Arial" w:cs="Arial"/>
          <w:sz w:val="20"/>
          <w:szCs w:val="20"/>
        </w:rPr>
        <w:t xml:space="preserve"> –</w:t>
      </w:r>
      <w:r w:rsidR="009D1F8B" w:rsidRPr="00073B0C">
        <w:rPr>
          <w:rFonts w:ascii="Arial" w:hAnsi="Arial" w:cs="Arial"/>
          <w:b/>
          <w:sz w:val="20"/>
          <w:szCs w:val="20"/>
        </w:rPr>
        <w:t xml:space="preserve"> </w:t>
      </w:r>
      <w:r w:rsidR="00073B0C" w:rsidRPr="00073B0C">
        <w:rPr>
          <w:rFonts w:ascii="Arial" w:hAnsi="Arial" w:cs="Arial"/>
          <w:sz w:val="20"/>
          <w:szCs w:val="20"/>
        </w:rPr>
        <w:t>138</w:t>
      </w:r>
    </w:p>
    <w:p w14:paraId="12D51B1B" w14:textId="77777777" w:rsidR="00CC6241" w:rsidRPr="00FD00F2" w:rsidRDefault="00755335" w:rsidP="00DC030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567" w:hanging="567"/>
        <w:contextualSpacing w:val="0"/>
        <w:jc w:val="both"/>
        <w:outlineLvl w:val="0"/>
        <w:rPr>
          <w:rFonts w:ascii="Arial" w:hAnsi="Arial" w:cs="Arial"/>
          <w:b/>
          <w:sz w:val="20"/>
          <w:szCs w:val="20"/>
        </w:rPr>
      </w:pPr>
      <w:bookmarkStart w:id="25" w:name="_Toc431974579"/>
      <w:bookmarkStart w:id="26" w:name="_Toc482365867"/>
      <w:r w:rsidRPr="00FD00F2">
        <w:rPr>
          <w:rFonts w:ascii="Arial" w:hAnsi="Arial" w:cs="Arial"/>
          <w:b/>
          <w:sz w:val="20"/>
          <w:szCs w:val="20"/>
        </w:rPr>
        <w:t>Zasady finansowania</w:t>
      </w:r>
      <w:bookmarkEnd w:id="25"/>
      <w:bookmarkEnd w:id="26"/>
    </w:p>
    <w:p w14:paraId="147DA18B" w14:textId="60D7C1C2"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 xml:space="preserve">ansowanie projektu oraz </w:t>
      </w:r>
      <w:proofErr w:type="spellStart"/>
      <w:r>
        <w:rPr>
          <w:rFonts w:ascii="Arial" w:hAnsi="Arial" w:cs="Arial"/>
          <w:sz w:val="20"/>
          <w:szCs w:val="20"/>
        </w:rPr>
        <w:t>S</w:t>
      </w:r>
      <w:r w:rsidR="00E65FC3">
        <w:rPr>
          <w:rFonts w:ascii="Arial" w:hAnsi="Arial" w:cs="Arial"/>
          <w:sz w:val="20"/>
          <w:szCs w:val="20"/>
        </w:rPr>
        <w:t>z</w:t>
      </w:r>
      <w:r>
        <w:rPr>
          <w:rFonts w:ascii="Arial" w:hAnsi="Arial" w:cs="Arial"/>
          <w:sz w:val="20"/>
          <w:szCs w:val="20"/>
        </w:rPr>
        <w:t>OOP</w:t>
      </w:r>
      <w:proofErr w:type="spellEnd"/>
      <w:r>
        <w:rPr>
          <w:rFonts w:ascii="Arial" w:hAnsi="Arial" w:cs="Arial"/>
          <w:sz w:val="20"/>
          <w:szCs w:val="20"/>
        </w:rPr>
        <w:t>.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32AB16F5" w14:textId="509BD4D9" w:rsidR="00E6216A"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27" w:name="_Toc431974580"/>
      <w:bookmarkStart w:id="28" w:name="_Toc482365868"/>
      <w:r w:rsidRPr="003E50AE">
        <w:rPr>
          <w:rFonts w:ascii="Arial" w:hAnsi="Arial" w:cs="Arial"/>
          <w:b/>
          <w:sz w:val="20"/>
          <w:szCs w:val="20"/>
        </w:rPr>
        <w:t>Wkład własny</w:t>
      </w:r>
      <w:bookmarkEnd w:id="27"/>
      <w:bookmarkEnd w:id="28"/>
    </w:p>
    <w:p w14:paraId="3EDB9DA5" w14:textId="018B12EC" w:rsidR="008A5890" w:rsidRPr="0096091B" w:rsidRDefault="008A5890" w:rsidP="0096091B">
      <w:pPr>
        <w:pBdr>
          <w:left w:val="single" w:sz="48" w:space="4" w:color="E36C0A"/>
        </w:pBdr>
        <w:spacing w:after="0" w:line="360" w:lineRule="auto"/>
        <w:jc w:val="both"/>
        <w:rPr>
          <w:rFonts w:ascii="Arial" w:eastAsia="Calibri" w:hAnsi="Arial" w:cs="Arial"/>
          <w:b/>
          <w:sz w:val="20"/>
          <w:szCs w:val="20"/>
        </w:rPr>
      </w:pPr>
      <w:r w:rsidRPr="0096091B">
        <w:rPr>
          <w:rFonts w:ascii="Arial" w:eastAsia="Calibri" w:hAnsi="Arial" w:cs="Arial"/>
          <w:b/>
          <w:sz w:val="20"/>
          <w:szCs w:val="20"/>
        </w:rPr>
        <w:t>Wszystkie podmioty ubiegające się o dofinansowanie w ramach Poddziałania XI.1.4, bez względu na formę prawną, zobowiązane są do wniesienia wkładu własnego stanowiącego minimum 7% wydatków kwalifikowalnych projektu.</w:t>
      </w:r>
    </w:p>
    <w:p w14:paraId="689C7717" w14:textId="67C655EF" w:rsidR="00E6216A" w:rsidRPr="003E50AE" w:rsidRDefault="00E6216A" w:rsidP="0096091B">
      <w:pPr>
        <w:keepNext/>
        <w:spacing w:before="240"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745421">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745421">
        <w:rPr>
          <w:rFonts w:ascii="Arial" w:hAnsi="Arial" w:cs="Arial"/>
          <w:sz w:val="20"/>
          <w:szCs w:val="20"/>
        </w:rPr>
        <w:t xml:space="preserve">wnioskodawcy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 a kwotą dofinansowania p</w:t>
      </w:r>
      <w:r>
        <w:rPr>
          <w:rFonts w:ascii="Arial" w:hAnsi="Arial" w:cs="Arial"/>
          <w:sz w:val="20"/>
          <w:szCs w:val="20"/>
        </w:rPr>
        <w:t xml:space="preserve">rzekazaną </w:t>
      </w:r>
      <w:r w:rsidR="00745421">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55918F23" w14:textId="77777777" w:rsidR="00FB23BD" w:rsidRDefault="00FB23BD" w:rsidP="00DC0303">
      <w:pPr>
        <w:spacing w:after="0" w:line="360" w:lineRule="auto"/>
        <w:jc w:val="both"/>
        <w:rPr>
          <w:rFonts w:ascii="Arial" w:hAnsi="Arial" w:cs="Arial"/>
          <w:sz w:val="20"/>
          <w:szCs w:val="20"/>
        </w:rPr>
      </w:pPr>
      <w:r>
        <w:rPr>
          <w:rFonts w:ascii="Arial" w:hAnsi="Arial" w:cs="Arial"/>
          <w:sz w:val="20"/>
          <w:szCs w:val="20"/>
        </w:rPr>
        <w:t>Wkład własny może być wnoszony w formie:</w:t>
      </w:r>
    </w:p>
    <w:p w14:paraId="4C2D0D20" w14:textId="77777777" w:rsidR="00FB23BD" w:rsidRPr="00FB23BD" w:rsidRDefault="00FB23BD" w:rsidP="008B52CE">
      <w:pPr>
        <w:pStyle w:val="Akapitzlist"/>
        <w:numPr>
          <w:ilvl w:val="0"/>
          <w:numId w:val="28"/>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775D758A" w14:textId="77777777" w:rsidR="00FB23BD" w:rsidRPr="00FB23BD" w:rsidRDefault="00FB23BD" w:rsidP="008B52CE">
      <w:pPr>
        <w:pStyle w:val="Akapitzlist"/>
        <w:numPr>
          <w:ilvl w:val="0"/>
          <w:numId w:val="28"/>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57732512" w14:textId="77777777" w:rsidR="00FB23BD" w:rsidRPr="00FB23BD" w:rsidRDefault="00FB23BD" w:rsidP="008B52CE">
      <w:pPr>
        <w:pStyle w:val="Akapitzlist"/>
        <w:numPr>
          <w:ilvl w:val="0"/>
          <w:numId w:val="29"/>
        </w:numPr>
        <w:spacing w:line="360" w:lineRule="auto"/>
        <w:ind w:left="284" w:hanging="284"/>
        <w:jc w:val="both"/>
        <w:rPr>
          <w:rFonts w:ascii="Arial" w:hAnsi="Arial" w:cs="Arial"/>
          <w:sz w:val="20"/>
          <w:szCs w:val="20"/>
        </w:rPr>
      </w:pPr>
      <w:r w:rsidRPr="00FB23BD">
        <w:rPr>
          <w:rFonts w:ascii="Arial" w:hAnsi="Arial" w:cs="Arial"/>
          <w:sz w:val="20"/>
          <w:szCs w:val="20"/>
        </w:rPr>
        <w:lastRenderedPageBreak/>
        <w:t>środki będące w dyspozycji danej instytucji,</w:t>
      </w:r>
    </w:p>
    <w:p w14:paraId="7761F9C7" w14:textId="77777777" w:rsidR="00FB23BD" w:rsidRPr="00FB23BD" w:rsidRDefault="00FB23BD" w:rsidP="008B52CE">
      <w:pPr>
        <w:pStyle w:val="Akapitzlist"/>
        <w:numPr>
          <w:ilvl w:val="0"/>
          <w:numId w:val="29"/>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04B84A1F" w14:textId="77777777" w:rsidR="00FB23BD" w:rsidRPr="00FB23BD" w:rsidRDefault="00FB23BD" w:rsidP="008B52CE">
      <w:pPr>
        <w:pStyle w:val="Akapitzlist"/>
        <w:numPr>
          <w:ilvl w:val="0"/>
          <w:numId w:val="29"/>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2D00406F" w14:textId="68028035" w:rsidR="003112B6" w:rsidRPr="00BE7F08" w:rsidRDefault="003112B6" w:rsidP="00BE7F08">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w:t>
      </w:r>
      <w:r w:rsidR="00D71AE2" w:rsidRPr="00BE7F08">
        <w:rPr>
          <w:rFonts w:ascii="Arial" w:hAnsi="Arial" w:cs="Arial"/>
          <w:sz w:val="20"/>
          <w:szCs w:val="20"/>
        </w:rPr>
        <w:t>niebędących</w:t>
      </w:r>
      <w:r w:rsidRPr="00BE7F08">
        <w:rPr>
          <w:rFonts w:ascii="Arial" w:hAnsi="Arial" w:cs="Arial"/>
          <w:sz w:val="20"/>
          <w:szCs w:val="20"/>
        </w:rPr>
        <w:t xml:space="preserve"> wkładem własnym </w:t>
      </w:r>
      <w:r w:rsidR="00745421">
        <w:rPr>
          <w:rFonts w:ascii="Arial" w:hAnsi="Arial" w:cs="Arial"/>
          <w:sz w:val="20"/>
          <w:szCs w:val="20"/>
        </w:rPr>
        <w:t>wnioskodawcy</w:t>
      </w:r>
      <w:r w:rsidRPr="00BE7F08">
        <w:rPr>
          <w:rFonts w:ascii="Arial" w:hAnsi="Arial" w:cs="Arial"/>
          <w:sz w:val="20"/>
          <w:szCs w:val="20"/>
        </w:rPr>
        <w:t>, nie może przekroczyć wartości całkowitych wydatków kwalifikowalnych pomniejszonych o wartość wkładu niepieniężnego.</w:t>
      </w:r>
      <w:r w:rsidR="00172D32">
        <w:rPr>
          <w:rFonts w:ascii="Arial" w:hAnsi="Arial" w:cs="Arial"/>
          <w:sz w:val="20"/>
          <w:szCs w:val="20"/>
        </w:rPr>
        <w:t xml:space="preserve"> Wartość przypisana wkładowi niepieniężnemu nie może przekraczać stawek rynkowych.</w:t>
      </w:r>
    </w:p>
    <w:p w14:paraId="7DB4AC80" w14:textId="77777777" w:rsidR="00FB23BD" w:rsidRDefault="00FB23BD" w:rsidP="003D1B4B">
      <w:pPr>
        <w:spacing w:after="0"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14:paraId="5B091DE9" w14:textId="77777777" w:rsidTr="00FB23BD">
        <w:tc>
          <w:tcPr>
            <w:tcW w:w="3667" w:type="dxa"/>
            <w:tcBorders>
              <w:top w:val="single" w:sz="6" w:space="0" w:color="auto"/>
              <w:left w:val="single" w:sz="6" w:space="0" w:color="auto"/>
              <w:bottom w:val="single" w:sz="6" w:space="0" w:color="auto"/>
              <w:right w:val="single" w:sz="6" w:space="0" w:color="auto"/>
            </w:tcBorders>
          </w:tcPr>
          <w:p w14:paraId="174AA3F6" w14:textId="77777777" w:rsidR="00FB23BD" w:rsidRPr="00FB23BD" w:rsidRDefault="00FB23BD" w:rsidP="00FB23BD">
            <w:pPr>
              <w:pStyle w:val="Style10"/>
              <w:widowControl/>
              <w:ind w:left="1498"/>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tcPr>
          <w:p w14:paraId="2580D8C7" w14:textId="77777777" w:rsidR="00FB23BD" w:rsidRPr="00FB23BD" w:rsidRDefault="00FB23BD" w:rsidP="00FB23BD">
            <w:pPr>
              <w:pStyle w:val="Style10"/>
              <w:widowControl/>
              <w:ind w:left="1402"/>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Zasady wnoszenia wkładu</w:t>
            </w:r>
          </w:p>
        </w:tc>
      </w:tr>
      <w:tr w:rsidR="00FB23BD" w14:paraId="540DE1C7" w14:textId="77777777" w:rsidTr="00FB23BD">
        <w:tc>
          <w:tcPr>
            <w:tcW w:w="3667" w:type="dxa"/>
            <w:tcBorders>
              <w:top w:val="single" w:sz="6" w:space="0" w:color="auto"/>
              <w:left w:val="single" w:sz="6" w:space="0" w:color="auto"/>
              <w:bottom w:val="single" w:sz="6" w:space="0" w:color="auto"/>
              <w:right w:val="single" w:sz="6" w:space="0" w:color="auto"/>
            </w:tcBorders>
          </w:tcPr>
          <w:p w14:paraId="07CD68C3"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6E38B0A4" w14:textId="3F4009CD" w:rsidR="00A914BB" w:rsidRDefault="00FB23BD"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w:t>
            </w:r>
            <w:r w:rsidR="000A24A3">
              <w:rPr>
                <w:rFonts w:ascii="Arial" w:eastAsiaTheme="minorHAnsi" w:hAnsi="Arial" w:cs="Arial"/>
                <w:sz w:val="20"/>
                <w:szCs w:val="20"/>
                <w:lang w:eastAsia="en-US"/>
              </w:rPr>
              <w:t xml:space="preserve"> prawa oraz zostanie to ujęte w </w:t>
            </w:r>
            <w:r w:rsidR="00735C0B">
              <w:rPr>
                <w:rFonts w:ascii="Arial" w:eastAsiaTheme="minorHAnsi" w:hAnsi="Arial" w:cs="Arial"/>
                <w:sz w:val="20"/>
                <w:szCs w:val="20"/>
                <w:lang w:eastAsia="en-US"/>
              </w:rPr>
              <w:t>zatwierdzonym wniosku o dofinansowanie</w:t>
            </w:r>
            <w:r w:rsidR="00D07A6A">
              <w:rPr>
                <w:rFonts w:ascii="Arial" w:eastAsiaTheme="minorHAnsi" w:hAnsi="Arial" w:cs="Arial"/>
                <w:sz w:val="20"/>
                <w:szCs w:val="20"/>
                <w:lang w:eastAsia="en-US"/>
              </w:rPr>
              <w:t>;</w:t>
            </w:r>
          </w:p>
          <w:p w14:paraId="0FDD7F70" w14:textId="3C6780FC" w:rsidR="00A914BB" w:rsidRPr="00B3025D" w:rsidRDefault="00FB23BD"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076100" w:rsidRPr="00BE7F08">
              <w:rPr>
                <w:rFonts w:ascii="Cambria Math" w:hAnsi="Cambria Math" w:cs="Cambria Math"/>
                <w:sz w:val="20"/>
                <w:szCs w:val="20"/>
              </w:rPr>
              <w:t>‐</w:t>
            </w:r>
            <w:r w:rsidR="000A24A3">
              <w:rPr>
                <w:rFonts w:ascii="Arial" w:hAnsi="Arial" w:cs="Arial"/>
                <w:sz w:val="20"/>
                <w:szCs w:val="20"/>
              </w:rPr>
              <w:t xml:space="preserve"> aktualnym w </w:t>
            </w:r>
            <w:r w:rsidR="00076100" w:rsidRPr="00BE7F08">
              <w:rPr>
                <w:rFonts w:ascii="Arial" w:hAnsi="Arial" w:cs="Arial"/>
                <w:sz w:val="20"/>
                <w:szCs w:val="20"/>
              </w:rPr>
              <w:t>momencie złoże</w:t>
            </w:r>
            <w:r w:rsidR="000A24A3">
              <w:rPr>
                <w:rFonts w:ascii="Arial" w:hAnsi="Arial" w:cs="Arial"/>
                <w:sz w:val="20"/>
                <w:szCs w:val="20"/>
              </w:rPr>
              <w:t>nia rozliczającego go wniosku o </w:t>
            </w:r>
            <w:r w:rsidR="00076100" w:rsidRPr="00BE7F08">
              <w:rPr>
                <w:rFonts w:ascii="Arial" w:hAnsi="Arial" w:cs="Arial"/>
                <w:sz w:val="20"/>
                <w:szCs w:val="20"/>
              </w:rPr>
              <w:t>płatność</w:t>
            </w:r>
            <w:r w:rsidR="00F05BB1">
              <w:rPr>
                <w:rFonts w:ascii="Arial" w:hAnsi="Arial" w:cs="Arial"/>
                <w:sz w:val="20"/>
                <w:szCs w:val="20"/>
              </w:rPr>
              <w:t>;</w:t>
            </w:r>
          </w:p>
          <w:p w14:paraId="3F6EA8E7" w14:textId="53814680" w:rsidR="0027431C" w:rsidRDefault="0027431C" w:rsidP="008B52CE">
            <w:pPr>
              <w:pStyle w:val="Style6"/>
              <w:widowControl/>
              <w:numPr>
                <w:ilvl w:val="0"/>
                <w:numId w:val="33"/>
              </w:numPr>
              <w:spacing w:line="360" w:lineRule="auto"/>
              <w:ind w:left="262" w:hanging="262"/>
              <w:jc w:val="both"/>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B15321">
              <w:rPr>
                <w:rFonts w:ascii="Arial" w:eastAsiaTheme="minorHAnsi" w:hAnsi="Arial" w:cs="Arial"/>
                <w:sz w:val="20"/>
                <w:szCs w:val="20"/>
                <w:lang w:eastAsia="en-US"/>
              </w:rPr>
              <w:t xml:space="preserve"> </w:t>
            </w:r>
            <w:r w:rsidR="00BB4138">
              <w:rPr>
                <w:rFonts w:ascii="Arial" w:eastAsiaTheme="minorHAnsi" w:hAnsi="Arial" w:cs="Arial"/>
                <w:sz w:val="20"/>
                <w:szCs w:val="20"/>
                <w:lang w:eastAsia="en-US"/>
              </w:rPr>
              <w:t>(w tym przypadku operat szacunkowy nie jest wymagany)</w:t>
            </w:r>
            <w:r w:rsidRPr="0027431C">
              <w:rPr>
                <w:rFonts w:ascii="Arial" w:eastAsiaTheme="minorHAnsi" w:hAnsi="Arial" w:cs="Arial"/>
                <w:sz w:val="20"/>
                <w:szCs w:val="20"/>
                <w:lang w:eastAsia="en-US"/>
              </w:rPr>
              <w:t xml:space="preserve">, których wartość wycenia się jako koszt </w:t>
            </w:r>
            <w:r w:rsidR="00172D32">
              <w:rPr>
                <w:rFonts w:ascii="Arial" w:eastAsiaTheme="minorHAnsi" w:hAnsi="Arial" w:cs="Arial"/>
                <w:sz w:val="20"/>
                <w:szCs w:val="20"/>
                <w:lang w:eastAsia="en-US"/>
              </w:rPr>
              <w:t xml:space="preserve">amortyzacji lub wynajmu </w:t>
            </w:r>
            <w:r w:rsidR="00384758">
              <w:rPr>
                <w:rFonts w:ascii="Arial" w:eastAsiaTheme="minorHAnsi" w:hAnsi="Arial" w:cs="Arial"/>
                <w:sz w:val="20"/>
                <w:szCs w:val="20"/>
                <w:lang w:eastAsia="en-US"/>
              </w:rPr>
              <w:t xml:space="preserve">(stawkę może określać np. </w:t>
            </w:r>
            <w:r w:rsidR="00BB4138">
              <w:rPr>
                <w:rFonts w:ascii="Arial" w:eastAsiaTheme="minorHAnsi" w:hAnsi="Arial" w:cs="Arial"/>
                <w:sz w:val="20"/>
                <w:szCs w:val="20"/>
                <w:lang w:eastAsia="en-US"/>
              </w:rPr>
              <w:t xml:space="preserve">cennik </w:t>
            </w:r>
            <w:r w:rsidR="00384758">
              <w:rPr>
                <w:rFonts w:ascii="Arial" w:eastAsiaTheme="minorHAnsi" w:hAnsi="Arial" w:cs="Arial"/>
                <w:sz w:val="20"/>
                <w:szCs w:val="20"/>
                <w:lang w:eastAsia="en-US"/>
              </w:rPr>
              <w:t>danej instytucji);</w:t>
            </w:r>
          </w:p>
          <w:p w14:paraId="5CAD05BA" w14:textId="56A7CC3F" w:rsidR="00BB4138" w:rsidRDefault="00BB4138" w:rsidP="008B52CE">
            <w:pPr>
              <w:pStyle w:val="Style6"/>
              <w:widowControl/>
              <w:numPr>
                <w:ilvl w:val="0"/>
                <w:numId w:val="33"/>
              </w:numPr>
              <w:spacing w:line="360" w:lineRule="auto"/>
              <w:ind w:left="262" w:hanging="262"/>
              <w:jc w:val="both"/>
              <w:rPr>
                <w:rFonts w:ascii="Arial" w:eastAsiaTheme="minorHAnsi" w:hAnsi="Arial" w:cs="Arial"/>
                <w:sz w:val="20"/>
                <w:szCs w:val="20"/>
                <w:lang w:eastAsia="en-US"/>
              </w:rPr>
            </w:pPr>
            <w:r w:rsidRPr="00BB4138">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BB4138">
              <w:rPr>
                <w:rFonts w:ascii="Arial" w:eastAsiaTheme="minorHAnsi" w:hAnsi="Arial" w:cs="Arial"/>
                <w:sz w:val="20"/>
                <w:szCs w:val="20"/>
                <w:lang w:eastAsia="en-US"/>
              </w:rPr>
              <w:br/>
              <w:t>z uwzględni</w:t>
            </w:r>
            <w:r w:rsidR="000A24A3">
              <w:rPr>
                <w:rFonts w:ascii="Arial" w:eastAsiaTheme="minorHAnsi" w:hAnsi="Arial" w:cs="Arial"/>
                <w:sz w:val="20"/>
                <w:szCs w:val="20"/>
                <w:lang w:eastAsia="en-US"/>
              </w:rPr>
              <w:t>eniem zapisów podrozdziału 6.12 </w:t>
            </w:r>
            <w:r w:rsidRPr="00BB4138">
              <w:rPr>
                <w:rFonts w:ascii="Arial" w:eastAsiaTheme="minorHAnsi" w:hAnsi="Arial" w:cs="Arial"/>
                <w:sz w:val="20"/>
                <w:szCs w:val="20"/>
                <w:lang w:eastAsia="en-US"/>
              </w:rPr>
              <w:t xml:space="preserve">wytycznych w zakresie kwalifikowalności </w:t>
            </w:r>
          </w:p>
          <w:p w14:paraId="13528F1F" w14:textId="77777777" w:rsidR="00A914BB" w:rsidRDefault="00FB23BD"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14:paraId="61494CA3" w14:textId="438071C3" w:rsidR="00F07F21" w:rsidRPr="00B23612" w:rsidRDefault="00FB23BD"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w:t>
            </w:r>
            <w:r w:rsidR="000A24A3">
              <w:rPr>
                <w:rFonts w:ascii="Arial" w:eastAsiaTheme="minorHAnsi" w:hAnsi="Arial" w:cs="Arial"/>
                <w:sz w:val="20"/>
                <w:szCs w:val="20"/>
                <w:lang w:eastAsia="en-US"/>
              </w:rPr>
              <w:t xml:space="preserve">y w ciągu 7 poprzednich lat </w:t>
            </w:r>
            <w:r w:rsidR="000A24A3">
              <w:rPr>
                <w:rFonts w:ascii="Arial" w:eastAsiaTheme="minorHAnsi" w:hAnsi="Arial" w:cs="Arial"/>
                <w:sz w:val="20"/>
                <w:szCs w:val="20"/>
                <w:lang w:eastAsia="en-US"/>
              </w:rPr>
              <w:lastRenderedPageBreak/>
              <w:t>(10 w </w:t>
            </w:r>
            <w:r w:rsidR="00E65FC3">
              <w:rPr>
                <w:rFonts w:ascii="Arial" w:eastAsiaTheme="minorHAnsi" w:hAnsi="Arial" w:cs="Arial"/>
                <w:sz w:val="20"/>
                <w:szCs w:val="20"/>
                <w:lang w:eastAsia="en-US"/>
              </w:rPr>
              <w:t xml:space="preserve">przypadku </w:t>
            </w:r>
            <w:r w:rsidR="0039018D">
              <w:rPr>
                <w:rFonts w:ascii="Arial" w:eastAsiaTheme="minorHAnsi" w:hAnsi="Arial" w:cs="Arial"/>
                <w:sz w:val="20"/>
                <w:szCs w:val="20"/>
                <w:lang w:eastAsia="en-US"/>
              </w:rPr>
              <w:t>nieruchomości)</w:t>
            </w:r>
            <w:r w:rsidR="008A0708" w:rsidRPr="008A0708">
              <w:rPr>
                <w:rFonts w:ascii="Arial" w:eastAsiaTheme="minorHAnsi" w:hAnsi="Arial" w:cs="Arial"/>
                <w:sz w:val="20"/>
                <w:szCs w:val="20"/>
                <w:vertAlign w:val="superscript"/>
                <w:lang w:eastAsia="en-US"/>
              </w:rPr>
              <w:footnoteReference w:id="8"/>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był 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lub/oraz dotacji z krajowych środków publicznych.</w:t>
            </w:r>
            <w:r w:rsidR="0039018D">
              <w:rPr>
                <w:rFonts w:ascii="Arial" w:eastAsiaTheme="minorHAnsi" w:hAnsi="Arial" w:cs="Arial"/>
                <w:sz w:val="20"/>
                <w:szCs w:val="20"/>
                <w:lang w:eastAsia="en-US"/>
              </w:rPr>
              <w:t xml:space="preserve"> </w:t>
            </w:r>
          </w:p>
        </w:tc>
      </w:tr>
      <w:tr w:rsidR="00FB23BD" w14:paraId="5466F423" w14:textId="77777777" w:rsidTr="00FB23BD">
        <w:tc>
          <w:tcPr>
            <w:tcW w:w="3667" w:type="dxa"/>
            <w:tcBorders>
              <w:top w:val="single" w:sz="6" w:space="0" w:color="auto"/>
              <w:left w:val="single" w:sz="6" w:space="0" w:color="auto"/>
              <w:bottom w:val="single" w:sz="6" w:space="0" w:color="auto"/>
              <w:right w:val="single" w:sz="6" w:space="0" w:color="auto"/>
            </w:tcBorders>
          </w:tcPr>
          <w:p w14:paraId="339B83F5"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702220B9" w14:textId="77777777" w:rsidR="00A914BB" w:rsidRDefault="00363FF8" w:rsidP="008B52CE">
            <w:pPr>
              <w:pStyle w:val="Style6"/>
              <w:widowControl/>
              <w:numPr>
                <w:ilvl w:val="0"/>
                <w:numId w:val="33"/>
              </w:numPr>
              <w:spacing w:line="360" w:lineRule="auto"/>
              <w:ind w:left="262" w:hanging="283"/>
              <w:jc w:val="both"/>
              <w:rPr>
                <w:rFonts w:ascii="Arial" w:hAnsi="Arial" w:cs="Arial"/>
                <w:sz w:val="20"/>
                <w:szCs w:val="20"/>
              </w:rPr>
            </w:pPr>
            <w:r w:rsidRPr="00BE7F08">
              <w:rPr>
                <w:rFonts w:ascii="Arial" w:hAnsi="Arial" w:cs="Arial"/>
                <w:sz w:val="20"/>
                <w:szCs w:val="20"/>
              </w:rPr>
              <w:t xml:space="preserve">wolontariusz musi być świadomy charakteru swojego udziału w realizacji projektu (tzn. </w:t>
            </w:r>
            <w:r w:rsidR="00A914BB">
              <w:rPr>
                <w:rFonts w:ascii="Arial" w:hAnsi="Arial" w:cs="Arial"/>
                <w:sz w:val="20"/>
                <w:szCs w:val="20"/>
              </w:rPr>
              <w:t>świadomy nieodpłatnego udziału);</w:t>
            </w:r>
          </w:p>
          <w:p w14:paraId="1E1701EF" w14:textId="0B859223" w:rsidR="00A914BB" w:rsidRPr="000A24A3" w:rsidRDefault="00363FF8" w:rsidP="008B52CE">
            <w:pPr>
              <w:pStyle w:val="Style6"/>
              <w:widowControl/>
              <w:numPr>
                <w:ilvl w:val="0"/>
                <w:numId w:val="33"/>
              </w:numPr>
              <w:spacing w:line="360" w:lineRule="auto"/>
              <w:ind w:left="262" w:hanging="283"/>
              <w:jc w:val="both"/>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14:paraId="73B1DF6D" w14:textId="75B8269A" w:rsidR="00A914BB" w:rsidRPr="00A914BB" w:rsidRDefault="002451B5" w:rsidP="008B52CE">
            <w:pPr>
              <w:pStyle w:val="Style6"/>
              <w:widowControl/>
              <w:numPr>
                <w:ilvl w:val="0"/>
                <w:numId w:val="33"/>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w:t>
            </w:r>
            <w:r w:rsidR="000A24A3">
              <w:rPr>
                <w:rFonts w:ascii="Arial" w:eastAsiaTheme="minorHAnsi" w:hAnsi="Arial" w:cs="Arial"/>
                <w:sz w:val="20"/>
                <w:szCs w:val="20"/>
                <w:lang w:eastAsia="en-US"/>
              </w:rPr>
              <w:t>iej wysokości wynagrodzenia (wg </w:t>
            </w:r>
            <w:r w:rsidR="00FB23BD" w:rsidRPr="00A914BB">
              <w:rPr>
                <w:rFonts w:ascii="Arial" w:eastAsiaTheme="minorHAnsi" w:hAnsi="Arial" w:cs="Arial"/>
                <w:sz w:val="20"/>
                <w:szCs w:val="20"/>
                <w:lang w:eastAsia="en-US"/>
              </w:rPr>
              <w:t>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14:paraId="4CC702A1" w14:textId="77777777" w:rsidR="00FB23BD" w:rsidRPr="006D0DAD" w:rsidRDefault="001C6469" w:rsidP="008B52CE">
            <w:pPr>
              <w:pStyle w:val="Style6"/>
              <w:widowControl/>
              <w:numPr>
                <w:ilvl w:val="0"/>
                <w:numId w:val="33"/>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p>
          <w:p w14:paraId="09D53BE2" w14:textId="3C942106" w:rsidR="00BB4138" w:rsidRPr="00A914BB" w:rsidRDefault="00BB4138" w:rsidP="006D0DAD">
            <w:pPr>
              <w:pStyle w:val="Style6"/>
              <w:widowControl/>
              <w:spacing w:line="360" w:lineRule="auto"/>
              <w:ind w:left="-21"/>
              <w:jc w:val="both"/>
              <w:rPr>
                <w:rFonts w:ascii="Arial" w:hAnsi="Arial" w:cs="Arial"/>
                <w:sz w:val="20"/>
                <w:szCs w:val="20"/>
              </w:rPr>
            </w:pPr>
            <w:r w:rsidRPr="00BB4138">
              <w:rPr>
                <w:rFonts w:ascii="Arial" w:eastAsiaTheme="minorHAnsi" w:hAnsi="Arial" w:cs="Arial"/>
                <w:sz w:val="20"/>
                <w:szCs w:val="20"/>
                <w:lang w:eastAsia="en-US"/>
              </w:rPr>
              <w:t>Wycena wykonywanego świadczenia przez wolontariusza może być przedmiotem odrębnej kontroli i oceny</w:t>
            </w:r>
            <w:r w:rsidR="00B15321">
              <w:rPr>
                <w:rFonts w:ascii="Arial" w:eastAsiaTheme="minorHAnsi" w:hAnsi="Arial" w:cs="Arial"/>
                <w:sz w:val="20"/>
                <w:szCs w:val="20"/>
                <w:lang w:eastAsia="en-US"/>
              </w:rPr>
              <w:t>.</w:t>
            </w:r>
          </w:p>
        </w:tc>
      </w:tr>
      <w:tr w:rsidR="00FB23BD" w14:paraId="2B728B4B" w14:textId="77777777" w:rsidTr="00FB23BD">
        <w:tc>
          <w:tcPr>
            <w:tcW w:w="3667" w:type="dxa"/>
            <w:tcBorders>
              <w:top w:val="single" w:sz="6" w:space="0" w:color="auto"/>
              <w:left w:val="single" w:sz="6" w:space="0" w:color="auto"/>
              <w:bottom w:val="single" w:sz="6" w:space="0" w:color="auto"/>
              <w:right w:val="single" w:sz="6" w:space="0" w:color="auto"/>
            </w:tcBorders>
          </w:tcPr>
          <w:p w14:paraId="0CB0D4E9" w14:textId="77777777"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(pracodawców) uczestnikom danego projektu</w:t>
            </w:r>
          </w:p>
        </w:tc>
        <w:tc>
          <w:tcPr>
            <w:tcW w:w="5203" w:type="dxa"/>
            <w:tcBorders>
              <w:top w:val="single" w:sz="6" w:space="0" w:color="auto"/>
              <w:left w:val="single" w:sz="6" w:space="0" w:color="auto"/>
              <w:bottom w:val="single" w:sz="6" w:space="0" w:color="auto"/>
              <w:right w:val="single" w:sz="6" w:space="0" w:color="auto"/>
            </w:tcBorders>
          </w:tcPr>
          <w:p w14:paraId="76E49B39" w14:textId="77777777" w:rsidR="00A914BB" w:rsidRDefault="00FB23BD"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sidRPr="00B32FA3">
              <w:rPr>
                <w:rFonts w:ascii="Arial" w:eastAsiaTheme="minorHAnsi" w:hAnsi="Arial" w:cs="Arial"/>
                <w:sz w:val="20"/>
                <w:szCs w:val="20"/>
                <w:lang w:eastAsia="en-US"/>
              </w:rPr>
              <w:t>możliwość wnoszenia wkładu strony trzeciej dotyczy</w:t>
            </w:r>
            <w:r w:rsidR="006C413C">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wyłącznie projektów sk</w:t>
            </w:r>
            <w:r w:rsidR="006C413C">
              <w:rPr>
                <w:rFonts w:ascii="Arial" w:eastAsiaTheme="minorHAnsi" w:hAnsi="Arial" w:cs="Arial"/>
                <w:sz w:val="20"/>
                <w:szCs w:val="20"/>
                <w:lang w:eastAsia="en-US"/>
              </w:rPr>
              <w:t>ierowanych do pracodawców (firm,</w:t>
            </w:r>
            <w:r w:rsidR="009E0439" w:rsidRPr="00B32FA3">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jednostek samorządowych,</w:t>
            </w:r>
            <w:r w:rsidR="009E0439">
              <w:rPr>
                <w:rFonts w:ascii="Arial" w:eastAsiaTheme="minorHAnsi" w:hAnsi="Arial" w:cs="Arial"/>
                <w:sz w:val="20"/>
                <w:szCs w:val="20"/>
                <w:lang w:eastAsia="en-US"/>
              </w:rPr>
              <w:t xml:space="preserve"> etc</w:t>
            </w:r>
            <w:r w:rsidR="00BA50E1">
              <w:rPr>
                <w:rFonts w:ascii="Arial" w:eastAsiaTheme="minorHAnsi" w:hAnsi="Arial" w:cs="Arial"/>
                <w:sz w:val="20"/>
                <w:szCs w:val="20"/>
                <w:lang w:eastAsia="en-US"/>
              </w:rPr>
              <w:t>.</w:t>
            </w:r>
            <w:r w:rsidR="009E0439">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którzy delegują swoich</w:t>
            </w:r>
            <w:r w:rsidR="00614D48">
              <w:rPr>
                <w:rFonts w:ascii="Arial" w:eastAsiaTheme="minorHAnsi" w:hAnsi="Arial" w:cs="Arial"/>
                <w:sz w:val="20"/>
                <w:szCs w:val="20"/>
                <w:lang w:eastAsia="en-US"/>
              </w:rPr>
              <w:t xml:space="preserve"> pracowników </w:t>
            </w:r>
            <w:r w:rsidR="00614D48" w:rsidRPr="00B32FA3">
              <w:rPr>
                <w:rFonts w:ascii="Arial" w:eastAsiaTheme="minorHAnsi" w:hAnsi="Arial" w:cs="Arial"/>
                <w:sz w:val="20"/>
                <w:szCs w:val="20"/>
                <w:lang w:eastAsia="en-US"/>
              </w:rPr>
              <w:t>na szkolenie</w:t>
            </w:r>
            <w:r w:rsidR="008E7464">
              <w:rPr>
                <w:rFonts w:ascii="Arial" w:eastAsiaTheme="minorHAnsi" w:hAnsi="Arial" w:cs="Arial"/>
                <w:sz w:val="20"/>
                <w:szCs w:val="20"/>
                <w:lang w:eastAsia="en-US"/>
              </w:rPr>
              <w:t>;</w:t>
            </w:r>
          </w:p>
          <w:p w14:paraId="3B23DCD5" w14:textId="77777777" w:rsidR="00A914BB" w:rsidRDefault="00FB23BD"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wkład wnoszony w tym </w:t>
            </w:r>
            <w:r w:rsidR="006C413C" w:rsidRPr="00A914BB">
              <w:rPr>
                <w:rFonts w:ascii="Arial" w:eastAsiaTheme="minorHAnsi" w:hAnsi="Arial" w:cs="Arial"/>
                <w:sz w:val="20"/>
                <w:szCs w:val="20"/>
                <w:lang w:eastAsia="en-US"/>
              </w:rPr>
              <w:t xml:space="preserve">przypadku dotyczy wynagrodzenia </w:t>
            </w:r>
            <w:r w:rsidRPr="00A914BB">
              <w:rPr>
                <w:rFonts w:ascii="Arial" w:eastAsiaTheme="minorHAnsi" w:hAnsi="Arial" w:cs="Arial"/>
                <w:sz w:val="20"/>
                <w:szCs w:val="20"/>
                <w:lang w:eastAsia="en-US"/>
              </w:rPr>
              <w:t>za czas udziału w projekcie</w:t>
            </w:r>
            <w:r w:rsidR="008E7464" w:rsidRPr="00A914BB">
              <w:rPr>
                <w:rFonts w:ascii="Arial" w:eastAsiaTheme="minorHAnsi" w:hAnsi="Arial" w:cs="Arial"/>
                <w:sz w:val="20"/>
                <w:szCs w:val="20"/>
                <w:lang w:eastAsia="en-US"/>
              </w:rPr>
              <w:t>;</w:t>
            </w:r>
          </w:p>
          <w:p w14:paraId="69DBAC6C" w14:textId="77777777" w:rsidR="00FB23BD" w:rsidRPr="00A914BB" w:rsidRDefault="005F06D0" w:rsidP="008B52CE">
            <w:pPr>
              <w:pStyle w:val="Style6"/>
              <w:widowControl/>
              <w:numPr>
                <w:ilvl w:val="0"/>
                <w:numId w:val="33"/>
              </w:numPr>
              <w:spacing w:line="360" w:lineRule="auto"/>
              <w:ind w:left="262" w:hanging="283"/>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p</w:t>
            </w:r>
            <w:r w:rsidR="0019150A" w:rsidRPr="00A914BB">
              <w:rPr>
                <w:rFonts w:ascii="Arial" w:eastAsiaTheme="minorHAnsi" w:hAnsi="Arial" w:cs="Arial"/>
                <w:sz w:val="20"/>
                <w:szCs w:val="20"/>
                <w:lang w:eastAsia="en-US"/>
              </w:rPr>
              <w:t>odstawą</w:t>
            </w:r>
            <w:r w:rsidR="00FB23BD" w:rsidRPr="00A914BB">
              <w:rPr>
                <w:rFonts w:ascii="Arial" w:eastAsiaTheme="minorHAnsi" w:hAnsi="Arial" w:cs="Arial"/>
                <w:sz w:val="20"/>
                <w:szCs w:val="20"/>
                <w:lang w:eastAsia="en-US"/>
              </w:rPr>
              <w:t xml:space="preserve"> wniesienia wkład</w:t>
            </w:r>
            <w:r w:rsidR="006C413C" w:rsidRPr="00A914BB">
              <w:rPr>
                <w:rFonts w:ascii="Arial" w:eastAsiaTheme="minorHAnsi" w:hAnsi="Arial" w:cs="Arial"/>
                <w:sz w:val="20"/>
                <w:szCs w:val="20"/>
                <w:lang w:eastAsia="en-US"/>
              </w:rPr>
              <w:t xml:space="preserve">u własnego przez strony trzecie </w:t>
            </w:r>
            <w:r w:rsidR="0019150A">
              <w:rPr>
                <w:rFonts w:ascii="Arial" w:eastAsiaTheme="minorHAnsi" w:hAnsi="Arial" w:cs="Arial"/>
                <w:sz w:val="20"/>
                <w:szCs w:val="20"/>
                <w:lang w:eastAsia="en-US"/>
              </w:rPr>
              <w:t>powinna być</w:t>
            </w:r>
            <w:r w:rsidR="00693E1F">
              <w:rPr>
                <w:rFonts w:ascii="Arial" w:eastAsiaTheme="minorHAnsi" w:hAnsi="Arial" w:cs="Arial"/>
                <w:sz w:val="20"/>
                <w:szCs w:val="20"/>
                <w:lang w:eastAsia="en-US"/>
              </w:rPr>
              <w:t xml:space="preserve"> stosowna </w:t>
            </w:r>
            <w:r w:rsidR="00614D48" w:rsidRPr="00A914BB">
              <w:rPr>
                <w:rFonts w:ascii="Arial" w:eastAsiaTheme="minorHAnsi" w:hAnsi="Arial" w:cs="Arial"/>
                <w:sz w:val="20"/>
                <w:szCs w:val="20"/>
                <w:lang w:eastAsia="en-US"/>
              </w:rPr>
              <w:t>umowa</w:t>
            </w:r>
            <w:r w:rsidR="008D5E15" w:rsidRPr="00A914BB">
              <w:rPr>
                <w:rFonts w:ascii="Arial" w:eastAsiaTheme="minorHAnsi" w:hAnsi="Arial" w:cs="Arial"/>
                <w:sz w:val="20"/>
                <w:szCs w:val="20"/>
                <w:lang w:eastAsia="en-US"/>
              </w:rPr>
              <w:t xml:space="preserve"> z</w:t>
            </w:r>
            <w:r w:rsidR="00614D48" w:rsidRPr="00A914BB">
              <w:rPr>
                <w:rFonts w:ascii="Arial" w:eastAsiaTheme="minorHAnsi" w:hAnsi="Arial" w:cs="Arial"/>
                <w:sz w:val="20"/>
                <w:szCs w:val="20"/>
                <w:lang w:eastAsia="en-US"/>
              </w:rPr>
              <w:t xml:space="preserve"> beneficjentem </w:t>
            </w:r>
            <w:r w:rsidR="00FB23BD" w:rsidRPr="00A914BB">
              <w:rPr>
                <w:rFonts w:ascii="Arial" w:eastAsiaTheme="minorHAnsi" w:hAnsi="Arial" w:cs="Arial"/>
                <w:sz w:val="20"/>
                <w:szCs w:val="20"/>
                <w:lang w:eastAsia="en-US"/>
              </w:rPr>
              <w:t>oraz</w:t>
            </w:r>
            <w:r w:rsidR="00AE676A" w:rsidRPr="00A914BB">
              <w:rPr>
                <w:rFonts w:ascii="Arial" w:eastAsiaTheme="minorHAnsi" w:hAnsi="Arial" w:cs="Arial"/>
                <w:sz w:val="20"/>
                <w:szCs w:val="20"/>
                <w:lang w:eastAsia="en-US"/>
              </w:rPr>
              <w:t xml:space="preserve"> </w:t>
            </w:r>
            <w:r w:rsidR="00D03FE4" w:rsidRPr="00A914BB">
              <w:rPr>
                <w:rFonts w:ascii="Arial" w:eastAsiaTheme="minorHAnsi" w:hAnsi="Arial" w:cs="Arial"/>
                <w:bCs/>
                <w:sz w:val="20"/>
                <w:szCs w:val="20"/>
                <w:lang w:eastAsia="en-US"/>
              </w:rPr>
              <w:t>z</w:t>
            </w:r>
            <w:r w:rsidR="00AE676A" w:rsidRPr="00A914BB">
              <w:rPr>
                <w:rFonts w:ascii="Arial" w:eastAsiaTheme="minorHAnsi" w:hAnsi="Arial" w:cs="Arial"/>
                <w:bCs/>
                <w:sz w:val="20"/>
                <w:szCs w:val="20"/>
                <w:lang w:eastAsia="en-US"/>
              </w:rPr>
              <w:t>godność</w:t>
            </w:r>
            <w:r w:rsidR="008D5E15" w:rsidRPr="00A914BB">
              <w:rPr>
                <w:rFonts w:ascii="Arial" w:eastAsiaTheme="minorHAnsi" w:hAnsi="Arial" w:cs="Arial"/>
                <w:bCs/>
                <w:sz w:val="20"/>
                <w:szCs w:val="20"/>
                <w:lang w:eastAsia="en-US"/>
              </w:rPr>
              <w:t xml:space="preserve"> poniesio</w:t>
            </w:r>
            <w:r w:rsidR="00AE676A" w:rsidRPr="00A914BB">
              <w:rPr>
                <w:rFonts w:ascii="Arial" w:eastAsiaTheme="minorHAnsi" w:hAnsi="Arial" w:cs="Arial"/>
                <w:bCs/>
                <w:sz w:val="20"/>
                <w:szCs w:val="20"/>
                <w:lang w:eastAsia="en-US"/>
              </w:rPr>
              <w:t xml:space="preserve">nych wydatków </w:t>
            </w:r>
            <w:r w:rsidR="00AE676A" w:rsidRPr="00A914BB">
              <w:rPr>
                <w:rFonts w:ascii="Arial" w:eastAsiaTheme="minorHAnsi" w:hAnsi="Arial" w:cs="Arial"/>
                <w:bCs/>
                <w:i/>
                <w:iCs/>
                <w:sz w:val="20"/>
                <w:szCs w:val="20"/>
                <w:lang w:eastAsia="en-US"/>
              </w:rPr>
              <w:t xml:space="preserve">z </w:t>
            </w:r>
            <w:r w:rsidR="00AE676A" w:rsidRPr="00A914BB">
              <w:rPr>
                <w:rFonts w:ascii="Arial" w:eastAsiaTheme="minorHAnsi" w:hAnsi="Arial" w:cs="Arial"/>
                <w:bCs/>
                <w:sz w:val="20"/>
                <w:szCs w:val="20"/>
                <w:lang w:eastAsia="en-US"/>
              </w:rPr>
              <w:t xml:space="preserve">przepisami </w:t>
            </w:r>
            <w:r w:rsidR="008D5E15" w:rsidRPr="00A914BB">
              <w:rPr>
                <w:rFonts w:ascii="Arial" w:eastAsiaTheme="minorHAnsi" w:hAnsi="Arial" w:cs="Arial"/>
                <w:bCs/>
                <w:sz w:val="20"/>
                <w:szCs w:val="20"/>
                <w:lang w:eastAsia="en-US"/>
              </w:rPr>
              <w:t>krajowymi</w:t>
            </w:r>
            <w:r w:rsidR="008E7464" w:rsidRPr="00A914BB">
              <w:rPr>
                <w:rFonts w:ascii="Arial" w:eastAsiaTheme="minorHAnsi" w:hAnsi="Arial" w:cs="Arial"/>
                <w:bCs/>
                <w:sz w:val="20"/>
                <w:szCs w:val="20"/>
                <w:lang w:eastAsia="en-US"/>
              </w:rPr>
              <w:t>.</w:t>
            </w:r>
          </w:p>
        </w:tc>
      </w:tr>
      <w:tr w:rsidR="008D5E15" w14:paraId="46636BD6" w14:textId="77777777" w:rsidTr="00FB23BD">
        <w:tc>
          <w:tcPr>
            <w:tcW w:w="3667" w:type="dxa"/>
            <w:tcBorders>
              <w:top w:val="single" w:sz="6" w:space="0" w:color="auto"/>
              <w:left w:val="single" w:sz="6" w:space="0" w:color="auto"/>
              <w:bottom w:val="single" w:sz="6" w:space="0" w:color="auto"/>
              <w:right w:val="single" w:sz="6" w:space="0" w:color="auto"/>
            </w:tcBorders>
          </w:tcPr>
          <w:p w14:paraId="645690D7" w14:textId="77777777"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67FF64B7" w14:textId="559F9005" w:rsidR="00A914BB" w:rsidRDefault="008D5E15" w:rsidP="008B52CE">
            <w:pPr>
              <w:pStyle w:val="Style6"/>
              <w:widowControl/>
              <w:numPr>
                <w:ilvl w:val="0"/>
                <w:numId w:val="33"/>
              </w:numPr>
              <w:spacing w:line="36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BB4138" w:rsidRPr="00BB4138">
              <w:rPr>
                <w:rFonts w:ascii="Arial" w:eastAsiaTheme="minorHAnsi" w:hAnsi="Arial" w:cs="Arial"/>
                <w:bCs/>
                <w:sz w:val="20"/>
                <w:szCs w:val="20"/>
                <w:lang w:eastAsia="en-US"/>
              </w:rPr>
              <w:t xml:space="preserve"> lub innymi dokumentami pod warunkiem, </w:t>
            </w:r>
            <w:r w:rsidR="00B15321">
              <w:rPr>
                <w:rFonts w:ascii="Arial" w:eastAsiaTheme="minorHAnsi" w:hAnsi="Arial" w:cs="Arial"/>
                <w:bCs/>
                <w:sz w:val="20"/>
                <w:szCs w:val="20"/>
                <w:lang w:eastAsia="en-US"/>
              </w:rPr>
              <w:t xml:space="preserve"> że zostaną one określone przez Instytucję Zarządzającą</w:t>
            </w:r>
            <w:r w:rsidR="008E7464">
              <w:rPr>
                <w:rFonts w:ascii="Arial" w:eastAsiaTheme="minorHAnsi" w:hAnsi="Arial" w:cs="Arial"/>
                <w:bCs/>
                <w:sz w:val="20"/>
                <w:szCs w:val="20"/>
                <w:lang w:eastAsia="en-US"/>
              </w:rPr>
              <w:t>;</w:t>
            </w:r>
          </w:p>
          <w:p w14:paraId="4BC7ADCD" w14:textId="77777777" w:rsidR="008D5E15" w:rsidRPr="00A914BB" w:rsidRDefault="00806003" w:rsidP="008B52CE">
            <w:pPr>
              <w:pStyle w:val="Style6"/>
              <w:widowControl/>
              <w:numPr>
                <w:ilvl w:val="0"/>
                <w:numId w:val="33"/>
              </w:numPr>
              <w:spacing w:line="360" w:lineRule="auto"/>
              <w:ind w:left="262" w:hanging="283"/>
              <w:jc w:val="both"/>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14:paraId="6F2CCCD4" w14:textId="392D253E" w:rsidR="00FB23BD" w:rsidRDefault="00832E46" w:rsidP="003D1B4B">
      <w:pPr>
        <w:spacing w:before="240" w:after="0" w:line="360" w:lineRule="auto"/>
        <w:jc w:val="both"/>
        <w:rPr>
          <w:rFonts w:ascii="Arial" w:hAnsi="Arial" w:cs="Arial"/>
          <w:sz w:val="20"/>
          <w:szCs w:val="20"/>
        </w:rPr>
      </w:pPr>
      <w:r>
        <w:rPr>
          <w:rFonts w:ascii="Arial" w:hAnsi="Arial" w:cs="Arial"/>
          <w:sz w:val="20"/>
          <w:szCs w:val="20"/>
        </w:rPr>
        <w:t xml:space="preserve">Wkład w postaci </w:t>
      </w:r>
      <w:r w:rsidRPr="00A574F6">
        <w:rPr>
          <w:rFonts w:ascii="Arial" w:hAnsi="Arial" w:cs="Arial"/>
          <w:b/>
          <w:sz w:val="20"/>
          <w:szCs w:val="20"/>
        </w:rPr>
        <w:t>finansowej</w:t>
      </w:r>
      <w:r>
        <w:rPr>
          <w:rFonts w:ascii="Arial" w:hAnsi="Arial" w:cs="Arial"/>
          <w:sz w:val="20"/>
          <w:szCs w:val="20"/>
        </w:rPr>
        <w:t xml:space="preserve"> wykazywany przez </w:t>
      </w:r>
      <w:r w:rsidR="00745421">
        <w:rPr>
          <w:rFonts w:ascii="Arial" w:hAnsi="Arial" w:cs="Arial"/>
          <w:sz w:val="20"/>
          <w:szCs w:val="20"/>
        </w:rPr>
        <w:t xml:space="preserve">wnioskodawcę </w:t>
      </w:r>
      <w:r>
        <w:rPr>
          <w:rFonts w:ascii="Arial" w:hAnsi="Arial" w:cs="Arial"/>
          <w:sz w:val="20"/>
          <w:szCs w:val="20"/>
        </w:rPr>
        <w:t>w projekcie może pochodzić z</w:t>
      </w:r>
      <w:r w:rsidR="007F465D">
        <w:rPr>
          <w:rFonts w:ascii="Arial" w:hAnsi="Arial" w:cs="Arial"/>
          <w:sz w:val="20"/>
          <w:szCs w:val="20"/>
        </w:rPr>
        <w:t> </w:t>
      </w:r>
      <w:r>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14:paraId="5811FE98" w14:textId="77777777" w:rsidTr="00924EC4">
        <w:tc>
          <w:tcPr>
            <w:tcW w:w="3629" w:type="dxa"/>
            <w:tcBorders>
              <w:top w:val="single" w:sz="6" w:space="0" w:color="auto"/>
              <w:left w:val="single" w:sz="6" w:space="0" w:color="auto"/>
              <w:bottom w:val="single" w:sz="6" w:space="0" w:color="auto"/>
              <w:right w:val="single" w:sz="6" w:space="0" w:color="auto"/>
            </w:tcBorders>
          </w:tcPr>
          <w:p w14:paraId="24BAC3EC" w14:textId="77777777" w:rsidR="00300B1F" w:rsidRPr="00CA6308" w:rsidRDefault="00300B1F" w:rsidP="00924EC4">
            <w:pPr>
              <w:pStyle w:val="Style6"/>
              <w:widowControl/>
              <w:tabs>
                <w:tab w:val="left" w:pos="121"/>
              </w:tabs>
              <w:spacing w:line="230" w:lineRule="exact"/>
              <w:jc w:val="center"/>
              <w:rPr>
                <w:rFonts w:ascii="Arial" w:hAnsi="Arial" w:cs="Arial"/>
                <w:sz w:val="20"/>
                <w:szCs w:val="20"/>
                <w:lang w:eastAsia="en-US"/>
              </w:rPr>
            </w:pPr>
            <w:r w:rsidRPr="00CA6308">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14:paraId="2BFB0595" w14:textId="77777777" w:rsidR="00300B1F" w:rsidRPr="00CA6308"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CA6308">
              <w:rPr>
                <w:rFonts w:ascii="Arial" w:hAnsi="Arial" w:cs="Arial"/>
                <w:sz w:val="20"/>
                <w:szCs w:val="20"/>
                <w:lang w:eastAsia="en-US"/>
              </w:rPr>
              <w:t>Zasady wnoszenia wkładu</w:t>
            </w:r>
          </w:p>
        </w:tc>
      </w:tr>
      <w:tr w:rsidR="00300B1F" w:rsidRPr="00E355F8" w14:paraId="77D3D210" w14:textId="77777777" w:rsidTr="001E226E">
        <w:tc>
          <w:tcPr>
            <w:tcW w:w="3629" w:type="dxa"/>
            <w:tcBorders>
              <w:top w:val="single" w:sz="6" w:space="0" w:color="auto"/>
              <w:left w:val="single" w:sz="6" w:space="0" w:color="auto"/>
              <w:bottom w:val="single" w:sz="4" w:space="0" w:color="auto"/>
              <w:right w:val="single" w:sz="6" w:space="0" w:color="auto"/>
            </w:tcBorders>
          </w:tcPr>
          <w:p w14:paraId="4560E26A" w14:textId="77777777" w:rsidR="00300B1F" w:rsidRPr="00CA6308" w:rsidRDefault="00300B1F" w:rsidP="008D3628">
            <w:pPr>
              <w:pStyle w:val="Style6"/>
              <w:widowControl/>
              <w:tabs>
                <w:tab w:val="left" w:pos="121"/>
              </w:tabs>
              <w:spacing w:line="360" w:lineRule="auto"/>
              <w:rPr>
                <w:rFonts w:ascii="Arial" w:hAnsi="Arial" w:cs="Arial"/>
                <w:sz w:val="20"/>
                <w:szCs w:val="20"/>
                <w:lang w:eastAsia="en-US"/>
              </w:rPr>
            </w:pPr>
            <w:r w:rsidRPr="00CA6308">
              <w:rPr>
                <w:rFonts w:ascii="Arial" w:hAnsi="Arial" w:cs="Arial"/>
                <w:sz w:val="20"/>
                <w:szCs w:val="20"/>
                <w:lang w:eastAsia="en-US"/>
              </w:rPr>
              <w:t>opłaty związane z udziałem uczestników w projekcie</w:t>
            </w:r>
          </w:p>
        </w:tc>
        <w:tc>
          <w:tcPr>
            <w:tcW w:w="5357" w:type="dxa"/>
            <w:tcBorders>
              <w:top w:val="single" w:sz="6" w:space="0" w:color="auto"/>
              <w:left w:val="single" w:sz="6" w:space="0" w:color="auto"/>
              <w:bottom w:val="single" w:sz="4" w:space="0" w:color="auto"/>
              <w:right w:val="single" w:sz="6" w:space="0" w:color="auto"/>
            </w:tcBorders>
          </w:tcPr>
          <w:p w14:paraId="30DAC424" w14:textId="1F974E9A" w:rsidR="00A914BB" w:rsidRDefault="00300B1F" w:rsidP="008B52CE">
            <w:pPr>
              <w:pStyle w:val="Style6"/>
              <w:widowControl/>
              <w:numPr>
                <w:ilvl w:val="0"/>
                <w:numId w:val="33"/>
              </w:numPr>
              <w:spacing w:line="360" w:lineRule="auto"/>
              <w:ind w:left="262" w:hanging="283"/>
              <w:jc w:val="both"/>
              <w:rPr>
                <w:rFonts w:ascii="Arial" w:hAnsi="Arial" w:cs="Arial"/>
                <w:sz w:val="20"/>
                <w:szCs w:val="20"/>
                <w:lang w:eastAsia="en-US"/>
              </w:rPr>
            </w:pPr>
            <w:r w:rsidRPr="00CA6308">
              <w:rPr>
                <w:rFonts w:ascii="Arial" w:hAnsi="Arial" w:cs="Arial"/>
                <w:sz w:val="20"/>
                <w:szCs w:val="20"/>
                <w:lang w:eastAsia="en-US"/>
              </w:rPr>
              <w:t>możliwość wykorzystania opłat nie może ograniczać udziału w projekcie grupom docelowym wspieranym z</w:t>
            </w:r>
            <w:r w:rsidR="00A665A2">
              <w:rPr>
                <w:rFonts w:ascii="Arial" w:hAnsi="Arial" w:cs="Arial"/>
                <w:sz w:val="20"/>
                <w:szCs w:val="20"/>
                <w:lang w:eastAsia="en-US"/>
              </w:rPr>
              <w:t> </w:t>
            </w:r>
            <w:r w:rsidRPr="00CA6308">
              <w:rPr>
                <w:rFonts w:ascii="Arial" w:hAnsi="Arial" w:cs="Arial"/>
                <w:sz w:val="20"/>
                <w:szCs w:val="20"/>
                <w:lang w:eastAsia="en-US"/>
              </w:rPr>
              <w:t>EFS</w:t>
            </w:r>
            <w:r>
              <w:rPr>
                <w:rFonts w:ascii="Arial" w:hAnsi="Arial" w:cs="Arial"/>
                <w:sz w:val="20"/>
                <w:szCs w:val="20"/>
                <w:lang w:eastAsia="en-US"/>
              </w:rPr>
              <w:t>,</w:t>
            </w:r>
            <w:r w:rsidRPr="00CA6308">
              <w:rPr>
                <w:rFonts w:ascii="Arial" w:hAnsi="Arial" w:cs="Arial"/>
                <w:sz w:val="20"/>
                <w:szCs w:val="20"/>
                <w:lang w:eastAsia="en-US"/>
              </w:rPr>
              <w:t xml:space="preserve"> w zwią</w:t>
            </w:r>
            <w:r>
              <w:rPr>
                <w:rFonts w:ascii="Arial" w:hAnsi="Arial" w:cs="Arial"/>
                <w:sz w:val="20"/>
                <w:szCs w:val="20"/>
                <w:lang w:eastAsia="en-US"/>
              </w:rPr>
              <w:t xml:space="preserve">zku </w:t>
            </w:r>
            <w:r w:rsidRPr="00CA6308">
              <w:rPr>
                <w:rFonts w:ascii="Arial" w:hAnsi="Arial" w:cs="Arial"/>
                <w:sz w:val="20"/>
                <w:szCs w:val="20"/>
                <w:lang w:eastAsia="en-US"/>
              </w:rPr>
              <w:t>z tym w przypadku wsparcia kier</w:t>
            </w:r>
            <w:r>
              <w:rPr>
                <w:rFonts w:ascii="Arial" w:hAnsi="Arial" w:cs="Arial"/>
                <w:sz w:val="20"/>
                <w:szCs w:val="20"/>
                <w:lang w:eastAsia="en-US"/>
              </w:rPr>
              <w:t xml:space="preserve">owanego do osób </w:t>
            </w:r>
            <w:r w:rsidRPr="00CA6308">
              <w:rPr>
                <w:rFonts w:ascii="Arial" w:hAnsi="Arial" w:cs="Arial"/>
                <w:sz w:val="20"/>
                <w:szCs w:val="20"/>
                <w:lang w:eastAsia="en-US"/>
              </w:rPr>
              <w:t>pozostających bez zatrudnienia lub wykluczonych społecznie opłaty nie powinny być pobierane</w:t>
            </w:r>
            <w:r>
              <w:rPr>
                <w:rFonts w:ascii="Arial" w:hAnsi="Arial" w:cs="Arial"/>
                <w:sz w:val="20"/>
                <w:szCs w:val="20"/>
                <w:lang w:eastAsia="en-US"/>
              </w:rPr>
              <w:t>;</w:t>
            </w:r>
            <w:r w:rsidRPr="00CA6308">
              <w:rPr>
                <w:rFonts w:ascii="Arial" w:hAnsi="Arial" w:cs="Arial"/>
                <w:sz w:val="20"/>
                <w:szCs w:val="20"/>
                <w:lang w:eastAsia="en-US"/>
              </w:rPr>
              <w:t xml:space="preserve"> natomiast jest to możliwe </w:t>
            </w:r>
            <w:r>
              <w:rPr>
                <w:rFonts w:ascii="Arial" w:hAnsi="Arial" w:cs="Arial"/>
                <w:sz w:val="20"/>
                <w:szCs w:val="20"/>
                <w:lang w:eastAsia="en-US"/>
              </w:rPr>
              <w:br/>
            </w:r>
            <w:r w:rsidRPr="00CA6308">
              <w:rPr>
                <w:rFonts w:ascii="Arial" w:hAnsi="Arial" w:cs="Arial"/>
                <w:sz w:val="20"/>
                <w:szCs w:val="20"/>
                <w:lang w:eastAsia="en-US"/>
              </w:rPr>
              <w:t>w przypadku rodziców wnoszących opłatę za opiekę przedszkolną lub żłobkową</w:t>
            </w:r>
            <w:r w:rsidR="00172D32">
              <w:rPr>
                <w:rFonts w:ascii="Arial" w:hAnsi="Arial" w:cs="Arial"/>
                <w:sz w:val="20"/>
                <w:szCs w:val="20"/>
                <w:lang w:eastAsia="en-US"/>
              </w:rPr>
              <w:t xml:space="preserve"> (należy mieć jednak na uwadze sytuację finansową rodzica i</w:t>
            </w:r>
            <w:r w:rsidR="00B32C9C">
              <w:rPr>
                <w:rFonts w:ascii="Arial" w:hAnsi="Arial" w:cs="Arial"/>
                <w:sz w:val="20"/>
                <w:szCs w:val="20"/>
                <w:lang w:eastAsia="en-US"/>
              </w:rPr>
              <w:t xml:space="preserve"> jego status na rynku pracy</w:t>
            </w:r>
            <w:r w:rsidR="00172D32">
              <w:rPr>
                <w:rFonts w:ascii="Arial" w:hAnsi="Arial" w:cs="Arial"/>
                <w:sz w:val="20"/>
                <w:szCs w:val="20"/>
                <w:lang w:eastAsia="en-US"/>
              </w:rPr>
              <w:t>)</w:t>
            </w:r>
            <w:r w:rsidRPr="00CA6308">
              <w:rPr>
                <w:rFonts w:ascii="Arial" w:hAnsi="Arial" w:cs="Arial"/>
                <w:sz w:val="20"/>
                <w:szCs w:val="20"/>
                <w:lang w:eastAsia="en-US"/>
              </w:rPr>
              <w:t xml:space="preserve"> za dzieci</w:t>
            </w:r>
            <w:r w:rsidR="00F1319B">
              <w:rPr>
                <w:rFonts w:ascii="Arial" w:hAnsi="Arial" w:cs="Arial"/>
                <w:sz w:val="20"/>
                <w:szCs w:val="20"/>
                <w:lang w:eastAsia="en-US"/>
              </w:rPr>
              <w:t xml:space="preserve"> czy</w:t>
            </w:r>
            <w:r>
              <w:rPr>
                <w:rFonts w:ascii="Arial" w:hAnsi="Arial" w:cs="Arial"/>
                <w:sz w:val="20"/>
                <w:szCs w:val="20"/>
                <w:lang w:eastAsia="en-US"/>
              </w:rPr>
              <w:t xml:space="preserve"> osób uczestniczących </w:t>
            </w:r>
            <w:r w:rsidRPr="00CA6308">
              <w:rPr>
                <w:rFonts w:ascii="Arial" w:hAnsi="Arial" w:cs="Arial"/>
                <w:sz w:val="20"/>
                <w:szCs w:val="20"/>
                <w:lang w:eastAsia="en-US"/>
              </w:rPr>
              <w:t>w kształceniu ustawiczny</w:t>
            </w:r>
            <w:r>
              <w:rPr>
                <w:rFonts w:ascii="Arial" w:hAnsi="Arial" w:cs="Arial"/>
                <w:sz w:val="20"/>
                <w:szCs w:val="20"/>
                <w:lang w:eastAsia="en-US"/>
              </w:rPr>
              <w:t xml:space="preserve">m, np. szkoleniach językowych dla </w:t>
            </w:r>
            <w:r w:rsidRPr="00CA6308">
              <w:rPr>
                <w:rFonts w:ascii="Arial" w:hAnsi="Arial" w:cs="Arial"/>
                <w:sz w:val="20"/>
                <w:szCs w:val="20"/>
                <w:lang w:eastAsia="en-US"/>
              </w:rPr>
              <w:t>dorosłych osób pracujących, etc.</w:t>
            </w:r>
            <w:r>
              <w:rPr>
                <w:rFonts w:ascii="Arial" w:hAnsi="Arial" w:cs="Arial"/>
                <w:sz w:val="20"/>
                <w:szCs w:val="20"/>
                <w:lang w:eastAsia="en-US"/>
              </w:rPr>
              <w:t>;</w:t>
            </w:r>
          </w:p>
          <w:p w14:paraId="53A3656E" w14:textId="77777777" w:rsidR="00A914BB" w:rsidRDefault="00300B1F" w:rsidP="008B52CE">
            <w:pPr>
              <w:pStyle w:val="Style6"/>
              <w:widowControl/>
              <w:numPr>
                <w:ilvl w:val="0"/>
                <w:numId w:val="33"/>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opłaty powinny być symboliczne i nie stanowić istotnej bariery uczestnictwa w projekcie;</w:t>
            </w:r>
          </w:p>
          <w:p w14:paraId="3E770A52" w14:textId="77777777" w:rsidR="00300B1F" w:rsidRPr="00A914BB" w:rsidRDefault="00300B1F" w:rsidP="008B52CE">
            <w:pPr>
              <w:pStyle w:val="Style6"/>
              <w:widowControl/>
              <w:numPr>
                <w:ilvl w:val="0"/>
                <w:numId w:val="33"/>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informacja na temat pobierania opłat od uczestników powinna zostać zawarta we wniosku </w:t>
            </w:r>
            <w:r w:rsidRPr="00A914BB">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tc>
      </w:tr>
      <w:tr w:rsidR="00300B1F" w:rsidRPr="00CA6308" w14:paraId="11A81565" w14:textId="77777777" w:rsidTr="001E226E">
        <w:tc>
          <w:tcPr>
            <w:tcW w:w="3629" w:type="dxa"/>
            <w:tcBorders>
              <w:top w:val="single" w:sz="4" w:space="0" w:color="auto"/>
              <w:left w:val="single" w:sz="4" w:space="0" w:color="auto"/>
              <w:bottom w:val="single" w:sz="4" w:space="0" w:color="auto"/>
              <w:right w:val="single" w:sz="4" w:space="0" w:color="auto"/>
            </w:tcBorders>
          </w:tcPr>
          <w:p w14:paraId="142EADB2" w14:textId="1AC1D8D8" w:rsidR="00300B1F" w:rsidRPr="00CA6308" w:rsidRDefault="00300B1F" w:rsidP="00745421">
            <w:pPr>
              <w:pStyle w:val="Style6"/>
              <w:widowControl/>
              <w:tabs>
                <w:tab w:val="left" w:pos="121"/>
              </w:tabs>
              <w:spacing w:line="360" w:lineRule="auto"/>
              <w:ind w:left="121"/>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sidR="00745421">
              <w:rPr>
                <w:rFonts w:ascii="Arial" w:hAnsi="Arial" w:cs="Arial"/>
                <w:sz w:val="20"/>
                <w:szCs w:val="20"/>
                <w:lang w:eastAsia="en-US"/>
              </w:rPr>
              <w:t xml:space="preserve">wnioskodawcą </w:t>
            </w:r>
            <w:r>
              <w:rPr>
                <w:rFonts w:ascii="Arial" w:hAnsi="Arial" w:cs="Arial"/>
                <w:sz w:val="20"/>
                <w:szCs w:val="20"/>
                <w:lang w:eastAsia="en-US"/>
              </w:rPr>
              <w:t xml:space="preserve">z innych programów krajowych/ regionalnych/ lokalnych, pod warunkiem, że zasady </w:t>
            </w:r>
            <w:r>
              <w:rPr>
                <w:rFonts w:ascii="Arial" w:hAnsi="Arial" w:cs="Arial"/>
                <w:sz w:val="20"/>
                <w:szCs w:val="20"/>
                <w:lang w:eastAsia="en-US"/>
              </w:rPr>
              <w:lastRenderedPageBreak/>
              <w:t>realizacji tych programów nie zabraniają wnoszen</w:t>
            </w:r>
            <w:r w:rsidR="00CB258D">
              <w:rPr>
                <w:rFonts w:ascii="Arial" w:hAnsi="Arial" w:cs="Arial"/>
                <w:sz w:val="20"/>
                <w:szCs w:val="20"/>
                <w:lang w:eastAsia="en-US"/>
              </w:rPr>
              <w:t>ia ich środków do projektów EFS</w:t>
            </w:r>
            <w:r w:rsidR="00F443A9">
              <w:rPr>
                <w:rFonts w:ascii="Arial" w:hAnsi="Arial" w:cs="Arial"/>
                <w:sz w:val="20"/>
                <w:szCs w:val="20"/>
                <w:lang w:eastAsia="en-US"/>
              </w:rPr>
              <w:t xml:space="preserve"> </w:t>
            </w:r>
            <w:r>
              <w:rPr>
                <w:rFonts w:ascii="Arial" w:hAnsi="Arial" w:cs="Arial"/>
                <w:sz w:val="20"/>
                <w:szCs w:val="20"/>
                <w:lang w:eastAsia="en-US"/>
              </w:rPr>
              <w:t>(</w:t>
            </w:r>
            <w:r w:rsidRPr="00256C7A">
              <w:rPr>
                <w:rFonts w:ascii="Arial" w:hAnsi="Arial" w:cs="Arial"/>
                <w:sz w:val="20"/>
                <w:szCs w:val="20"/>
                <w:u w:val="single"/>
                <w:lang w:eastAsia="en-US"/>
              </w:rPr>
              <w:t>zagrożenie podwójnym finansowaniem wydatków)</w:t>
            </w:r>
          </w:p>
        </w:tc>
        <w:tc>
          <w:tcPr>
            <w:tcW w:w="5357" w:type="dxa"/>
            <w:tcBorders>
              <w:top w:val="single" w:sz="4" w:space="0" w:color="auto"/>
              <w:left w:val="single" w:sz="4" w:space="0" w:color="auto"/>
              <w:bottom w:val="single" w:sz="4" w:space="0" w:color="auto"/>
              <w:right w:val="single" w:sz="4" w:space="0" w:color="auto"/>
            </w:tcBorders>
          </w:tcPr>
          <w:p w14:paraId="5DCA3F22" w14:textId="5413EB61" w:rsidR="00A914BB" w:rsidRDefault="00300B1F" w:rsidP="008B52CE">
            <w:pPr>
              <w:pStyle w:val="Style6"/>
              <w:widowControl/>
              <w:numPr>
                <w:ilvl w:val="0"/>
                <w:numId w:val="33"/>
              </w:numPr>
              <w:spacing w:line="360" w:lineRule="auto"/>
              <w:ind w:left="262" w:hanging="283"/>
              <w:jc w:val="both"/>
              <w:rPr>
                <w:rFonts w:ascii="Arial" w:hAnsi="Arial" w:cs="Arial"/>
                <w:sz w:val="20"/>
                <w:szCs w:val="20"/>
                <w:lang w:eastAsia="en-US"/>
              </w:rPr>
            </w:pPr>
            <w:r>
              <w:rPr>
                <w:rFonts w:ascii="Arial" w:hAnsi="Arial" w:cs="Arial"/>
                <w:sz w:val="20"/>
                <w:szCs w:val="20"/>
                <w:lang w:eastAsia="en-US"/>
              </w:rPr>
              <w:lastRenderedPageBreak/>
              <w:t xml:space="preserve">zasady realizacji programów, z których </w:t>
            </w:r>
            <w:r w:rsidR="00745421">
              <w:rPr>
                <w:rFonts w:ascii="Arial" w:hAnsi="Arial" w:cs="Arial"/>
                <w:sz w:val="20"/>
                <w:szCs w:val="20"/>
                <w:lang w:eastAsia="en-US"/>
              </w:rPr>
              <w:t xml:space="preserve">wnioskodawca </w:t>
            </w:r>
            <w:r>
              <w:rPr>
                <w:rFonts w:ascii="Arial" w:hAnsi="Arial" w:cs="Arial"/>
                <w:sz w:val="20"/>
                <w:szCs w:val="20"/>
                <w:lang w:eastAsia="en-US"/>
              </w:rPr>
              <w:t xml:space="preserve">uzyskał środki, nie mogą zabraniać ich wykazania jako wkładu własnego do projektów EFS (przykładem takich środków z innych programów, które mogą stanowić wkład </w:t>
            </w:r>
            <w:r>
              <w:rPr>
                <w:rFonts w:ascii="Arial" w:hAnsi="Arial" w:cs="Arial"/>
                <w:sz w:val="20"/>
                <w:szCs w:val="20"/>
                <w:lang w:eastAsia="en-US"/>
              </w:rPr>
              <w:lastRenderedPageBreak/>
              <w:t>własny do innych projektów jest Fundusz Inicjatyw Obywatelskich)</w:t>
            </w:r>
            <w:r w:rsidR="00A914BB">
              <w:rPr>
                <w:rFonts w:ascii="Arial" w:hAnsi="Arial" w:cs="Arial"/>
                <w:sz w:val="20"/>
                <w:szCs w:val="20"/>
                <w:lang w:eastAsia="en-US"/>
              </w:rPr>
              <w:t>;</w:t>
            </w:r>
          </w:p>
          <w:p w14:paraId="32E4E168" w14:textId="04D2837E" w:rsidR="00300B1F" w:rsidRPr="00A914BB" w:rsidRDefault="00745421" w:rsidP="008B52CE">
            <w:pPr>
              <w:pStyle w:val="Style6"/>
              <w:widowControl/>
              <w:numPr>
                <w:ilvl w:val="0"/>
                <w:numId w:val="33"/>
              </w:numPr>
              <w:spacing w:line="360" w:lineRule="auto"/>
              <w:ind w:left="262" w:hanging="283"/>
              <w:jc w:val="both"/>
              <w:rPr>
                <w:rFonts w:ascii="Arial" w:hAnsi="Arial" w:cs="Arial"/>
                <w:sz w:val="20"/>
                <w:szCs w:val="20"/>
                <w:lang w:eastAsia="en-US"/>
              </w:rPr>
            </w:pPr>
            <w:r>
              <w:rPr>
                <w:rFonts w:ascii="Arial" w:hAnsi="Arial" w:cs="Arial"/>
                <w:sz w:val="20"/>
                <w:szCs w:val="20"/>
                <w:lang w:eastAsia="en-US"/>
              </w:rPr>
              <w:t>wnioskodawca</w:t>
            </w:r>
            <w:r w:rsidRPr="00A914BB">
              <w:rPr>
                <w:rFonts w:ascii="Arial" w:hAnsi="Arial" w:cs="Arial"/>
                <w:sz w:val="20"/>
                <w:szCs w:val="20"/>
                <w:lang w:eastAsia="en-US"/>
              </w:rPr>
              <w:t xml:space="preserve"> </w:t>
            </w:r>
            <w:r w:rsidR="00300B1F" w:rsidRPr="00A914BB">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Pr>
                <w:rFonts w:ascii="Arial" w:hAnsi="Arial" w:cs="Arial"/>
                <w:sz w:val="20"/>
                <w:szCs w:val="20"/>
                <w:lang w:eastAsia="en-US"/>
              </w:rPr>
              <w:t>.</w:t>
            </w:r>
          </w:p>
        </w:tc>
      </w:tr>
      <w:tr w:rsidR="00300B1F" w:rsidRPr="00CA6308" w14:paraId="2C556D19" w14:textId="77777777" w:rsidTr="001E226E">
        <w:tc>
          <w:tcPr>
            <w:tcW w:w="3629" w:type="dxa"/>
            <w:tcBorders>
              <w:top w:val="single" w:sz="4" w:space="0" w:color="auto"/>
              <w:left w:val="single" w:sz="6" w:space="0" w:color="auto"/>
              <w:bottom w:val="single" w:sz="6" w:space="0" w:color="auto"/>
              <w:right w:val="single" w:sz="6" w:space="0" w:color="auto"/>
            </w:tcBorders>
          </w:tcPr>
          <w:p w14:paraId="78498985" w14:textId="77777777" w:rsidR="00300B1F" w:rsidRPr="00CA6308" w:rsidRDefault="00300B1F" w:rsidP="008D3628">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lastRenderedPageBreak/>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82DBE9C" w14:textId="77777777" w:rsidR="00A914BB" w:rsidRDefault="00A471A5" w:rsidP="008B52CE">
            <w:pPr>
              <w:pStyle w:val="Style6"/>
              <w:widowControl/>
              <w:numPr>
                <w:ilvl w:val="0"/>
                <w:numId w:val="33"/>
              </w:numPr>
              <w:spacing w:line="360" w:lineRule="auto"/>
              <w:ind w:left="262" w:hanging="283"/>
              <w:jc w:val="both"/>
              <w:rPr>
                <w:rFonts w:ascii="Arial" w:hAnsi="Arial" w:cs="Arial"/>
                <w:sz w:val="20"/>
                <w:szCs w:val="20"/>
                <w:lang w:eastAsia="en-US"/>
              </w:rPr>
            </w:pPr>
            <w:r>
              <w:rPr>
                <w:rFonts w:ascii="Arial" w:hAnsi="Arial" w:cs="Arial"/>
                <w:sz w:val="20"/>
                <w:szCs w:val="20"/>
                <w:lang w:eastAsia="en-US"/>
              </w:rPr>
              <w:t>środki własne/dotacje/</w:t>
            </w:r>
            <w:r w:rsidR="00300B1F">
              <w:rPr>
                <w:rFonts w:ascii="Arial" w:hAnsi="Arial" w:cs="Arial"/>
                <w:sz w:val="20"/>
                <w:szCs w:val="20"/>
                <w:lang w:eastAsia="en-US"/>
              </w:rPr>
              <w:t>granty pozyskane przez podmiot na finansowanie swojej podstawowej działalności</w:t>
            </w:r>
            <w:r w:rsidR="00A914BB">
              <w:rPr>
                <w:rFonts w:ascii="Arial" w:hAnsi="Arial" w:cs="Arial"/>
                <w:sz w:val="20"/>
                <w:szCs w:val="20"/>
                <w:lang w:eastAsia="en-US"/>
              </w:rPr>
              <w:t>;</w:t>
            </w:r>
          </w:p>
          <w:p w14:paraId="4DF633EC" w14:textId="7400780F" w:rsidR="00A914BB" w:rsidRDefault="00300B1F" w:rsidP="008B52CE">
            <w:pPr>
              <w:pStyle w:val="Style6"/>
              <w:widowControl/>
              <w:numPr>
                <w:ilvl w:val="0"/>
                <w:numId w:val="33"/>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sidR="00D65331">
              <w:rPr>
                <w:rFonts w:ascii="Arial" w:hAnsi="Arial" w:cs="Arial"/>
                <w:sz w:val="20"/>
                <w:szCs w:val="20"/>
                <w:lang w:eastAsia="en-US"/>
              </w:rPr>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w:t>
            </w:r>
            <w:r w:rsidR="0019150A" w:rsidRPr="00A914BB">
              <w:rPr>
                <w:rFonts w:ascii="Arial" w:hAnsi="Arial" w:cs="Arial"/>
                <w:i/>
                <w:sz w:val="20"/>
                <w:szCs w:val="20"/>
                <w:lang w:eastAsia="en-US"/>
              </w:rPr>
              <w:t>o działalności</w:t>
            </w:r>
            <w:r w:rsidRPr="00A914BB">
              <w:rPr>
                <w:rFonts w:ascii="Arial" w:hAnsi="Arial" w:cs="Arial"/>
                <w:i/>
                <w:sz w:val="20"/>
                <w:szCs w:val="20"/>
                <w:lang w:eastAsia="en-US"/>
              </w:rPr>
              <w:t xml:space="preserve">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w:t>
            </w:r>
            <w:r w:rsidR="0019150A" w:rsidRPr="00A914BB">
              <w:rPr>
                <w:rFonts w:ascii="Arial" w:hAnsi="Arial" w:cs="Arial"/>
                <w:sz w:val="20"/>
                <w:szCs w:val="20"/>
                <w:lang w:eastAsia="en-US"/>
              </w:rPr>
              <w:t>pozyskane w</w:t>
            </w:r>
            <w:r w:rsidRPr="00A914BB">
              <w:rPr>
                <w:rFonts w:ascii="Arial" w:hAnsi="Arial" w:cs="Arial"/>
                <w:sz w:val="20"/>
                <w:szCs w:val="20"/>
                <w:lang w:eastAsia="en-US"/>
              </w:rPr>
              <w:t xml:space="preserve"> ramach 1%, środki ze zbiórek publicznych, darowizny, nawiązki sądowe</w:t>
            </w:r>
            <w:r w:rsidR="00A914BB">
              <w:rPr>
                <w:rFonts w:ascii="Arial" w:hAnsi="Arial" w:cs="Arial"/>
                <w:sz w:val="20"/>
                <w:szCs w:val="20"/>
                <w:lang w:eastAsia="en-US"/>
              </w:rPr>
              <w:t>;</w:t>
            </w:r>
          </w:p>
          <w:p w14:paraId="7932C8FC" w14:textId="77777777" w:rsidR="00300B1F" w:rsidRPr="00A914BB" w:rsidRDefault="00300B1F" w:rsidP="008B52CE">
            <w:pPr>
              <w:pStyle w:val="Style6"/>
              <w:widowControl/>
              <w:numPr>
                <w:ilvl w:val="0"/>
                <w:numId w:val="33"/>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sidR="00A665A2">
              <w:rPr>
                <w:rFonts w:ascii="Arial" w:hAnsi="Arial" w:cs="Arial"/>
                <w:sz w:val="20"/>
                <w:szCs w:val="20"/>
                <w:lang w:eastAsia="en-US"/>
              </w:rPr>
              <w:t> </w:t>
            </w:r>
            <w:r w:rsidR="00CB258D">
              <w:rPr>
                <w:rFonts w:ascii="Arial" w:hAnsi="Arial" w:cs="Arial"/>
                <w:sz w:val="20"/>
                <w:szCs w:val="20"/>
                <w:lang w:eastAsia="en-US"/>
              </w:rPr>
              <w:t>realizacji projektu. W</w:t>
            </w:r>
            <w:r w:rsidRPr="00A914BB">
              <w:rPr>
                <w:rFonts w:ascii="Arial" w:hAnsi="Arial" w:cs="Arial"/>
                <w:sz w:val="20"/>
                <w:szCs w:val="20"/>
                <w:lang w:eastAsia="en-US"/>
              </w:rPr>
              <w:t xml:space="preserve"> takim przypadku należy wykazać szacunkowy wymiar czasu pracy personelu projektu (etat/liczba godzin) niezbędn</w:t>
            </w:r>
            <w:r w:rsidR="00AB3F89">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sidR="00AB3F89">
              <w:rPr>
                <w:rFonts w:ascii="Arial" w:hAnsi="Arial" w:cs="Arial"/>
                <w:sz w:val="20"/>
                <w:szCs w:val="20"/>
                <w:lang w:eastAsia="en-US"/>
              </w:rPr>
              <w:t>y stosuje się zapisy W</w:t>
            </w:r>
            <w:r w:rsidR="00A914BB">
              <w:rPr>
                <w:rFonts w:ascii="Arial" w:hAnsi="Arial" w:cs="Arial"/>
                <w:sz w:val="20"/>
                <w:szCs w:val="20"/>
                <w:lang w:eastAsia="en-US"/>
              </w:rPr>
              <w:t xml:space="preserve">ytycznych </w:t>
            </w:r>
            <w:r w:rsidR="00AB3F89" w:rsidRPr="00A914BB">
              <w:rPr>
                <w:rFonts w:ascii="Arial" w:hAnsi="Arial" w:cs="Arial"/>
                <w:sz w:val="20"/>
                <w:szCs w:val="20"/>
                <w:lang w:eastAsia="en-US"/>
              </w:rPr>
              <w:t xml:space="preserve">w zakresie </w:t>
            </w:r>
            <w:r w:rsidR="00AB3F89">
              <w:rPr>
                <w:rFonts w:ascii="Arial" w:hAnsi="Arial" w:cs="Arial"/>
                <w:sz w:val="20"/>
                <w:szCs w:val="20"/>
                <w:lang w:eastAsia="en-US"/>
              </w:rPr>
              <w:t>kwalifikowalności.</w:t>
            </w:r>
          </w:p>
        </w:tc>
      </w:tr>
    </w:tbl>
    <w:p w14:paraId="6447342B" w14:textId="77777777"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1AA93887" w14:textId="77777777" w:rsidR="00554351" w:rsidRDefault="00554351" w:rsidP="00E6216A">
      <w:pPr>
        <w:spacing w:line="360" w:lineRule="auto"/>
        <w:jc w:val="both"/>
        <w:rPr>
          <w:rFonts w:ascii="Arial" w:hAnsi="Arial" w:cs="Arial"/>
          <w:sz w:val="20"/>
          <w:szCs w:val="20"/>
        </w:rPr>
      </w:pPr>
      <w:r w:rsidRPr="00554351">
        <w:rPr>
          <w:rFonts w:ascii="Arial" w:hAnsi="Arial" w:cs="Arial"/>
          <w:sz w:val="20"/>
          <w:szCs w:val="20"/>
        </w:rPr>
        <w:t>Wkład własny (w formie pieniężnej) lub jego część może być wniesiony w ramach kosztów pośrednich.</w:t>
      </w:r>
    </w:p>
    <w:p w14:paraId="68EA63E3" w14:textId="34B8B3FC" w:rsidR="00E6216A" w:rsidRPr="003E50AE" w:rsidRDefault="00E6216A" w:rsidP="00E6216A">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t>
      </w:r>
      <w:r w:rsidR="00745421">
        <w:rPr>
          <w:rFonts w:ascii="Arial" w:hAnsi="Arial" w:cs="Arial"/>
          <w:sz w:val="20"/>
          <w:szCs w:val="20"/>
        </w:rPr>
        <w:t>wnioskodawca</w:t>
      </w:r>
      <w:r w:rsidR="00745421" w:rsidRPr="003E50AE">
        <w:rPr>
          <w:rFonts w:ascii="Arial" w:hAnsi="Arial" w:cs="Arial"/>
          <w:sz w:val="20"/>
          <w:szCs w:val="20"/>
        </w:rPr>
        <w:t xml:space="preserve"> </w:t>
      </w:r>
      <w:r w:rsidRPr="003E50AE">
        <w:rPr>
          <w:rFonts w:ascii="Arial" w:hAnsi="Arial" w:cs="Arial"/>
          <w:sz w:val="20"/>
          <w:szCs w:val="20"/>
        </w:rPr>
        <w:t>określa formę wniesienia wkładu własnego.</w:t>
      </w:r>
      <w:r w:rsidR="00832CCA">
        <w:rPr>
          <w:rFonts w:ascii="Arial" w:hAnsi="Arial" w:cs="Arial"/>
          <w:sz w:val="20"/>
          <w:szCs w:val="20"/>
        </w:rPr>
        <w:t xml:space="preserve"> Istnieje możliwość łączenia różnych form wkładu własnego</w:t>
      </w:r>
      <w:r w:rsidR="00C807BE">
        <w:rPr>
          <w:rFonts w:ascii="Arial" w:hAnsi="Arial" w:cs="Arial"/>
          <w:sz w:val="20"/>
          <w:szCs w:val="20"/>
        </w:rPr>
        <w:t>.</w:t>
      </w:r>
      <w:r w:rsidR="000F042E">
        <w:rPr>
          <w:rFonts w:ascii="Arial" w:hAnsi="Arial" w:cs="Arial"/>
          <w:sz w:val="20"/>
          <w:szCs w:val="20"/>
        </w:rPr>
        <w:t xml:space="preserve"> </w:t>
      </w:r>
      <w:r w:rsidRPr="003E50AE">
        <w:rPr>
          <w:rFonts w:ascii="Arial" w:hAnsi="Arial" w:cs="Arial"/>
          <w:sz w:val="20"/>
          <w:szCs w:val="20"/>
        </w:rPr>
        <w:t>W</w:t>
      </w:r>
      <w:r w:rsidR="00A073B2">
        <w:rPr>
          <w:rFonts w:ascii="Arial" w:hAnsi="Arial" w:cs="Arial"/>
          <w:sz w:val="20"/>
          <w:szCs w:val="20"/>
        </w:rPr>
        <w:t> </w:t>
      </w:r>
      <w:r w:rsidRPr="003E50AE">
        <w:rPr>
          <w:rFonts w:ascii="Arial" w:hAnsi="Arial" w:cs="Arial"/>
          <w:sz w:val="20"/>
          <w:szCs w:val="20"/>
        </w:rPr>
        <w:t xml:space="preserve">przypadku niewniesienia przez </w:t>
      </w:r>
      <w:r w:rsidR="00745421">
        <w:rPr>
          <w:rFonts w:ascii="Arial" w:hAnsi="Arial" w:cs="Arial"/>
          <w:sz w:val="20"/>
          <w:szCs w:val="20"/>
        </w:rPr>
        <w:t>wnioskodawcę</w:t>
      </w:r>
      <w:r w:rsidR="00745421" w:rsidRPr="003E50AE">
        <w:rPr>
          <w:rFonts w:ascii="Arial" w:hAnsi="Arial" w:cs="Arial"/>
          <w:sz w:val="20"/>
          <w:szCs w:val="20"/>
        </w:rPr>
        <w:t xml:space="preserve"> </w:t>
      </w:r>
      <w:r w:rsidRPr="003E50AE">
        <w:rPr>
          <w:rFonts w:ascii="Arial" w:hAnsi="Arial" w:cs="Arial"/>
          <w:sz w:val="20"/>
          <w:szCs w:val="20"/>
        </w:rPr>
        <w:t>i partnerów wkła</w:t>
      </w:r>
      <w:r>
        <w:rPr>
          <w:rFonts w:ascii="Arial" w:hAnsi="Arial" w:cs="Arial"/>
          <w:sz w:val="20"/>
          <w:szCs w:val="20"/>
        </w:rPr>
        <w:t xml:space="preserve">du własnego w kwocie określonej </w:t>
      </w:r>
      <w:r w:rsidRPr="003E50AE">
        <w:rPr>
          <w:rFonts w:ascii="Arial" w:hAnsi="Arial" w:cs="Arial"/>
          <w:sz w:val="20"/>
          <w:szCs w:val="20"/>
        </w:rPr>
        <w:t>w</w:t>
      </w:r>
      <w:r w:rsidR="008C2934">
        <w:rPr>
          <w:rFonts w:ascii="Arial" w:hAnsi="Arial" w:cs="Arial"/>
          <w:sz w:val="20"/>
          <w:szCs w:val="20"/>
        </w:rPr>
        <w:t> </w:t>
      </w:r>
      <w:r w:rsidRPr="003E50AE">
        <w:rPr>
          <w:rFonts w:ascii="Arial" w:hAnsi="Arial" w:cs="Arial"/>
          <w:sz w:val="20"/>
          <w:szCs w:val="20"/>
        </w:rPr>
        <w:t xml:space="preserve">umowie o dofinansowanie projektu, </w:t>
      </w:r>
      <w:r w:rsidR="001C23CB" w:rsidRPr="003E50AE">
        <w:rPr>
          <w:rFonts w:ascii="Arial" w:hAnsi="Arial" w:cs="Arial"/>
          <w:sz w:val="20"/>
          <w:szCs w:val="20"/>
        </w:rPr>
        <w:t>I</w:t>
      </w:r>
      <w:r w:rsidR="001C23CB">
        <w:rPr>
          <w:rFonts w:ascii="Arial" w:hAnsi="Arial" w:cs="Arial"/>
          <w:sz w:val="20"/>
          <w:szCs w:val="20"/>
        </w:rPr>
        <w:t>nstytucja Zarządzająca może</w:t>
      </w:r>
      <w:r w:rsidR="001C23CB" w:rsidRPr="003E50AE">
        <w:rPr>
          <w:rFonts w:ascii="Arial" w:hAnsi="Arial" w:cs="Arial"/>
          <w:sz w:val="20"/>
          <w:szCs w:val="20"/>
        </w:rPr>
        <w:t xml:space="preserve"> </w:t>
      </w:r>
      <w:r w:rsidR="007D0724" w:rsidRPr="003E50AE">
        <w:rPr>
          <w:rFonts w:ascii="Arial" w:hAnsi="Arial" w:cs="Arial"/>
          <w:sz w:val="20"/>
          <w:szCs w:val="20"/>
        </w:rPr>
        <w:t>obniż</w:t>
      </w:r>
      <w:r w:rsidR="007D0724">
        <w:rPr>
          <w:rFonts w:ascii="Arial" w:hAnsi="Arial" w:cs="Arial"/>
          <w:sz w:val="20"/>
          <w:szCs w:val="20"/>
        </w:rPr>
        <w:t>yć</w:t>
      </w:r>
      <w:r w:rsidRPr="003E50AE">
        <w:rPr>
          <w:rFonts w:ascii="Arial" w:hAnsi="Arial" w:cs="Arial"/>
          <w:sz w:val="20"/>
          <w:szCs w:val="20"/>
        </w:rPr>
        <w:t xml:space="preserve"> kwotę przyznanego 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rozliczony ponad wysokość wskazaną w umowie o dofin</w:t>
      </w:r>
      <w:r>
        <w:rPr>
          <w:rFonts w:ascii="Arial" w:hAnsi="Arial" w:cs="Arial"/>
          <w:sz w:val="20"/>
          <w:szCs w:val="20"/>
        </w:rPr>
        <w:t xml:space="preserve">ansowanie może zostać uznany za </w:t>
      </w:r>
      <w:r w:rsidRPr="003E50AE">
        <w:rPr>
          <w:rFonts w:ascii="Arial" w:hAnsi="Arial" w:cs="Arial"/>
          <w:sz w:val="20"/>
          <w:szCs w:val="20"/>
        </w:rPr>
        <w:t>niekwalifikowalny.</w:t>
      </w:r>
    </w:p>
    <w:p w14:paraId="0306FB4C" w14:textId="05207BFD" w:rsidR="00E6216A" w:rsidRPr="003E50AE" w:rsidRDefault="00E6216A" w:rsidP="0001726D">
      <w:pPr>
        <w:spacing w:after="0"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sidR="000F042E">
        <w:rPr>
          <w:rFonts w:ascii="Arial" w:hAnsi="Arial" w:cs="Arial"/>
          <w:sz w:val="20"/>
          <w:szCs w:val="20"/>
        </w:rPr>
        <w:t xml:space="preserve">rodki publiczne jak i prywatne. </w:t>
      </w:r>
      <w:r w:rsidRPr="003E50AE">
        <w:rPr>
          <w:rFonts w:ascii="Arial" w:hAnsi="Arial" w:cs="Arial"/>
          <w:sz w:val="20"/>
          <w:szCs w:val="20"/>
        </w:rPr>
        <w:t>O</w:t>
      </w:r>
      <w:r w:rsidR="000F042E">
        <w:rPr>
          <w:rFonts w:ascii="Arial" w:hAnsi="Arial" w:cs="Arial"/>
          <w:sz w:val="20"/>
          <w:szCs w:val="20"/>
        </w:rPr>
        <w:t> </w:t>
      </w:r>
      <w:r w:rsidRPr="003E50AE">
        <w:rPr>
          <w:rFonts w:ascii="Arial" w:hAnsi="Arial" w:cs="Arial"/>
          <w:sz w:val="20"/>
          <w:szCs w:val="20"/>
        </w:rPr>
        <w:t>zakwalifikowaniu źródła pochodzenia wkładu własnego (publ</w:t>
      </w:r>
      <w:r>
        <w:rPr>
          <w:rFonts w:ascii="Arial" w:hAnsi="Arial" w:cs="Arial"/>
          <w:sz w:val="20"/>
          <w:szCs w:val="20"/>
        </w:rPr>
        <w:t xml:space="preserve">iczny/prywatny) decyduje status </w:t>
      </w:r>
      <w:r w:rsidR="00E705A9">
        <w:rPr>
          <w:rFonts w:ascii="Arial" w:hAnsi="Arial" w:cs="Arial"/>
          <w:sz w:val="20"/>
          <w:szCs w:val="20"/>
        </w:rPr>
        <w:t xml:space="preserve">prawny </w:t>
      </w:r>
      <w:r w:rsidR="00745421">
        <w:rPr>
          <w:rFonts w:ascii="Arial" w:hAnsi="Arial" w:cs="Arial"/>
          <w:sz w:val="20"/>
          <w:szCs w:val="20"/>
        </w:rPr>
        <w:lastRenderedPageBreak/>
        <w:t>wnioskodawcy</w:t>
      </w:r>
      <w:r w:rsidR="00E705A9">
        <w:rPr>
          <w:rFonts w:ascii="Arial" w:hAnsi="Arial" w:cs="Arial"/>
          <w:sz w:val="20"/>
          <w:szCs w:val="20"/>
        </w:rPr>
        <w:t>/</w:t>
      </w:r>
      <w:r w:rsidRPr="003E50AE">
        <w:rPr>
          <w:rFonts w:ascii="Arial" w:hAnsi="Arial" w:cs="Arial"/>
          <w:sz w:val="20"/>
          <w:szCs w:val="20"/>
        </w:rPr>
        <w:t>partnera/strony trzeciej lub uczestnika. Wkład własny może w</w:t>
      </w:r>
      <w:r>
        <w:rPr>
          <w:rFonts w:ascii="Arial" w:hAnsi="Arial" w:cs="Arial"/>
          <w:sz w:val="20"/>
          <w:szCs w:val="20"/>
        </w:rPr>
        <w:t xml:space="preserve">ięc pochodzić </w:t>
      </w:r>
      <w:r w:rsidRPr="003E50AE">
        <w:rPr>
          <w:rFonts w:ascii="Arial" w:hAnsi="Arial" w:cs="Arial"/>
          <w:sz w:val="20"/>
          <w:szCs w:val="20"/>
        </w:rPr>
        <w:t>ze</w:t>
      </w:r>
      <w:r w:rsidR="008C2934">
        <w:rPr>
          <w:rFonts w:ascii="Arial" w:hAnsi="Arial" w:cs="Arial"/>
          <w:sz w:val="20"/>
          <w:szCs w:val="20"/>
        </w:rPr>
        <w:t> </w:t>
      </w:r>
      <w:r w:rsidRPr="003E50AE">
        <w:rPr>
          <w:rFonts w:ascii="Arial" w:hAnsi="Arial" w:cs="Arial"/>
          <w:sz w:val="20"/>
          <w:szCs w:val="20"/>
        </w:rPr>
        <w:t>środków m.in.:</w:t>
      </w:r>
    </w:p>
    <w:p w14:paraId="3DE34171" w14:textId="77777777" w:rsidR="00E6216A" w:rsidRDefault="00E6216A" w:rsidP="00285F9D">
      <w:pPr>
        <w:spacing w:after="0" w:line="360" w:lineRule="auto"/>
        <w:jc w:val="both"/>
        <w:rPr>
          <w:rFonts w:ascii="Arial" w:hAnsi="Arial" w:cs="Arial"/>
          <w:sz w:val="20"/>
          <w:szCs w:val="20"/>
        </w:rPr>
      </w:pPr>
      <w:r w:rsidRPr="003E50AE">
        <w:rPr>
          <w:rFonts w:ascii="Arial" w:hAnsi="Arial" w:cs="Arial"/>
          <w:sz w:val="20"/>
          <w:szCs w:val="20"/>
        </w:rPr>
        <w:t>a) budżetu JST (szczebla gminnego</w:t>
      </w:r>
      <w:r>
        <w:rPr>
          <w:rFonts w:ascii="Arial" w:hAnsi="Arial" w:cs="Arial"/>
          <w:sz w:val="20"/>
          <w:szCs w:val="20"/>
        </w:rPr>
        <w:t>, powiatowego i wojewódzkiego),</w:t>
      </w:r>
    </w:p>
    <w:p w14:paraId="525253AF" w14:textId="1FA5FD9D" w:rsidR="00E6216A" w:rsidRDefault="00E6216A" w:rsidP="000864F3">
      <w:pPr>
        <w:spacing w:line="360" w:lineRule="auto"/>
        <w:jc w:val="both"/>
        <w:rPr>
          <w:rFonts w:ascii="Arial" w:hAnsi="Arial" w:cs="Arial"/>
          <w:sz w:val="20"/>
          <w:szCs w:val="20"/>
        </w:rPr>
      </w:pPr>
      <w:r w:rsidRPr="003E50AE">
        <w:rPr>
          <w:rFonts w:ascii="Arial" w:hAnsi="Arial" w:cs="Arial"/>
          <w:sz w:val="20"/>
          <w:szCs w:val="20"/>
        </w:rPr>
        <w:t>b) prywatnych.</w:t>
      </w:r>
    </w:p>
    <w:p w14:paraId="3DFF406F" w14:textId="2B4FAF3D" w:rsidR="001F5097" w:rsidRPr="003E50AE" w:rsidRDefault="0088310B" w:rsidP="000864F3">
      <w:pPr>
        <w:spacing w:line="360" w:lineRule="auto"/>
        <w:jc w:val="both"/>
        <w:rPr>
          <w:rFonts w:ascii="Arial" w:hAnsi="Arial" w:cs="Arial"/>
          <w:sz w:val="20"/>
          <w:szCs w:val="20"/>
        </w:rPr>
      </w:pPr>
      <w:r>
        <w:rPr>
          <w:rFonts w:ascii="Arial" w:hAnsi="Arial" w:cs="Arial"/>
          <w:sz w:val="20"/>
          <w:szCs w:val="20"/>
        </w:rPr>
        <w:t>Wnioskodawca powinien wskazać w</w:t>
      </w:r>
      <w:r w:rsidR="00A8192A">
        <w:rPr>
          <w:rFonts w:ascii="Arial" w:hAnsi="Arial" w:cs="Arial"/>
          <w:sz w:val="20"/>
          <w:szCs w:val="20"/>
        </w:rPr>
        <w:t xml:space="preserve"> formularzu wniosku o dofinansowanie w</w:t>
      </w:r>
      <w:r>
        <w:rPr>
          <w:rFonts w:ascii="Arial" w:hAnsi="Arial" w:cs="Arial"/>
          <w:sz w:val="20"/>
          <w:szCs w:val="20"/>
        </w:rPr>
        <w:t xml:space="preserve"> u</w:t>
      </w:r>
      <w:r w:rsidR="009A3B01">
        <w:rPr>
          <w:rFonts w:ascii="Arial" w:hAnsi="Arial" w:cs="Arial"/>
          <w:sz w:val="20"/>
          <w:szCs w:val="20"/>
        </w:rPr>
        <w:t>zasadnieni</w:t>
      </w:r>
      <w:r>
        <w:rPr>
          <w:rFonts w:ascii="Arial" w:hAnsi="Arial" w:cs="Arial"/>
          <w:sz w:val="20"/>
          <w:szCs w:val="20"/>
        </w:rPr>
        <w:t>u</w:t>
      </w:r>
      <w:r w:rsidR="009A3B01">
        <w:rPr>
          <w:rFonts w:ascii="Arial" w:hAnsi="Arial" w:cs="Arial"/>
          <w:sz w:val="20"/>
          <w:szCs w:val="20"/>
        </w:rPr>
        <w:t xml:space="preserve"> dla przewidzianego w projekcie wkładu własnego</w:t>
      </w:r>
      <w:r w:rsidR="00A8192A">
        <w:rPr>
          <w:rFonts w:ascii="Arial" w:hAnsi="Arial" w:cs="Arial"/>
          <w:sz w:val="20"/>
          <w:szCs w:val="20"/>
        </w:rPr>
        <w:t xml:space="preserve"> w ramach jakich pozycji budżetowych wniesie wkład własny </w:t>
      </w:r>
    </w:p>
    <w:p w14:paraId="3B6143EE" w14:textId="77777777" w:rsidR="00E6216A" w:rsidRPr="00CE548E"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29" w:name="_Toc431974581"/>
      <w:bookmarkStart w:id="30" w:name="_Toc482365869"/>
      <w:r w:rsidRPr="00CE548E">
        <w:rPr>
          <w:rFonts w:ascii="Arial" w:hAnsi="Arial" w:cs="Arial"/>
          <w:b/>
          <w:sz w:val="20"/>
          <w:szCs w:val="20"/>
        </w:rPr>
        <w:t>Podstawowe warunki i procedury konstruowania budżetu projektu</w:t>
      </w:r>
      <w:bookmarkEnd w:id="29"/>
      <w:bookmarkEnd w:id="30"/>
    </w:p>
    <w:p w14:paraId="1D77D5C2"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19503438" w14:textId="210015F0"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745421">
        <w:rPr>
          <w:rFonts w:ascii="Arial" w:hAnsi="Arial" w:cs="Arial"/>
          <w:sz w:val="20"/>
          <w:szCs w:val="20"/>
        </w:rPr>
        <w:t xml:space="preserve">wnioskodawca </w:t>
      </w:r>
      <w:r>
        <w:rPr>
          <w:rFonts w:ascii="Arial" w:hAnsi="Arial" w:cs="Arial"/>
          <w:sz w:val="20"/>
          <w:szCs w:val="20"/>
        </w:rPr>
        <w:t xml:space="preserve">wskazuje i uzasadnia źródła </w:t>
      </w:r>
      <w:r w:rsidRPr="00A45A5B">
        <w:rPr>
          <w:rFonts w:ascii="Arial" w:hAnsi="Arial" w:cs="Arial"/>
          <w:sz w:val="20"/>
          <w:szCs w:val="20"/>
        </w:rPr>
        <w:t>finansowania wykazując racjonalność i efektywność wydatków oraz brak podwójnego finansowania.</w:t>
      </w:r>
    </w:p>
    <w:p w14:paraId="75407D19" w14:textId="343615C7" w:rsidR="00E6216A" w:rsidRPr="00A45A5B" w:rsidRDefault="002E252F" w:rsidP="00601995">
      <w:pPr>
        <w:spacing w:before="240" w:line="360" w:lineRule="auto"/>
        <w:jc w:val="both"/>
        <w:rPr>
          <w:rFonts w:ascii="Arial" w:hAnsi="Arial" w:cs="Arial"/>
          <w:sz w:val="20"/>
          <w:szCs w:val="20"/>
        </w:rPr>
      </w:pPr>
      <w:r w:rsidRPr="00D2226A">
        <w:rPr>
          <w:rFonts w:ascii="Arial" w:hAnsi="Arial" w:cs="Arial"/>
          <w:b/>
          <w:sz w:val="20"/>
          <w:szCs w:val="20"/>
        </w:rPr>
        <w:t xml:space="preserve">Przy planowaniu wydatków projektu należy </w:t>
      </w:r>
      <w:r w:rsidR="00601995" w:rsidRPr="00D2226A">
        <w:rPr>
          <w:rFonts w:ascii="Arial" w:hAnsi="Arial" w:cs="Arial"/>
          <w:b/>
          <w:sz w:val="20"/>
          <w:szCs w:val="20"/>
        </w:rPr>
        <w:t xml:space="preserve">wziąć pod uwagę </w:t>
      </w:r>
      <w:r w:rsidR="008E1A46" w:rsidRPr="00D2226A">
        <w:rPr>
          <w:rFonts w:ascii="Arial" w:hAnsi="Arial" w:cs="Arial"/>
          <w:b/>
          <w:sz w:val="20"/>
          <w:szCs w:val="20"/>
        </w:rPr>
        <w:t>opracowany przez IOK Wykaz dopuszczalnych stawek towarów i usług obowiązujący dla konkursu</w:t>
      </w:r>
      <w:r w:rsidR="0005208E" w:rsidRPr="00D2226A">
        <w:rPr>
          <w:rFonts w:ascii="Arial" w:hAnsi="Arial" w:cs="Arial"/>
          <w:b/>
          <w:sz w:val="20"/>
          <w:szCs w:val="20"/>
        </w:rPr>
        <w:t xml:space="preserve"> stanowiący </w:t>
      </w:r>
      <w:r w:rsidR="0005208E" w:rsidRPr="0001726D">
        <w:rPr>
          <w:rFonts w:ascii="Arial" w:hAnsi="Arial" w:cs="Arial"/>
          <w:b/>
          <w:sz w:val="20"/>
          <w:szCs w:val="20"/>
        </w:rPr>
        <w:t xml:space="preserve">Załącznik nr </w:t>
      </w:r>
      <w:r w:rsidR="00AF7DC9" w:rsidRPr="0001726D">
        <w:rPr>
          <w:rFonts w:ascii="Arial" w:hAnsi="Arial" w:cs="Arial"/>
          <w:b/>
          <w:sz w:val="20"/>
          <w:szCs w:val="20"/>
        </w:rPr>
        <w:t>8</w:t>
      </w:r>
      <w:r w:rsidR="00863E3B" w:rsidRPr="00D2226A">
        <w:rPr>
          <w:rFonts w:ascii="Arial" w:hAnsi="Arial" w:cs="Arial"/>
          <w:b/>
          <w:sz w:val="20"/>
          <w:szCs w:val="20"/>
        </w:rPr>
        <w:t xml:space="preserve"> </w:t>
      </w:r>
      <w:r w:rsidR="0005208E" w:rsidRPr="00D2226A">
        <w:rPr>
          <w:rFonts w:ascii="Arial" w:hAnsi="Arial" w:cs="Arial"/>
          <w:b/>
          <w:sz w:val="20"/>
          <w:szCs w:val="20"/>
        </w:rPr>
        <w:t>do Regulaminu.</w:t>
      </w:r>
      <w:r w:rsidR="00D2226A">
        <w:rPr>
          <w:rFonts w:ascii="Arial" w:hAnsi="Arial" w:cs="Arial"/>
          <w:b/>
          <w:sz w:val="20"/>
          <w:szCs w:val="20"/>
        </w:rPr>
        <w:t xml:space="preserve"> </w:t>
      </w:r>
      <w:r w:rsidR="00E6216A" w:rsidRPr="00A45A5B">
        <w:rPr>
          <w:rFonts w:ascii="Arial" w:hAnsi="Arial" w:cs="Arial"/>
          <w:sz w:val="20"/>
          <w:szCs w:val="20"/>
        </w:rPr>
        <w:t xml:space="preserve">We wniosku o dofinansowanie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wskazuje formę zaangażowania i</w:t>
      </w:r>
      <w:r w:rsidR="00395A8B">
        <w:rPr>
          <w:rFonts w:ascii="Arial" w:hAnsi="Arial" w:cs="Arial"/>
          <w:sz w:val="20"/>
          <w:szCs w:val="20"/>
        </w:rPr>
        <w:t> </w:t>
      </w:r>
      <w:r w:rsidR="00E6216A" w:rsidRPr="00A45A5B">
        <w:rPr>
          <w:rFonts w:ascii="Arial" w:hAnsi="Arial" w:cs="Arial"/>
          <w:sz w:val="20"/>
          <w:szCs w:val="20"/>
        </w:rPr>
        <w:t>szacunkowy wymiar</w:t>
      </w:r>
      <w:r w:rsidR="00E6216A">
        <w:rPr>
          <w:rFonts w:ascii="Arial" w:hAnsi="Arial" w:cs="Arial"/>
          <w:sz w:val="20"/>
          <w:szCs w:val="20"/>
        </w:rPr>
        <w:t xml:space="preserve"> </w:t>
      </w:r>
      <w:r w:rsidR="00E6216A" w:rsidRPr="00A45A5B">
        <w:rPr>
          <w:rFonts w:ascii="Arial" w:hAnsi="Arial" w:cs="Arial"/>
          <w:sz w:val="20"/>
          <w:szCs w:val="20"/>
        </w:rPr>
        <w:t>czasu pracy personelu projektu niezbędnego do realizacji zadań meryto</w:t>
      </w:r>
      <w:r w:rsidR="00E6216A">
        <w:rPr>
          <w:rFonts w:ascii="Arial" w:hAnsi="Arial" w:cs="Arial"/>
          <w:sz w:val="20"/>
          <w:szCs w:val="20"/>
        </w:rPr>
        <w:t xml:space="preserve">rycznych (etat / liczba godzin) </w:t>
      </w:r>
      <w:r w:rsidR="00E6216A" w:rsidRPr="00A45A5B">
        <w:rPr>
          <w:rFonts w:ascii="Arial" w:hAnsi="Arial" w:cs="Arial"/>
          <w:sz w:val="20"/>
          <w:szCs w:val="20"/>
        </w:rPr>
        <w:t>co stanowi podstawę do oceny kwalifikowalności wydatków pers</w:t>
      </w:r>
      <w:r w:rsidR="00E6216A">
        <w:rPr>
          <w:rFonts w:ascii="Arial" w:hAnsi="Arial" w:cs="Arial"/>
          <w:sz w:val="20"/>
          <w:szCs w:val="20"/>
        </w:rPr>
        <w:t xml:space="preserve">onelu projektu na etapie wyboru </w:t>
      </w:r>
      <w:r w:rsidR="00E6216A" w:rsidRPr="00A45A5B">
        <w:rPr>
          <w:rFonts w:ascii="Arial" w:hAnsi="Arial" w:cs="Arial"/>
          <w:sz w:val="20"/>
          <w:szCs w:val="20"/>
        </w:rPr>
        <w:t>projektu oraz w trakcie jego realizacji.</w:t>
      </w:r>
    </w:p>
    <w:p w14:paraId="460C1241" w14:textId="6E2AE6A0" w:rsidR="00E6216A" w:rsidRPr="00A45A5B"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745421">
        <w:rPr>
          <w:rFonts w:ascii="Arial" w:hAnsi="Arial" w:cs="Arial"/>
          <w:sz w:val="20"/>
          <w:szCs w:val="20"/>
        </w:rPr>
        <w:t xml:space="preserve">wnioskodawcą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oddeleguje do realizacji projektu.</w:t>
      </w:r>
    </w:p>
    <w:p w14:paraId="58253049" w14:textId="61EE5E19"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395A8B">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395A8B">
        <w:rPr>
          <w:rFonts w:ascii="Arial" w:hAnsi="Arial" w:cs="Arial"/>
          <w:sz w:val="20"/>
          <w:szCs w:val="20"/>
        </w:rPr>
        <w:t> </w:t>
      </w:r>
      <w:r w:rsidRPr="00A45A5B">
        <w:rPr>
          <w:rFonts w:ascii="Arial" w:hAnsi="Arial" w:cs="Arial"/>
          <w:sz w:val="20"/>
          <w:szCs w:val="20"/>
        </w:rPr>
        <w:t xml:space="preserve">dofinansowanie. IOK rozlicza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ze zrealizowanych zadań w ramach projektu.</w:t>
      </w:r>
    </w:p>
    <w:p w14:paraId="25BA5735" w14:textId="1F48D34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47DF2EB4" w14:textId="6BF00E81" w:rsidR="00D65331" w:rsidRPr="00CE548E" w:rsidRDefault="001D7AD2" w:rsidP="00E6216A">
      <w:pPr>
        <w:spacing w:line="360" w:lineRule="auto"/>
        <w:jc w:val="both"/>
        <w:rPr>
          <w:rFonts w:ascii="Arial" w:hAnsi="Arial" w:cs="Arial"/>
          <w:sz w:val="20"/>
          <w:szCs w:val="20"/>
        </w:rPr>
      </w:pPr>
      <w:r>
        <w:rPr>
          <w:rFonts w:ascii="Arial" w:hAnsi="Arial" w:cs="Arial"/>
          <w:sz w:val="20"/>
          <w:szCs w:val="20"/>
        </w:rPr>
        <w:lastRenderedPageBreak/>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745421">
        <w:rPr>
          <w:rFonts w:ascii="Arial" w:hAnsi="Arial" w:cs="Arial"/>
          <w:sz w:val="20"/>
          <w:szCs w:val="20"/>
        </w:rPr>
        <w:t>wnioskodawcy</w:t>
      </w:r>
      <w:r w:rsidR="00D65331" w:rsidRPr="00D65331">
        <w:rPr>
          <w:rFonts w:ascii="Arial" w:hAnsi="Arial" w:cs="Arial"/>
          <w:sz w:val="20"/>
          <w:szCs w:val="20"/>
        </w:rPr>
        <w:t>.</w:t>
      </w:r>
    </w:p>
    <w:p w14:paraId="78B05B4D" w14:textId="77777777" w:rsidR="00E6216A" w:rsidRPr="00A45A5B"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31" w:name="_Toc431974582"/>
      <w:bookmarkStart w:id="32" w:name="_Toc482365870"/>
      <w:r w:rsidRPr="00A45A5B">
        <w:rPr>
          <w:rFonts w:ascii="Arial" w:hAnsi="Arial" w:cs="Arial"/>
          <w:b/>
          <w:sz w:val="20"/>
          <w:szCs w:val="20"/>
        </w:rPr>
        <w:t>Koszty bezpośrednie</w:t>
      </w:r>
      <w:bookmarkEnd w:id="31"/>
      <w:bookmarkEnd w:id="32"/>
    </w:p>
    <w:p w14:paraId="7000DD9C" w14:textId="77777777"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6C429C9C"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527EFF16" w14:textId="1D1EDA5B"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w:t>
      </w:r>
    </w:p>
    <w:p w14:paraId="6D0CD6EA" w14:textId="77777777" w:rsidR="00E6216A"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33" w:name="_Toc431974583"/>
      <w:bookmarkStart w:id="34" w:name="_Toc482365871"/>
      <w:r w:rsidRPr="00AC48E9">
        <w:rPr>
          <w:rFonts w:ascii="Arial" w:hAnsi="Arial" w:cs="Arial"/>
          <w:b/>
          <w:sz w:val="20"/>
          <w:szCs w:val="20"/>
        </w:rPr>
        <w:t>Koszty pośrednie</w:t>
      </w:r>
      <w:bookmarkEnd w:id="33"/>
      <w:bookmarkEnd w:id="34"/>
    </w:p>
    <w:p w14:paraId="209DCCBD" w14:textId="77777777" w:rsidR="00E6216A" w:rsidRPr="00AC48E9"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60C440B4" w14:textId="136A857B" w:rsidR="00E6216A" w:rsidRPr="008D2089" w:rsidRDefault="0023372A" w:rsidP="00812423">
      <w:pPr>
        <w:pStyle w:val="Akapitzlist"/>
        <w:keepNext/>
        <w:numPr>
          <w:ilvl w:val="1"/>
          <w:numId w:val="36"/>
        </w:numPr>
        <w:spacing w:line="360" w:lineRule="auto"/>
        <w:jc w:val="both"/>
        <w:rPr>
          <w:rFonts w:ascii="Arial" w:hAnsi="Arial" w:cs="Arial"/>
          <w:sz w:val="20"/>
          <w:szCs w:val="20"/>
        </w:rPr>
      </w:pPr>
      <w:r w:rsidRPr="0023372A">
        <w:rPr>
          <w:rFonts w:ascii="Arial" w:hAnsi="Arial" w:cs="Arial"/>
          <w:sz w:val="20"/>
          <w:szCs w:val="2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BD4E25">
        <w:rPr>
          <w:rFonts w:ascii="Arial" w:hAnsi="Arial" w:cs="Arial"/>
          <w:sz w:val="20"/>
          <w:szCs w:val="20"/>
        </w:rPr>
        <w:t>;</w:t>
      </w:r>
    </w:p>
    <w:p w14:paraId="63F3359F" w14:textId="5B8F1D81"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w:t>
      </w:r>
      <w:r w:rsidR="00BD4E25">
        <w:rPr>
          <w:rFonts w:ascii="Arial" w:hAnsi="Arial" w:cs="Arial"/>
          <w:sz w:val="20"/>
          <w:szCs w:val="20"/>
        </w:rPr>
        <w:t>jektu, np. kierownik jednostki);</w:t>
      </w:r>
    </w:p>
    <w:p w14:paraId="045CF4C0" w14:textId="18D4E7E7"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w:t>
      </w:r>
      <w:r w:rsidR="0023372A">
        <w:rPr>
          <w:rFonts w:ascii="Arial" w:hAnsi="Arial" w:cs="Arial"/>
          <w:sz w:val="20"/>
          <w:szCs w:val="20"/>
        </w:rPr>
        <w:t xml:space="preserve"> w tym ta dotycząca zamówień</w:t>
      </w:r>
      <w:r w:rsidRPr="008D2089">
        <w:rPr>
          <w:rFonts w:ascii="Arial" w:hAnsi="Arial" w:cs="Arial"/>
          <w:sz w:val="20"/>
          <w:szCs w:val="20"/>
        </w:rPr>
        <w:t xml:space="preserve">) na potrzeby funkcjonowania </w:t>
      </w:r>
      <w:r w:rsidR="00BD4E25">
        <w:rPr>
          <w:rFonts w:ascii="Arial" w:hAnsi="Arial" w:cs="Arial"/>
          <w:sz w:val="20"/>
          <w:szCs w:val="20"/>
        </w:rPr>
        <w:t>jednostki;</w:t>
      </w:r>
    </w:p>
    <w:p w14:paraId="7D261102" w14:textId="1291B24A"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obsługi księgowej (koszty wynagrodzenia osób księgujących wydatki w projekcie, w tym koszty zlecenia prowadzenia obsługi księgow</w:t>
      </w:r>
      <w:r w:rsidR="00BD4E25">
        <w:rPr>
          <w:rFonts w:ascii="Arial" w:hAnsi="Arial" w:cs="Arial"/>
          <w:sz w:val="20"/>
          <w:szCs w:val="20"/>
        </w:rPr>
        <w:t>ej projektu biuru rachunkowemu);</w:t>
      </w:r>
    </w:p>
    <w:p w14:paraId="386780D3" w14:textId="6BEE925D"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utrzymania powierzchni biurowych (czynsz, najem, opłaty administracyjne) związanych z</w:t>
      </w:r>
      <w:r w:rsidR="00F1794E" w:rsidRPr="008D2089">
        <w:rPr>
          <w:rFonts w:ascii="Arial" w:hAnsi="Arial" w:cs="Arial"/>
          <w:sz w:val="20"/>
          <w:szCs w:val="20"/>
        </w:rPr>
        <w:t> </w:t>
      </w:r>
      <w:r w:rsidRPr="008D2089">
        <w:rPr>
          <w:rFonts w:ascii="Arial" w:hAnsi="Arial" w:cs="Arial"/>
          <w:sz w:val="20"/>
          <w:szCs w:val="20"/>
        </w:rPr>
        <w:t>o</w:t>
      </w:r>
      <w:r w:rsidR="00BD4E25">
        <w:rPr>
          <w:rFonts w:ascii="Arial" w:hAnsi="Arial" w:cs="Arial"/>
          <w:sz w:val="20"/>
          <w:szCs w:val="20"/>
        </w:rPr>
        <w:t>bsługą administracyjną projektu;</w:t>
      </w:r>
    </w:p>
    <w:p w14:paraId="75C5E54F" w14:textId="3C0569FD"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w:t>
      </w:r>
      <w:r w:rsidR="007F465D" w:rsidRPr="008D2089">
        <w:rPr>
          <w:rFonts w:ascii="Arial" w:hAnsi="Arial" w:cs="Arial"/>
          <w:sz w:val="20"/>
          <w:szCs w:val="20"/>
        </w:rPr>
        <w:t> </w:t>
      </w:r>
      <w:r w:rsidRPr="008D2089">
        <w:rPr>
          <w:rFonts w:ascii="Arial" w:hAnsi="Arial" w:cs="Arial"/>
          <w:sz w:val="20"/>
          <w:szCs w:val="20"/>
        </w:rPr>
        <w:t>rachunku bankowym l</w:t>
      </w:r>
      <w:r w:rsidR="00BD4E25">
        <w:rPr>
          <w:rFonts w:ascii="Arial" w:hAnsi="Arial" w:cs="Arial"/>
          <w:sz w:val="20"/>
          <w:szCs w:val="20"/>
        </w:rPr>
        <w:t>ub odrębnego rachunku bankowego;</w:t>
      </w:r>
    </w:p>
    <w:p w14:paraId="43FAEC8E" w14:textId="172A0995"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r w:rsidR="0023372A">
        <w:rPr>
          <w:rFonts w:ascii="Arial" w:hAnsi="Arial" w:cs="Arial"/>
          <w:sz w:val="20"/>
          <w:szCs w:val="20"/>
        </w:rPr>
        <w:t>,</w:t>
      </w:r>
      <w:r w:rsidR="0023372A" w:rsidRPr="0023372A">
        <w:rPr>
          <w:rFonts w:ascii="Arial" w:eastAsia="Times New Roman" w:hAnsi="Arial" w:cs="Arial"/>
          <w:lang w:eastAsia="pl-PL"/>
        </w:rPr>
        <w:t xml:space="preserve"> </w:t>
      </w:r>
      <w:r w:rsidR="0023372A" w:rsidRPr="0023372A">
        <w:rPr>
          <w:rFonts w:ascii="Arial" w:hAnsi="Arial" w:cs="Arial"/>
          <w:sz w:val="20"/>
          <w:szCs w:val="20"/>
        </w:rPr>
        <w:t>utworzenie i prowadzenie strony internetowej o projekcie, oznakowanie projektu, plakaty, ulotki, itp.</w:t>
      </w:r>
      <w:r w:rsidR="00BD4E25">
        <w:rPr>
          <w:rFonts w:ascii="Arial" w:hAnsi="Arial" w:cs="Arial"/>
          <w:sz w:val="20"/>
          <w:szCs w:val="20"/>
        </w:rPr>
        <w:t>);</w:t>
      </w:r>
    </w:p>
    <w:p w14:paraId="0C51C9F2" w14:textId="5A464E9D"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amortyzacja, najem lub zakup aktywów (środków trwałych i wartości niematerialnych i prawnych) używanych na potrzeby</w:t>
      </w:r>
      <w:r w:rsidR="00562246">
        <w:rPr>
          <w:rFonts w:ascii="Arial" w:hAnsi="Arial" w:cs="Arial"/>
          <w:sz w:val="20"/>
          <w:szCs w:val="20"/>
        </w:rPr>
        <w:t xml:space="preserve"> </w:t>
      </w:r>
      <w:r w:rsidR="0023372A">
        <w:rPr>
          <w:rFonts w:ascii="Arial" w:hAnsi="Arial" w:cs="Arial"/>
          <w:sz w:val="20"/>
          <w:szCs w:val="20"/>
        </w:rPr>
        <w:t>osób</w:t>
      </w:r>
      <w:r w:rsidRPr="008D2089">
        <w:rPr>
          <w:rFonts w:ascii="Arial" w:hAnsi="Arial" w:cs="Arial"/>
          <w:sz w:val="20"/>
          <w:szCs w:val="20"/>
        </w:rPr>
        <w:t xml:space="preserve">, o </w:t>
      </w:r>
      <w:r w:rsidR="0023372A" w:rsidRPr="008D2089">
        <w:rPr>
          <w:rFonts w:ascii="Arial" w:hAnsi="Arial" w:cs="Arial"/>
          <w:sz w:val="20"/>
          <w:szCs w:val="20"/>
        </w:rPr>
        <w:t>który</w:t>
      </w:r>
      <w:r w:rsidR="0023372A">
        <w:rPr>
          <w:rFonts w:ascii="Arial" w:hAnsi="Arial" w:cs="Arial"/>
          <w:sz w:val="20"/>
          <w:szCs w:val="20"/>
        </w:rPr>
        <w:t>ch</w:t>
      </w:r>
      <w:r w:rsidR="0023372A" w:rsidRPr="008D2089">
        <w:rPr>
          <w:rFonts w:ascii="Arial" w:hAnsi="Arial" w:cs="Arial"/>
          <w:sz w:val="20"/>
          <w:szCs w:val="20"/>
        </w:rPr>
        <w:t xml:space="preserve"> </w:t>
      </w:r>
      <w:r w:rsidRPr="008D2089">
        <w:rPr>
          <w:rFonts w:ascii="Arial" w:hAnsi="Arial" w:cs="Arial"/>
          <w:sz w:val="20"/>
          <w:szCs w:val="20"/>
        </w:rPr>
        <w:t xml:space="preserve">mowa w lit. a </w:t>
      </w:r>
      <w:r w:rsidRPr="008D2089">
        <w:rPr>
          <w:rFonts w:ascii="Cambria Math" w:hAnsi="Cambria Math" w:cs="Cambria Math"/>
          <w:sz w:val="20"/>
          <w:szCs w:val="20"/>
        </w:rPr>
        <w:t>‐</w:t>
      </w:r>
      <w:r w:rsidR="00BD4E25">
        <w:rPr>
          <w:rFonts w:ascii="Arial" w:hAnsi="Arial" w:cs="Arial"/>
          <w:sz w:val="20"/>
          <w:szCs w:val="20"/>
        </w:rPr>
        <w:t xml:space="preserve"> d;</w:t>
      </w:r>
    </w:p>
    <w:p w14:paraId="38BD11E5" w14:textId="2C9B1739"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lastRenderedPageBreak/>
        <w:t>opłaty za energię elektryczną, cieplną, gazową i wodę, opłaty przesyłowe, opłaty za</w:t>
      </w:r>
      <w:r w:rsidR="003449BB">
        <w:rPr>
          <w:rFonts w:ascii="Arial" w:hAnsi="Arial" w:cs="Arial"/>
          <w:sz w:val="20"/>
          <w:szCs w:val="20"/>
        </w:rPr>
        <w:t> </w:t>
      </w:r>
      <w:r w:rsidRPr="008D2089">
        <w:rPr>
          <w:rFonts w:ascii="Arial" w:hAnsi="Arial" w:cs="Arial"/>
          <w:sz w:val="20"/>
          <w:szCs w:val="20"/>
        </w:rPr>
        <w:t>odprowadzanie ścieków w zakresie związanym z o</w:t>
      </w:r>
      <w:r w:rsidR="00BD4E25">
        <w:rPr>
          <w:rFonts w:ascii="Arial" w:hAnsi="Arial" w:cs="Arial"/>
          <w:sz w:val="20"/>
          <w:szCs w:val="20"/>
        </w:rPr>
        <w:t>bsługą administracyjną projektu;</w:t>
      </w:r>
    </w:p>
    <w:p w14:paraId="486454E2" w14:textId="1B1A27B6"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usług pocztowych, telefonicznych, internetowych, kurierskich związanych z o</w:t>
      </w:r>
      <w:r w:rsidR="00BD4E25">
        <w:rPr>
          <w:rFonts w:ascii="Arial" w:hAnsi="Arial" w:cs="Arial"/>
          <w:sz w:val="20"/>
          <w:szCs w:val="20"/>
        </w:rPr>
        <w:t>bsługą administracyjną projektu;</w:t>
      </w:r>
    </w:p>
    <w:p w14:paraId="4C194202" w14:textId="0918515E"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usług powielania dokumentów związanych z o</w:t>
      </w:r>
      <w:r w:rsidR="00BD4E25">
        <w:rPr>
          <w:rFonts w:ascii="Arial" w:hAnsi="Arial" w:cs="Arial"/>
          <w:sz w:val="20"/>
          <w:szCs w:val="20"/>
        </w:rPr>
        <w:t>bsługą administracyjną projektu;</w:t>
      </w:r>
    </w:p>
    <w:p w14:paraId="000633C0" w14:textId="51C3AE74"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 xml:space="preserve">koszty materiałów biurowych i artykułów piśmienniczych związanych z obsługą administracyjną </w:t>
      </w:r>
      <w:r w:rsidR="00BD4E25">
        <w:rPr>
          <w:rFonts w:ascii="Arial" w:hAnsi="Arial" w:cs="Arial"/>
          <w:sz w:val="20"/>
          <w:szCs w:val="20"/>
        </w:rPr>
        <w:t>projektu;</w:t>
      </w:r>
    </w:p>
    <w:p w14:paraId="08FC0B3E" w14:textId="21AE7ED8" w:rsidR="00E6216A" w:rsidRPr="008D2089" w:rsidRDefault="00BD4E25" w:rsidP="00812423">
      <w:pPr>
        <w:pStyle w:val="Akapitzlist"/>
        <w:numPr>
          <w:ilvl w:val="1"/>
          <w:numId w:val="36"/>
        </w:numPr>
        <w:spacing w:line="360" w:lineRule="auto"/>
        <w:jc w:val="both"/>
        <w:rPr>
          <w:rFonts w:ascii="Arial" w:hAnsi="Arial" w:cs="Arial"/>
          <w:sz w:val="20"/>
          <w:szCs w:val="20"/>
        </w:rPr>
      </w:pPr>
      <w:r>
        <w:rPr>
          <w:rFonts w:ascii="Arial" w:hAnsi="Arial" w:cs="Arial"/>
          <w:sz w:val="20"/>
          <w:szCs w:val="20"/>
        </w:rPr>
        <w:t>koszty ubezpieczeń majątkowych;</w:t>
      </w:r>
    </w:p>
    <w:p w14:paraId="48480FBC" w14:textId="594DFF5E" w:rsidR="00E6216A" w:rsidRPr="008D2089" w:rsidRDefault="00BD4E25" w:rsidP="00812423">
      <w:pPr>
        <w:pStyle w:val="Akapitzlist"/>
        <w:numPr>
          <w:ilvl w:val="1"/>
          <w:numId w:val="36"/>
        </w:numPr>
        <w:spacing w:line="360" w:lineRule="auto"/>
        <w:jc w:val="both"/>
        <w:rPr>
          <w:rFonts w:ascii="Arial" w:hAnsi="Arial" w:cs="Arial"/>
          <w:sz w:val="20"/>
          <w:szCs w:val="20"/>
        </w:rPr>
      </w:pPr>
      <w:r>
        <w:rPr>
          <w:rFonts w:ascii="Arial" w:hAnsi="Arial" w:cs="Arial"/>
          <w:sz w:val="20"/>
          <w:szCs w:val="20"/>
        </w:rPr>
        <w:t>koszty ochrony;</w:t>
      </w:r>
    </w:p>
    <w:p w14:paraId="0F906800" w14:textId="584824A3"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sprzątania pomieszczeń związanych z obsługą administracyjną projektu, w tym środki do</w:t>
      </w:r>
      <w:r w:rsidR="00F1794E" w:rsidRPr="008D2089">
        <w:rPr>
          <w:rFonts w:ascii="Arial" w:hAnsi="Arial" w:cs="Arial"/>
          <w:sz w:val="20"/>
          <w:szCs w:val="20"/>
        </w:rPr>
        <w:t> </w:t>
      </w:r>
      <w:r w:rsidRPr="008D2089">
        <w:rPr>
          <w:rFonts w:ascii="Arial" w:hAnsi="Arial" w:cs="Arial"/>
          <w:sz w:val="20"/>
          <w:szCs w:val="20"/>
        </w:rPr>
        <w:t>utrzymania ich czystości oraz dezynsekcję, dezynfekcj</w:t>
      </w:r>
      <w:r w:rsidR="00BD4E25">
        <w:rPr>
          <w:rFonts w:ascii="Arial" w:hAnsi="Arial" w:cs="Arial"/>
          <w:sz w:val="20"/>
          <w:szCs w:val="20"/>
        </w:rPr>
        <w:t>ę, deratyzację tych pomieszczeń;</w:t>
      </w:r>
    </w:p>
    <w:p w14:paraId="31F27AF4" w14:textId="77777777" w:rsidR="00E6216A" w:rsidRPr="008D2089" w:rsidRDefault="00E6216A" w:rsidP="00812423">
      <w:pPr>
        <w:pStyle w:val="Akapitzlist"/>
        <w:numPr>
          <w:ilvl w:val="1"/>
          <w:numId w:val="36"/>
        </w:numPr>
        <w:spacing w:line="360" w:lineRule="auto"/>
        <w:jc w:val="both"/>
        <w:rPr>
          <w:rFonts w:ascii="Arial" w:hAnsi="Arial" w:cs="Arial"/>
          <w:sz w:val="20"/>
          <w:szCs w:val="20"/>
        </w:rPr>
      </w:pPr>
      <w:r w:rsidRPr="008D2089">
        <w:rPr>
          <w:rFonts w:ascii="Arial" w:hAnsi="Arial" w:cs="Arial"/>
          <w:sz w:val="20"/>
          <w:szCs w:val="20"/>
        </w:rPr>
        <w:t>koszty zabezpieczenia prawidłowej realizacji umowy.</w:t>
      </w:r>
    </w:p>
    <w:p w14:paraId="3E63A9E6" w14:textId="77777777" w:rsidR="00BE2968" w:rsidRPr="00D2226A" w:rsidRDefault="00E6216A" w:rsidP="0015456E">
      <w:pPr>
        <w:spacing w:after="0" w:line="360" w:lineRule="auto"/>
        <w:jc w:val="both"/>
        <w:rPr>
          <w:rFonts w:ascii="Arial" w:hAnsi="Arial" w:cs="Arial"/>
          <w:b/>
          <w:sz w:val="20"/>
          <w:szCs w:val="20"/>
        </w:rPr>
      </w:pPr>
      <w:r w:rsidRPr="00D2226A">
        <w:rPr>
          <w:rFonts w:ascii="Arial" w:hAnsi="Arial" w:cs="Arial"/>
          <w:b/>
          <w:sz w:val="20"/>
          <w:szCs w:val="20"/>
        </w:rPr>
        <w:t>W ramach kosztów pośrednich nie są wykazywane wydatki objęte cross</w:t>
      </w:r>
      <w:r w:rsidR="00BE2968" w:rsidRPr="00D2226A">
        <w:rPr>
          <w:rFonts w:ascii="Arial" w:hAnsi="Arial" w:cs="Arial"/>
          <w:b/>
          <w:sz w:val="20"/>
          <w:szCs w:val="20"/>
        </w:rPr>
        <w:t>-</w:t>
      </w:r>
      <w:proofErr w:type="spellStart"/>
      <w:r w:rsidR="00BE2968" w:rsidRPr="00D2226A">
        <w:rPr>
          <w:rFonts w:ascii="Arial" w:hAnsi="Arial" w:cs="Arial"/>
          <w:b/>
          <w:sz w:val="20"/>
          <w:szCs w:val="20"/>
        </w:rPr>
        <w:t>financingiem</w:t>
      </w:r>
      <w:proofErr w:type="spellEnd"/>
      <w:r w:rsidR="00BE2968" w:rsidRPr="00D2226A">
        <w:rPr>
          <w:rFonts w:ascii="Arial" w:hAnsi="Arial" w:cs="Arial"/>
          <w:b/>
          <w:sz w:val="20"/>
          <w:szCs w:val="20"/>
        </w:rPr>
        <w:t>.</w:t>
      </w:r>
    </w:p>
    <w:p w14:paraId="2986DB77" w14:textId="069ABD2E" w:rsidR="00D2226A" w:rsidRPr="00556903" w:rsidRDefault="00E6216A" w:rsidP="0015456E">
      <w:pPr>
        <w:spacing w:after="0" w:line="360" w:lineRule="auto"/>
        <w:jc w:val="both"/>
        <w:rPr>
          <w:rFonts w:ascii="Arial" w:hAnsi="Arial" w:cs="Arial"/>
          <w:b/>
          <w:sz w:val="20"/>
          <w:szCs w:val="20"/>
        </w:rPr>
      </w:pPr>
      <w:r w:rsidRPr="00D2226A">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D2226A">
        <w:rPr>
          <w:rFonts w:ascii="Arial" w:hAnsi="Arial" w:cs="Arial"/>
          <w:b/>
          <w:sz w:val="20"/>
          <w:szCs w:val="20"/>
        </w:rPr>
        <w:t> </w:t>
      </w:r>
      <w:r w:rsidRPr="00D2226A">
        <w:rPr>
          <w:rFonts w:ascii="Arial" w:hAnsi="Arial" w:cs="Arial"/>
          <w:b/>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D2226A">
        <w:rPr>
          <w:rFonts w:ascii="Arial" w:hAnsi="Arial" w:cs="Arial"/>
          <w:b/>
          <w:sz w:val="20"/>
          <w:szCs w:val="20"/>
        </w:rPr>
        <w:t> </w:t>
      </w:r>
      <w:r w:rsidRPr="00D2226A">
        <w:rPr>
          <w:rFonts w:ascii="Arial" w:hAnsi="Arial" w:cs="Arial"/>
          <w:b/>
          <w:sz w:val="20"/>
          <w:szCs w:val="20"/>
        </w:rPr>
        <w:t>płatność, nie zostały wykazane wydatki pośrednie.</w:t>
      </w:r>
    </w:p>
    <w:p w14:paraId="4C7627C0" w14:textId="6B23B46E" w:rsidR="0023372A" w:rsidRPr="0023372A" w:rsidRDefault="0023372A" w:rsidP="00556903">
      <w:pPr>
        <w:spacing w:before="240" w:after="0" w:line="360" w:lineRule="auto"/>
        <w:jc w:val="both"/>
        <w:rPr>
          <w:rFonts w:ascii="Arial" w:hAnsi="Arial" w:cs="Arial"/>
          <w:sz w:val="20"/>
          <w:szCs w:val="20"/>
        </w:rPr>
      </w:pPr>
      <w:r w:rsidRPr="0023372A">
        <w:rPr>
          <w:rFonts w:ascii="Arial" w:hAnsi="Arial" w:cs="Arial"/>
          <w:sz w:val="20"/>
          <w:szCs w:val="20"/>
        </w:rPr>
        <w:t>Koszty pośrednie rozliczane są wyłącznie z wykorzystaniem następujących stawek ryczałtowych:</w:t>
      </w:r>
    </w:p>
    <w:p w14:paraId="6BDFE1AA" w14:textId="7DE98E07" w:rsidR="0023372A" w:rsidRPr="0023372A" w:rsidRDefault="0023372A" w:rsidP="00812423">
      <w:pPr>
        <w:numPr>
          <w:ilvl w:val="0"/>
          <w:numId w:val="42"/>
        </w:numPr>
        <w:spacing w:after="0" w:line="360" w:lineRule="auto"/>
        <w:ind w:left="426"/>
        <w:jc w:val="both"/>
        <w:rPr>
          <w:rFonts w:ascii="Arial" w:hAnsi="Arial" w:cs="Arial"/>
          <w:sz w:val="20"/>
          <w:szCs w:val="20"/>
        </w:rPr>
      </w:pPr>
      <w:r w:rsidRPr="0023372A">
        <w:rPr>
          <w:rFonts w:ascii="Arial" w:hAnsi="Arial" w:cs="Arial"/>
          <w:sz w:val="20"/>
          <w:szCs w:val="20"/>
        </w:rPr>
        <w:t>25% kosztów bezpośrednich – w przypadku projektów o wartości kosztów bezpośrednich</w:t>
      </w:r>
      <w:r w:rsidRPr="0023372A">
        <w:rPr>
          <w:rFonts w:ascii="Arial" w:hAnsi="Arial" w:cs="Arial"/>
          <w:sz w:val="20"/>
          <w:szCs w:val="20"/>
          <w:vertAlign w:val="superscript"/>
        </w:rPr>
        <w:footnoteReference w:id="9"/>
      </w:r>
      <w:r w:rsidR="00BD4E25">
        <w:rPr>
          <w:rFonts w:ascii="Arial" w:hAnsi="Arial" w:cs="Arial"/>
          <w:sz w:val="20"/>
          <w:szCs w:val="20"/>
        </w:rPr>
        <w:t xml:space="preserve"> do 830 tys. PLN włącznie;</w:t>
      </w:r>
    </w:p>
    <w:p w14:paraId="06E12CB3" w14:textId="072D4E3E" w:rsidR="0023372A" w:rsidRPr="0023372A" w:rsidRDefault="0023372A" w:rsidP="00812423">
      <w:pPr>
        <w:numPr>
          <w:ilvl w:val="0"/>
          <w:numId w:val="42"/>
        </w:numPr>
        <w:spacing w:after="0" w:line="360" w:lineRule="auto"/>
        <w:ind w:left="426"/>
        <w:jc w:val="both"/>
        <w:rPr>
          <w:rFonts w:ascii="Arial" w:hAnsi="Arial" w:cs="Arial"/>
          <w:sz w:val="20"/>
          <w:szCs w:val="20"/>
        </w:rPr>
      </w:pPr>
      <w:r w:rsidRPr="0023372A">
        <w:rPr>
          <w:rFonts w:ascii="Arial" w:hAnsi="Arial" w:cs="Arial"/>
          <w:sz w:val="20"/>
          <w:szCs w:val="20"/>
        </w:rPr>
        <w:t>20% kosztów bezpośrednich – w przypadku projektów o wartości kosztów bezpośrednich</w:t>
      </w:r>
      <w:r w:rsidRPr="0023372A">
        <w:rPr>
          <w:rFonts w:ascii="Arial" w:hAnsi="Arial" w:cs="Arial"/>
          <w:sz w:val="20"/>
          <w:szCs w:val="20"/>
          <w:vertAlign w:val="superscript"/>
        </w:rPr>
        <w:footnoteReference w:id="10"/>
      </w:r>
      <w:r w:rsidRPr="0023372A">
        <w:rPr>
          <w:rFonts w:ascii="Arial" w:hAnsi="Arial" w:cs="Arial"/>
          <w:sz w:val="20"/>
          <w:szCs w:val="20"/>
        </w:rPr>
        <w:t xml:space="preserve"> powyżej 830 tys. PLN</w:t>
      </w:r>
      <w:r w:rsidRPr="0023372A" w:rsidDel="000F56C0">
        <w:rPr>
          <w:rFonts w:ascii="Arial" w:hAnsi="Arial" w:cs="Arial"/>
          <w:sz w:val="20"/>
          <w:szCs w:val="20"/>
        </w:rPr>
        <w:t xml:space="preserve"> </w:t>
      </w:r>
      <w:r w:rsidR="00BD4E25">
        <w:rPr>
          <w:rFonts w:ascii="Arial" w:hAnsi="Arial" w:cs="Arial"/>
          <w:sz w:val="20"/>
          <w:szCs w:val="20"/>
        </w:rPr>
        <w:t>do 1 740 tys. PLN włącznie;</w:t>
      </w:r>
    </w:p>
    <w:p w14:paraId="077C7EE9" w14:textId="534DE1F0" w:rsidR="0023372A" w:rsidRPr="0023372A" w:rsidRDefault="0023372A" w:rsidP="00812423">
      <w:pPr>
        <w:numPr>
          <w:ilvl w:val="0"/>
          <w:numId w:val="42"/>
        </w:numPr>
        <w:spacing w:after="0" w:line="360" w:lineRule="auto"/>
        <w:ind w:left="426"/>
        <w:jc w:val="both"/>
        <w:rPr>
          <w:rFonts w:ascii="Arial" w:hAnsi="Arial" w:cs="Arial"/>
          <w:sz w:val="20"/>
          <w:szCs w:val="20"/>
        </w:rPr>
      </w:pPr>
      <w:r w:rsidRPr="0023372A">
        <w:rPr>
          <w:rFonts w:ascii="Arial" w:hAnsi="Arial" w:cs="Arial"/>
          <w:sz w:val="20"/>
          <w:szCs w:val="20"/>
        </w:rPr>
        <w:t>15% kosztów bezpośrednich – w przypadku projektów o wartości kosztów bezpośrednich</w:t>
      </w:r>
      <w:r w:rsidRPr="0023372A">
        <w:rPr>
          <w:rFonts w:ascii="Arial" w:hAnsi="Arial" w:cs="Arial"/>
          <w:sz w:val="20"/>
          <w:szCs w:val="20"/>
          <w:vertAlign w:val="superscript"/>
        </w:rPr>
        <w:footnoteReference w:id="11"/>
      </w:r>
      <w:r w:rsidRPr="0023372A">
        <w:rPr>
          <w:rFonts w:ascii="Arial" w:hAnsi="Arial" w:cs="Arial"/>
          <w:sz w:val="20"/>
          <w:szCs w:val="20"/>
        </w:rPr>
        <w:t xml:space="preserve"> powyżej 1 740 tys. PLN</w:t>
      </w:r>
      <w:r w:rsidRPr="0023372A" w:rsidDel="000F56C0">
        <w:rPr>
          <w:rFonts w:ascii="Arial" w:hAnsi="Arial" w:cs="Arial"/>
          <w:sz w:val="20"/>
          <w:szCs w:val="20"/>
        </w:rPr>
        <w:t xml:space="preserve"> </w:t>
      </w:r>
      <w:r w:rsidR="00BD4E25">
        <w:rPr>
          <w:rFonts w:ascii="Arial" w:hAnsi="Arial" w:cs="Arial"/>
          <w:sz w:val="20"/>
          <w:szCs w:val="20"/>
        </w:rPr>
        <w:t>do 4 550 tys. PLN włącznie;</w:t>
      </w:r>
    </w:p>
    <w:p w14:paraId="7964189D" w14:textId="2018DE44" w:rsidR="0023372A" w:rsidRPr="000A24A3" w:rsidRDefault="0023372A" w:rsidP="00812423">
      <w:pPr>
        <w:numPr>
          <w:ilvl w:val="0"/>
          <w:numId w:val="42"/>
        </w:numPr>
        <w:spacing w:line="360" w:lineRule="auto"/>
        <w:ind w:left="426"/>
        <w:jc w:val="both"/>
        <w:rPr>
          <w:rFonts w:ascii="Arial" w:hAnsi="Arial" w:cs="Arial"/>
          <w:sz w:val="20"/>
          <w:szCs w:val="20"/>
        </w:rPr>
      </w:pPr>
      <w:r w:rsidRPr="0023372A">
        <w:rPr>
          <w:rFonts w:ascii="Arial" w:hAnsi="Arial" w:cs="Arial"/>
          <w:sz w:val="20"/>
          <w:szCs w:val="20"/>
        </w:rPr>
        <w:t>10% kosztów bezpośrednich – w przypadku projektów o wartości kosztów bezpośrednich</w:t>
      </w:r>
      <w:r w:rsidRPr="0023372A">
        <w:rPr>
          <w:rFonts w:ascii="Arial" w:hAnsi="Arial" w:cs="Arial"/>
          <w:sz w:val="20"/>
          <w:szCs w:val="20"/>
          <w:vertAlign w:val="superscript"/>
        </w:rPr>
        <w:footnoteReference w:id="12"/>
      </w:r>
      <w:r w:rsidRPr="0023372A">
        <w:rPr>
          <w:rFonts w:ascii="Arial" w:hAnsi="Arial" w:cs="Arial"/>
          <w:sz w:val="20"/>
          <w:szCs w:val="20"/>
        </w:rPr>
        <w:t xml:space="preserve"> przekraczającej 4 550 tys. PLN</w:t>
      </w:r>
      <w:r w:rsidR="00BD4E25">
        <w:rPr>
          <w:rFonts w:ascii="Arial" w:hAnsi="Arial" w:cs="Arial"/>
          <w:sz w:val="20"/>
          <w:szCs w:val="20"/>
        </w:rPr>
        <w:t>.</w:t>
      </w:r>
    </w:p>
    <w:p w14:paraId="78555A72" w14:textId="3282E5CB" w:rsidR="00E6216A"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7D7BACB7" w14:textId="77777777" w:rsidR="00E6216A" w:rsidRPr="00E808BB" w:rsidRDefault="0030214C"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35" w:name="_Toc431974584"/>
      <w:bookmarkStart w:id="36" w:name="_Toc482365872"/>
      <w:r>
        <w:rPr>
          <w:rFonts w:ascii="Arial" w:hAnsi="Arial" w:cs="Arial"/>
          <w:b/>
          <w:sz w:val="20"/>
          <w:szCs w:val="20"/>
        </w:rPr>
        <w:lastRenderedPageBreak/>
        <w:t>U</w:t>
      </w:r>
      <w:r w:rsidR="00E6216A" w:rsidRPr="00E808BB">
        <w:rPr>
          <w:rFonts w:ascii="Arial" w:hAnsi="Arial" w:cs="Arial"/>
          <w:b/>
          <w:sz w:val="20"/>
          <w:szCs w:val="20"/>
        </w:rPr>
        <w:t>proszczone metody rozliczania wydatków</w:t>
      </w:r>
      <w:bookmarkEnd w:id="35"/>
      <w:bookmarkEnd w:id="36"/>
    </w:p>
    <w:p w14:paraId="0C9DD880" w14:textId="77777777" w:rsidR="00E6216A" w:rsidRDefault="00E6216A" w:rsidP="00E6216A">
      <w:pPr>
        <w:spacing w:line="360" w:lineRule="auto"/>
        <w:jc w:val="both"/>
        <w:rPr>
          <w:rFonts w:ascii="Arial" w:hAnsi="Arial" w:cs="Arial"/>
          <w:sz w:val="20"/>
          <w:szCs w:val="20"/>
        </w:rPr>
      </w:pPr>
      <w:r w:rsidRPr="00E808BB">
        <w:rPr>
          <w:rFonts w:ascii="Arial" w:hAnsi="Arial" w:cs="Arial"/>
          <w:sz w:val="20"/>
          <w:szCs w:val="20"/>
        </w:rPr>
        <w:t>W przypadku projektów, w których</w:t>
      </w:r>
      <w:r w:rsidRPr="00E808BB">
        <w:t xml:space="preserve"> </w:t>
      </w:r>
      <w:r w:rsidRPr="00E808BB">
        <w:rPr>
          <w:rFonts w:ascii="Arial" w:hAnsi="Arial" w:cs="Arial"/>
          <w:sz w:val="20"/>
          <w:szCs w:val="20"/>
        </w:rPr>
        <w:t>wartość wkładu publicznego (środków publicznych) nie przekracza wyrażonej w P</w:t>
      </w:r>
      <w:r>
        <w:rPr>
          <w:rFonts w:ascii="Arial" w:hAnsi="Arial" w:cs="Arial"/>
          <w:sz w:val="20"/>
          <w:szCs w:val="20"/>
        </w:rPr>
        <w:t xml:space="preserve">LN równowartości 100.000 EUR, </w:t>
      </w:r>
      <w:r w:rsidRPr="00E808BB">
        <w:rPr>
          <w:rFonts w:ascii="Arial" w:hAnsi="Arial" w:cs="Arial"/>
          <w:sz w:val="20"/>
          <w:szCs w:val="20"/>
        </w:rPr>
        <w:t>stosowanie kwot ryczałtowych jest obligatoryjne.</w:t>
      </w:r>
    </w:p>
    <w:p w14:paraId="1E876F42" w14:textId="4632C02E" w:rsidR="00CB780C" w:rsidRDefault="00E6216A" w:rsidP="00E6216A">
      <w:pPr>
        <w:spacing w:line="360" w:lineRule="auto"/>
        <w:jc w:val="both"/>
        <w:rPr>
          <w:rFonts w:ascii="Arial" w:hAnsi="Arial" w:cs="Arial"/>
          <w:b/>
          <w:sz w:val="20"/>
          <w:szCs w:val="20"/>
        </w:rPr>
      </w:pPr>
      <w:r w:rsidRPr="008F178E">
        <w:rPr>
          <w:rFonts w:ascii="Arial" w:hAnsi="Arial" w:cs="Arial"/>
          <w:b/>
          <w:sz w:val="20"/>
          <w:szCs w:val="20"/>
        </w:rPr>
        <w:t>Projekty, w których wartość wkładu publicznego (środków publicznych)</w:t>
      </w:r>
      <w:r>
        <w:rPr>
          <w:rFonts w:ascii="Arial" w:hAnsi="Arial" w:cs="Arial"/>
          <w:b/>
          <w:sz w:val="20"/>
          <w:szCs w:val="20"/>
        </w:rPr>
        <w:t xml:space="preserve"> </w:t>
      </w:r>
      <w:r w:rsidRPr="008F178E">
        <w:rPr>
          <w:rFonts w:ascii="Arial" w:hAnsi="Arial" w:cs="Arial"/>
          <w:b/>
          <w:sz w:val="20"/>
          <w:szCs w:val="20"/>
        </w:rPr>
        <w:t>nie przekracza wyrażonej w PLN równowartości 100 000 EUR</w:t>
      </w:r>
      <w:r>
        <w:rPr>
          <w:rStyle w:val="Odwoanieprzypisudolnego"/>
          <w:b/>
          <w:szCs w:val="20"/>
        </w:rPr>
        <w:footnoteReference w:id="13"/>
      </w:r>
      <w:r w:rsidRPr="008F178E">
        <w:rPr>
          <w:rFonts w:ascii="Arial" w:hAnsi="Arial" w:cs="Arial"/>
          <w:b/>
          <w:sz w:val="20"/>
          <w:szCs w:val="20"/>
        </w:rPr>
        <w:t>, przewidujące inny sposób rozliczania będą odr</w:t>
      </w:r>
      <w:r w:rsidR="00CB780C">
        <w:rPr>
          <w:rFonts w:ascii="Arial" w:hAnsi="Arial" w:cs="Arial"/>
          <w:b/>
          <w:sz w:val="20"/>
          <w:szCs w:val="20"/>
        </w:rPr>
        <w:t>zucane na etapie oceny formalno-merytorycznej.</w:t>
      </w:r>
    </w:p>
    <w:p w14:paraId="39E7A706" w14:textId="1747CBA1" w:rsidR="00670A44" w:rsidRPr="003048AA" w:rsidRDefault="00670A44" w:rsidP="00670A44">
      <w:pPr>
        <w:pBdr>
          <w:left w:val="single" w:sz="48" w:space="4" w:color="E36C0A" w:themeColor="accent6" w:themeShade="BF"/>
        </w:pBdr>
        <w:spacing w:after="0" w:line="360" w:lineRule="auto"/>
        <w:ind w:left="284"/>
        <w:jc w:val="both"/>
        <w:rPr>
          <w:rFonts w:ascii="Arial" w:hAnsi="Arial" w:cs="Arial"/>
          <w:b/>
          <w:sz w:val="20"/>
          <w:szCs w:val="20"/>
        </w:rPr>
      </w:pPr>
      <w:r w:rsidRPr="003048AA">
        <w:rPr>
          <w:rFonts w:ascii="Arial" w:hAnsi="Arial" w:cs="Arial"/>
          <w:b/>
          <w:sz w:val="20"/>
          <w:szCs w:val="20"/>
        </w:rPr>
        <w:t xml:space="preserve">W związku z powyższym, w przypadku projektów, w których wartość wkładu publicznego (środków publicznych) nie przekracza </w:t>
      </w:r>
      <w:r w:rsidR="0015456E">
        <w:rPr>
          <w:rFonts w:ascii="Arial" w:hAnsi="Arial" w:cs="Arial"/>
          <w:b/>
          <w:sz w:val="20"/>
          <w:szCs w:val="20"/>
        </w:rPr>
        <w:t>422 160,00</w:t>
      </w:r>
      <w:r w:rsidRPr="003048AA">
        <w:rPr>
          <w:rFonts w:ascii="Arial" w:hAnsi="Arial" w:cs="Arial"/>
          <w:b/>
          <w:sz w:val="20"/>
          <w:szCs w:val="20"/>
        </w:rPr>
        <w:t xml:space="preserve"> PLN stosowanie kwot ryczałtowych jest obligatoryjne.</w:t>
      </w:r>
    </w:p>
    <w:p w14:paraId="7BADD6B8" w14:textId="2F9ACC35" w:rsidR="00A319A3" w:rsidRDefault="00E6216A" w:rsidP="004931E3">
      <w:pPr>
        <w:spacing w:before="240" w:line="360" w:lineRule="auto"/>
        <w:jc w:val="both"/>
        <w:rPr>
          <w:rFonts w:ascii="Arial" w:hAnsi="Arial" w:cs="Arial"/>
          <w:sz w:val="20"/>
          <w:szCs w:val="20"/>
        </w:rPr>
      </w:pPr>
      <w:r w:rsidRPr="003D4B72">
        <w:rPr>
          <w:rFonts w:ascii="Arial" w:hAnsi="Arial" w:cs="Arial"/>
          <w:sz w:val="20"/>
          <w:szCs w:val="20"/>
        </w:rPr>
        <w:t>Jednocześnie stosowanie kwot ryczałtowych wyliczonych w oparciu o szczegółowy budżet projektu</w:t>
      </w:r>
      <w:r>
        <w:rPr>
          <w:rFonts w:ascii="Arial" w:hAnsi="Arial" w:cs="Arial"/>
          <w:sz w:val="20"/>
          <w:szCs w:val="20"/>
        </w:rPr>
        <w:t xml:space="preserve"> </w:t>
      </w:r>
      <w:r w:rsidRPr="003D4B72">
        <w:rPr>
          <w:rFonts w:ascii="Arial" w:hAnsi="Arial" w:cs="Arial"/>
          <w:sz w:val="20"/>
          <w:szCs w:val="20"/>
        </w:rPr>
        <w:t xml:space="preserve">określony przez </w:t>
      </w:r>
      <w:r w:rsidR="00745421">
        <w:rPr>
          <w:rFonts w:ascii="Arial" w:hAnsi="Arial" w:cs="Arial"/>
          <w:sz w:val="20"/>
          <w:szCs w:val="20"/>
        </w:rPr>
        <w:t>wnioskodawcę</w:t>
      </w:r>
      <w:r w:rsidR="00745421" w:rsidRPr="003D4B72">
        <w:rPr>
          <w:rFonts w:ascii="Arial" w:hAnsi="Arial" w:cs="Arial"/>
          <w:sz w:val="20"/>
          <w:szCs w:val="20"/>
        </w:rPr>
        <w:t xml:space="preserve"> </w:t>
      </w:r>
      <w:r w:rsidRPr="003D4B72">
        <w:rPr>
          <w:rFonts w:ascii="Arial" w:hAnsi="Arial" w:cs="Arial"/>
          <w:sz w:val="20"/>
          <w:szCs w:val="20"/>
        </w:rPr>
        <w:t>w projektach o wartoś</w:t>
      </w:r>
      <w:r>
        <w:rPr>
          <w:rFonts w:ascii="Arial" w:hAnsi="Arial" w:cs="Arial"/>
          <w:sz w:val="20"/>
          <w:szCs w:val="20"/>
        </w:rPr>
        <w:t xml:space="preserve">ci </w:t>
      </w:r>
      <w:r w:rsidRPr="003D4B72">
        <w:rPr>
          <w:rFonts w:ascii="Arial" w:hAnsi="Arial" w:cs="Arial"/>
          <w:sz w:val="20"/>
          <w:szCs w:val="20"/>
        </w:rPr>
        <w:t>wkł</w:t>
      </w:r>
      <w:r>
        <w:rPr>
          <w:rFonts w:ascii="Arial" w:hAnsi="Arial" w:cs="Arial"/>
          <w:sz w:val="20"/>
          <w:szCs w:val="20"/>
        </w:rPr>
        <w:t xml:space="preserve">adu publicznego </w:t>
      </w:r>
      <w:r w:rsidRPr="003D4B72">
        <w:rPr>
          <w:rFonts w:ascii="Arial" w:hAnsi="Arial" w:cs="Arial"/>
          <w:sz w:val="20"/>
          <w:szCs w:val="20"/>
        </w:rPr>
        <w:t xml:space="preserve">przekraczającej wyrażonej w PLN równowartości 100 000 EUR wkładu publicznego </w:t>
      </w:r>
      <w:r w:rsidRPr="003449BB">
        <w:rPr>
          <w:rFonts w:ascii="Arial" w:hAnsi="Arial" w:cs="Arial"/>
          <w:b/>
          <w:sz w:val="20"/>
          <w:szCs w:val="20"/>
        </w:rPr>
        <w:t>nie jest możliwe</w:t>
      </w:r>
      <w:r w:rsidRPr="003D4B72">
        <w:rPr>
          <w:rFonts w:ascii="Arial" w:hAnsi="Arial" w:cs="Arial"/>
          <w:sz w:val="20"/>
          <w:szCs w:val="20"/>
        </w:rPr>
        <w:t>.</w:t>
      </w:r>
    </w:p>
    <w:p w14:paraId="152B3D1D" w14:textId="77777777" w:rsidR="0090339C" w:rsidRPr="003D4B72" w:rsidRDefault="0090339C" w:rsidP="0090339C">
      <w:pPr>
        <w:spacing w:line="360" w:lineRule="auto"/>
        <w:jc w:val="both"/>
        <w:rPr>
          <w:rFonts w:ascii="Arial" w:hAnsi="Arial" w:cs="Arial"/>
          <w:sz w:val="20"/>
          <w:szCs w:val="20"/>
        </w:rPr>
      </w:pPr>
      <w:r w:rsidRPr="0090339C">
        <w:rPr>
          <w:rFonts w:ascii="Arial" w:hAnsi="Arial" w:cs="Arial"/>
          <w:sz w:val="20"/>
          <w:szCs w:val="20"/>
        </w:rPr>
        <w:t>Kwotą ryczałtową jest kwota uzgodniona za wykonanie określoneg</w:t>
      </w:r>
      <w:r>
        <w:rPr>
          <w:rFonts w:ascii="Arial" w:hAnsi="Arial" w:cs="Arial"/>
          <w:sz w:val="20"/>
          <w:szCs w:val="20"/>
        </w:rPr>
        <w:t xml:space="preserve">o w projekcie zadania na etapie </w:t>
      </w:r>
      <w:r w:rsidRPr="0090339C">
        <w:rPr>
          <w:rFonts w:ascii="Arial" w:hAnsi="Arial" w:cs="Arial"/>
          <w:sz w:val="20"/>
          <w:szCs w:val="20"/>
        </w:rPr>
        <w:t>zatwierdzenia wniosku o dofinansowanie projektu (</w:t>
      </w:r>
      <w:r w:rsidRPr="0090339C">
        <w:rPr>
          <w:rFonts w:ascii="Arial" w:hAnsi="Arial" w:cs="Arial"/>
          <w:b/>
          <w:sz w:val="20"/>
          <w:szCs w:val="20"/>
        </w:rPr>
        <w:t>jedna kwota ryczałtowa = jedno zadanie</w:t>
      </w:r>
      <w:r w:rsidRPr="0090339C">
        <w:rPr>
          <w:rFonts w:ascii="Arial" w:hAnsi="Arial" w:cs="Arial"/>
          <w:sz w:val="20"/>
          <w:szCs w:val="20"/>
        </w:rPr>
        <w:t>).</w:t>
      </w:r>
    </w:p>
    <w:p w14:paraId="36D44712" w14:textId="77777777" w:rsidR="00E6216A" w:rsidRDefault="00E6216A" w:rsidP="00E6216A">
      <w:pPr>
        <w:spacing w:line="360" w:lineRule="auto"/>
        <w:jc w:val="both"/>
        <w:rPr>
          <w:rFonts w:ascii="Arial" w:hAnsi="Arial" w:cs="Arial"/>
          <w:sz w:val="20"/>
          <w:szCs w:val="20"/>
        </w:rPr>
      </w:pPr>
      <w:r w:rsidRPr="00716134">
        <w:rPr>
          <w:rFonts w:ascii="Arial" w:hAnsi="Arial" w:cs="Arial"/>
          <w:sz w:val="20"/>
          <w:szCs w:val="20"/>
        </w:rPr>
        <w:t xml:space="preserve">W przypadku projektów rozliczanych z zastosowaniem kwot ryczałtowych, </w:t>
      </w:r>
      <w:r w:rsidRPr="003449BB">
        <w:rPr>
          <w:rFonts w:ascii="Arial" w:hAnsi="Arial" w:cs="Arial"/>
          <w:b/>
          <w:sz w:val="20"/>
          <w:szCs w:val="20"/>
        </w:rPr>
        <w:t>IOK nie dopuszcza możliwości</w:t>
      </w:r>
      <w:r w:rsidRPr="00716134">
        <w:rPr>
          <w:rFonts w:ascii="Arial" w:hAnsi="Arial" w:cs="Arial"/>
          <w:sz w:val="20"/>
          <w:szCs w:val="20"/>
        </w:rPr>
        <w:t>, iż jedynie część z zadań w ramach projektu jest rozliczana kwotami ryczałtowymi, natomiast pozostałe zadania na podstawie rzeczywiście poniesionych wydatków.</w:t>
      </w:r>
    </w:p>
    <w:p w14:paraId="08B74699" w14:textId="25163627" w:rsidR="00E6216A" w:rsidRDefault="00E6216A" w:rsidP="00E6216A">
      <w:pPr>
        <w:spacing w:line="360" w:lineRule="auto"/>
        <w:jc w:val="both"/>
        <w:rPr>
          <w:rFonts w:ascii="Arial" w:hAnsi="Arial" w:cs="Arial"/>
          <w:sz w:val="20"/>
          <w:szCs w:val="20"/>
        </w:rPr>
      </w:pPr>
      <w:r w:rsidRPr="001B7D05">
        <w:rPr>
          <w:rFonts w:ascii="Arial" w:hAnsi="Arial" w:cs="Arial"/>
          <w:sz w:val="20"/>
          <w:szCs w:val="20"/>
        </w:rPr>
        <w:t>W przypadku kwot ryczałtowych – weryfikacja wydatków pole</w:t>
      </w:r>
      <w:r>
        <w:rPr>
          <w:rFonts w:ascii="Arial" w:hAnsi="Arial" w:cs="Arial"/>
          <w:sz w:val="20"/>
          <w:szCs w:val="20"/>
        </w:rPr>
        <w:t xml:space="preserve">ga na sprawdzeniu czy działania </w:t>
      </w:r>
      <w:r w:rsidR="0003464D">
        <w:rPr>
          <w:rFonts w:ascii="Arial" w:hAnsi="Arial" w:cs="Arial"/>
          <w:sz w:val="20"/>
          <w:szCs w:val="20"/>
        </w:rPr>
        <w:t xml:space="preserve">zadeklarowane przez </w:t>
      </w:r>
      <w:r w:rsidR="00745421">
        <w:rPr>
          <w:rFonts w:ascii="Arial" w:hAnsi="Arial" w:cs="Arial"/>
          <w:sz w:val="20"/>
          <w:szCs w:val="20"/>
        </w:rPr>
        <w:t>wnioskodawcę</w:t>
      </w:r>
      <w:r w:rsidR="00745421" w:rsidRPr="001B7D05">
        <w:rPr>
          <w:rFonts w:ascii="Arial" w:hAnsi="Arial" w:cs="Arial"/>
          <w:sz w:val="20"/>
          <w:szCs w:val="20"/>
        </w:rPr>
        <w:t xml:space="preserve"> </w:t>
      </w:r>
      <w:r w:rsidRPr="001B7D05">
        <w:rPr>
          <w:rFonts w:ascii="Arial" w:hAnsi="Arial" w:cs="Arial"/>
          <w:sz w:val="20"/>
          <w:szCs w:val="20"/>
        </w:rPr>
        <w:t>zostały zrealizowane i okreś</w:t>
      </w:r>
      <w:r>
        <w:rPr>
          <w:rFonts w:ascii="Arial" w:hAnsi="Arial" w:cs="Arial"/>
          <w:sz w:val="20"/>
          <w:szCs w:val="20"/>
        </w:rPr>
        <w:t xml:space="preserve">lone w umowie o dofinansowanie, </w:t>
      </w:r>
      <w:r w:rsidRPr="001B7D05">
        <w:rPr>
          <w:rFonts w:ascii="Arial" w:hAnsi="Arial" w:cs="Arial"/>
          <w:sz w:val="20"/>
          <w:szCs w:val="20"/>
        </w:rPr>
        <w:t>a</w:t>
      </w:r>
      <w:r w:rsidR="00F1794E">
        <w:rPr>
          <w:rFonts w:ascii="Arial" w:hAnsi="Arial" w:cs="Arial"/>
          <w:sz w:val="20"/>
          <w:szCs w:val="20"/>
        </w:rPr>
        <w:t> </w:t>
      </w:r>
      <w:r w:rsidRPr="001B7D05">
        <w:rPr>
          <w:rFonts w:ascii="Arial" w:hAnsi="Arial" w:cs="Arial"/>
          <w:sz w:val="20"/>
          <w:szCs w:val="20"/>
        </w:rPr>
        <w:t xml:space="preserve">wskaźniki </w:t>
      </w:r>
      <w:r>
        <w:rPr>
          <w:rFonts w:ascii="Arial" w:hAnsi="Arial" w:cs="Arial"/>
          <w:sz w:val="20"/>
          <w:szCs w:val="20"/>
        </w:rPr>
        <w:t>zostały</w:t>
      </w:r>
      <w:r w:rsidRPr="001B7D05">
        <w:rPr>
          <w:rFonts w:ascii="Arial" w:hAnsi="Arial" w:cs="Arial"/>
          <w:sz w:val="20"/>
          <w:szCs w:val="20"/>
        </w:rPr>
        <w:t xml:space="preserve"> osiągnięte. Rozliczenie jest uzależnione o</w:t>
      </w:r>
      <w:r>
        <w:rPr>
          <w:rFonts w:ascii="Arial" w:hAnsi="Arial" w:cs="Arial"/>
          <w:sz w:val="20"/>
          <w:szCs w:val="20"/>
        </w:rPr>
        <w:t xml:space="preserve">d zrealizowania danego zadania. </w:t>
      </w:r>
      <w:r w:rsidRPr="001B7D05">
        <w:rPr>
          <w:rFonts w:ascii="Arial" w:hAnsi="Arial" w:cs="Arial"/>
          <w:sz w:val="20"/>
          <w:szCs w:val="20"/>
        </w:rPr>
        <w:t>Niewykonanie zadania oznacza brak zapłaty za zadanie (system 0</w:t>
      </w:r>
      <w:r w:rsidRPr="001B7D05">
        <w:rPr>
          <w:rFonts w:ascii="Cambria Math" w:hAnsi="Cambria Math" w:cs="Cambria Math"/>
          <w:sz w:val="20"/>
          <w:szCs w:val="20"/>
        </w:rPr>
        <w:t>‐</w:t>
      </w:r>
      <w:r>
        <w:rPr>
          <w:rFonts w:ascii="Arial" w:hAnsi="Arial" w:cs="Arial"/>
          <w:sz w:val="20"/>
          <w:szCs w:val="20"/>
        </w:rPr>
        <w:t xml:space="preserve">1), bowiem kwalifikowanie kwot </w:t>
      </w:r>
      <w:r w:rsidRPr="001B7D05">
        <w:rPr>
          <w:rFonts w:ascii="Arial" w:hAnsi="Arial" w:cs="Arial"/>
          <w:sz w:val="20"/>
          <w:szCs w:val="20"/>
        </w:rPr>
        <w:t>ryczałtowych odbywa się na podstawie zrealizowanych zadań oraz os</w:t>
      </w:r>
      <w:r>
        <w:rPr>
          <w:rFonts w:ascii="Arial" w:hAnsi="Arial" w:cs="Arial"/>
          <w:sz w:val="20"/>
          <w:szCs w:val="20"/>
        </w:rPr>
        <w:t xml:space="preserve">iągniętych wskaźników </w:t>
      </w:r>
      <w:r w:rsidRPr="001B7D05">
        <w:rPr>
          <w:rFonts w:ascii="Arial" w:hAnsi="Arial" w:cs="Arial"/>
          <w:sz w:val="20"/>
          <w:szCs w:val="20"/>
        </w:rPr>
        <w:t>przyporządkowanych do poszczególnych zadań.</w:t>
      </w:r>
    </w:p>
    <w:p w14:paraId="7A1C12E0" w14:textId="77777777"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W przypadku niezrealizowania w pełni wskaźników objęty</w:t>
      </w:r>
      <w:r>
        <w:rPr>
          <w:rFonts w:ascii="Arial" w:hAnsi="Arial" w:cs="Arial"/>
          <w:sz w:val="20"/>
          <w:szCs w:val="20"/>
        </w:rPr>
        <w:t xml:space="preserve">ch kwotą ryczałtową, dana kwota </w:t>
      </w:r>
      <w:r w:rsidRPr="00E44DED">
        <w:rPr>
          <w:rFonts w:ascii="Arial" w:hAnsi="Arial" w:cs="Arial"/>
          <w:sz w:val="20"/>
          <w:szCs w:val="20"/>
        </w:rPr>
        <w:t>będzie uznana za niekwalifikowalną.</w:t>
      </w:r>
    </w:p>
    <w:p w14:paraId="220D1D87" w14:textId="4C356841" w:rsidR="00E6216A" w:rsidRPr="00E44DED" w:rsidRDefault="001D7AD2" w:rsidP="005B4C8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projektując zadania we wniosku o dofinansowanie projektu oraz wypełniając część wniosku o dofinansowanie </w:t>
      </w:r>
      <w:r w:rsidR="00E6216A" w:rsidRPr="00AE0434">
        <w:rPr>
          <w:rFonts w:ascii="Arial" w:hAnsi="Arial" w:cs="Arial"/>
          <w:i/>
          <w:sz w:val="20"/>
          <w:szCs w:val="20"/>
        </w:rPr>
        <w:t>Kwoty ryczałtowe</w:t>
      </w:r>
      <w:r w:rsidR="00E6216A" w:rsidRPr="00E44DED">
        <w:rPr>
          <w:rFonts w:ascii="Arial" w:hAnsi="Arial" w:cs="Arial"/>
          <w:sz w:val="20"/>
          <w:szCs w:val="20"/>
        </w:rPr>
        <w:t xml:space="preserve"> powinien określić dla każdego z zadań (kwot ryczałtowych) odpowiedni wskaźnik dla rozliczenia danej kwoty rycza</w:t>
      </w:r>
      <w:r w:rsidR="00E6216A">
        <w:rPr>
          <w:rFonts w:ascii="Arial" w:hAnsi="Arial" w:cs="Arial"/>
          <w:sz w:val="20"/>
          <w:szCs w:val="20"/>
        </w:rPr>
        <w:t xml:space="preserve">łtowej (tj. wskazać jego nazwę </w:t>
      </w:r>
      <w:r w:rsidR="00E6216A" w:rsidRPr="00E44DED">
        <w:rPr>
          <w:rFonts w:ascii="Arial" w:hAnsi="Arial" w:cs="Arial"/>
          <w:sz w:val="20"/>
          <w:szCs w:val="20"/>
        </w:rPr>
        <w:t>i</w:t>
      </w:r>
      <w:r w:rsidR="00F1794E">
        <w:rPr>
          <w:rFonts w:ascii="Arial" w:hAnsi="Arial" w:cs="Arial"/>
          <w:sz w:val="20"/>
          <w:szCs w:val="20"/>
        </w:rPr>
        <w:t> </w:t>
      </w:r>
      <w:r w:rsidR="00E6216A" w:rsidRPr="00E44DED">
        <w:rPr>
          <w:rFonts w:ascii="Arial" w:hAnsi="Arial" w:cs="Arial"/>
          <w:sz w:val="20"/>
          <w:szCs w:val="20"/>
        </w:rPr>
        <w:t>wartość) oraz wskazać, jakie dokumenty będą potwierdzać realizację wskaźników.</w:t>
      </w:r>
    </w:p>
    <w:p w14:paraId="6C328B26" w14:textId="37ED5843" w:rsidR="00E6216A" w:rsidRDefault="001D7AD2" w:rsidP="00E6216A">
      <w:pPr>
        <w:spacing w:line="360" w:lineRule="auto"/>
        <w:jc w:val="both"/>
        <w:rPr>
          <w:rFonts w:ascii="Arial" w:hAnsi="Arial" w:cs="Arial"/>
          <w:sz w:val="20"/>
          <w:szCs w:val="20"/>
        </w:rPr>
      </w:pPr>
      <w:r>
        <w:rPr>
          <w:rFonts w:ascii="Arial" w:hAnsi="Arial" w:cs="Arial"/>
          <w:sz w:val="20"/>
          <w:szCs w:val="20"/>
        </w:rPr>
        <w:lastRenderedPageBreak/>
        <w:t>Wnioskodawca</w:t>
      </w:r>
      <w:r w:rsidR="00E6216A" w:rsidRPr="00E44DED">
        <w:rPr>
          <w:rFonts w:ascii="Arial" w:hAnsi="Arial" w:cs="Arial"/>
          <w:sz w:val="20"/>
          <w:szCs w:val="20"/>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rPr>
          <w:rFonts w:ascii="Arial" w:hAnsi="Arial" w:cs="Arial"/>
          <w:sz w:val="20"/>
          <w:szCs w:val="20"/>
        </w:rPr>
        <w:t xml:space="preserve">jest takie rozplanowanie zadań </w:t>
      </w:r>
      <w:r w:rsidR="00E6216A" w:rsidRPr="00E44DED">
        <w:rPr>
          <w:rFonts w:ascii="Arial" w:hAnsi="Arial" w:cs="Arial"/>
          <w:sz w:val="20"/>
          <w:szCs w:val="20"/>
        </w:rPr>
        <w:t>w</w:t>
      </w:r>
      <w:r w:rsidR="00F1794E">
        <w:rPr>
          <w:rFonts w:ascii="Arial" w:hAnsi="Arial" w:cs="Arial"/>
          <w:sz w:val="20"/>
          <w:szCs w:val="20"/>
        </w:rPr>
        <w:t> </w:t>
      </w:r>
      <w:r w:rsidR="00E6216A" w:rsidRPr="00E44DED">
        <w:rPr>
          <w:rFonts w:ascii="Arial" w:hAnsi="Arial" w:cs="Arial"/>
          <w:sz w:val="20"/>
          <w:szCs w:val="20"/>
        </w:rPr>
        <w:t>harmonogramie wniosku (odpowiednia sekwencyjność zadań), aby zminimalizować ryzyko utraty płynności finansowej.</w:t>
      </w:r>
    </w:p>
    <w:p w14:paraId="6A11191A" w14:textId="649AB2C7"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 xml:space="preserve">Zatwierdzając wniosek o dofinansowanie projektu, </w:t>
      </w:r>
      <w:r w:rsidR="00155081">
        <w:rPr>
          <w:rFonts w:ascii="Arial" w:hAnsi="Arial" w:cs="Arial"/>
          <w:sz w:val="20"/>
          <w:szCs w:val="20"/>
        </w:rPr>
        <w:t>Województwo Łódzkie</w:t>
      </w:r>
      <w:r w:rsidRPr="005B4C8A">
        <w:rPr>
          <w:rFonts w:ascii="Arial" w:hAnsi="Arial" w:cs="Arial"/>
          <w:sz w:val="20"/>
          <w:szCs w:val="20"/>
        </w:rPr>
        <w:t xml:space="preserve"> będąc</w:t>
      </w:r>
      <w:r w:rsidR="00155081">
        <w:rPr>
          <w:rFonts w:ascii="Arial" w:hAnsi="Arial" w:cs="Arial"/>
          <w:sz w:val="20"/>
          <w:szCs w:val="20"/>
        </w:rPr>
        <w:t>e</w:t>
      </w:r>
      <w:r w:rsidRPr="005B4C8A">
        <w:rPr>
          <w:rFonts w:ascii="Arial" w:hAnsi="Arial" w:cs="Arial"/>
          <w:sz w:val="20"/>
          <w:szCs w:val="20"/>
        </w:rPr>
        <w:t xml:space="preserve"> stroną umowy uzgodni z </w:t>
      </w:r>
      <w:r w:rsidR="00745421">
        <w:rPr>
          <w:rFonts w:ascii="Arial" w:hAnsi="Arial" w:cs="Arial"/>
          <w:sz w:val="20"/>
          <w:szCs w:val="20"/>
        </w:rPr>
        <w:t xml:space="preserve">wnioskodawcą </w:t>
      </w:r>
      <w:r w:rsidRPr="005B4C8A">
        <w:rPr>
          <w:rFonts w:ascii="Arial" w:hAnsi="Arial" w:cs="Arial"/>
          <w:sz w:val="20"/>
          <w:szCs w:val="20"/>
        </w:rPr>
        <w:t>warunki kwalifikowalności kosztów, w</w:t>
      </w:r>
      <w:r w:rsidR="00C94E5F">
        <w:rPr>
          <w:rFonts w:ascii="Arial" w:hAnsi="Arial" w:cs="Arial"/>
          <w:sz w:val="20"/>
          <w:szCs w:val="20"/>
        </w:rPr>
        <w:t> </w:t>
      </w:r>
      <w:r w:rsidRPr="005B4C8A">
        <w:rPr>
          <w:rFonts w:ascii="Arial" w:hAnsi="Arial" w:cs="Arial"/>
          <w:sz w:val="20"/>
          <w:szCs w:val="20"/>
        </w:rPr>
        <w:t>szczególności ustala dokumenty, na podstawie których zostanie dokonane rozliczenie projektu, a</w:t>
      </w:r>
      <w:r w:rsidR="00C94E5F">
        <w:rPr>
          <w:rFonts w:ascii="Arial" w:hAnsi="Arial" w:cs="Arial"/>
          <w:sz w:val="20"/>
          <w:szCs w:val="20"/>
        </w:rPr>
        <w:t> </w:t>
      </w:r>
      <w:r w:rsidRPr="005B4C8A">
        <w:rPr>
          <w:rFonts w:ascii="Arial" w:hAnsi="Arial" w:cs="Arial"/>
          <w:sz w:val="20"/>
          <w:szCs w:val="20"/>
        </w:rPr>
        <w:t>następnie wskazuje je w umowie</w:t>
      </w:r>
      <w:r w:rsidR="000A3112">
        <w:rPr>
          <w:rFonts w:ascii="Arial" w:hAnsi="Arial" w:cs="Arial"/>
          <w:sz w:val="20"/>
          <w:szCs w:val="20"/>
        </w:rPr>
        <w:t xml:space="preserve"> </w:t>
      </w:r>
      <w:r w:rsidRPr="005B4C8A">
        <w:rPr>
          <w:rFonts w:ascii="Arial" w:hAnsi="Arial" w:cs="Arial"/>
          <w:sz w:val="20"/>
          <w:szCs w:val="20"/>
        </w:rPr>
        <w:t>o</w:t>
      </w:r>
      <w:r w:rsidR="00791B67">
        <w:rPr>
          <w:rFonts w:ascii="Arial" w:hAnsi="Arial" w:cs="Arial"/>
          <w:sz w:val="20"/>
          <w:szCs w:val="20"/>
        </w:rPr>
        <w:t> </w:t>
      </w:r>
      <w:r w:rsidRPr="005B4C8A">
        <w:rPr>
          <w:rFonts w:ascii="Arial" w:hAnsi="Arial" w:cs="Arial"/>
          <w:sz w:val="20"/>
          <w:szCs w:val="20"/>
        </w:rPr>
        <w:t>dofinansowanie.</w:t>
      </w:r>
    </w:p>
    <w:p w14:paraId="2CFCF4A8" w14:textId="1C9D88F7"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W przypadku rozliczania projektu za pomocą kwot ryczałtowych, koszty pośrednie są kalkulowane zgod</w:t>
      </w:r>
      <w:r w:rsidR="001530DD">
        <w:rPr>
          <w:rFonts w:ascii="Arial" w:hAnsi="Arial" w:cs="Arial"/>
          <w:sz w:val="20"/>
          <w:szCs w:val="20"/>
        </w:rPr>
        <w:t>nie z podrozdziałem 8.5</w:t>
      </w:r>
      <w:r w:rsidRPr="005B4C8A">
        <w:rPr>
          <w:rFonts w:ascii="Arial" w:hAnsi="Arial" w:cs="Arial"/>
          <w:sz w:val="20"/>
          <w:szCs w:val="20"/>
        </w:rPr>
        <w:t xml:space="preserve"> Wytycznych w zakresie kwalifikowalności.</w:t>
      </w:r>
    </w:p>
    <w:p w14:paraId="7F428E52" w14:textId="38ADA6A2" w:rsidR="00E6216A" w:rsidRPr="00E44DED" w:rsidRDefault="00E6216A" w:rsidP="00E6216A">
      <w:pPr>
        <w:spacing w:line="360" w:lineRule="auto"/>
        <w:jc w:val="both"/>
        <w:rPr>
          <w:rFonts w:ascii="Arial" w:hAnsi="Arial" w:cs="Arial"/>
          <w:sz w:val="20"/>
          <w:szCs w:val="20"/>
        </w:rPr>
      </w:pPr>
      <w:r w:rsidRPr="00E44DED">
        <w:rPr>
          <w:rFonts w:ascii="Arial" w:hAnsi="Arial" w:cs="Arial"/>
          <w:sz w:val="20"/>
          <w:szCs w:val="20"/>
        </w:rPr>
        <w:t>Obligatoryjne jest uzasadnienie wszystkich kosztów składający</w:t>
      </w:r>
      <w:r>
        <w:rPr>
          <w:rFonts w:ascii="Arial" w:hAnsi="Arial" w:cs="Arial"/>
          <w:sz w:val="20"/>
          <w:szCs w:val="20"/>
        </w:rPr>
        <w:t xml:space="preserve">ch się na kwotę ryczałtową (pod </w:t>
      </w:r>
      <w:r w:rsidRPr="00E44DED">
        <w:rPr>
          <w:rFonts w:ascii="Arial" w:hAnsi="Arial" w:cs="Arial"/>
          <w:sz w:val="20"/>
          <w:szCs w:val="20"/>
        </w:rPr>
        <w:t>szczegółowym budżetem projektu). Uzasadnienie to powinno p</w:t>
      </w:r>
      <w:r>
        <w:rPr>
          <w:rFonts w:ascii="Arial" w:hAnsi="Arial" w:cs="Arial"/>
          <w:sz w:val="20"/>
          <w:szCs w:val="20"/>
        </w:rPr>
        <w:t xml:space="preserve">otwierdzać racjonalność wydatku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 xml:space="preserve">konieczność jego poniesienia. </w:t>
      </w:r>
    </w:p>
    <w:p w14:paraId="375ACFF5" w14:textId="1D6C822F"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Potwierdzenie realizacji zadań następuje na podstawie dokumentacji, k</w:t>
      </w:r>
      <w:r>
        <w:rPr>
          <w:rFonts w:ascii="Arial" w:hAnsi="Arial" w:cs="Arial"/>
          <w:sz w:val="20"/>
          <w:szCs w:val="20"/>
        </w:rPr>
        <w:t>tórej zakres należy określić na</w:t>
      </w:r>
      <w:r w:rsidR="00A1625A">
        <w:rPr>
          <w:rFonts w:ascii="Arial" w:hAnsi="Arial" w:cs="Arial"/>
          <w:sz w:val="20"/>
          <w:szCs w:val="20"/>
        </w:rPr>
        <w:t> </w:t>
      </w:r>
      <w:r w:rsidRPr="00E44DED">
        <w:rPr>
          <w:rFonts w:ascii="Arial" w:hAnsi="Arial" w:cs="Arial"/>
          <w:sz w:val="20"/>
          <w:szCs w:val="20"/>
        </w:rPr>
        <w:t>etapie przygotowania wniosku o dofinansowanie, który nast</w:t>
      </w:r>
      <w:r>
        <w:rPr>
          <w:rFonts w:ascii="Arial" w:hAnsi="Arial" w:cs="Arial"/>
          <w:sz w:val="20"/>
          <w:szCs w:val="20"/>
        </w:rPr>
        <w:t xml:space="preserve">ępnie zostanie wpisany do umowy </w:t>
      </w:r>
      <w:r w:rsidRPr="00E44DED">
        <w:rPr>
          <w:rFonts w:ascii="Arial" w:hAnsi="Arial" w:cs="Arial"/>
          <w:sz w:val="20"/>
          <w:szCs w:val="20"/>
        </w:rPr>
        <w:t>o</w:t>
      </w:r>
      <w:r w:rsidR="00EB505B">
        <w:rPr>
          <w:rFonts w:ascii="Arial" w:hAnsi="Arial" w:cs="Arial"/>
          <w:sz w:val="20"/>
          <w:szCs w:val="20"/>
        </w:rPr>
        <w:t> </w:t>
      </w:r>
      <w:r w:rsidRPr="00E44DED">
        <w:rPr>
          <w:rFonts w:ascii="Arial" w:hAnsi="Arial" w:cs="Arial"/>
          <w:sz w:val="20"/>
          <w:szCs w:val="20"/>
        </w:rPr>
        <w:t xml:space="preserve">dofinansowanie projektu. </w:t>
      </w:r>
      <w:r w:rsidRPr="009779A0">
        <w:rPr>
          <w:rFonts w:ascii="Arial" w:hAnsi="Arial" w:cs="Arial"/>
          <w:sz w:val="20"/>
          <w:szCs w:val="20"/>
        </w:rPr>
        <w:t xml:space="preserve">Jednocześnie wymienione przez </w:t>
      </w:r>
      <w:r w:rsidR="00745421">
        <w:rPr>
          <w:rFonts w:ascii="Arial" w:hAnsi="Arial" w:cs="Arial"/>
          <w:sz w:val="20"/>
          <w:szCs w:val="20"/>
        </w:rPr>
        <w:t>wnioskodawcę</w:t>
      </w:r>
      <w:r w:rsidR="00745421" w:rsidRPr="009779A0">
        <w:rPr>
          <w:rFonts w:ascii="Arial" w:hAnsi="Arial" w:cs="Arial"/>
          <w:sz w:val="20"/>
          <w:szCs w:val="20"/>
        </w:rPr>
        <w:t xml:space="preserve"> </w:t>
      </w:r>
      <w:r w:rsidRPr="009779A0">
        <w:rPr>
          <w:rFonts w:ascii="Arial" w:hAnsi="Arial" w:cs="Arial"/>
          <w:sz w:val="20"/>
          <w:szCs w:val="20"/>
        </w:rPr>
        <w:t>dokumenty będą w trakcie rozliczania projektu stanowić podstawę oceny czy wskaźniki określone dla rozliczenia kwoty ryczałtowej zostały osiągnięte na poziomie stanowiącym minimalny próg, który uprawnia do</w:t>
      </w:r>
      <w:r w:rsidR="00A1625A" w:rsidRPr="009779A0">
        <w:rPr>
          <w:rFonts w:ascii="Arial" w:hAnsi="Arial" w:cs="Arial"/>
          <w:sz w:val="20"/>
          <w:szCs w:val="20"/>
        </w:rPr>
        <w:t> </w:t>
      </w:r>
      <w:r w:rsidRPr="009779A0">
        <w:rPr>
          <w:rFonts w:ascii="Arial" w:hAnsi="Arial" w:cs="Arial"/>
          <w:sz w:val="20"/>
          <w:szCs w:val="20"/>
        </w:rPr>
        <w:t>kwalifikowania wydatków objętych daną kwotą ryczałtową.</w:t>
      </w:r>
    </w:p>
    <w:p w14:paraId="6C1CBF1A" w14:textId="77777777" w:rsidR="000A3112" w:rsidRPr="003048AA" w:rsidRDefault="000A3112" w:rsidP="000A3112">
      <w:pPr>
        <w:spacing w:after="0" w:line="360" w:lineRule="auto"/>
        <w:jc w:val="both"/>
        <w:rPr>
          <w:rFonts w:ascii="Arial" w:hAnsi="Arial" w:cs="Arial"/>
          <w:b/>
          <w:sz w:val="20"/>
          <w:szCs w:val="20"/>
        </w:rPr>
      </w:pPr>
      <w:r w:rsidRPr="003048AA">
        <w:rPr>
          <w:rFonts w:ascii="Arial" w:hAnsi="Arial" w:cs="Arial"/>
          <w:b/>
          <w:sz w:val="20"/>
          <w:szCs w:val="20"/>
        </w:rPr>
        <w:t>Przykładowe dokumenty, będące podstawą oceny realizacji zadań to m.in.:</w:t>
      </w:r>
    </w:p>
    <w:tbl>
      <w:tblPr>
        <w:tblStyle w:val="Tabela-Siatka"/>
        <w:tblW w:w="0" w:type="auto"/>
        <w:tblLook w:val="04A0" w:firstRow="1" w:lastRow="0" w:firstColumn="1" w:lastColumn="0" w:noHBand="0" w:noVBand="1"/>
      </w:tblPr>
      <w:tblGrid>
        <w:gridCol w:w="2830"/>
        <w:gridCol w:w="3119"/>
        <w:gridCol w:w="3113"/>
      </w:tblGrid>
      <w:tr w:rsidR="000A3112" w:rsidRPr="00BB40CC" w14:paraId="58EF5BF7" w14:textId="77777777" w:rsidTr="005A7EBF">
        <w:tc>
          <w:tcPr>
            <w:tcW w:w="2830" w:type="dxa"/>
            <w:vMerge w:val="restart"/>
            <w:vAlign w:val="center"/>
          </w:tcPr>
          <w:p w14:paraId="25DC34F2" w14:textId="77777777" w:rsidR="000A3112" w:rsidRPr="00BB40CC" w:rsidRDefault="000A3112" w:rsidP="005A7EBF">
            <w:pPr>
              <w:jc w:val="center"/>
              <w:rPr>
                <w:rFonts w:ascii="Arial" w:hAnsi="Arial" w:cs="Arial"/>
                <w:b/>
                <w:sz w:val="20"/>
                <w:szCs w:val="20"/>
              </w:rPr>
            </w:pPr>
            <w:r w:rsidRPr="00BB40CC">
              <w:rPr>
                <w:rFonts w:ascii="Arial" w:hAnsi="Arial" w:cs="Arial"/>
                <w:b/>
                <w:sz w:val="20"/>
                <w:szCs w:val="20"/>
              </w:rPr>
              <w:t>Wskaźnik</w:t>
            </w:r>
            <w:r>
              <w:rPr>
                <w:rFonts w:ascii="Arial" w:hAnsi="Arial" w:cs="Arial"/>
                <w:b/>
                <w:sz w:val="20"/>
                <w:szCs w:val="20"/>
              </w:rPr>
              <w:t>i</w:t>
            </w:r>
          </w:p>
        </w:tc>
        <w:tc>
          <w:tcPr>
            <w:tcW w:w="6232" w:type="dxa"/>
            <w:gridSpan w:val="2"/>
          </w:tcPr>
          <w:p w14:paraId="0BE7DBFE" w14:textId="77777777" w:rsidR="000A3112" w:rsidRPr="00BB40CC" w:rsidRDefault="000A3112" w:rsidP="005A7EBF">
            <w:pPr>
              <w:spacing w:before="240" w:after="240"/>
              <w:rPr>
                <w:rFonts w:ascii="Arial" w:hAnsi="Arial" w:cs="Arial"/>
                <w:b/>
                <w:sz w:val="20"/>
                <w:szCs w:val="20"/>
              </w:rPr>
            </w:pPr>
            <w:r w:rsidRPr="00BB40CC">
              <w:rPr>
                <w:rFonts w:ascii="Arial" w:hAnsi="Arial" w:cs="Arial"/>
                <w:b/>
                <w:sz w:val="20"/>
                <w:szCs w:val="20"/>
              </w:rPr>
              <w:t>Dokumenty potwierdzające realizację wskaźników na etapie</w:t>
            </w:r>
            <w:r>
              <w:rPr>
                <w:rFonts w:ascii="Arial" w:hAnsi="Arial" w:cs="Arial"/>
                <w:b/>
                <w:sz w:val="20"/>
                <w:szCs w:val="20"/>
              </w:rPr>
              <w:t>:</w:t>
            </w:r>
          </w:p>
        </w:tc>
      </w:tr>
      <w:tr w:rsidR="000A3112" w:rsidRPr="00BB40CC" w14:paraId="6D4997D5" w14:textId="77777777" w:rsidTr="005A7EBF">
        <w:tc>
          <w:tcPr>
            <w:tcW w:w="2830" w:type="dxa"/>
            <w:vMerge/>
          </w:tcPr>
          <w:p w14:paraId="71A7F183" w14:textId="77777777" w:rsidR="000A3112" w:rsidRPr="00BB40CC" w:rsidRDefault="000A3112" w:rsidP="005A7EBF">
            <w:pPr>
              <w:rPr>
                <w:rFonts w:ascii="Arial" w:hAnsi="Arial" w:cs="Arial"/>
                <w:b/>
                <w:sz w:val="20"/>
                <w:szCs w:val="20"/>
              </w:rPr>
            </w:pPr>
          </w:p>
        </w:tc>
        <w:tc>
          <w:tcPr>
            <w:tcW w:w="3119" w:type="dxa"/>
            <w:vAlign w:val="center"/>
          </w:tcPr>
          <w:p w14:paraId="52E9262D" w14:textId="77777777" w:rsidR="000A3112" w:rsidRPr="00BB40CC" w:rsidRDefault="000A3112" w:rsidP="005A7EBF">
            <w:pPr>
              <w:spacing w:before="240" w:after="240"/>
              <w:jc w:val="center"/>
              <w:rPr>
                <w:rFonts w:ascii="Arial" w:hAnsi="Arial" w:cs="Arial"/>
                <w:b/>
                <w:sz w:val="20"/>
                <w:szCs w:val="20"/>
              </w:rPr>
            </w:pPr>
            <w:r w:rsidRPr="00BB40CC">
              <w:rPr>
                <w:rFonts w:ascii="Arial" w:hAnsi="Arial" w:cs="Arial"/>
                <w:b/>
                <w:sz w:val="20"/>
                <w:szCs w:val="20"/>
              </w:rPr>
              <w:t>wniosku o płatność</w:t>
            </w:r>
          </w:p>
        </w:tc>
        <w:tc>
          <w:tcPr>
            <w:tcW w:w="3113" w:type="dxa"/>
            <w:vAlign w:val="center"/>
          </w:tcPr>
          <w:p w14:paraId="556A624A" w14:textId="77777777" w:rsidR="000A3112" w:rsidRPr="00BB40CC" w:rsidRDefault="000A3112" w:rsidP="005A7EBF">
            <w:pPr>
              <w:jc w:val="center"/>
              <w:rPr>
                <w:rFonts w:ascii="Arial" w:hAnsi="Arial" w:cs="Arial"/>
                <w:b/>
                <w:sz w:val="20"/>
                <w:szCs w:val="20"/>
              </w:rPr>
            </w:pPr>
            <w:r w:rsidRPr="00BB40CC">
              <w:rPr>
                <w:rFonts w:ascii="Arial" w:hAnsi="Arial" w:cs="Arial"/>
                <w:b/>
                <w:sz w:val="20"/>
                <w:szCs w:val="20"/>
              </w:rPr>
              <w:t>kontroli projektu</w:t>
            </w:r>
          </w:p>
        </w:tc>
      </w:tr>
      <w:tr w:rsidR="000A3112" w:rsidRPr="00BB40CC" w14:paraId="7208A232" w14:textId="77777777" w:rsidTr="005A7EBF">
        <w:trPr>
          <w:trHeight w:val="338"/>
        </w:trPr>
        <w:tc>
          <w:tcPr>
            <w:tcW w:w="2830" w:type="dxa"/>
          </w:tcPr>
          <w:p w14:paraId="3B52B63F"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Liczba uczniów, którzy nabyli kompetencje kluczowe po opuszczeniu programu</w:t>
            </w:r>
          </w:p>
        </w:tc>
        <w:tc>
          <w:tcPr>
            <w:tcW w:w="3119" w:type="dxa"/>
          </w:tcPr>
          <w:p w14:paraId="6F267011"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kopie zaświadczeń/ certyfikatów zawierających zestaw efektów kształcenia, które nabyli uczestnicy oraz liczbę godzin zrealizowanych poszczególnych zajęć</w:t>
            </w:r>
          </w:p>
        </w:tc>
        <w:tc>
          <w:tcPr>
            <w:tcW w:w="3113" w:type="dxa"/>
          </w:tcPr>
          <w:p w14:paraId="30A62C92"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listy obecności, dzienniki zajęć, wyniki testów (</w:t>
            </w:r>
            <w:proofErr w:type="spellStart"/>
            <w:r w:rsidRPr="00BB40CC">
              <w:rPr>
                <w:rFonts w:ascii="Arial" w:hAnsi="Arial" w:cs="Arial"/>
                <w:sz w:val="20"/>
                <w:szCs w:val="20"/>
              </w:rPr>
              <w:t>pre</w:t>
            </w:r>
            <w:proofErr w:type="spellEnd"/>
            <w:r w:rsidRPr="00BB40CC">
              <w:rPr>
                <w:rFonts w:ascii="Arial" w:hAnsi="Arial" w:cs="Arial"/>
                <w:sz w:val="20"/>
                <w:szCs w:val="20"/>
              </w:rPr>
              <w:t>- i post-), zaświadczenia/ certyfikaty zawierające zestaw efektów kształcenia, które nabyli uczestnicy oraz liczbę godzin zrealizowanych poszczególnych zajęć</w:t>
            </w:r>
          </w:p>
        </w:tc>
      </w:tr>
      <w:tr w:rsidR="000A3112" w:rsidRPr="00BB40CC" w14:paraId="0D0B3854" w14:textId="77777777" w:rsidTr="005A7EBF">
        <w:trPr>
          <w:trHeight w:val="338"/>
        </w:trPr>
        <w:tc>
          <w:tcPr>
            <w:tcW w:w="2830" w:type="dxa"/>
          </w:tcPr>
          <w:p w14:paraId="50434B1A" w14:textId="77777777" w:rsidR="000A3112" w:rsidRPr="00BB40CC" w:rsidRDefault="000A3112" w:rsidP="00791B67">
            <w:pPr>
              <w:spacing w:after="120" w:line="360" w:lineRule="auto"/>
              <w:rPr>
                <w:rFonts w:ascii="Arial" w:eastAsia="Times New Roman" w:hAnsi="Arial" w:cs="Arial"/>
                <w:color w:val="000000"/>
                <w:sz w:val="20"/>
                <w:szCs w:val="20"/>
                <w:lang w:eastAsia="pl-PL"/>
              </w:rPr>
            </w:pPr>
            <w:r w:rsidRPr="00BB40CC">
              <w:rPr>
                <w:rFonts w:ascii="Arial" w:eastAsia="Times New Roman" w:hAnsi="Arial" w:cs="Arial"/>
                <w:color w:val="000000"/>
                <w:sz w:val="20"/>
                <w:szCs w:val="20"/>
                <w:lang w:eastAsia="pl-PL"/>
              </w:rPr>
              <w:t xml:space="preserve">Liczba szkół, w których pracownie przedmiotowe </w:t>
            </w:r>
            <w:r w:rsidRPr="00BB40CC">
              <w:rPr>
                <w:rFonts w:ascii="Arial" w:eastAsia="Times New Roman" w:hAnsi="Arial" w:cs="Arial"/>
                <w:color w:val="000000"/>
                <w:sz w:val="20"/>
                <w:szCs w:val="20"/>
                <w:lang w:eastAsia="pl-PL"/>
              </w:rPr>
              <w:br/>
              <w:t xml:space="preserve">wykorzystują doposażenie do </w:t>
            </w:r>
            <w:r w:rsidRPr="00BB40CC">
              <w:rPr>
                <w:rFonts w:ascii="Arial" w:eastAsia="Times New Roman" w:hAnsi="Arial" w:cs="Arial"/>
                <w:color w:val="000000"/>
                <w:sz w:val="20"/>
                <w:szCs w:val="20"/>
                <w:lang w:eastAsia="pl-PL"/>
              </w:rPr>
              <w:lastRenderedPageBreak/>
              <w:t>prowadzenia zajęć edukacyjnych</w:t>
            </w:r>
          </w:p>
          <w:p w14:paraId="40A516DC" w14:textId="77777777" w:rsidR="000A3112" w:rsidRPr="00BB40CC" w:rsidRDefault="000A3112" w:rsidP="00791B67">
            <w:pPr>
              <w:spacing w:after="120" w:line="360" w:lineRule="auto"/>
              <w:rPr>
                <w:rFonts w:ascii="Arial" w:hAnsi="Arial" w:cs="Arial"/>
                <w:sz w:val="20"/>
                <w:szCs w:val="20"/>
              </w:rPr>
            </w:pPr>
            <w:r w:rsidRPr="00BB40CC">
              <w:rPr>
                <w:rFonts w:ascii="Arial" w:eastAsia="Times New Roman" w:hAnsi="Arial" w:cs="Arial"/>
                <w:color w:val="000000"/>
                <w:sz w:val="20"/>
                <w:szCs w:val="20"/>
                <w:lang w:eastAsia="pl-PL"/>
              </w:rPr>
              <w:t>Liczba szkół i placówek systemu oświaty wykorzystujących sprzęt TIK do prowadzenia zajęć edukacyjnych</w:t>
            </w:r>
          </w:p>
        </w:tc>
        <w:tc>
          <w:tcPr>
            <w:tcW w:w="3119" w:type="dxa"/>
          </w:tcPr>
          <w:p w14:paraId="186ADDC6"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lastRenderedPageBreak/>
              <w:t xml:space="preserve">kopia dzienników zajęć zawierające zapisy odnoszące się do wykorzystania sprzętu, </w:t>
            </w:r>
            <w:r w:rsidRPr="00BB40CC">
              <w:rPr>
                <w:rFonts w:ascii="Arial" w:hAnsi="Arial" w:cs="Arial"/>
                <w:sz w:val="20"/>
                <w:szCs w:val="20"/>
              </w:rPr>
              <w:lastRenderedPageBreak/>
              <w:t>kopia sprawozdania z wykorzystania zakupionego doposażenia</w:t>
            </w:r>
          </w:p>
        </w:tc>
        <w:tc>
          <w:tcPr>
            <w:tcW w:w="3113" w:type="dxa"/>
          </w:tcPr>
          <w:p w14:paraId="56CAC554"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lastRenderedPageBreak/>
              <w:t>dzienniki zajęć zawierające zapisy odnoszące się do wykorzystania sprzętu,</w:t>
            </w:r>
          </w:p>
          <w:p w14:paraId="3C00FD89"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lastRenderedPageBreak/>
              <w:t>sprawozdanie z wykorzystania zakupionego doposażenia</w:t>
            </w:r>
          </w:p>
        </w:tc>
      </w:tr>
      <w:tr w:rsidR="000A3112" w:rsidRPr="00BB40CC" w14:paraId="127976F0" w14:textId="77777777" w:rsidTr="005A7EBF">
        <w:trPr>
          <w:trHeight w:val="338"/>
        </w:trPr>
        <w:tc>
          <w:tcPr>
            <w:tcW w:w="2830" w:type="dxa"/>
          </w:tcPr>
          <w:p w14:paraId="027CB3E7"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lastRenderedPageBreak/>
              <w:t>Liczba nauczycieli, którzy uzyskali kwalifikacje lub nabyli kompetencje po opuszczeniu programu</w:t>
            </w:r>
          </w:p>
        </w:tc>
        <w:tc>
          <w:tcPr>
            <w:tcW w:w="3119" w:type="dxa"/>
          </w:tcPr>
          <w:p w14:paraId="050E600A" w14:textId="073A5FFE" w:rsidR="000A3112" w:rsidRDefault="000A3112" w:rsidP="00791B67">
            <w:pPr>
              <w:spacing w:line="360" w:lineRule="auto"/>
              <w:rPr>
                <w:rFonts w:ascii="Arial" w:hAnsi="Arial" w:cs="Arial"/>
                <w:sz w:val="20"/>
                <w:szCs w:val="20"/>
              </w:rPr>
            </w:pPr>
            <w:r w:rsidRPr="00BB40CC">
              <w:rPr>
                <w:rFonts w:ascii="Arial" w:hAnsi="Arial" w:cs="Arial"/>
                <w:sz w:val="20"/>
                <w:szCs w:val="20"/>
              </w:rPr>
              <w:t>kopie zaświadczeń/ certyfikatów zawierających zestaw efektów kształcenia, które nabyli uczestnicy oraz liczbę godzin zrealizowanych poszczególnych zajęć (w przypadku kursów dotyczących nabycia kompetencji),</w:t>
            </w:r>
          </w:p>
          <w:p w14:paraId="65813F67" w14:textId="3277F09A" w:rsidR="003245B0" w:rsidRPr="00BB40CC" w:rsidRDefault="003B0876" w:rsidP="00791B67">
            <w:pPr>
              <w:spacing w:line="360" w:lineRule="auto"/>
              <w:rPr>
                <w:rFonts w:ascii="Arial" w:hAnsi="Arial" w:cs="Arial"/>
                <w:sz w:val="20"/>
                <w:szCs w:val="20"/>
              </w:rPr>
            </w:pPr>
            <w:r>
              <w:rPr>
                <w:rFonts w:ascii="Arial" w:hAnsi="Arial" w:cs="Arial"/>
                <w:sz w:val="20"/>
                <w:szCs w:val="20"/>
              </w:rPr>
              <w:t xml:space="preserve">kopia certyfikatu </w:t>
            </w:r>
            <w:r w:rsidRPr="003B0876">
              <w:rPr>
                <w:rFonts w:ascii="Arial" w:hAnsi="Arial" w:cs="Arial"/>
                <w:sz w:val="20"/>
                <w:szCs w:val="20"/>
              </w:rPr>
              <w:t xml:space="preserve">(w przypadku kursów dotyczących nabycia </w:t>
            </w:r>
            <w:r>
              <w:rPr>
                <w:rFonts w:ascii="Arial" w:hAnsi="Arial" w:cs="Arial"/>
                <w:sz w:val="20"/>
                <w:szCs w:val="20"/>
              </w:rPr>
              <w:t>kwalifikacji</w:t>
            </w:r>
            <w:r w:rsidRPr="003B0876">
              <w:rPr>
                <w:rFonts w:ascii="Arial" w:hAnsi="Arial" w:cs="Arial"/>
                <w:sz w:val="20"/>
                <w:szCs w:val="20"/>
              </w:rPr>
              <w:t>)</w:t>
            </w:r>
            <w:r>
              <w:rPr>
                <w:rFonts w:ascii="Arial" w:hAnsi="Arial" w:cs="Arial"/>
                <w:sz w:val="20"/>
                <w:szCs w:val="20"/>
              </w:rPr>
              <w:t>,</w:t>
            </w:r>
          </w:p>
          <w:p w14:paraId="13871F2D"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kopia dyplomu (w przypadku studiów podyplomowych)</w:t>
            </w:r>
          </w:p>
        </w:tc>
        <w:tc>
          <w:tcPr>
            <w:tcW w:w="3113" w:type="dxa"/>
          </w:tcPr>
          <w:p w14:paraId="41C3CD04" w14:textId="7F06BC90" w:rsidR="000A3112" w:rsidRDefault="000A3112" w:rsidP="00791B67">
            <w:pPr>
              <w:spacing w:line="360" w:lineRule="auto"/>
              <w:rPr>
                <w:rFonts w:ascii="Arial" w:hAnsi="Arial" w:cs="Arial"/>
                <w:sz w:val="20"/>
                <w:szCs w:val="20"/>
              </w:rPr>
            </w:pPr>
            <w:r w:rsidRPr="00BB40CC">
              <w:rPr>
                <w:rFonts w:ascii="Arial" w:hAnsi="Arial" w:cs="Arial"/>
                <w:sz w:val="20"/>
                <w:szCs w:val="20"/>
              </w:rPr>
              <w:t>zaświadczenia/ certyfikaty zawierające zestaw efektów kształcenia, które nabyli uczestnicy oraz liczbę godzin zrealizowanych poszczególnych zajęć (w przypadku kursów dotyczących nabycia kompetencji)</w:t>
            </w:r>
            <w:r w:rsidR="003B0876">
              <w:rPr>
                <w:rFonts w:ascii="Arial" w:hAnsi="Arial" w:cs="Arial"/>
                <w:sz w:val="20"/>
                <w:szCs w:val="20"/>
              </w:rPr>
              <w:t>,</w:t>
            </w:r>
          </w:p>
          <w:p w14:paraId="407CDD71" w14:textId="3CE14389" w:rsidR="003B0876" w:rsidRPr="00BB40CC" w:rsidRDefault="003B0876" w:rsidP="00791B67">
            <w:pPr>
              <w:spacing w:line="360" w:lineRule="auto"/>
              <w:rPr>
                <w:rFonts w:ascii="Arial" w:hAnsi="Arial" w:cs="Arial"/>
                <w:sz w:val="20"/>
                <w:szCs w:val="20"/>
              </w:rPr>
            </w:pPr>
            <w:r>
              <w:rPr>
                <w:rFonts w:ascii="Arial" w:hAnsi="Arial" w:cs="Arial"/>
                <w:sz w:val="20"/>
                <w:szCs w:val="20"/>
              </w:rPr>
              <w:t xml:space="preserve">certyfikat, </w:t>
            </w:r>
            <w:r w:rsidRPr="003B0876">
              <w:rPr>
                <w:rFonts w:ascii="Arial" w:hAnsi="Arial" w:cs="Arial"/>
                <w:sz w:val="20"/>
                <w:szCs w:val="20"/>
              </w:rPr>
              <w:t>lista sprawdzająca do weryfikacji czy dany dokument można uznać za kwalifikację</w:t>
            </w:r>
            <w:r>
              <w:rPr>
                <w:rFonts w:ascii="Arial" w:hAnsi="Arial" w:cs="Arial"/>
                <w:sz w:val="20"/>
                <w:szCs w:val="20"/>
              </w:rPr>
              <w:t xml:space="preserve"> (</w:t>
            </w:r>
            <w:r w:rsidRPr="003B0876">
              <w:rPr>
                <w:rFonts w:ascii="Arial" w:hAnsi="Arial" w:cs="Arial"/>
                <w:sz w:val="20"/>
                <w:szCs w:val="20"/>
              </w:rPr>
              <w:t xml:space="preserve">w przypadku kursów dotyczących nabycia </w:t>
            </w:r>
            <w:r>
              <w:rPr>
                <w:rFonts w:ascii="Arial" w:hAnsi="Arial" w:cs="Arial"/>
                <w:sz w:val="20"/>
                <w:szCs w:val="20"/>
              </w:rPr>
              <w:t>kwalifikacji</w:t>
            </w:r>
            <w:r w:rsidRPr="003B0876">
              <w:rPr>
                <w:rFonts w:ascii="Arial" w:hAnsi="Arial" w:cs="Arial"/>
                <w:sz w:val="20"/>
                <w:szCs w:val="20"/>
              </w:rPr>
              <w:t>)</w:t>
            </w:r>
            <w:r>
              <w:rPr>
                <w:rFonts w:ascii="Arial" w:hAnsi="Arial" w:cs="Arial"/>
                <w:sz w:val="20"/>
                <w:szCs w:val="20"/>
              </w:rPr>
              <w:t>,</w:t>
            </w:r>
          </w:p>
          <w:p w14:paraId="0F9CEE95" w14:textId="4A3040B5"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dyplom, (w przypadku studiów podyplomowych)</w:t>
            </w:r>
          </w:p>
        </w:tc>
      </w:tr>
      <w:tr w:rsidR="000A3112" w:rsidRPr="00BB40CC" w14:paraId="3EE2AEB3" w14:textId="77777777" w:rsidTr="005A7EBF">
        <w:trPr>
          <w:trHeight w:val="338"/>
        </w:trPr>
        <w:tc>
          <w:tcPr>
            <w:tcW w:w="2830" w:type="dxa"/>
          </w:tcPr>
          <w:p w14:paraId="58D4A07D" w14:textId="711CE77B" w:rsidR="000A3112" w:rsidRDefault="000A3112" w:rsidP="00791B67">
            <w:pPr>
              <w:spacing w:after="120" w:line="360" w:lineRule="auto"/>
              <w:rPr>
                <w:rFonts w:ascii="Arial" w:eastAsia="Times New Roman" w:hAnsi="Arial" w:cs="Arial"/>
                <w:color w:val="000000"/>
                <w:sz w:val="20"/>
                <w:szCs w:val="20"/>
                <w:lang w:eastAsia="pl-PL"/>
              </w:rPr>
            </w:pPr>
            <w:r w:rsidRPr="00BB40CC">
              <w:rPr>
                <w:rFonts w:ascii="Arial" w:eastAsia="Times New Roman" w:hAnsi="Arial" w:cs="Arial"/>
                <w:color w:val="000000"/>
                <w:sz w:val="20"/>
                <w:szCs w:val="20"/>
                <w:lang w:eastAsia="pl-PL"/>
              </w:rPr>
              <w:t>Liczba uczniów objętych wsparciem w zakresie rozwijania kompetencji kluczowych w programie</w:t>
            </w:r>
          </w:p>
          <w:p w14:paraId="7CE952D7" w14:textId="14B4B9E6" w:rsidR="009E498A" w:rsidRPr="00BB40CC" w:rsidRDefault="009E498A" w:rsidP="00791B67">
            <w:pPr>
              <w:spacing w:after="120" w:line="36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w:t>
            </w:r>
            <w:r w:rsidRPr="009E498A">
              <w:rPr>
                <w:rFonts w:ascii="Arial" w:eastAsia="Times New Roman" w:hAnsi="Arial" w:cs="Arial"/>
                <w:color w:val="000000"/>
                <w:sz w:val="20"/>
                <w:szCs w:val="20"/>
                <w:lang w:eastAsia="pl-PL"/>
              </w:rPr>
              <w:t>iczba uczniów objętych wsparciem w zakresie indywidualizacji nauczania w programie</w:t>
            </w:r>
          </w:p>
          <w:p w14:paraId="701DCA4D" w14:textId="77777777" w:rsidR="000A3112" w:rsidRPr="00BB40CC" w:rsidRDefault="000A3112" w:rsidP="00791B67">
            <w:pPr>
              <w:spacing w:after="120" w:line="360" w:lineRule="auto"/>
              <w:rPr>
                <w:rFonts w:ascii="Arial" w:hAnsi="Arial" w:cs="Arial"/>
                <w:sz w:val="20"/>
                <w:szCs w:val="20"/>
              </w:rPr>
            </w:pPr>
            <w:r w:rsidRPr="00BB40CC">
              <w:rPr>
                <w:rFonts w:ascii="Arial" w:eastAsia="Times New Roman" w:hAnsi="Arial" w:cs="Arial"/>
                <w:color w:val="000000"/>
                <w:sz w:val="20"/>
                <w:szCs w:val="20"/>
                <w:lang w:eastAsia="pl-PL"/>
              </w:rPr>
              <w:t>Liczba nauczycieli objętych wsparciem w programie</w:t>
            </w:r>
          </w:p>
        </w:tc>
        <w:tc>
          <w:tcPr>
            <w:tcW w:w="3119" w:type="dxa"/>
          </w:tcPr>
          <w:p w14:paraId="41E6E595"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kopie deklaracji uczestnictwa lub innych dokumentów poświadczających przystąpienie do projektu</w:t>
            </w:r>
          </w:p>
        </w:tc>
        <w:tc>
          <w:tcPr>
            <w:tcW w:w="3113" w:type="dxa"/>
          </w:tcPr>
          <w:p w14:paraId="52025779" w14:textId="676BEFFC"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 xml:space="preserve">deklaracje uczestnictwa lub inne dokumenty poświadczające przystąpienie do </w:t>
            </w:r>
            <w:r w:rsidR="00F14FD1" w:rsidRPr="00BB40CC">
              <w:rPr>
                <w:rFonts w:ascii="Arial" w:hAnsi="Arial" w:cs="Arial"/>
                <w:sz w:val="20"/>
                <w:szCs w:val="20"/>
              </w:rPr>
              <w:t>projektu, listy</w:t>
            </w:r>
            <w:r w:rsidR="00181B93">
              <w:rPr>
                <w:rFonts w:ascii="Arial" w:hAnsi="Arial" w:cs="Arial"/>
                <w:sz w:val="20"/>
                <w:szCs w:val="20"/>
              </w:rPr>
              <w:t xml:space="preserve"> obecności, dzienniki zajęć</w:t>
            </w:r>
          </w:p>
        </w:tc>
      </w:tr>
      <w:tr w:rsidR="000A3112" w:rsidRPr="00BB40CC" w14:paraId="0997FA9D" w14:textId="77777777" w:rsidTr="005A7EBF">
        <w:trPr>
          <w:trHeight w:val="338"/>
        </w:trPr>
        <w:tc>
          <w:tcPr>
            <w:tcW w:w="2830" w:type="dxa"/>
          </w:tcPr>
          <w:p w14:paraId="1954D887" w14:textId="77777777" w:rsidR="000A3112" w:rsidRPr="00BB40CC" w:rsidRDefault="000A3112" w:rsidP="00791B67">
            <w:pPr>
              <w:spacing w:after="120" w:line="360" w:lineRule="auto"/>
              <w:rPr>
                <w:rFonts w:ascii="Arial" w:eastAsia="Times New Roman" w:hAnsi="Arial" w:cs="Arial"/>
                <w:color w:val="000000"/>
                <w:sz w:val="20"/>
                <w:szCs w:val="20"/>
                <w:lang w:eastAsia="pl-PL"/>
              </w:rPr>
            </w:pPr>
            <w:r w:rsidRPr="00BB40CC">
              <w:rPr>
                <w:rFonts w:ascii="Arial" w:eastAsia="Times New Roman" w:hAnsi="Arial" w:cs="Arial"/>
                <w:color w:val="000000"/>
                <w:sz w:val="20"/>
                <w:szCs w:val="20"/>
                <w:lang w:eastAsia="pl-PL"/>
              </w:rPr>
              <w:t xml:space="preserve">Liczba szkół, których pracownie przedmiotowe </w:t>
            </w:r>
          </w:p>
          <w:p w14:paraId="6703822A" w14:textId="77777777" w:rsidR="000A3112" w:rsidRPr="00BB40CC" w:rsidRDefault="000A3112" w:rsidP="00791B67">
            <w:pPr>
              <w:spacing w:after="120" w:line="360" w:lineRule="auto"/>
              <w:rPr>
                <w:rFonts w:ascii="Arial" w:eastAsia="Times New Roman" w:hAnsi="Arial" w:cs="Arial"/>
                <w:color w:val="000000"/>
                <w:sz w:val="20"/>
                <w:szCs w:val="20"/>
                <w:lang w:eastAsia="pl-PL"/>
              </w:rPr>
            </w:pPr>
            <w:r w:rsidRPr="00BB40CC">
              <w:rPr>
                <w:rFonts w:ascii="Arial" w:eastAsia="Times New Roman" w:hAnsi="Arial" w:cs="Arial"/>
                <w:color w:val="000000"/>
                <w:sz w:val="20"/>
                <w:szCs w:val="20"/>
                <w:lang w:eastAsia="pl-PL"/>
              </w:rPr>
              <w:t>zostały doposażone w programie</w:t>
            </w:r>
          </w:p>
          <w:p w14:paraId="0CA57E45" w14:textId="77777777" w:rsidR="000A3112" w:rsidRPr="00BB40CC" w:rsidRDefault="000A3112" w:rsidP="00791B67">
            <w:pPr>
              <w:spacing w:after="120" w:line="360" w:lineRule="auto"/>
              <w:rPr>
                <w:rFonts w:ascii="Arial" w:hAnsi="Arial" w:cs="Arial"/>
                <w:sz w:val="20"/>
                <w:szCs w:val="20"/>
              </w:rPr>
            </w:pPr>
            <w:r w:rsidRPr="00BB40CC">
              <w:rPr>
                <w:rFonts w:ascii="Arial" w:eastAsia="Times New Roman" w:hAnsi="Arial" w:cs="Arial"/>
                <w:color w:val="000000"/>
                <w:sz w:val="20"/>
                <w:szCs w:val="20"/>
                <w:lang w:eastAsia="pl-PL"/>
              </w:rPr>
              <w:lastRenderedPageBreak/>
              <w:t>Liczba szkół i placówek systemu oświaty wyposażonych w ramach programu w sprzęt TIK do prowadzenia zajęć edukacyjnych</w:t>
            </w:r>
          </w:p>
        </w:tc>
        <w:tc>
          <w:tcPr>
            <w:tcW w:w="3119" w:type="dxa"/>
          </w:tcPr>
          <w:p w14:paraId="43E9DDF4"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lastRenderedPageBreak/>
              <w:t>kopia protokołu odbioru</w:t>
            </w:r>
          </w:p>
        </w:tc>
        <w:tc>
          <w:tcPr>
            <w:tcW w:w="3113" w:type="dxa"/>
          </w:tcPr>
          <w:p w14:paraId="7DF4BF04"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 xml:space="preserve">protokoły odbioru, </w:t>
            </w:r>
          </w:p>
          <w:p w14:paraId="3150F371" w14:textId="59E10C38" w:rsidR="000A3112" w:rsidRPr="00BB40CC" w:rsidRDefault="00181B93" w:rsidP="00791B67">
            <w:pPr>
              <w:spacing w:line="360" w:lineRule="auto"/>
              <w:rPr>
                <w:rFonts w:ascii="Arial" w:hAnsi="Arial" w:cs="Arial"/>
                <w:sz w:val="20"/>
                <w:szCs w:val="20"/>
              </w:rPr>
            </w:pPr>
            <w:r>
              <w:rPr>
                <w:rFonts w:ascii="Arial" w:hAnsi="Arial" w:cs="Arial"/>
                <w:sz w:val="20"/>
                <w:szCs w:val="20"/>
              </w:rPr>
              <w:t>ewidencja środków trwałych</w:t>
            </w:r>
          </w:p>
        </w:tc>
      </w:tr>
      <w:tr w:rsidR="000A3112" w:rsidRPr="00BB40CC" w14:paraId="4A53E1BA" w14:textId="77777777" w:rsidTr="005A7EBF">
        <w:trPr>
          <w:trHeight w:val="338"/>
        </w:trPr>
        <w:tc>
          <w:tcPr>
            <w:tcW w:w="2830" w:type="dxa"/>
          </w:tcPr>
          <w:p w14:paraId="2676143B" w14:textId="77777777" w:rsidR="000A3112" w:rsidRPr="00BB40CC" w:rsidRDefault="000A3112" w:rsidP="00791B67">
            <w:pPr>
              <w:spacing w:after="120" w:line="360" w:lineRule="auto"/>
              <w:rPr>
                <w:rFonts w:ascii="Arial" w:eastAsia="Times New Roman" w:hAnsi="Arial" w:cs="Arial"/>
                <w:color w:val="000000"/>
                <w:sz w:val="20"/>
                <w:szCs w:val="20"/>
                <w:lang w:eastAsia="pl-PL"/>
              </w:rPr>
            </w:pPr>
            <w:r w:rsidRPr="00BB40CC">
              <w:rPr>
                <w:rFonts w:ascii="Arial" w:eastAsia="Times New Roman" w:hAnsi="Arial" w:cs="Arial"/>
                <w:color w:val="000000"/>
                <w:sz w:val="20"/>
                <w:szCs w:val="20"/>
                <w:lang w:eastAsia="pl-PL"/>
              </w:rPr>
              <w:lastRenderedPageBreak/>
              <w:t>Liczba nauczycieli objętych wsparciem z zakresu TIK w programie</w:t>
            </w:r>
          </w:p>
          <w:p w14:paraId="1AF2E1F2" w14:textId="77777777" w:rsidR="000A3112" w:rsidRPr="00BB40CC" w:rsidRDefault="000A3112" w:rsidP="00791B67">
            <w:pPr>
              <w:spacing w:line="360" w:lineRule="auto"/>
              <w:rPr>
                <w:rFonts w:ascii="Arial" w:hAnsi="Arial" w:cs="Arial"/>
                <w:sz w:val="20"/>
                <w:szCs w:val="20"/>
              </w:rPr>
            </w:pPr>
          </w:p>
        </w:tc>
        <w:tc>
          <w:tcPr>
            <w:tcW w:w="3119" w:type="dxa"/>
          </w:tcPr>
          <w:p w14:paraId="72D2B177"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kopie deklaracji uczestnictwa lub innych dokumentów poświadczających przystąpienie do projektu</w:t>
            </w:r>
          </w:p>
        </w:tc>
        <w:tc>
          <w:tcPr>
            <w:tcW w:w="3113" w:type="dxa"/>
          </w:tcPr>
          <w:p w14:paraId="17EF170C" w14:textId="53A9EC64"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 xml:space="preserve">deklaracje uczestnictwa lub inne dokumenty poświadczające przystąpienie do </w:t>
            </w:r>
            <w:r w:rsidR="00F14FD1" w:rsidRPr="00BB40CC">
              <w:rPr>
                <w:rFonts w:ascii="Arial" w:hAnsi="Arial" w:cs="Arial"/>
                <w:sz w:val="20"/>
                <w:szCs w:val="20"/>
              </w:rPr>
              <w:t>projektu, listy</w:t>
            </w:r>
            <w:r w:rsidRPr="00BB40CC">
              <w:rPr>
                <w:rFonts w:ascii="Arial" w:hAnsi="Arial" w:cs="Arial"/>
                <w:sz w:val="20"/>
                <w:szCs w:val="20"/>
              </w:rPr>
              <w:t xml:space="preserve"> obecności, dzienniki zajęć, program szkolenia/ kursu</w:t>
            </w:r>
          </w:p>
        </w:tc>
      </w:tr>
      <w:tr w:rsidR="000A3112" w:rsidRPr="00BB40CC" w14:paraId="59E6C083" w14:textId="77777777" w:rsidTr="005A7EBF">
        <w:trPr>
          <w:trHeight w:val="671"/>
        </w:trPr>
        <w:tc>
          <w:tcPr>
            <w:tcW w:w="2830" w:type="dxa"/>
          </w:tcPr>
          <w:p w14:paraId="0F078985" w14:textId="77777777" w:rsidR="000A3112" w:rsidRPr="00BB40CC" w:rsidRDefault="000A3112" w:rsidP="00791B67">
            <w:pPr>
              <w:spacing w:after="120" w:line="360" w:lineRule="auto"/>
              <w:rPr>
                <w:rFonts w:ascii="Arial" w:eastAsia="Times New Roman" w:hAnsi="Arial" w:cs="Arial"/>
                <w:color w:val="000000"/>
                <w:sz w:val="20"/>
                <w:szCs w:val="20"/>
                <w:lang w:eastAsia="pl-PL"/>
              </w:rPr>
            </w:pPr>
            <w:r w:rsidRPr="00BB40CC">
              <w:rPr>
                <w:rFonts w:ascii="Arial" w:eastAsia="Times New Roman" w:hAnsi="Arial" w:cs="Arial"/>
                <w:color w:val="000000"/>
                <w:sz w:val="20"/>
                <w:szCs w:val="20"/>
                <w:lang w:eastAsia="pl-PL"/>
              </w:rPr>
              <w:t>Liczba projektów, w których sfinansowano koszty racjonalnych usprawnień dla osób z niepełnosprawnościami</w:t>
            </w:r>
          </w:p>
          <w:p w14:paraId="2F336AD7" w14:textId="77777777" w:rsidR="000A3112" w:rsidRPr="00BB40CC" w:rsidRDefault="000A3112" w:rsidP="00791B67">
            <w:pPr>
              <w:spacing w:after="120" w:line="360" w:lineRule="auto"/>
              <w:rPr>
                <w:rFonts w:ascii="Arial" w:hAnsi="Arial" w:cs="Arial"/>
                <w:sz w:val="20"/>
                <w:szCs w:val="20"/>
              </w:rPr>
            </w:pPr>
            <w:r w:rsidRPr="00BB40CC">
              <w:rPr>
                <w:rFonts w:ascii="Arial" w:eastAsia="Times New Roman" w:hAnsi="Arial" w:cs="Arial"/>
                <w:color w:val="000000"/>
                <w:sz w:val="20"/>
                <w:szCs w:val="20"/>
                <w:lang w:eastAsia="pl-PL"/>
              </w:rPr>
              <w:t>Liczba obiektów dostosowanych do potrzeb osób z niepełnosprawnościami</w:t>
            </w:r>
          </w:p>
        </w:tc>
        <w:tc>
          <w:tcPr>
            <w:tcW w:w="3119" w:type="dxa"/>
            <w:hideMark/>
          </w:tcPr>
          <w:p w14:paraId="6296846F"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kopie protokołu zdawczo-odbiorczego</w:t>
            </w:r>
          </w:p>
        </w:tc>
        <w:tc>
          <w:tcPr>
            <w:tcW w:w="3113" w:type="dxa"/>
          </w:tcPr>
          <w:p w14:paraId="4363775B"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protokół zdawczo-odbiorczy</w:t>
            </w:r>
          </w:p>
        </w:tc>
      </w:tr>
      <w:tr w:rsidR="000A3112" w:rsidRPr="00BB40CC" w14:paraId="71480B0B" w14:textId="77777777" w:rsidTr="005A7EBF">
        <w:trPr>
          <w:trHeight w:val="1050"/>
        </w:trPr>
        <w:tc>
          <w:tcPr>
            <w:tcW w:w="2830" w:type="dxa"/>
          </w:tcPr>
          <w:p w14:paraId="0474555C"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Liczba osób objętych szkoleniami/doradztwem w zakresie kompetencji cyfrowych</w:t>
            </w:r>
          </w:p>
        </w:tc>
        <w:tc>
          <w:tcPr>
            <w:tcW w:w="3119" w:type="dxa"/>
            <w:hideMark/>
          </w:tcPr>
          <w:p w14:paraId="7DFB4FE2"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 xml:space="preserve">kopie deklaracji uczestnictwa lub innych dokumentów poświadczających przystąpienie do projektu, </w:t>
            </w:r>
          </w:p>
          <w:p w14:paraId="2D348A69"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zestawienie osób objętych szkoleniami/ doradztwem w zakresie kompetencji cyfrowych</w:t>
            </w:r>
          </w:p>
        </w:tc>
        <w:tc>
          <w:tcPr>
            <w:tcW w:w="3113" w:type="dxa"/>
          </w:tcPr>
          <w:p w14:paraId="53AEBAFB" w14:textId="6CE7BEE9"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 xml:space="preserve">deklaracje uczestnictwa lub inne dokumenty poświadczające przystąpienie do </w:t>
            </w:r>
            <w:r w:rsidR="00F14FD1" w:rsidRPr="00BB40CC">
              <w:rPr>
                <w:rFonts w:ascii="Arial" w:hAnsi="Arial" w:cs="Arial"/>
                <w:sz w:val="20"/>
                <w:szCs w:val="20"/>
              </w:rPr>
              <w:t>projektu, listy</w:t>
            </w:r>
            <w:r w:rsidRPr="00BB40CC">
              <w:rPr>
                <w:rFonts w:ascii="Arial" w:hAnsi="Arial" w:cs="Arial"/>
                <w:sz w:val="20"/>
                <w:szCs w:val="20"/>
              </w:rPr>
              <w:t xml:space="preserve"> obecności, dzienniki zajęć, program szkolenia/ kursu</w:t>
            </w:r>
          </w:p>
        </w:tc>
      </w:tr>
      <w:tr w:rsidR="000A3112" w:rsidRPr="00BB40CC" w14:paraId="6CC51765" w14:textId="77777777" w:rsidTr="005A7EBF">
        <w:trPr>
          <w:trHeight w:val="504"/>
        </w:trPr>
        <w:tc>
          <w:tcPr>
            <w:tcW w:w="2830" w:type="dxa"/>
            <w:hideMark/>
          </w:tcPr>
          <w:p w14:paraId="73DC995B" w14:textId="77777777" w:rsidR="000A3112" w:rsidRPr="00BB40CC" w:rsidRDefault="000A3112" w:rsidP="00791B67">
            <w:pPr>
              <w:spacing w:line="360" w:lineRule="auto"/>
              <w:rPr>
                <w:rFonts w:ascii="Arial" w:hAnsi="Arial" w:cs="Arial"/>
                <w:sz w:val="20"/>
                <w:szCs w:val="20"/>
              </w:rPr>
            </w:pPr>
            <w:r>
              <w:rPr>
                <w:rFonts w:ascii="Arial" w:hAnsi="Arial" w:cs="Arial"/>
                <w:sz w:val="20"/>
                <w:szCs w:val="20"/>
              </w:rPr>
              <w:t xml:space="preserve">Liczba godzin zrealizowanych </w:t>
            </w:r>
            <w:r w:rsidRPr="00BB40CC">
              <w:rPr>
                <w:rFonts w:ascii="Arial" w:hAnsi="Arial" w:cs="Arial"/>
                <w:sz w:val="20"/>
                <w:szCs w:val="20"/>
              </w:rPr>
              <w:t>poszczególnych zajęć</w:t>
            </w:r>
          </w:p>
        </w:tc>
        <w:tc>
          <w:tcPr>
            <w:tcW w:w="3119" w:type="dxa"/>
            <w:hideMark/>
          </w:tcPr>
          <w:p w14:paraId="70F43BB4"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zbiorcze zestawienie list obecności i liczby zrealizowanych zajęć</w:t>
            </w:r>
          </w:p>
        </w:tc>
        <w:tc>
          <w:tcPr>
            <w:tcW w:w="3113" w:type="dxa"/>
          </w:tcPr>
          <w:p w14:paraId="64A36E23" w14:textId="77777777" w:rsidR="000A3112" w:rsidRPr="00BB40CC" w:rsidRDefault="000A3112" w:rsidP="00791B67">
            <w:pPr>
              <w:spacing w:line="360" w:lineRule="auto"/>
              <w:rPr>
                <w:rFonts w:ascii="Arial" w:hAnsi="Arial" w:cs="Arial"/>
                <w:sz w:val="20"/>
                <w:szCs w:val="20"/>
              </w:rPr>
            </w:pPr>
            <w:r w:rsidRPr="00BB40CC">
              <w:rPr>
                <w:rFonts w:ascii="Arial" w:hAnsi="Arial" w:cs="Arial"/>
                <w:sz w:val="20"/>
                <w:szCs w:val="20"/>
              </w:rPr>
              <w:t>listy obecności, dzienniki zajęć</w:t>
            </w:r>
          </w:p>
        </w:tc>
      </w:tr>
    </w:tbl>
    <w:p w14:paraId="66CAFA45" w14:textId="77777777" w:rsidR="000A3112" w:rsidRPr="009779A0" w:rsidRDefault="000A3112" w:rsidP="00E6216A">
      <w:pPr>
        <w:spacing w:line="360" w:lineRule="auto"/>
        <w:jc w:val="both"/>
        <w:rPr>
          <w:rFonts w:ascii="Arial" w:hAnsi="Arial" w:cs="Arial"/>
          <w:sz w:val="20"/>
          <w:szCs w:val="20"/>
        </w:rPr>
      </w:pPr>
    </w:p>
    <w:p w14:paraId="1037D127" w14:textId="77777777" w:rsidR="00E6216A"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37" w:name="_Toc431974585"/>
      <w:bookmarkStart w:id="38" w:name="_Toc482365873"/>
      <w:r w:rsidRPr="00A1414B">
        <w:rPr>
          <w:rFonts w:ascii="Arial" w:hAnsi="Arial" w:cs="Arial"/>
          <w:b/>
          <w:sz w:val="20"/>
          <w:szCs w:val="20"/>
        </w:rPr>
        <w:t>Środki trwałe</w:t>
      </w:r>
      <w:r w:rsidR="00752103">
        <w:rPr>
          <w:rFonts w:ascii="Arial" w:hAnsi="Arial" w:cs="Arial"/>
          <w:b/>
          <w:sz w:val="20"/>
          <w:szCs w:val="20"/>
        </w:rPr>
        <w:t xml:space="preserve"> i cross-</w:t>
      </w:r>
      <w:proofErr w:type="spellStart"/>
      <w:r w:rsidR="00752103">
        <w:rPr>
          <w:rFonts w:ascii="Arial" w:hAnsi="Arial" w:cs="Arial"/>
          <w:b/>
          <w:sz w:val="20"/>
          <w:szCs w:val="20"/>
        </w:rPr>
        <w:t>financing</w:t>
      </w:r>
      <w:bookmarkEnd w:id="37"/>
      <w:bookmarkEnd w:id="38"/>
      <w:proofErr w:type="spellEnd"/>
    </w:p>
    <w:p w14:paraId="485F7FC3" w14:textId="5626C48D" w:rsidR="00E6216A" w:rsidRPr="0074537D" w:rsidRDefault="00E6216A" w:rsidP="00685CB3">
      <w:pPr>
        <w:keepNext/>
        <w:spacing w:before="240" w:line="360" w:lineRule="auto"/>
        <w:jc w:val="both"/>
        <w:rPr>
          <w:rFonts w:ascii="Arial" w:hAnsi="Arial" w:cs="Arial"/>
          <w:sz w:val="20"/>
          <w:szCs w:val="20"/>
        </w:rPr>
      </w:pPr>
      <w:r w:rsidRPr="00AA7B06">
        <w:rPr>
          <w:rFonts w:ascii="Arial" w:hAnsi="Arial" w:cs="Arial"/>
          <w:b/>
          <w:sz w:val="20"/>
          <w:szCs w:val="20"/>
        </w:rPr>
        <w:t>Środki trwałe</w:t>
      </w:r>
      <w:r w:rsidRPr="0074537D">
        <w:rPr>
          <w:rFonts w:ascii="Arial" w:hAnsi="Arial" w:cs="Arial"/>
          <w:sz w:val="20"/>
          <w:szCs w:val="20"/>
        </w:rPr>
        <w:t xml:space="preserve"> zgodnie z art. 3 ust. 1 pkt 15 ustawy z dnia 29 września 1994 r. o rachunkowości z</w:t>
      </w:r>
      <w:r w:rsidR="00395A8B">
        <w:rPr>
          <w:rFonts w:ascii="Arial" w:hAnsi="Arial" w:cs="Arial"/>
          <w:sz w:val="20"/>
          <w:szCs w:val="20"/>
        </w:rPr>
        <w:t> </w:t>
      </w:r>
      <w:r w:rsidRPr="0074537D">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w:t>
      </w:r>
      <w:r w:rsidR="00663291">
        <w:rPr>
          <w:rFonts w:ascii="Arial" w:hAnsi="Arial" w:cs="Arial"/>
          <w:sz w:val="20"/>
          <w:szCs w:val="20"/>
        </w:rPr>
        <w:t> </w:t>
      </w:r>
      <w:r w:rsidRPr="0074537D">
        <w:rPr>
          <w:rFonts w:ascii="Arial" w:hAnsi="Arial" w:cs="Arial"/>
          <w:sz w:val="20"/>
          <w:szCs w:val="20"/>
        </w:rPr>
        <w:t xml:space="preserve">potrzeby jednostki organizacyjnej; zalicza się do nich </w:t>
      </w:r>
      <w:r w:rsidRPr="0074537D">
        <w:rPr>
          <w:rFonts w:ascii="Arial" w:hAnsi="Arial" w:cs="Arial"/>
          <w:sz w:val="20"/>
          <w:szCs w:val="20"/>
        </w:rPr>
        <w:lastRenderedPageBreak/>
        <w:t>w szczególności: nieruchomości – w tym grunty, prawo użytkowania wieczystego gruntu, budowle i</w:t>
      </w:r>
      <w:r w:rsidR="00395A8B">
        <w:rPr>
          <w:rFonts w:ascii="Arial" w:hAnsi="Arial" w:cs="Arial"/>
          <w:sz w:val="20"/>
          <w:szCs w:val="20"/>
        </w:rPr>
        <w:t> </w:t>
      </w:r>
      <w:r w:rsidRPr="0074537D">
        <w:rPr>
          <w:rFonts w:ascii="Arial" w:hAnsi="Arial" w:cs="Arial"/>
          <w:sz w:val="20"/>
          <w:szCs w:val="20"/>
        </w:rPr>
        <w:t>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12B53755" w14:textId="77777777" w:rsidR="00E6216A" w:rsidRPr="0074537D" w:rsidRDefault="00E6216A" w:rsidP="00425319">
      <w:pPr>
        <w:spacing w:after="0" w:line="360" w:lineRule="auto"/>
        <w:jc w:val="both"/>
        <w:rPr>
          <w:rFonts w:ascii="Arial" w:hAnsi="Arial" w:cs="Arial"/>
          <w:sz w:val="20"/>
          <w:szCs w:val="20"/>
        </w:rPr>
      </w:pPr>
      <w:r w:rsidRPr="0074537D">
        <w:rPr>
          <w:rFonts w:ascii="Arial" w:hAnsi="Arial" w:cs="Arial"/>
          <w:sz w:val="20"/>
          <w:szCs w:val="20"/>
        </w:rPr>
        <w:t>Środki trwałe, ze względu na sposób ich wykorzystania w ramach i na rzecz projektu, dzielą się na:</w:t>
      </w:r>
    </w:p>
    <w:p w14:paraId="4D18630A" w14:textId="609A486E" w:rsidR="00E6216A" w:rsidRPr="00946A2A" w:rsidRDefault="00E6216A" w:rsidP="00812423">
      <w:pPr>
        <w:pStyle w:val="Akapitzlist"/>
        <w:numPr>
          <w:ilvl w:val="0"/>
          <w:numId w:val="34"/>
        </w:numPr>
        <w:spacing w:line="360" w:lineRule="auto"/>
        <w:ind w:left="284" w:hanging="284"/>
        <w:jc w:val="both"/>
        <w:rPr>
          <w:rFonts w:ascii="Arial" w:hAnsi="Arial" w:cs="Arial"/>
          <w:sz w:val="20"/>
          <w:szCs w:val="20"/>
        </w:rPr>
      </w:pPr>
      <w:r w:rsidRPr="00946A2A">
        <w:rPr>
          <w:rFonts w:ascii="Arial" w:hAnsi="Arial" w:cs="Arial"/>
          <w:sz w:val="20"/>
          <w:szCs w:val="20"/>
        </w:rPr>
        <w:t>środki trwałe bezpośrednio powiązane z przedmiotem projektu (np. wyposażenie pracowni komputerowych</w:t>
      </w:r>
      <w:r w:rsidR="00CD28DE">
        <w:rPr>
          <w:rFonts w:ascii="Arial" w:hAnsi="Arial" w:cs="Arial"/>
          <w:sz w:val="20"/>
          <w:szCs w:val="20"/>
        </w:rPr>
        <w:t xml:space="preserve"> w szkole</w:t>
      </w:r>
      <w:r w:rsidRPr="00946A2A">
        <w:rPr>
          <w:rFonts w:ascii="Arial" w:hAnsi="Arial" w:cs="Arial"/>
          <w:sz w:val="20"/>
          <w:szCs w:val="20"/>
        </w:rPr>
        <w:t>),</w:t>
      </w:r>
    </w:p>
    <w:p w14:paraId="044914E2" w14:textId="77777777" w:rsidR="00030528" w:rsidRDefault="00E6216A" w:rsidP="00812423">
      <w:pPr>
        <w:pStyle w:val="Akapitzlist"/>
        <w:numPr>
          <w:ilvl w:val="0"/>
          <w:numId w:val="34"/>
        </w:numPr>
        <w:spacing w:line="360" w:lineRule="auto"/>
        <w:ind w:left="284" w:hanging="284"/>
        <w:jc w:val="both"/>
        <w:rPr>
          <w:rFonts w:ascii="Arial" w:hAnsi="Arial" w:cs="Arial"/>
          <w:sz w:val="20"/>
          <w:szCs w:val="20"/>
        </w:rPr>
      </w:pPr>
      <w:r w:rsidRPr="00946A2A">
        <w:rPr>
          <w:rFonts w:ascii="Arial" w:hAnsi="Arial" w:cs="Arial"/>
          <w:sz w:val="20"/>
          <w:szCs w:val="20"/>
        </w:rPr>
        <w:t>środki trwałe wykorzystywane w celu wspomagania procesu wdrażania projektu (np. rzutnik na</w:t>
      </w:r>
      <w:r w:rsidR="00E83D89">
        <w:rPr>
          <w:rFonts w:ascii="Arial" w:hAnsi="Arial" w:cs="Arial"/>
          <w:sz w:val="20"/>
          <w:szCs w:val="20"/>
        </w:rPr>
        <w:t> </w:t>
      </w:r>
      <w:r w:rsidRPr="00946A2A">
        <w:rPr>
          <w:rFonts w:ascii="Arial" w:hAnsi="Arial" w:cs="Arial"/>
          <w:sz w:val="20"/>
          <w:szCs w:val="20"/>
        </w:rPr>
        <w:t>szkolenia).</w:t>
      </w:r>
    </w:p>
    <w:p w14:paraId="0EE83919" w14:textId="1C9E3772" w:rsidR="00030528" w:rsidRDefault="00030528" w:rsidP="000A24A3">
      <w:pPr>
        <w:pStyle w:val="Akapitzlist"/>
        <w:spacing w:line="360" w:lineRule="auto"/>
        <w:ind w:left="0"/>
        <w:jc w:val="both"/>
        <w:rPr>
          <w:rFonts w:ascii="Arial" w:hAnsi="Arial" w:cs="Arial"/>
          <w:sz w:val="20"/>
          <w:szCs w:val="20"/>
        </w:rPr>
      </w:pPr>
      <w:r w:rsidRPr="006D0DAD">
        <w:rPr>
          <w:rFonts w:ascii="Arial" w:hAnsi="Arial" w:cs="Arial"/>
          <w:sz w:val="20"/>
          <w:szCs w:val="20"/>
        </w:rPr>
        <w:t>Wydatki poniesione na zakup środków trwałych, o których mowa w lit. a, a także koszty ich dostawy, montażu i uruchomienia, mogą być kwalifikowalne w całości lub części swojej wartości zgodnie ze wskazaniem beneficjenta opartym o faktyczne wykorzystanie środka trwałego na potrzeby projektu.</w:t>
      </w:r>
    </w:p>
    <w:p w14:paraId="0AC0C846" w14:textId="2687A1FC" w:rsidR="00030528" w:rsidRDefault="00A319A3" w:rsidP="006D0DAD">
      <w:pPr>
        <w:spacing w:line="360" w:lineRule="auto"/>
        <w:jc w:val="both"/>
        <w:rPr>
          <w:rFonts w:ascii="Arial" w:hAnsi="Arial" w:cs="Arial"/>
          <w:sz w:val="20"/>
          <w:szCs w:val="20"/>
        </w:rPr>
      </w:pPr>
      <w:r w:rsidRPr="006D0DAD">
        <w:rPr>
          <w:rFonts w:ascii="Arial" w:hAnsi="Arial" w:cs="Arial"/>
          <w:sz w:val="20"/>
          <w:szCs w:val="20"/>
        </w:rPr>
        <w:t>Wydatki poniesione na zakup środków trwałych, o których mowa w lit. b, mogą być kwalifikowalne wyłącznie w wysokości odpowia</w:t>
      </w:r>
      <w:r w:rsidR="005A7EBF">
        <w:rPr>
          <w:rFonts w:ascii="Arial" w:hAnsi="Arial" w:cs="Arial"/>
          <w:sz w:val="20"/>
          <w:szCs w:val="20"/>
        </w:rPr>
        <w:t xml:space="preserve">dającej odpisom amortyzacyjnym </w:t>
      </w:r>
      <w:r w:rsidRPr="006D0DAD">
        <w:rPr>
          <w:rFonts w:ascii="Arial" w:hAnsi="Arial" w:cs="Arial"/>
          <w:sz w:val="20"/>
          <w:szCs w:val="20"/>
        </w:rPr>
        <w:t xml:space="preserve">za okres, w którym były one wykorzystywane na rzecz projektu. W takim przypadku rozlicza się wydatki do wysokości odpowiadającej odpisom amortyzacyjnym i stosuje warunki i procedury określone w sekcji 6.12.2. </w:t>
      </w:r>
      <w:r>
        <w:rPr>
          <w:rFonts w:ascii="Arial" w:hAnsi="Arial" w:cs="Arial"/>
          <w:sz w:val="20"/>
          <w:szCs w:val="20"/>
        </w:rPr>
        <w:t xml:space="preserve">Wytycznych kwalifikowalności. </w:t>
      </w:r>
      <w:r w:rsidRPr="006D0DAD">
        <w:rPr>
          <w:rFonts w:ascii="Arial" w:hAnsi="Arial" w:cs="Arial"/>
          <w:sz w:val="20"/>
          <w:szCs w:val="20"/>
        </w:rPr>
        <w:t xml:space="preserve">W takim przypadku wartość środków trwałych nie wchodzi do limitu środków trwałych i </w:t>
      </w:r>
      <w:r w:rsidRPr="00D2226A">
        <w:rPr>
          <w:rFonts w:ascii="Arial" w:hAnsi="Arial" w:cs="Arial"/>
          <w:sz w:val="20"/>
          <w:szCs w:val="20"/>
        </w:rPr>
        <w:t>cross</w:t>
      </w:r>
      <w:r w:rsidRPr="006D0DAD">
        <w:rPr>
          <w:rFonts w:ascii="Arial" w:hAnsi="Arial" w:cs="Arial"/>
          <w:i/>
          <w:sz w:val="20"/>
          <w:szCs w:val="20"/>
        </w:rPr>
        <w:t>-</w:t>
      </w:r>
      <w:proofErr w:type="spellStart"/>
      <w:r w:rsidRPr="00D2226A">
        <w:rPr>
          <w:rFonts w:ascii="Arial" w:hAnsi="Arial" w:cs="Arial"/>
          <w:sz w:val="20"/>
          <w:szCs w:val="20"/>
        </w:rPr>
        <w:t>financingu</w:t>
      </w:r>
      <w:proofErr w:type="spellEnd"/>
      <w:r w:rsidRPr="006D0DAD">
        <w:rPr>
          <w:rFonts w:ascii="Arial" w:hAnsi="Arial" w:cs="Arial"/>
          <w:sz w:val="20"/>
          <w:szCs w:val="20"/>
        </w:rPr>
        <w:t>.</w:t>
      </w:r>
    </w:p>
    <w:p w14:paraId="67BA0A21" w14:textId="471E938F" w:rsidR="00A319A3" w:rsidRPr="006D0DAD" w:rsidRDefault="00A319A3" w:rsidP="006D0DAD">
      <w:pPr>
        <w:spacing w:line="360" w:lineRule="auto"/>
        <w:jc w:val="both"/>
        <w:rPr>
          <w:rFonts w:ascii="Arial" w:hAnsi="Arial" w:cs="Arial"/>
          <w:sz w:val="20"/>
          <w:szCs w:val="20"/>
        </w:rPr>
      </w:pPr>
      <w:r w:rsidRPr="00A319A3">
        <w:rPr>
          <w:rFonts w:ascii="Arial" w:hAnsi="Arial" w:cs="Arial"/>
          <w:sz w:val="20"/>
          <w:szCs w:val="20"/>
        </w:rPr>
        <w:t>Jeżeli środki trwałe, o których mowa w lit. b, wykorzystywane są także do innych zadań niż założone w</w:t>
      </w:r>
      <w:r w:rsidR="00395A8B">
        <w:rPr>
          <w:rFonts w:ascii="Arial" w:hAnsi="Arial" w:cs="Arial"/>
          <w:sz w:val="20"/>
          <w:szCs w:val="20"/>
        </w:rPr>
        <w:t> </w:t>
      </w:r>
      <w:r w:rsidRPr="00A319A3">
        <w:rPr>
          <w:rFonts w:ascii="Arial" w:hAnsi="Arial" w:cs="Arial"/>
          <w:sz w:val="20"/>
          <w:szCs w:val="20"/>
        </w:rPr>
        <w:t>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w:t>
      </w:r>
      <w:r>
        <w:rPr>
          <w:rFonts w:ascii="Arial" w:hAnsi="Arial" w:cs="Arial"/>
          <w:sz w:val="20"/>
          <w:szCs w:val="20"/>
        </w:rPr>
        <w:t xml:space="preserve"> Wytycznych kwalifikowalności</w:t>
      </w:r>
    </w:p>
    <w:p w14:paraId="74A01C75" w14:textId="46D9DBE9" w:rsidR="009F508A" w:rsidRDefault="009F508A" w:rsidP="00E6216A">
      <w:pPr>
        <w:spacing w:line="360" w:lineRule="auto"/>
        <w:jc w:val="both"/>
        <w:rPr>
          <w:rFonts w:ascii="Arial" w:hAnsi="Arial" w:cs="Arial"/>
          <w:sz w:val="20"/>
          <w:szCs w:val="20"/>
        </w:rPr>
      </w:pPr>
      <w:r w:rsidRPr="009F508A">
        <w:rPr>
          <w:rFonts w:ascii="Arial" w:hAnsi="Arial" w:cs="Arial"/>
          <w:sz w:val="20"/>
          <w:szCs w:val="20"/>
        </w:rPr>
        <w:t>Koszty pozyskania środków trwałych lub wartości niematerialnych i prawnych niezbędnych do</w:t>
      </w:r>
      <w:r w:rsidR="00A22D47">
        <w:rPr>
          <w:rFonts w:ascii="Arial" w:hAnsi="Arial" w:cs="Arial"/>
          <w:sz w:val="20"/>
          <w:szCs w:val="20"/>
        </w:rPr>
        <w:t> </w:t>
      </w:r>
      <w:r w:rsidRPr="009F508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Pr>
          <w:rFonts w:ascii="Arial" w:hAnsi="Arial" w:cs="Arial"/>
          <w:sz w:val="20"/>
          <w:szCs w:val="20"/>
        </w:rPr>
        <w:t> </w:t>
      </w:r>
      <w:r w:rsidRPr="009F508A">
        <w:rPr>
          <w:rFonts w:ascii="Arial" w:hAnsi="Arial" w:cs="Arial"/>
          <w:sz w:val="20"/>
          <w:szCs w:val="20"/>
        </w:rPr>
        <w:t>prawnych niezbędnych do realizacji projektu z zastosowaniem najbardziej efektywnej dla danego przypadku metody (zakup, amortyzacja, leasing itp.), uwzględniając przedmiot i cel danego projektu; wymóg dotyczy wyłącznie środków trwałych</w:t>
      </w:r>
      <w:r w:rsidR="00A319A3">
        <w:rPr>
          <w:rFonts w:ascii="Arial" w:hAnsi="Arial" w:cs="Arial"/>
          <w:sz w:val="20"/>
          <w:szCs w:val="20"/>
        </w:rPr>
        <w:t xml:space="preserve"> i wartości niematerialnych i prawnych</w:t>
      </w:r>
      <w:r w:rsidRPr="009F508A">
        <w:rPr>
          <w:rFonts w:ascii="Arial" w:hAnsi="Arial" w:cs="Arial"/>
          <w:sz w:val="20"/>
          <w:szCs w:val="20"/>
        </w:rPr>
        <w:t xml:space="preserve"> o wartości początkowej równej lub wyższej niż 3 500 PLN</w:t>
      </w:r>
      <w:r w:rsidR="00030528" w:rsidRPr="00030528">
        <w:rPr>
          <w:rFonts w:ascii="Arial" w:hAnsi="Arial" w:cs="Arial"/>
          <w:sz w:val="20"/>
          <w:szCs w:val="20"/>
          <w:vertAlign w:val="superscript"/>
        </w:rPr>
        <w:footnoteReference w:id="14"/>
      </w:r>
      <w:r w:rsidRPr="009F508A">
        <w:rPr>
          <w:rFonts w:ascii="Arial" w:hAnsi="Arial" w:cs="Arial"/>
          <w:sz w:val="20"/>
          <w:szCs w:val="20"/>
        </w:rPr>
        <w:t xml:space="preserve"> netto.</w:t>
      </w:r>
    </w:p>
    <w:p w14:paraId="3D70A5DF" w14:textId="77777777"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W przypadku wydatków ponoszonych w ramach cross-</w:t>
      </w:r>
      <w:proofErr w:type="spellStart"/>
      <w:r w:rsidRPr="0074537D">
        <w:rPr>
          <w:rFonts w:ascii="Arial" w:hAnsi="Arial" w:cs="Arial"/>
          <w:sz w:val="20"/>
          <w:szCs w:val="20"/>
        </w:rPr>
        <w:t>financingu</w:t>
      </w:r>
      <w:proofErr w:type="spellEnd"/>
      <w:r w:rsidRPr="0074537D">
        <w:rPr>
          <w:rFonts w:ascii="Arial" w:hAnsi="Arial" w:cs="Arial"/>
          <w:sz w:val="20"/>
          <w:szCs w:val="20"/>
        </w:rPr>
        <w:t xml:space="preserve"> </w:t>
      </w:r>
      <w:r w:rsidR="009F508A" w:rsidRPr="009F508A">
        <w:rPr>
          <w:rFonts w:ascii="Arial" w:hAnsi="Arial" w:cs="Arial"/>
          <w:sz w:val="20"/>
          <w:szCs w:val="20"/>
        </w:rPr>
        <w:t>oraz zakup</w:t>
      </w:r>
      <w:r w:rsidR="009F508A">
        <w:rPr>
          <w:rFonts w:ascii="Arial" w:hAnsi="Arial" w:cs="Arial"/>
          <w:sz w:val="20"/>
          <w:szCs w:val="20"/>
        </w:rPr>
        <w:t>u</w:t>
      </w:r>
      <w:r w:rsidR="009F508A" w:rsidRPr="009F508A">
        <w:rPr>
          <w:rFonts w:ascii="Arial" w:hAnsi="Arial" w:cs="Arial"/>
          <w:sz w:val="20"/>
          <w:szCs w:val="20"/>
        </w:rPr>
        <w:t xml:space="preserve"> środków trwałych </w:t>
      </w:r>
      <w:r w:rsidRPr="0074537D">
        <w:rPr>
          <w:rFonts w:ascii="Arial" w:hAnsi="Arial" w:cs="Arial"/>
          <w:sz w:val="20"/>
          <w:szCs w:val="20"/>
        </w:rPr>
        <w:t>stosuje się zasady kwalifikowalności określone w Wytycznych w zakresie kwalifikowalności</w:t>
      </w:r>
      <w:r>
        <w:rPr>
          <w:rFonts w:ascii="Arial" w:hAnsi="Arial" w:cs="Arial"/>
          <w:sz w:val="20"/>
          <w:szCs w:val="20"/>
        </w:rPr>
        <w:t>.</w:t>
      </w:r>
    </w:p>
    <w:p w14:paraId="25982F1C" w14:textId="77777777" w:rsidR="00E6216A" w:rsidRPr="0074537D" w:rsidRDefault="00E6216A" w:rsidP="00E6216A">
      <w:pPr>
        <w:spacing w:line="360" w:lineRule="auto"/>
        <w:jc w:val="both"/>
        <w:rPr>
          <w:rFonts w:ascii="Arial" w:hAnsi="Arial" w:cs="Arial"/>
          <w:sz w:val="20"/>
          <w:szCs w:val="20"/>
        </w:rPr>
      </w:pPr>
      <w:r w:rsidRPr="00AA7B06">
        <w:rPr>
          <w:rFonts w:ascii="Arial" w:hAnsi="Arial" w:cs="Arial"/>
          <w:b/>
          <w:sz w:val="20"/>
          <w:szCs w:val="20"/>
        </w:rPr>
        <w:lastRenderedPageBreak/>
        <w:t>Cross-</w:t>
      </w:r>
      <w:proofErr w:type="spellStart"/>
      <w:r w:rsidRPr="00AA7B06">
        <w:rPr>
          <w:rFonts w:ascii="Arial" w:hAnsi="Arial" w:cs="Arial"/>
          <w:b/>
          <w:sz w:val="20"/>
          <w:szCs w:val="20"/>
        </w:rPr>
        <w:t>financing</w:t>
      </w:r>
      <w:proofErr w:type="spellEnd"/>
      <w:r w:rsidRPr="0074537D">
        <w:rPr>
          <w:rFonts w:ascii="Arial" w:hAnsi="Arial" w:cs="Arial"/>
          <w:sz w:val="20"/>
          <w:szCs w:val="20"/>
        </w:rPr>
        <w:t xml:space="preserve"> to zasada elastyczności, polegająca na możliwości komplementarnego, wzajemnego finansowania działań ze środków EFRR i EFS.</w:t>
      </w:r>
    </w:p>
    <w:p w14:paraId="5A540981"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Cross-</w:t>
      </w:r>
      <w:proofErr w:type="spellStart"/>
      <w:r w:rsidRPr="0074537D">
        <w:rPr>
          <w:rFonts w:ascii="Arial" w:hAnsi="Arial" w:cs="Arial"/>
          <w:sz w:val="20"/>
          <w:szCs w:val="20"/>
        </w:rPr>
        <w:t>financing</w:t>
      </w:r>
      <w:proofErr w:type="spellEnd"/>
      <w:r w:rsidRPr="0074537D">
        <w:rPr>
          <w:rFonts w:ascii="Arial" w:hAnsi="Arial" w:cs="Arial"/>
          <w:sz w:val="20"/>
          <w:szCs w:val="20"/>
        </w:rPr>
        <w:t xml:space="preserve"> może dotyczyć wyłącznie takich kategorii wydatków, bez których realizacja projektu nie byłaby możliwa, w szczególności w związku z zapewnieniem rea</w:t>
      </w:r>
      <w:r>
        <w:rPr>
          <w:rFonts w:ascii="Arial" w:hAnsi="Arial" w:cs="Arial"/>
          <w:sz w:val="20"/>
          <w:szCs w:val="20"/>
        </w:rPr>
        <w:t xml:space="preserve">lizacji zasady równości szans, </w:t>
      </w:r>
      <w:r w:rsidRPr="0074537D">
        <w:rPr>
          <w:rFonts w:ascii="Arial" w:hAnsi="Arial" w:cs="Arial"/>
          <w:sz w:val="20"/>
          <w:szCs w:val="20"/>
        </w:rPr>
        <w:t>a</w:t>
      </w:r>
      <w:r w:rsidR="00E83D89">
        <w:rPr>
          <w:rFonts w:ascii="Arial" w:hAnsi="Arial" w:cs="Arial"/>
          <w:sz w:val="20"/>
          <w:szCs w:val="20"/>
        </w:rPr>
        <w:t> </w:t>
      </w:r>
      <w:r w:rsidRPr="0074537D">
        <w:rPr>
          <w:rFonts w:ascii="Arial" w:hAnsi="Arial" w:cs="Arial"/>
          <w:sz w:val="20"/>
          <w:szCs w:val="20"/>
        </w:rPr>
        <w:t>zwłaszcza potrzeb osób z niepełnosprawnościami.</w:t>
      </w:r>
    </w:p>
    <w:p w14:paraId="64FD8CE0" w14:textId="77777777" w:rsidR="00E6216A" w:rsidRPr="0074537D" w:rsidRDefault="00596FB9" w:rsidP="00425319">
      <w:pPr>
        <w:spacing w:after="0" w:line="360" w:lineRule="auto"/>
        <w:jc w:val="both"/>
        <w:rPr>
          <w:rFonts w:ascii="Arial" w:hAnsi="Arial" w:cs="Arial"/>
          <w:sz w:val="20"/>
          <w:szCs w:val="20"/>
        </w:rPr>
      </w:pPr>
      <w:r>
        <w:rPr>
          <w:rFonts w:ascii="Arial" w:hAnsi="Arial" w:cs="Arial"/>
          <w:sz w:val="20"/>
          <w:szCs w:val="20"/>
        </w:rPr>
        <w:t>C</w:t>
      </w:r>
      <w:r w:rsidR="00E6216A" w:rsidRPr="0074537D">
        <w:rPr>
          <w:rFonts w:ascii="Arial" w:hAnsi="Arial" w:cs="Arial"/>
          <w:sz w:val="20"/>
          <w:szCs w:val="20"/>
        </w:rPr>
        <w:t>ross-</w:t>
      </w:r>
      <w:proofErr w:type="spellStart"/>
      <w:r w:rsidR="00E6216A" w:rsidRPr="0074537D">
        <w:rPr>
          <w:rFonts w:ascii="Arial" w:hAnsi="Arial" w:cs="Arial"/>
          <w:sz w:val="20"/>
          <w:szCs w:val="20"/>
        </w:rPr>
        <w:t>financing</w:t>
      </w:r>
      <w:proofErr w:type="spellEnd"/>
      <w:r w:rsidR="00E6216A" w:rsidRPr="0074537D">
        <w:rPr>
          <w:rFonts w:ascii="Arial" w:hAnsi="Arial" w:cs="Arial"/>
          <w:sz w:val="20"/>
          <w:szCs w:val="20"/>
        </w:rPr>
        <w:t xml:space="preserve"> może dotyczyć wyłącznie:</w:t>
      </w:r>
    </w:p>
    <w:p w14:paraId="6E12669B" w14:textId="77777777" w:rsidR="00E6216A" w:rsidRPr="00946A2A" w:rsidRDefault="00946A2A" w:rsidP="00812423">
      <w:pPr>
        <w:pStyle w:val="Akapitzlist"/>
        <w:numPr>
          <w:ilvl w:val="0"/>
          <w:numId w:val="35"/>
        </w:numPr>
        <w:spacing w:line="360" w:lineRule="auto"/>
        <w:ind w:left="284" w:hanging="284"/>
        <w:jc w:val="both"/>
        <w:rPr>
          <w:rFonts w:ascii="Arial" w:hAnsi="Arial" w:cs="Arial"/>
          <w:sz w:val="20"/>
          <w:szCs w:val="20"/>
        </w:rPr>
      </w:pPr>
      <w:r w:rsidRPr="00946A2A">
        <w:rPr>
          <w:rFonts w:ascii="Arial" w:hAnsi="Arial" w:cs="Arial"/>
          <w:sz w:val="20"/>
          <w:szCs w:val="20"/>
        </w:rPr>
        <w:t>z</w:t>
      </w:r>
      <w:r w:rsidR="00E6216A" w:rsidRPr="00946A2A">
        <w:rPr>
          <w:rFonts w:ascii="Arial" w:hAnsi="Arial" w:cs="Arial"/>
          <w:sz w:val="20"/>
          <w:szCs w:val="20"/>
        </w:rPr>
        <w:t>akupu nieruchomości,</w:t>
      </w:r>
    </w:p>
    <w:p w14:paraId="52F74477" w14:textId="5031E584" w:rsidR="00E6216A" w:rsidRPr="00946A2A" w:rsidRDefault="00E6216A" w:rsidP="00812423">
      <w:pPr>
        <w:pStyle w:val="Akapitzlist"/>
        <w:numPr>
          <w:ilvl w:val="0"/>
          <w:numId w:val="35"/>
        </w:numPr>
        <w:spacing w:line="360" w:lineRule="auto"/>
        <w:ind w:left="284" w:hanging="284"/>
        <w:jc w:val="both"/>
        <w:rPr>
          <w:rFonts w:ascii="Arial" w:hAnsi="Arial" w:cs="Arial"/>
          <w:sz w:val="20"/>
          <w:szCs w:val="20"/>
        </w:rPr>
      </w:pPr>
      <w:r w:rsidRPr="00946A2A">
        <w:rPr>
          <w:rFonts w:ascii="Arial" w:hAnsi="Arial" w:cs="Arial"/>
          <w:sz w:val="20"/>
          <w:szCs w:val="20"/>
        </w:rPr>
        <w:t>zakupu infrastruktury, przy czym poprzez infrastrukturę rozumie się elementy nieprzenośne, na</w:t>
      </w:r>
      <w:r w:rsidR="00E83D89">
        <w:rPr>
          <w:rFonts w:ascii="Arial" w:hAnsi="Arial" w:cs="Arial"/>
          <w:sz w:val="20"/>
          <w:szCs w:val="20"/>
        </w:rPr>
        <w:t> </w:t>
      </w:r>
      <w:r w:rsidRPr="00946A2A">
        <w:rPr>
          <w:rFonts w:ascii="Arial" w:hAnsi="Arial" w:cs="Arial"/>
          <w:sz w:val="20"/>
          <w:szCs w:val="20"/>
        </w:rPr>
        <w:t>stałe przytwierdzone do nieruchomości, np. wykonanie podjazdu do budynku, zainstalowanie windy w</w:t>
      </w:r>
      <w:r w:rsidR="00395A8B">
        <w:rPr>
          <w:rFonts w:ascii="Arial" w:hAnsi="Arial" w:cs="Arial"/>
          <w:sz w:val="20"/>
          <w:szCs w:val="20"/>
        </w:rPr>
        <w:t> </w:t>
      </w:r>
      <w:r w:rsidRPr="00946A2A">
        <w:rPr>
          <w:rFonts w:ascii="Arial" w:hAnsi="Arial" w:cs="Arial"/>
          <w:sz w:val="20"/>
          <w:szCs w:val="20"/>
        </w:rPr>
        <w:t>budynku,</w:t>
      </w:r>
    </w:p>
    <w:p w14:paraId="730A6251" w14:textId="77777777" w:rsidR="00E6216A" w:rsidRPr="00946A2A" w:rsidRDefault="00E6216A" w:rsidP="00812423">
      <w:pPr>
        <w:pStyle w:val="Akapitzlist"/>
        <w:numPr>
          <w:ilvl w:val="0"/>
          <w:numId w:val="35"/>
        </w:numPr>
        <w:spacing w:line="360" w:lineRule="auto"/>
        <w:ind w:left="284" w:hanging="284"/>
        <w:jc w:val="both"/>
        <w:rPr>
          <w:rFonts w:ascii="Arial" w:hAnsi="Arial" w:cs="Arial"/>
          <w:sz w:val="20"/>
          <w:szCs w:val="20"/>
        </w:rPr>
      </w:pPr>
      <w:r w:rsidRPr="00946A2A">
        <w:rPr>
          <w:rFonts w:ascii="Arial" w:hAnsi="Arial" w:cs="Arial"/>
          <w:sz w:val="20"/>
          <w:szCs w:val="20"/>
        </w:rPr>
        <w:t>dostosowania lub adaptacji (prace remontowo-wykończeniowe) budynków, pomieszczeń.</w:t>
      </w:r>
    </w:p>
    <w:p w14:paraId="706ABC80" w14:textId="77777777"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Pr>
          <w:rFonts w:ascii="Arial" w:hAnsi="Arial" w:cs="Arial"/>
          <w:sz w:val="20"/>
          <w:szCs w:val="20"/>
        </w:rPr>
        <w:t> </w:t>
      </w:r>
      <w:r w:rsidRPr="0074537D">
        <w:rPr>
          <w:rFonts w:ascii="Arial" w:hAnsi="Arial" w:cs="Arial"/>
          <w:sz w:val="20"/>
          <w:szCs w:val="20"/>
        </w:rPr>
        <w:t>ramach cross-</w:t>
      </w:r>
      <w:proofErr w:type="spellStart"/>
      <w:r w:rsidRPr="0074537D">
        <w:rPr>
          <w:rFonts w:ascii="Arial" w:hAnsi="Arial" w:cs="Arial"/>
          <w:sz w:val="20"/>
          <w:szCs w:val="20"/>
        </w:rPr>
        <w:t>financingu</w:t>
      </w:r>
      <w:proofErr w:type="spellEnd"/>
      <w:r w:rsidRPr="0074537D">
        <w:rPr>
          <w:rFonts w:ascii="Arial" w:hAnsi="Arial" w:cs="Arial"/>
          <w:sz w:val="20"/>
          <w:szCs w:val="20"/>
        </w:rPr>
        <w:t xml:space="preserve">. </w:t>
      </w:r>
    </w:p>
    <w:p w14:paraId="49CE7D1A"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Wydatki ponoszone w ramach cross-</w:t>
      </w:r>
      <w:proofErr w:type="spellStart"/>
      <w:r w:rsidRPr="0074537D">
        <w:rPr>
          <w:rFonts w:ascii="Arial" w:hAnsi="Arial" w:cs="Arial"/>
          <w:sz w:val="20"/>
          <w:szCs w:val="20"/>
        </w:rPr>
        <w:t>financingu</w:t>
      </w:r>
      <w:proofErr w:type="spellEnd"/>
      <w:r w:rsidRPr="0074537D">
        <w:rPr>
          <w:rFonts w:ascii="Arial" w:hAnsi="Arial" w:cs="Arial"/>
          <w:sz w:val="20"/>
          <w:szCs w:val="20"/>
        </w:rPr>
        <w:t xml:space="preserve"> powyżej dopuszczalnej kwoty określonej w</w:t>
      </w:r>
      <w:r w:rsidR="00E83D89">
        <w:rPr>
          <w:rFonts w:ascii="Arial" w:hAnsi="Arial" w:cs="Arial"/>
          <w:sz w:val="20"/>
          <w:szCs w:val="20"/>
        </w:rPr>
        <w:t> </w:t>
      </w:r>
      <w:r w:rsidRPr="0074537D">
        <w:rPr>
          <w:rFonts w:ascii="Arial" w:hAnsi="Arial" w:cs="Arial"/>
          <w:sz w:val="20"/>
          <w:szCs w:val="20"/>
        </w:rPr>
        <w:t>zatwierdzonym wniosku o dofinansowanie projektu są niekwalifikowalne.</w:t>
      </w:r>
    </w:p>
    <w:p w14:paraId="11A21901" w14:textId="22CDBE3A" w:rsidR="00E6216A" w:rsidRPr="00D2226A" w:rsidRDefault="00E6216A" w:rsidP="00D2226A">
      <w:pPr>
        <w:pBdr>
          <w:left w:val="single" w:sz="48" w:space="4" w:color="E36C0A" w:themeColor="accent6" w:themeShade="BF"/>
        </w:pBdr>
        <w:spacing w:before="240" w:after="0" w:line="360" w:lineRule="auto"/>
        <w:ind w:left="284"/>
        <w:jc w:val="both"/>
        <w:rPr>
          <w:rFonts w:ascii="Arial" w:hAnsi="Arial" w:cs="Arial"/>
          <w:b/>
          <w:sz w:val="20"/>
          <w:szCs w:val="20"/>
        </w:rPr>
      </w:pPr>
      <w:r w:rsidRPr="00D2226A">
        <w:rPr>
          <w:rFonts w:ascii="Arial" w:hAnsi="Arial" w:cs="Arial"/>
          <w:b/>
          <w:sz w:val="20"/>
          <w:szCs w:val="20"/>
        </w:rPr>
        <w:t>Wydatki w ramach projektu na zakup środków trwałych o wartości jednostkowej równej i</w:t>
      </w:r>
      <w:r w:rsidR="002074F9">
        <w:rPr>
          <w:rFonts w:ascii="Arial" w:hAnsi="Arial" w:cs="Arial"/>
          <w:b/>
          <w:sz w:val="20"/>
          <w:szCs w:val="20"/>
        </w:rPr>
        <w:t> </w:t>
      </w:r>
      <w:r w:rsidRPr="00D2226A">
        <w:rPr>
          <w:rFonts w:ascii="Arial" w:hAnsi="Arial" w:cs="Arial"/>
          <w:b/>
          <w:sz w:val="20"/>
          <w:szCs w:val="20"/>
        </w:rPr>
        <w:t>wyższej niż 350</w:t>
      </w:r>
      <w:r w:rsidR="007D55B7" w:rsidRPr="00D2226A">
        <w:rPr>
          <w:rFonts w:ascii="Arial" w:hAnsi="Arial" w:cs="Arial"/>
          <w:b/>
          <w:sz w:val="20"/>
          <w:szCs w:val="20"/>
        </w:rPr>
        <w:t>0</w:t>
      </w:r>
      <w:r w:rsidRPr="00D2226A">
        <w:rPr>
          <w:rFonts w:ascii="Arial" w:hAnsi="Arial" w:cs="Arial"/>
          <w:b/>
          <w:sz w:val="20"/>
          <w:szCs w:val="20"/>
        </w:rPr>
        <w:t xml:space="preserve"> PLN netto w ramach kosztów bezpośrednich oraz wydatki w ramach cross-</w:t>
      </w:r>
      <w:proofErr w:type="spellStart"/>
      <w:r w:rsidRPr="00D2226A">
        <w:rPr>
          <w:rFonts w:ascii="Arial" w:hAnsi="Arial" w:cs="Arial"/>
          <w:b/>
          <w:sz w:val="20"/>
          <w:szCs w:val="20"/>
        </w:rPr>
        <w:t>financingu</w:t>
      </w:r>
      <w:proofErr w:type="spellEnd"/>
      <w:r w:rsidRPr="00D2226A">
        <w:rPr>
          <w:rFonts w:ascii="Arial" w:hAnsi="Arial" w:cs="Arial"/>
          <w:b/>
          <w:sz w:val="20"/>
          <w:szCs w:val="20"/>
        </w:rPr>
        <w:t xml:space="preserve">, nie mogą łącznie przekroczyć </w:t>
      </w:r>
      <w:r w:rsidR="00025EDE">
        <w:rPr>
          <w:rFonts w:ascii="Arial" w:hAnsi="Arial" w:cs="Arial"/>
          <w:b/>
          <w:sz w:val="20"/>
          <w:szCs w:val="20"/>
        </w:rPr>
        <w:t xml:space="preserve">30% </w:t>
      </w:r>
      <w:r w:rsidRPr="00D2226A">
        <w:rPr>
          <w:rFonts w:ascii="Arial" w:hAnsi="Arial" w:cs="Arial"/>
          <w:b/>
          <w:sz w:val="20"/>
          <w:szCs w:val="20"/>
        </w:rPr>
        <w:t>wydatków kwalifikowalnych projektu, w tym cross-</w:t>
      </w:r>
      <w:proofErr w:type="spellStart"/>
      <w:r w:rsidRPr="00D2226A">
        <w:rPr>
          <w:rFonts w:ascii="Arial" w:hAnsi="Arial" w:cs="Arial"/>
          <w:b/>
          <w:sz w:val="20"/>
          <w:szCs w:val="20"/>
        </w:rPr>
        <w:t>financing</w:t>
      </w:r>
      <w:proofErr w:type="spellEnd"/>
      <w:r w:rsidRPr="00D2226A">
        <w:rPr>
          <w:rFonts w:ascii="Arial" w:hAnsi="Arial" w:cs="Arial"/>
          <w:b/>
          <w:sz w:val="20"/>
          <w:szCs w:val="20"/>
        </w:rPr>
        <w:t xml:space="preserve"> stanowi nie więce</w:t>
      </w:r>
      <w:r w:rsidR="002F78B8" w:rsidRPr="00D2226A">
        <w:rPr>
          <w:rFonts w:ascii="Arial" w:hAnsi="Arial" w:cs="Arial"/>
          <w:b/>
          <w:sz w:val="20"/>
          <w:szCs w:val="20"/>
        </w:rPr>
        <w:t>j niż</w:t>
      </w:r>
      <w:r w:rsidR="00025EDE">
        <w:rPr>
          <w:rFonts w:ascii="Arial" w:hAnsi="Arial" w:cs="Arial"/>
          <w:b/>
          <w:sz w:val="20"/>
          <w:szCs w:val="20"/>
        </w:rPr>
        <w:t xml:space="preserve"> 15%</w:t>
      </w:r>
      <w:r w:rsidRPr="00D2226A">
        <w:rPr>
          <w:rFonts w:ascii="Arial" w:hAnsi="Arial" w:cs="Arial"/>
          <w:b/>
          <w:sz w:val="20"/>
          <w:szCs w:val="20"/>
        </w:rPr>
        <w:t xml:space="preserve"> finansowania unijnego w ramach projektu. </w:t>
      </w:r>
    </w:p>
    <w:p w14:paraId="12A5E494" w14:textId="77777777" w:rsidR="00E6216A" w:rsidRPr="0074537D" w:rsidRDefault="00E6216A" w:rsidP="00D2226A">
      <w:pPr>
        <w:spacing w:before="240" w:line="360" w:lineRule="auto"/>
        <w:jc w:val="both"/>
        <w:rPr>
          <w:rFonts w:ascii="Arial" w:hAnsi="Arial" w:cs="Arial"/>
          <w:sz w:val="20"/>
          <w:szCs w:val="20"/>
        </w:rPr>
      </w:pPr>
      <w:r w:rsidRPr="006100D8">
        <w:rPr>
          <w:rFonts w:ascii="Arial" w:hAnsi="Arial" w:cs="Arial"/>
          <w:sz w:val="20"/>
          <w:szCs w:val="20"/>
        </w:rPr>
        <w:t>Wszystkie wydatki poniesione jako wydatki w ramach cross</w:t>
      </w:r>
      <w:r w:rsidRPr="006100D8">
        <w:rPr>
          <w:rFonts w:ascii="Cambria Math" w:hAnsi="Cambria Math" w:cs="Cambria Math"/>
          <w:sz w:val="20"/>
          <w:szCs w:val="20"/>
        </w:rPr>
        <w:t>‐</w:t>
      </w:r>
      <w:proofErr w:type="spellStart"/>
      <w:r w:rsidRPr="006100D8">
        <w:rPr>
          <w:rFonts w:ascii="Arial" w:hAnsi="Arial" w:cs="Arial"/>
          <w:sz w:val="20"/>
          <w:szCs w:val="20"/>
        </w:rPr>
        <w:t>financingu</w:t>
      </w:r>
      <w:proofErr w:type="spellEnd"/>
      <w:r w:rsidRPr="006100D8">
        <w:rPr>
          <w:rFonts w:ascii="Arial" w:hAnsi="Arial" w:cs="Arial"/>
          <w:sz w:val="20"/>
          <w:szCs w:val="20"/>
        </w:rPr>
        <w:t xml:space="preserve"> </w:t>
      </w:r>
      <w:r w:rsidR="009F508A" w:rsidRPr="009F508A">
        <w:rPr>
          <w:rFonts w:ascii="Arial" w:hAnsi="Arial" w:cs="Arial"/>
          <w:sz w:val="20"/>
          <w:szCs w:val="20"/>
        </w:rPr>
        <w:t xml:space="preserve">oraz zakup środków trwałych </w:t>
      </w:r>
      <w:r w:rsidRPr="006100D8">
        <w:rPr>
          <w:rFonts w:ascii="Arial" w:hAnsi="Arial" w:cs="Arial"/>
          <w:sz w:val="20"/>
          <w:szCs w:val="20"/>
        </w:rPr>
        <w:t>opisywane są</w:t>
      </w:r>
      <w:r>
        <w:rPr>
          <w:rFonts w:ascii="Arial" w:hAnsi="Arial" w:cs="Arial"/>
          <w:sz w:val="20"/>
          <w:szCs w:val="20"/>
        </w:rPr>
        <w:t xml:space="preserve"> i uzasadniane </w:t>
      </w:r>
      <w:r w:rsidRPr="006100D8">
        <w:rPr>
          <w:rFonts w:ascii="Arial" w:hAnsi="Arial" w:cs="Arial"/>
          <w:sz w:val="20"/>
          <w:szCs w:val="20"/>
        </w:rPr>
        <w:t>w</w:t>
      </w:r>
      <w:r w:rsidR="00E83D89">
        <w:rPr>
          <w:rFonts w:ascii="Arial" w:hAnsi="Arial" w:cs="Arial"/>
          <w:sz w:val="20"/>
          <w:szCs w:val="20"/>
        </w:rPr>
        <w:t> </w:t>
      </w:r>
      <w:r w:rsidRPr="006100D8">
        <w:rPr>
          <w:rFonts w:ascii="Arial" w:hAnsi="Arial" w:cs="Arial"/>
          <w:sz w:val="20"/>
          <w:szCs w:val="20"/>
        </w:rPr>
        <w:t>uzasadnieniu znajdującym się pod szczegółowym budżetem projektu.</w:t>
      </w:r>
    </w:p>
    <w:p w14:paraId="013EB180" w14:textId="77777777" w:rsidR="00E6216A"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39" w:name="_Toc431974586"/>
      <w:bookmarkStart w:id="40" w:name="_Toc482365874"/>
      <w:r w:rsidRPr="0074537D">
        <w:rPr>
          <w:rFonts w:ascii="Arial" w:hAnsi="Arial" w:cs="Arial"/>
          <w:b/>
          <w:sz w:val="20"/>
          <w:szCs w:val="20"/>
        </w:rPr>
        <w:t>Podatek od towarów i usług (VAT)</w:t>
      </w:r>
      <w:bookmarkEnd w:id="39"/>
      <w:bookmarkEnd w:id="40"/>
    </w:p>
    <w:p w14:paraId="5D2C23A9" w14:textId="0756482A"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745421">
        <w:rPr>
          <w:rFonts w:ascii="Arial" w:hAnsi="Arial" w:cs="Arial"/>
          <w:sz w:val="20"/>
          <w:szCs w:val="20"/>
        </w:rPr>
        <w:t xml:space="preserve">wnioskodawca </w:t>
      </w:r>
      <w:r>
        <w:rPr>
          <w:rFonts w:ascii="Arial" w:hAnsi="Arial" w:cs="Arial"/>
          <w:sz w:val="20"/>
          <w:szCs w:val="20"/>
        </w:rPr>
        <w:t xml:space="preserve">nie ma prawnej możliwości ich </w:t>
      </w:r>
      <w:r w:rsidRPr="006100D8">
        <w:rPr>
          <w:rFonts w:ascii="Arial" w:hAnsi="Arial" w:cs="Arial"/>
          <w:sz w:val="20"/>
          <w:szCs w:val="20"/>
        </w:rPr>
        <w:t>odzyskania.</w:t>
      </w:r>
    </w:p>
    <w:p w14:paraId="0160F207" w14:textId="3DC0B346"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745421">
        <w:rPr>
          <w:rFonts w:ascii="Arial" w:hAnsi="Arial" w:cs="Arial"/>
          <w:sz w:val="20"/>
          <w:szCs w:val="20"/>
        </w:rPr>
        <w:t>wnioskodawcy</w:t>
      </w:r>
      <w:r w:rsidRPr="006100D8">
        <w:rPr>
          <w:rFonts w:ascii="Arial" w:hAnsi="Arial" w:cs="Arial"/>
          <w:sz w:val="20"/>
          <w:szCs w:val="20"/>
        </w:rPr>
        <w:t>, zgodnie z obowiązującym ustawodawstwem krajowy</w:t>
      </w:r>
      <w:r>
        <w:rPr>
          <w:rFonts w:ascii="Arial" w:hAnsi="Arial" w:cs="Arial"/>
          <w:sz w:val="20"/>
          <w:szCs w:val="20"/>
        </w:rPr>
        <w:t xml:space="preserve">m, nie przysługuje prawo (czyli </w:t>
      </w:r>
      <w:r w:rsidR="00745421">
        <w:rPr>
          <w:rFonts w:ascii="Arial" w:hAnsi="Arial" w:cs="Arial"/>
          <w:sz w:val="20"/>
          <w:szCs w:val="20"/>
        </w:rPr>
        <w:t>wnioskodawca</w:t>
      </w:r>
      <w:r w:rsidR="00745421" w:rsidRPr="006100D8">
        <w:rPr>
          <w:rFonts w:ascii="Arial" w:hAnsi="Arial" w:cs="Arial"/>
          <w:sz w:val="20"/>
          <w:szCs w:val="20"/>
        </w:rPr>
        <w:t xml:space="preserve"> </w:t>
      </w:r>
      <w:r w:rsidRPr="006100D8">
        <w:rPr>
          <w:rFonts w:ascii="Arial" w:hAnsi="Arial" w:cs="Arial"/>
          <w:sz w:val="20"/>
          <w:szCs w:val="20"/>
        </w:rPr>
        <w:t xml:space="preserve">nie ma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745421">
        <w:rPr>
          <w:rFonts w:ascii="Arial" w:hAnsi="Arial" w:cs="Arial"/>
          <w:sz w:val="20"/>
          <w:szCs w:val="20"/>
        </w:rPr>
        <w:t xml:space="preserve">wnioskodawcę </w:t>
      </w:r>
      <w:r>
        <w:rPr>
          <w:rFonts w:ascii="Arial" w:hAnsi="Arial" w:cs="Arial"/>
          <w:sz w:val="20"/>
          <w:szCs w:val="20"/>
        </w:rPr>
        <w:t xml:space="preserve">czynności </w:t>
      </w:r>
      <w:r w:rsidRPr="006100D8">
        <w:rPr>
          <w:rFonts w:ascii="Arial" w:hAnsi="Arial" w:cs="Arial"/>
          <w:sz w:val="20"/>
          <w:szCs w:val="20"/>
        </w:rPr>
        <w:t>zmierzających do realizacji tego prawa.</w:t>
      </w:r>
    </w:p>
    <w:p w14:paraId="1379CE84" w14:textId="01B7C8CD" w:rsidR="007D55B7" w:rsidRPr="006100D8" w:rsidRDefault="007D55B7" w:rsidP="00CE12F9">
      <w:pPr>
        <w:spacing w:line="360" w:lineRule="auto"/>
        <w:jc w:val="both"/>
        <w:rPr>
          <w:rFonts w:ascii="Arial" w:hAnsi="Arial" w:cs="Arial"/>
          <w:sz w:val="20"/>
          <w:szCs w:val="20"/>
        </w:rPr>
      </w:pPr>
      <w:r w:rsidRPr="007D55B7">
        <w:rPr>
          <w:rFonts w:ascii="Arial" w:hAnsi="Arial" w:cs="Arial"/>
          <w:sz w:val="20"/>
          <w:szCs w:val="20"/>
        </w:rPr>
        <w:lastRenderedPageBreak/>
        <w:t>Podatek VAT w stosunku do wydatków, dla których beneficjent odlicza ten podatek częściowo wg proporcji ustalonej zgodnie z właściwymi przepisami ustawy o VAT</w:t>
      </w:r>
      <w:r w:rsidRPr="007D55B7">
        <w:rPr>
          <w:rFonts w:ascii="Arial" w:hAnsi="Arial" w:cs="Arial"/>
          <w:sz w:val="20"/>
          <w:szCs w:val="20"/>
          <w:vertAlign w:val="superscript"/>
        </w:rPr>
        <w:footnoteReference w:id="15"/>
      </w:r>
      <w:r w:rsidRPr="007D55B7">
        <w:rPr>
          <w:rFonts w:ascii="Arial" w:hAnsi="Arial" w:cs="Arial"/>
          <w:sz w:val="20"/>
          <w:szCs w:val="20"/>
        </w:rPr>
        <w:t xml:space="preserve">, jest kwalifikowalny w części, która nie może zostać odzyskana z budżetu krajowego, </w:t>
      </w:r>
    </w:p>
    <w:p w14:paraId="7F319722" w14:textId="1264D532" w:rsidR="00E6216A" w:rsidRPr="006100D8" w:rsidRDefault="007D55B7" w:rsidP="00E6216A">
      <w:pPr>
        <w:spacing w:line="360" w:lineRule="auto"/>
        <w:jc w:val="both"/>
        <w:rPr>
          <w:rFonts w:ascii="Arial" w:hAnsi="Arial" w:cs="Arial"/>
          <w:sz w:val="20"/>
          <w:szCs w:val="20"/>
        </w:rPr>
      </w:pPr>
      <w:r w:rsidRPr="007D55B7">
        <w:rPr>
          <w:rFonts w:ascii="Arial" w:hAnsi="Arial" w:cs="Arial"/>
          <w:sz w:val="20"/>
          <w:szCs w:val="20"/>
        </w:rPr>
        <w:t xml:space="preserve">Dopuszcza się </w:t>
      </w:r>
      <w:r>
        <w:rPr>
          <w:rFonts w:ascii="Arial" w:hAnsi="Arial" w:cs="Arial"/>
          <w:sz w:val="20"/>
          <w:szCs w:val="20"/>
        </w:rPr>
        <w:t xml:space="preserve">także </w:t>
      </w:r>
      <w:r w:rsidRPr="007D55B7">
        <w:rPr>
          <w:rFonts w:ascii="Arial" w:hAnsi="Arial" w:cs="Arial"/>
          <w:sz w:val="20"/>
          <w:szCs w:val="20"/>
        </w:rPr>
        <w:t>sytuację, w której VAT będzie kwalifikowalny jedynie dla części projektu.</w:t>
      </w:r>
      <w:r>
        <w:rPr>
          <w:rFonts w:ascii="Arial" w:hAnsi="Arial" w:cs="Arial"/>
          <w:sz w:val="20"/>
          <w:szCs w:val="20"/>
        </w:rPr>
        <w:t xml:space="preserve"> </w:t>
      </w:r>
      <w:r w:rsidR="00F14FD1">
        <w:rPr>
          <w:rFonts w:ascii="Arial" w:hAnsi="Arial" w:cs="Arial"/>
          <w:sz w:val="20"/>
          <w:szCs w:val="20"/>
        </w:rPr>
        <w:t>Wnioskodawca</w:t>
      </w:r>
      <w:r w:rsidR="00745421" w:rsidRPr="007D55B7">
        <w:rPr>
          <w:rFonts w:ascii="Arial" w:hAnsi="Arial" w:cs="Arial"/>
          <w:sz w:val="20"/>
          <w:szCs w:val="20"/>
        </w:rPr>
        <w:t xml:space="preserve"> </w:t>
      </w:r>
      <w:r w:rsidRPr="007D55B7">
        <w:rPr>
          <w:rFonts w:ascii="Arial" w:hAnsi="Arial" w:cs="Arial"/>
          <w:sz w:val="20"/>
          <w:szCs w:val="20"/>
        </w:rPr>
        <w:t>zobowiązany</w:t>
      </w:r>
      <w:r>
        <w:rPr>
          <w:rFonts w:ascii="Arial" w:hAnsi="Arial" w:cs="Arial"/>
          <w:sz w:val="20"/>
          <w:szCs w:val="20"/>
        </w:rPr>
        <w:t xml:space="preserve"> jest w takiej sytuacji </w:t>
      </w:r>
      <w:r w:rsidRPr="007D55B7">
        <w:rPr>
          <w:rFonts w:ascii="Arial" w:hAnsi="Arial" w:cs="Arial"/>
          <w:sz w:val="20"/>
          <w:szCs w:val="20"/>
        </w:rPr>
        <w:t xml:space="preserve">przedstawić w sposób przejrzysty system rozliczania VAT w projekcie, tak aby oceniający nie miał wątpliwości w jakiej części oraz w jakim zakresie VAT może być uznany za kwalifikowalny. </w:t>
      </w:r>
    </w:p>
    <w:p w14:paraId="35B967E0" w14:textId="7270CEF0" w:rsidR="00592A84"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745421">
        <w:rPr>
          <w:rFonts w:ascii="Arial" w:hAnsi="Arial" w:cs="Arial"/>
          <w:sz w:val="20"/>
          <w:szCs w:val="20"/>
        </w:rPr>
        <w:t xml:space="preserve">wnioskodawca </w:t>
      </w:r>
      <w:r>
        <w:rPr>
          <w:rFonts w:ascii="Arial" w:hAnsi="Arial" w:cs="Arial"/>
          <w:sz w:val="20"/>
          <w:szCs w:val="20"/>
        </w:rPr>
        <w:t xml:space="preserve">(oraz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 xml:space="preserve">przesłanki umożliwiające odzyskanie tego podatku przez </w:t>
      </w:r>
      <w:r w:rsidR="00745421">
        <w:rPr>
          <w:rFonts w:ascii="Arial" w:hAnsi="Arial" w:cs="Arial"/>
          <w:sz w:val="20"/>
          <w:szCs w:val="20"/>
        </w:rPr>
        <w:t>wnioskodawcę</w:t>
      </w:r>
      <w:r w:rsidRPr="006100D8">
        <w:rPr>
          <w:rFonts w:ascii="Arial" w:hAnsi="Arial" w:cs="Arial"/>
          <w:sz w:val="20"/>
          <w:szCs w:val="20"/>
        </w:rPr>
        <w:t>.</w:t>
      </w:r>
    </w:p>
    <w:p w14:paraId="43C38AE4" w14:textId="0B3E4778" w:rsidR="00E6216A" w:rsidRPr="0067746A" w:rsidRDefault="00E6216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41" w:name="_Toc431974587"/>
      <w:bookmarkStart w:id="42" w:name="_Toc482365875"/>
      <w:r w:rsidRPr="0074537D">
        <w:rPr>
          <w:rFonts w:ascii="Arial" w:hAnsi="Arial" w:cs="Arial"/>
          <w:b/>
          <w:sz w:val="20"/>
          <w:szCs w:val="20"/>
        </w:rPr>
        <w:t>Zlecanie usług merytorycznych</w:t>
      </w:r>
      <w:bookmarkEnd w:id="41"/>
      <w:bookmarkEnd w:id="42"/>
    </w:p>
    <w:p w14:paraId="22D66A70" w14:textId="003B8EAD" w:rsidR="00E6216A" w:rsidRPr="00425319" w:rsidRDefault="00E6216A" w:rsidP="006D0DAD">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00F14FD1" w:rsidRPr="006100D8">
        <w:rPr>
          <w:rFonts w:ascii="Arial" w:hAnsi="Arial" w:cs="Arial"/>
          <w:sz w:val="20"/>
          <w:szCs w:val="20"/>
        </w:rPr>
        <w:t>niebędącym</w:t>
      </w:r>
      <w:r w:rsidRPr="006100D8">
        <w:rPr>
          <w:rFonts w:ascii="Arial" w:hAnsi="Arial" w:cs="Arial"/>
          <w:sz w:val="20"/>
          <w:szCs w:val="20"/>
        </w:rPr>
        <w:t xml:space="preserve">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danego projektu, np. zlecenie usługi szkoleniowej.</w:t>
      </w:r>
      <w:r w:rsidR="003C076C" w:rsidRPr="006100D8" w:rsidDel="003C076C">
        <w:rPr>
          <w:rFonts w:ascii="Arial" w:hAnsi="Arial" w:cs="Arial"/>
          <w:sz w:val="20"/>
          <w:szCs w:val="20"/>
        </w:rPr>
        <w:t xml:space="preserve"> </w:t>
      </w:r>
    </w:p>
    <w:p w14:paraId="16BE1AA4" w14:textId="424F5D64" w:rsidR="00A1625A" w:rsidRPr="006100D8" w:rsidRDefault="00A1625A" w:rsidP="00A1625A">
      <w:pPr>
        <w:spacing w:after="0" w:line="360" w:lineRule="auto"/>
        <w:jc w:val="both"/>
        <w:rPr>
          <w:rFonts w:ascii="Arial" w:hAnsi="Arial" w:cs="Arial"/>
          <w:sz w:val="20"/>
          <w:szCs w:val="20"/>
        </w:rPr>
      </w:pPr>
    </w:p>
    <w:p w14:paraId="1610B1CA" w14:textId="7843F0E1" w:rsidR="00E6216A"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sidR="00C5572B">
        <w:rPr>
          <w:rFonts w:ascii="Arial" w:hAnsi="Arial" w:cs="Arial"/>
          <w:sz w:val="20"/>
          <w:szCs w:val="20"/>
        </w:rPr>
        <w:t xml:space="preserve">konieczność jej zlecenia zostanie w należyty </w:t>
      </w:r>
      <w:r w:rsidR="00F14FD1">
        <w:rPr>
          <w:rFonts w:ascii="Arial" w:hAnsi="Arial" w:cs="Arial"/>
          <w:sz w:val="20"/>
          <w:szCs w:val="20"/>
        </w:rPr>
        <w:t xml:space="preserve">sposób </w:t>
      </w:r>
      <w:r w:rsidR="00F14FD1" w:rsidRPr="006100D8">
        <w:rPr>
          <w:rFonts w:ascii="Arial" w:hAnsi="Arial" w:cs="Arial"/>
          <w:sz w:val="20"/>
          <w:szCs w:val="20"/>
        </w:rPr>
        <w:t>uzasadniona</w:t>
      </w:r>
      <w:r w:rsidR="00C5572B" w:rsidRPr="006100D8">
        <w:rPr>
          <w:rFonts w:ascii="Arial" w:hAnsi="Arial" w:cs="Arial"/>
          <w:sz w:val="20"/>
          <w:szCs w:val="20"/>
        </w:rPr>
        <w:t xml:space="preserve"> </w:t>
      </w:r>
      <w:r w:rsidRPr="006100D8">
        <w:rPr>
          <w:rFonts w:ascii="Arial" w:hAnsi="Arial" w:cs="Arial"/>
          <w:sz w:val="20"/>
          <w:szCs w:val="20"/>
        </w:rPr>
        <w:t>w</w:t>
      </w:r>
      <w:r w:rsidR="00205FD9">
        <w:rPr>
          <w:rFonts w:ascii="Arial" w:hAnsi="Arial" w:cs="Arial"/>
          <w:sz w:val="20"/>
          <w:szCs w:val="20"/>
        </w:rPr>
        <w:t> </w:t>
      </w:r>
      <w:r w:rsidR="00C5572B">
        <w:rPr>
          <w:rFonts w:ascii="Arial" w:hAnsi="Arial" w:cs="Arial"/>
          <w:sz w:val="20"/>
          <w:szCs w:val="20"/>
        </w:rPr>
        <w:t>treści</w:t>
      </w:r>
      <w:r w:rsidR="00C5572B" w:rsidRPr="006100D8">
        <w:rPr>
          <w:rFonts w:ascii="Arial" w:hAnsi="Arial" w:cs="Arial"/>
          <w:sz w:val="20"/>
          <w:szCs w:val="20"/>
        </w:rPr>
        <w:t xml:space="preserve"> </w:t>
      </w:r>
      <w:r w:rsidRPr="006100D8">
        <w:rPr>
          <w:rFonts w:ascii="Arial" w:hAnsi="Arial" w:cs="Arial"/>
          <w:sz w:val="20"/>
          <w:szCs w:val="20"/>
        </w:rPr>
        <w:t>wniosku o dofinansowanie.</w:t>
      </w:r>
      <w:r w:rsidR="003C076C">
        <w:rPr>
          <w:rFonts w:ascii="Arial" w:hAnsi="Arial" w:cs="Arial"/>
          <w:sz w:val="20"/>
          <w:szCs w:val="20"/>
        </w:rPr>
        <w:t xml:space="preserve"> Wnioskodawca </w:t>
      </w:r>
      <w:r w:rsidR="00C5572B">
        <w:rPr>
          <w:rFonts w:ascii="Arial" w:hAnsi="Arial" w:cs="Arial"/>
          <w:sz w:val="20"/>
          <w:szCs w:val="20"/>
        </w:rPr>
        <w:t xml:space="preserve">zobowiązany jest </w:t>
      </w:r>
      <w:r w:rsidR="003C076C">
        <w:rPr>
          <w:rFonts w:ascii="Arial" w:hAnsi="Arial" w:cs="Arial"/>
          <w:sz w:val="20"/>
          <w:szCs w:val="20"/>
        </w:rPr>
        <w:t>we wniosku o dofinansowanie wskazać jakie zadania</w:t>
      </w:r>
      <w:r w:rsidR="00C5572B">
        <w:rPr>
          <w:rFonts w:ascii="Arial" w:hAnsi="Arial" w:cs="Arial"/>
          <w:sz w:val="20"/>
          <w:szCs w:val="20"/>
        </w:rPr>
        <w:t>/usługi</w:t>
      </w:r>
      <w:r w:rsidR="003C076C">
        <w:rPr>
          <w:rFonts w:ascii="Arial" w:hAnsi="Arial" w:cs="Arial"/>
          <w:sz w:val="20"/>
          <w:szCs w:val="20"/>
        </w:rPr>
        <w:t xml:space="preserve"> merytoryczne zostaną zlecone, </w:t>
      </w:r>
      <w:r w:rsidR="00C5572B">
        <w:rPr>
          <w:rFonts w:ascii="Arial" w:hAnsi="Arial" w:cs="Arial"/>
          <w:sz w:val="20"/>
          <w:szCs w:val="20"/>
        </w:rPr>
        <w:t xml:space="preserve">co </w:t>
      </w:r>
      <w:r w:rsidR="003C076C">
        <w:rPr>
          <w:rFonts w:ascii="Arial" w:hAnsi="Arial" w:cs="Arial"/>
          <w:sz w:val="20"/>
          <w:szCs w:val="20"/>
        </w:rPr>
        <w:t xml:space="preserve">będzie podlegało ocenie w kontekście wykazanego </w:t>
      </w:r>
      <w:r w:rsidR="00745421">
        <w:rPr>
          <w:rFonts w:ascii="Arial" w:hAnsi="Arial" w:cs="Arial"/>
          <w:sz w:val="20"/>
          <w:szCs w:val="20"/>
        </w:rPr>
        <w:t>potencjału wnioskodawcy</w:t>
      </w:r>
      <w:r w:rsidR="003C076C">
        <w:rPr>
          <w:rFonts w:ascii="Arial" w:hAnsi="Arial" w:cs="Arial"/>
          <w:sz w:val="20"/>
          <w:szCs w:val="20"/>
        </w:rPr>
        <w:t>.</w:t>
      </w:r>
    </w:p>
    <w:p w14:paraId="43B36535" w14:textId="21423FFC" w:rsidR="00030FF1"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14:paraId="059D7A9F" w14:textId="5A9932A2" w:rsidR="003C076C" w:rsidRDefault="003C076C" w:rsidP="00E6216A">
      <w:pPr>
        <w:spacing w:line="360" w:lineRule="auto"/>
        <w:jc w:val="both"/>
        <w:rPr>
          <w:rFonts w:ascii="Arial" w:hAnsi="Arial" w:cs="Arial"/>
          <w:sz w:val="20"/>
          <w:szCs w:val="20"/>
        </w:rPr>
      </w:pPr>
      <w:r>
        <w:rPr>
          <w:rFonts w:ascii="Arial" w:hAnsi="Arial" w:cs="Arial"/>
          <w:sz w:val="20"/>
          <w:szCs w:val="20"/>
        </w:rPr>
        <w:t>Udzielanie zamówień w projekcie uregulowane jest w Wytycznych w zakresie kwalifikowalności.</w:t>
      </w:r>
    </w:p>
    <w:p w14:paraId="543E6A56" w14:textId="2EE99B85" w:rsidR="00B70781" w:rsidRPr="00B70781" w:rsidRDefault="007F0FE7"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43" w:name="_Toc482365876"/>
      <w:r>
        <w:rPr>
          <w:rFonts w:ascii="Arial" w:hAnsi="Arial" w:cs="Arial"/>
          <w:b/>
          <w:sz w:val="20"/>
          <w:szCs w:val="20"/>
        </w:rPr>
        <w:t>Aspekty</w:t>
      </w:r>
      <w:r w:rsidR="00B70781" w:rsidRPr="00B70781">
        <w:rPr>
          <w:rFonts w:ascii="Arial" w:hAnsi="Arial" w:cs="Arial"/>
          <w:b/>
          <w:sz w:val="20"/>
          <w:szCs w:val="20"/>
        </w:rPr>
        <w:t xml:space="preserve"> społeczne</w:t>
      </w:r>
      <w:bookmarkEnd w:id="43"/>
    </w:p>
    <w:p w14:paraId="7982350A" w14:textId="60EB8045" w:rsidR="00B70781" w:rsidRDefault="00797C93" w:rsidP="009A2679">
      <w:pPr>
        <w:spacing w:line="360" w:lineRule="auto"/>
        <w:jc w:val="both"/>
        <w:rPr>
          <w:rFonts w:ascii="Arial" w:hAnsi="Arial" w:cs="Arial"/>
          <w:sz w:val="20"/>
          <w:szCs w:val="20"/>
        </w:rPr>
      </w:pPr>
      <w:r>
        <w:rPr>
          <w:rFonts w:ascii="Arial" w:hAnsi="Arial" w:cs="Arial"/>
          <w:sz w:val="20"/>
          <w:szCs w:val="20"/>
        </w:rPr>
        <w:t xml:space="preserve">Zgodnie z zapisami Wytycznych w zakresie kwalifikowalności Beneficjent </w:t>
      </w:r>
      <w:r w:rsidR="009A2679">
        <w:rPr>
          <w:rFonts w:ascii="Arial" w:hAnsi="Arial" w:cs="Arial"/>
          <w:sz w:val="20"/>
          <w:szCs w:val="20"/>
        </w:rPr>
        <w:t xml:space="preserve">w ramach zamówień realizowanych zgodnie z </w:t>
      </w:r>
      <w:proofErr w:type="spellStart"/>
      <w:r w:rsidR="009A2679">
        <w:rPr>
          <w:rFonts w:ascii="Arial" w:hAnsi="Arial" w:cs="Arial"/>
          <w:sz w:val="20"/>
          <w:szCs w:val="20"/>
        </w:rPr>
        <w:t>Pzp</w:t>
      </w:r>
      <w:proofErr w:type="spellEnd"/>
      <w:r w:rsidR="009A2679">
        <w:rPr>
          <w:rFonts w:ascii="Arial" w:hAnsi="Arial" w:cs="Arial"/>
          <w:sz w:val="20"/>
          <w:szCs w:val="20"/>
        </w:rPr>
        <w:t xml:space="preserve"> albo zasadą konkurencyjności </w:t>
      </w:r>
      <w:r>
        <w:rPr>
          <w:rFonts w:ascii="Arial" w:hAnsi="Arial" w:cs="Arial"/>
          <w:sz w:val="20"/>
          <w:szCs w:val="20"/>
        </w:rPr>
        <w:t xml:space="preserve">zobowiązany jest do stosowania </w:t>
      </w:r>
      <w:r w:rsidR="007F0FE7">
        <w:rPr>
          <w:rFonts w:ascii="Arial" w:hAnsi="Arial" w:cs="Arial"/>
          <w:sz w:val="20"/>
          <w:szCs w:val="20"/>
        </w:rPr>
        <w:t>aspektów</w:t>
      </w:r>
      <w:r>
        <w:rPr>
          <w:rFonts w:ascii="Arial" w:hAnsi="Arial" w:cs="Arial"/>
          <w:sz w:val="20"/>
          <w:szCs w:val="20"/>
        </w:rPr>
        <w:t xml:space="preserve"> społecznych</w:t>
      </w:r>
      <w:r w:rsidR="009A2679">
        <w:rPr>
          <w:rFonts w:ascii="Arial" w:hAnsi="Arial" w:cs="Arial"/>
          <w:sz w:val="20"/>
          <w:szCs w:val="20"/>
        </w:rPr>
        <w:t>, np.</w:t>
      </w:r>
      <w:r>
        <w:rPr>
          <w:rFonts w:ascii="Arial" w:hAnsi="Arial" w:cs="Arial"/>
          <w:sz w:val="20"/>
          <w:szCs w:val="20"/>
        </w:rPr>
        <w:t xml:space="preserve"> </w:t>
      </w:r>
      <w:r w:rsidR="009A2679">
        <w:rPr>
          <w:rFonts w:ascii="Arial" w:hAnsi="Arial" w:cs="Arial"/>
          <w:sz w:val="20"/>
          <w:szCs w:val="20"/>
        </w:rPr>
        <w:t>stosowani</w:t>
      </w:r>
      <w:r w:rsidR="00FF35D5">
        <w:rPr>
          <w:rFonts w:ascii="Arial" w:hAnsi="Arial" w:cs="Arial"/>
          <w:sz w:val="20"/>
          <w:szCs w:val="20"/>
        </w:rPr>
        <w:t>a kryteriów premiujących oferty</w:t>
      </w:r>
      <w:r>
        <w:rPr>
          <w:rFonts w:ascii="Arial" w:hAnsi="Arial" w:cs="Arial"/>
          <w:sz w:val="20"/>
          <w:szCs w:val="20"/>
        </w:rPr>
        <w:t xml:space="preserve"> podmiotów ekonomii społecznej</w:t>
      </w:r>
      <w:r w:rsidR="000E49D6">
        <w:rPr>
          <w:rStyle w:val="Odwoanieprzypisudolnego"/>
          <w:szCs w:val="20"/>
        </w:rPr>
        <w:footnoteReference w:id="16"/>
      </w:r>
      <w:r>
        <w:rPr>
          <w:rFonts w:ascii="Arial" w:hAnsi="Arial" w:cs="Arial"/>
          <w:sz w:val="20"/>
          <w:szCs w:val="20"/>
        </w:rPr>
        <w:t xml:space="preserve"> oraz stosowania kryteriów dotyczących zatrudnienia osób z niepełnosprawnościami, bezrobotnych lub osób, o których mowa w przepisach o zatrudnieniu socjalnym.</w:t>
      </w:r>
    </w:p>
    <w:p w14:paraId="68073A3D" w14:textId="14AFD055" w:rsidR="00CC3102" w:rsidRDefault="00CC3102" w:rsidP="009D1D05">
      <w:pPr>
        <w:spacing w:line="360" w:lineRule="auto"/>
        <w:jc w:val="both"/>
        <w:rPr>
          <w:rFonts w:ascii="Arial" w:hAnsi="Arial" w:cs="Arial"/>
          <w:sz w:val="20"/>
          <w:szCs w:val="20"/>
        </w:rPr>
      </w:pPr>
      <w:r>
        <w:rPr>
          <w:rFonts w:ascii="Arial" w:hAnsi="Arial" w:cs="Arial"/>
          <w:sz w:val="20"/>
          <w:szCs w:val="20"/>
        </w:rPr>
        <w:lastRenderedPageBreak/>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sidR="00D05D27">
        <w:rPr>
          <w:rFonts w:ascii="Arial" w:hAnsi="Arial" w:cs="Arial"/>
          <w:sz w:val="20"/>
          <w:szCs w:val="20"/>
        </w:rPr>
        <w:t xml:space="preserve">h, dostępnym </w:t>
      </w:r>
      <w:r w:rsidRPr="00CC3102">
        <w:rPr>
          <w:rFonts w:ascii="Arial" w:hAnsi="Arial" w:cs="Arial"/>
          <w:sz w:val="20"/>
          <w:szCs w:val="20"/>
        </w:rPr>
        <w:t>pod</w:t>
      </w:r>
      <w:r w:rsidR="00D05D27">
        <w:rPr>
          <w:rFonts w:ascii="Arial" w:hAnsi="Arial" w:cs="Arial"/>
          <w:sz w:val="20"/>
          <w:szCs w:val="20"/>
        </w:rPr>
        <w:t xml:space="preserve"> </w:t>
      </w:r>
      <w:r w:rsidRPr="00CC3102">
        <w:rPr>
          <w:rFonts w:ascii="Arial" w:hAnsi="Arial" w:cs="Arial"/>
          <w:sz w:val="20"/>
          <w:szCs w:val="20"/>
        </w:rPr>
        <w:t>adresem:</w:t>
      </w:r>
      <w:r w:rsidR="00D05D27">
        <w:rPr>
          <w:rFonts w:ascii="Arial" w:hAnsi="Arial" w:cs="Arial"/>
          <w:sz w:val="20"/>
          <w:szCs w:val="20"/>
        </w:rPr>
        <w:t xml:space="preserve"> </w:t>
      </w:r>
      <w:r w:rsidRPr="00CC3102">
        <w:rPr>
          <w:rFonts w:ascii="Arial" w:hAnsi="Arial" w:cs="Arial"/>
          <w:sz w:val="20"/>
          <w:szCs w:val="20"/>
        </w:rPr>
        <w:t>https://www.uzp.gov.pl/__data/assets/pdf_file/0021/30279/</w:t>
      </w:r>
      <w:r w:rsidR="00D05D27">
        <w:rPr>
          <w:rFonts w:ascii="Arial" w:hAnsi="Arial" w:cs="Arial"/>
          <w:sz w:val="20"/>
          <w:szCs w:val="20"/>
        </w:rPr>
        <w:br/>
      </w:r>
      <w:r w:rsidRPr="00CC3102">
        <w:rPr>
          <w:rFonts w:ascii="Arial" w:hAnsi="Arial" w:cs="Arial"/>
          <w:sz w:val="20"/>
          <w:szCs w:val="20"/>
        </w:rPr>
        <w:t>Aspekty_spoleczne_w_zamowieniach_publicznyh_Podrecznik_Wydanie_II.pdf</w:t>
      </w:r>
    </w:p>
    <w:p w14:paraId="375DE3D7" w14:textId="372D4621" w:rsidR="009D1D05" w:rsidRDefault="009D1D05" w:rsidP="001E226E">
      <w:pPr>
        <w:spacing w:after="0" w:line="360" w:lineRule="auto"/>
        <w:jc w:val="both"/>
        <w:rPr>
          <w:rFonts w:ascii="Arial" w:hAnsi="Arial" w:cs="Arial"/>
          <w:sz w:val="20"/>
          <w:szCs w:val="20"/>
        </w:rPr>
      </w:pPr>
      <w:r>
        <w:rPr>
          <w:rFonts w:ascii="Arial" w:hAnsi="Arial" w:cs="Arial"/>
          <w:sz w:val="20"/>
          <w:szCs w:val="20"/>
        </w:rPr>
        <w:t xml:space="preserve">W ramach przedmiotowego konkursu IOK zobowiązuje </w:t>
      </w:r>
      <w:r w:rsidR="00745421">
        <w:rPr>
          <w:rFonts w:ascii="Arial" w:hAnsi="Arial" w:cs="Arial"/>
          <w:sz w:val="20"/>
          <w:szCs w:val="20"/>
        </w:rPr>
        <w:t xml:space="preserve">wnioskodawców </w:t>
      </w:r>
      <w:r w:rsidR="00AB5F88">
        <w:rPr>
          <w:rFonts w:ascii="Arial" w:hAnsi="Arial" w:cs="Arial"/>
          <w:sz w:val="20"/>
          <w:szCs w:val="20"/>
        </w:rPr>
        <w:t xml:space="preserve">do stosowania </w:t>
      </w:r>
      <w:r w:rsidR="007F0FE7">
        <w:rPr>
          <w:rFonts w:ascii="Arial" w:hAnsi="Arial" w:cs="Arial"/>
          <w:sz w:val="20"/>
          <w:szCs w:val="20"/>
        </w:rPr>
        <w:t>aspektów</w:t>
      </w:r>
      <w:r w:rsidR="00AB5F88">
        <w:rPr>
          <w:rFonts w:ascii="Arial" w:hAnsi="Arial" w:cs="Arial"/>
          <w:sz w:val="20"/>
          <w:szCs w:val="20"/>
        </w:rPr>
        <w:t xml:space="preserve"> społecznych przy udzielaniu następujących rodzajów zamówień:</w:t>
      </w:r>
    </w:p>
    <w:p w14:paraId="7EC7FB31" w14:textId="6E882869" w:rsidR="00025EDE" w:rsidRPr="00025EDE" w:rsidRDefault="00025EDE" w:rsidP="001E226E">
      <w:pPr>
        <w:pStyle w:val="Akapitzlist"/>
        <w:numPr>
          <w:ilvl w:val="0"/>
          <w:numId w:val="50"/>
        </w:numPr>
        <w:spacing w:after="0" w:line="360" w:lineRule="auto"/>
        <w:ind w:left="284" w:hanging="284"/>
        <w:contextualSpacing w:val="0"/>
        <w:jc w:val="both"/>
        <w:rPr>
          <w:rFonts w:ascii="Arial" w:hAnsi="Arial" w:cs="Arial"/>
          <w:sz w:val="20"/>
          <w:szCs w:val="20"/>
        </w:rPr>
      </w:pPr>
      <w:r w:rsidRPr="00025EDE">
        <w:rPr>
          <w:rFonts w:ascii="Arial" w:hAnsi="Arial" w:cs="Arial"/>
          <w:sz w:val="20"/>
          <w:szCs w:val="20"/>
        </w:rPr>
        <w:t>Usługi adaptacyjno-remontowe,</w:t>
      </w:r>
    </w:p>
    <w:p w14:paraId="75367E45" w14:textId="17719F19" w:rsidR="00025EDE" w:rsidRPr="001E226E" w:rsidRDefault="00025EDE" w:rsidP="001E226E">
      <w:pPr>
        <w:numPr>
          <w:ilvl w:val="0"/>
          <w:numId w:val="50"/>
        </w:numPr>
        <w:spacing w:line="360" w:lineRule="auto"/>
        <w:ind w:left="284" w:hanging="284"/>
        <w:jc w:val="both"/>
        <w:rPr>
          <w:rFonts w:ascii="Arial" w:hAnsi="Arial" w:cs="Arial"/>
          <w:sz w:val="20"/>
          <w:szCs w:val="20"/>
        </w:rPr>
      </w:pPr>
      <w:r w:rsidRPr="00025EDE">
        <w:rPr>
          <w:rFonts w:ascii="Arial" w:hAnsi="Arial" w:cs="Arial"/>
          <w:sz w:val="20"/>
          <w:szCs w:val="20"/>
        </w:rPr>
        <w:t>Usługi cateringowe.</w:t>
      </w:r>
    </w:p>
    <w:p w14:paraId="45CB51F7" w14:textId="01C83700" w:rsidR="00B70781" w:rsidRDefault="00AB5F88" w:rsidP="001E226E">
      <w:pPr>
        <w:spacing w:line="360" w:lineRule="auto"/>
        <w:jc w:val="both"/>
        <w:rPr>
          <w:rFonts w:ascii="Arial" w:hAnsi="Arial" w:cs="Arial"/>
          <w:sz w:val="20"/>
          <w:szCs w:val="20"/>
        </w:rPr>
      </w:pPr>
      <w:r>
        <w:rPr>
          <w:rFonts w:ascii="Arial" w:hAnsi="Arial" w:cs="Arial"/>
          <w:sz w:val="20"/>
          <w:szCs w:val="20"/>
        </w:rPr>
        <w:t xml:space="preserve">Informacja dotycząca stosowania przez </w:t>
      </w:r>
      <w:r w:rsidR="00745421">
        <w:rPr>
          <w:rFonts w:ascii="Arial" w:hAnsi="Arial" w:cs="Arial"/>
          <w:sz w:val="20"/>
          <w:szCs w:val="20"/>
        </w:rPr>
        <w:t xml:space="preserve">wnioskodawcę </w:t>
      </w:r>
      <w:r w:rsidR="007F0FE7">
        <w:rPr>
          <w:rFonts w:ascii="Arial" w:hAnsi="Arial" w:cs="Arial"/>
          <w:sz w:val="20"/>
          <w:szCs w:val="20"/>
        </w:rPr>
        <w:t>aspektów</w:t>
      </w:r>
      <w:r>
        <w:rPr>
          <w:rFonts w:ascii="Arial" w:hAnsi="Arial" w:cs="Arial"/>
          <w:sz w:val="20"/>
          <w:szCs w:val="20"/>
        </w:rPr>
        <w:t xml:space="preserve"> społecznych przy ww. rodz</w:t>
      </w:r>
      <w:r w:rsidR="00025EDE">
        <w:rPr>
          <w:rFonts w:ascii="Arial" w:hAnsi="Arial" w:cs="Arial"/>
          <w:sz w:val="20"/>
          <w:szCs w:val="20"/>
        </w:rPr>
        <w:t>ajach zamówień wpisana zostanie</w:t>
      </w:r>
      <w:r w:rsidR="009A2679">
        <w:rPr>
          <w:rFonts w:ascii="Arial" w:hAnsi="Arial" w:cs="Arial"/>
          <w:sz w:val="20"/>
          <w:szCs w:val="20"/>
        </w:rPr>
        <w:t xml:space="preserve"> do </w:t>
      </w:r>
      <w:r>
        <w:rPr>
          <w:rFonts w:ascii="Arial" w:hAnsi="Arial" w:cs="Arial"/>
          <w:sz w:val="20"/>
          <w:szCs w:val="20"/>
        </w:rPr>
        <w:t xml:space="preserve">umowy o dofinansowanie projektu. </w:t>
      </w:r>
    </w:p>
    <w:p w14:paraId="2414568F" w14:textId="77777777" w:rsidR="00030FF1" w:rsidRDefault="00030FF1"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44" w:name="_Toc431974588"/>
      <w:bookmarkStart w:id="45" w:name="_Toc482365877"/>
      <w:r w:rsidRPr="00030FF1">
        <w:rPr>
          <w:rFonts w:ascii="Arial" w:hAnsi="Arial" w:cs="Arial"/>
          <w:b/>
          <w:sz w:val="20"/>
          <w:szCs w:val="20"/>
        </w:rPr>
        <w:t>Angażowanie personelu projektu</w:t>
      </w:r>
      <w:bookmarkEnd w:id="44"/>
      <w:bookmarkEnd w:id="45"/>
    </w:p>
    <w:p w14:paraId="3B498005" w14:textId="25F4624D" w:rsidR="003B3BCE" w:rsidRDefault="003B3BCE" w:rsidP="00B21CDE">
      <w:pPr>
        <w:keepNext/>
        <w:spacing w:line="360" w:lineRule="auto"/>
        <w:jc w:val="both"/>
        <w:rPr>
          <w:rFonts w:ascii="Arial" w:hAnsi="Arial" w:cs="Arial"/>
          <w:sz w:val="20"/>
          <w:szCs w:val="20"/>
        </w:rPr>
      </w:pPr>
      <w:r>
        <w:rPr>
          <w:rFonts w:ascii="Arial" w:hAnsi="Arial" w:cs="Arial"/>
          <w:sz w:val="20"/>
          <w:szCs w:val="20"/>
        </w:rPr>
        <w:t>P</w:t>
      </w:r>
      <w:r w:rsidRPr="003B3BCE">
        <w:rPr>
          <w:rFonts w:ascii="Arial" w:hAnsi="Arial" w:cs="Arial"/>
          <w:sz w:val="20"/>
          <w:szCs w:val="20"/>
        </w:rPr>
        <w:t xml:space="preserve">ersonel projektu </w:t>
      </w:r>
      <w:r>
        <w:rPr>
          <w:rFonts w:ascii="Arial" w:hAnsi="Arial" w:cs="Arial"/>
          <w:sz w:val="20"/>
          <w:szCs w:val="20"/>
        </w:rPr>
        <w:t>to</w:t>
      </w:r>
      <w:r w:rsidR="00AB328D">
        <w:rPr>
          <w:rFonts w:ascii="Arial" w:hAnsi="Arial" w:cs="Arial"/>
          <w:sz w:val="20"/>
          <w:szCs w:val="20"/>
        </w:rPr>
        <w:t xml:space="preserve"> </w:t>
      </w:r>
      <w:r w:rsidR="00AB328D" w:rsidRPr="00AB328D">
        <w:rPr>
          <w:rFonts w:ascii="Arial" w:hAnsi="Arial" w:cs="Arial"/>
          <w:sz w:val="20"/>
          <w:szCs w:val="20"/>
        </w:rPr>
        <w:t xml:space="preserve">osoby zaangażowane do realizacji zadań lub czynności w ramach projektu, które wykonują osobiście, tj. w szczególności osoby zatrudnione na podstawie stosunku pracy lub wykonujące zadania lub czynności w ramach projektu </w:t>
      </w:r>
      <w:r w:rsidR="00F14FD1" w:rsidRPr="00AB328D">
        <w:rPr>
          <w:rFonts w:ascii="Arial" w:hAnsi="Arial" w:cs="Arial"/>
          <w:sz w:val="20"/>
          <w:szCs w:val="20"/>
        </w:rPr>
        <w:t>na podstawie</w:t>
      </w:r>
      <w:r w:rsidR="00AB328D" w:rsidRPr="00AB328D">
        <w:rPr>
          <w:rFonts w:ascii="Arial" w:hAnsi="Arial" w:cs="Arial"/>
          <w:sz w:val="20"/>
          <w:szCs w:val="20"/>
        </w:rPr>
        <w:t xml:space="preserve"> </w:t>
      </w:r>
      <w:r w:rsidR="00F14FD1" w:rsidRPr="00AB328D">
        <w:rPr>
          <w:rFonts w:ascii="Arial" w:hAnsi="Arial" w:cs="Arial"/>
          <w:sz w:val="20"/>
          <w:szCs w:val="20"/>
        </w:rPr>
        <w:t>umowy cywilnoprawnej</w:t>
      </w:r>
      <w:r w:rsidR="00AB328D" w:rsidRPr="00AB328D">
        <w:rPr>
          <w:rFonts w:ascii="Arial" w:hAnsi="Arial" w:cs="Arial"/>
          <w:sz w:val="20"/>
          <w:szCs w:val="20"/>
        </w:rPr>
        <w:t xml:space="preserve">, osoby </w:t>
      </w:r>
      <w:r w:rsidR="00F14FD1" w:rsidRPr="00AB328D">
        <w:rPr>
          <w:rFonts w:ascii="Arial" w:hAnsi="Arial" w:cs="Arial"/>
          <w:sz w:val="20"/>
          <w:szCs w:val="20"/>
        </w:rPr>
        <w:t>samozatrudnione w</w:t>
      </w:r>
      <w:r w:rsidR="00AB328D" w:rsidRPr="00AB328D">
        <w:rPr>
          <w:rFonts w:ascii="Arial" w:hAnsi="Arial" w:cs="Arial"/>
          <w:sz w:val="20"/>
          <w:szCs w:val="20"/>
        </w:rPr>
        <w:t xml:space="preserve"> rozumieniu sekcji 6.16.3 Wytycznych</w:t>
      </w:r>
      <w:r w:rsidR="0032616D">
        <w:rPr>
          <w:rFonts w:ascii="Arial" w:hAnsi="Arial" w:cs="Arial"/>
          <w:sz w:val="20"/>
          <w:szCs w:val="20"/>
        </w:rPr>
        <w:t xml:space="preserve"> kwalifikowalności</w:t>
      </w:r>
      <w:r w:rsidR="00FF35D5">
        <w:rPr>
          <w:rFonts w:ascii="Arial" w:hAnsi="Arial" w:cs="Arial"/>
          <w:sz w:val="20"/>
          <w:szCs w:val="20"/>
        </w:rPr>
        <w:t>, osoby współpracujące w </w:t>
      </w:r>
      <w:r w:rsidR="00AB328D" w:rsidRPr="00AB328D">
        <w:rPr>
          <w:rFonts w:ascii="Arial" w:hAnsi="Arial" w:cs="Arial"/>
          <w:sz w:val="20"/>
          <w:szCs w:val="20"/>
        </w:rPr>
        <w:t xml:space="preserve">rozumieniu art. 13 pkt 5 ustawy z dnia 13 października 1998 r. o systemie ubezpieczeń społecznych oraz wolontariuszy wykonujących świadczenia na zasadach określonych w ustawie z dnia 24 kwietnia 2003 r. o działalności pożytku publicznego i o wolontariacie </w:t>
      </w:r>
      <w:r w:rsidRPr="003B3BCE">
        <w:rPr>
          <w:rFonts w:ascii="Arial" w:hAnsi="Arial" w:cs="Arial"/>
          <w:sz w:val="20"/>
          <w:szCs w:val="20"/>
        </w:rPr>
        <w:t>,</w:t>
      </w:r>
    </w:p>
    <w:p w14:paraId="0DC11204" w14:textId="77777777" w:rsidR="00057F49" w:rsidRDefault="003B3BCE" w:rsidP="00C53104">
      <w:pPr>
        <w:spacing w:line="360" w:lineRule="auto"/>
        <w:jc w:val="both"/>
        <w:rPr>
          <w:rFonts w:ascii="Arial" w:hAnsi="Arial" w:cs="Arial"/>
          <w:sz w:val="20"/>
          <w:szCs w:val="20"/>
        </w:rPr>
      </w:pPr>
      <w:r w:rsidRPr="003B3BCE">
        <w:rPr>
          <w:rFonts w:ascii="Arial" w:hAnsi="Arial" w:cs="Arial"/>
          <w:sz w:val="20"/>
          <w:szCs w:val="20"/>
        </w:rPr>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szczególności zgodnie z ustawą z dnia 26 czerwca 1974 r. - Kodeks pracy oraz z</w:t>
      </w:r>
      <w:r w:rsidR="004258F3">
        <w:rPr>
          <w:rFonts w:ascii="Arial" w:hAnsi="Arial" w:cs="Arial"/>
          <w:sz w:val="20"/>
          <w:szCs w:val="20"/>
        </w:rPr>
        <w:t xml:space="preserve"> ustawą z dnia 23 kwietnia 1964 r. - Kodeks cywilny</w:t>
      </w:r>
      <w:r w:rsidRPr="003B3BCE">
        <w:rPr>
          <w:rFonts w:ascii="Arial" w:hAnsi="Arial" w:cs="Arial"/>
          <w:sz w:val="20"/>
          <w:szCs w:val="20"/>
        </w:rPr>
        <w:t>.</w:t>
      </w:r>
    </w:p>
    <w:p w14:paraId="42DCE0E5" w14:textId="5FE811D5"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w:t>
      </w:r>
      <w:r w:rsidR="0032616D">
        <w:rPr>
          <w:rFonts w:ascii="Arial" w:hAnsi="Arial" w:cs="Arial"/>
          <w:sz w:val="20"/>
          <w:szCs w:val="20"/>
        </w:rPr>
        <w:t>,</w:t>
      </w:r>
      <w:r w:rsidRPr="003B3BCE">
        <w:rPr>
          <w:rFonts w:ascii="Arial" w:hAnsi="Arial" w:cs="Arial"/>
          <w:sz w:val="20"/>
          <w:szCs w:val="20"/>
        </w:rPr>
        <w:t xml:space="preserve"> </w:t>
      </w:r>
      <w:r w:rsidR="0032616D" w:rsidRPr="0032616D">
        <w:rPr>
          <w:rFonts w:ascii="Arial" w:hAnsi="Arial" w:cs="Arial"/>
          <w:sz w:val="20"/>
          <w:szCs w:val="20"/>
        </w:rPr>
        <w:t xml:space="preserve">odpisy na </w:t>
      </w:r>
      <w:r w:rsidR="00F14FD1" w:rsidRPr="0032616D">
        <w:rPr>
          <w:rFonts w:ascii="Arial" w:hAnsi="Arial" w:cs="Arial"/>
          <w:sz w:val="20"/>
          <w:szCs w:val="20"/>
        </w:rPr>
        <w:t>ZFŚS oraz</w:t>
      </w:r>
      <w:r w:rsidRPr="003B3BCE">
        <w:rPr>
          <w:rFonts w:ascii="Arial" w:hAnsi="Arial" w:cs="Arial"/>
          <w:sz w:val="20"/>
          <w:szCs w:val="20"/>
        </w:rPr>
        <w:t xml:space="preserve"> wydatki ponoszone na Pracowniczy Program Emerytalny zgodnie z ustawą z dnia 20 kwietnia 2004 r. o pracowniczych programach emerytalnych </w:t>
      </w:r>
    </w:p>
    <w:p w14:paraId="2EAC88EF" w14:textId="4F9FC66E"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Dodatkowe wynagrodzenie roczne personelu projektu jest kwalifikowalne wyłącznie, jeżeli wynika z</w:t>
      </w:r>
      <w:r w:rsidR="006560A5">
        <w:rPr>
          <w:rFonts w:ascii="Arial" w:hAnsi="Arial" w:cs="Arial"/>
          <w:sz w:val="20"/>
          <w:szCs w:val="20"/>
        </w:rPr>
        <w:t> </w:t>
      </w:r>
      <w:r w:rsidRPr="003B3BCE">
        <w:rPr>
          <w:rFonts w:ascii="Arial" w:hAnsi="Arial" w:cs="Arial"/>
          <w:sz w:val="20"/>
          <w:szCs w:val="20"/>
        </w:rPr>
        <w:t xml:space="preserve">przepisów prawa </w:t>
      </w:r>
      <w:r w:rsidR="00E73A96" w:rsidRPr="003B3BCE">
        <w:rPr>
          <w:rFonts w:ascii="Arial" w:hAnsi="Arial" w:cs="Arial"/>
          <w:sz w:val="20"/>
          <w:szCs w:val="20"/>
        </w:rPr>
        <w:t>pracy</w:t>
      </w:r>
      <w:r w:rsidR="00AB328D" w:rsidRPr="00AB328D">
        <w:rPr>
          <w:rFonts w:ascii="Arial" w:hAnsi="Arial" w:cs="Arial"/>
          <w:sz w:val="20"/>
          <w:szCs w:val="20"/>
          <w:vertAlign w:val="superscript"/>
        </w:rPr>
        <w:footnoteReference w:id="17"/>
      </w:r>
      <w:r w:rsidR="00E73A96" w:rsidRPr="003B3BCE">
        <w:rPr>
          <w:rFonts w:ascii="Arial" w:hAnsi="Arial" w:cs="Arial"/>
          <w:sz w:val="20"/>
          <w:szCs w:val="20"/>
        </w:rPr>
        <w:t xml:space="preserve"> i</w:t>
      </w:r>
      <w:r w:rsidRPr="003B3BCE">
        <w:rPr>
          <w:rFonts w:ascii="Arial" w:hAnsi="Arial" w:cs="Arial"/>
          <w:sz w:val="20"/>
          <w:szCs w:val="20"/>
        </w:rPr>
        <w:t xml:space="preserve"> odpowiada proporcji, w której wynagrodzenie zasadnicze będące podstawą jego naliczenia jest rozliczane w ramach projektu.</w:t>
      </w:r>
    </w:p>
    <w:p w14:paraId="3F8C5363" w14:textId="6B84D749" w:rsidR="00AB328D" w:rsidRPr="00AB328D" w:rsidRDefault="00AB328D" w:rsidP="00AB328D">
      <w:pPr>
        <w:spacing w:line="360" w:lineRule="auto"/>
        <w:jc w:val="both"/>
        <w:rPr>
          <w:rFonts w:ascii="Arial" w:hAnsi="Arial" w:cs="Arial"/>
          <w:sz w:val="20"/>
          <w:szCs w:val="20"/>
        </w:rPr>
      </w:pPr>
      <w:r w:rsidRPr="00AB328D">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w:t>
      </w:r>
      <w:r w:rsidRPr="00AB328D">
        <w:rPr>
          <w:rFonts w:ascii="Arial" w:hAnsi="Arial" w:cs="Arial"/>
          <w:sz w:val="20"/>
          <w:szCs w:val="20"/>
        </w:rPr>
        <w:lastRenderedPageBreak/>
        <w:t xml:space="preserve">przestępstwo przeciwko mieniu, przeciwko obrotowi gospodarczemu, przeciwko działalności instytucji państwowych oraz samorządu terytorialnego, przeciwko wiarygodności dokumentów lub za </w:t>
      </w:r>
      <w:r>
        <w:rPr>
          <w:rFonts w:ascii="Arial" w:hAnsi="Arial" w:cs="Arial"/>
          <w:sz w:val="20"/>
          <w:szCs w:val="20"/>
        </w:rPr>
        <w:t xml:space="preserve">przestępstwo </w:t>
      </w:r>
      <w:r w:rsidRPr="00AB328D">
        <w:rPr>
          <w:rFonts w:ascii="Arial" w:hAnsi="Arial" w:cs="Arial"/>
          <w:sz w:val="20"/>
          <w:szCs w:val="20"/>
        </w:rPr>
        <w:t>skarbowe, co beneficjent weryfikuje na podstawie oświadczenia tej osoby przed jej zaangażowaniem do projektu</w:t>
      </w:r>
      <w:r w:rsidRPr="00AB328D">
        <w:rPr>
          <w:rFonts w:ascii="Arial" w:hAnsi="Arial" w:cs="Arial"/>
          <w:sz w:val="20"/>
          <w:szCs w:val="20"/>
          <w:vertAlign w:val="superscript"/>
        </w:rPr>
        <w:footnoteReference w:id="18"/>
      </w:r>
      <w:r w:rsidRPr="00AB328D">
        <w:rPr>
          <w:rFonts w:ascii="Arial" w:hAnsi="Arial" w:cs="Arial"/>
          <w:sz w:val="20"/>
          <w:szCs w:val="20"/>
        </w:rPr>
        <w:t>.</w:t>
      </w:r>
      <w:r w:rsidR="0032616D">
        <w:rPr>
          <w:rFonts w:ascii="Arial" w:hAnsi="Arial" w:cs="Arial"/>
          <w:sz w:val="20"/>
          <w:szCs w:val="20"/>
        </w:rPr>
        <w:t xml:space="preserve"> Wymóg dotyczy również personelu projektu rozliczanego stawką ryczałtową w ramach kosztów pośrednich.</w:t>
      </w:r>
    </w:p>
    <w:p w14:paraId="2C0E0733" w14:textId="77777777" w:rsidR="006B7644" w:rsidRPr="006B7644" w:rsidRDefault="006B7644" w:rsidP="00327746">
      <w:pPr>
        <w:spacing w:after="0" w:line="360" w:lineRule="auto"/>
        <w:jc w:val="both"/>
        <w:rPr>
          <w:rFonts w:ascii="Arial" w:hAnsi="Arial" w:cs="Arial"/>
          <w:sz w:val="20"/>
          <w:szCs w:val="20"/>
        </w:rPr>
      </w:pPr>
      <w:r w:rsidRPr="006B7644">
        <w:rPr>
          <w:rFonts w:ascii="Arial" w:hAnsi="Arial" w:cs="Arial"/>
          <w:sz w:val="20"/>
          <w:szCs w:val="20"/>
        </w:rPr>
        <w:t>Wydatki związane z zaangażowaniem osoby wykonującej zadania w projekcie lub projektach są</w:t>
      </w:r>
      <w:r w:rsidR="006560A5">
        <w:rPr>
          <w:rFonts w:ascii="Arial" w:hAnsi="Arial" w:cs="Arial"/>
          <w:sz w:val="20"/>
          <w:szCs w:val="20"/>
        </w:rPr>
        <w:t> </w:t>
      </w:r>
      <w:r w:rsidRPr="006B7644">
        <w:rPr>
          <w:rFonts w:ascii="Arial" w:hAnsi="Arial" w:cs="Arial"/>
          <w:sz w:val="20"/>
          <w:szCs w:val="20"/>
        </w:rPr>
        <w:t>kwalifikowalne, o ile:</w:t>
      </w:r>
    </w:p>
    <w:p w14:paraId="31370938" w14:textId="3D35322C" w:rsidR="006B7644" w:rsidRPr="00C53104" w:rsidRDefault="006B7644" w:rsidP="008B52CE">
      <w:pPr>
        <w:pStyle w:val="Akapitzlist"/>
        <w:numPr>
          <w:ilvl w:val="0"/>
          <w:numId w:val="30"/>
        </w:numPr>
        <w:spacing w:line="360" w:lineRule="auto"/>
        <w:ind w:left="284" w:hanging="284"/>
        <w:jc w:val="both"/>
        <w:rPr>
          <w:rFonts w:ascii="Arial" w:hAnsi="Arial" w:cs="Arial"/>
          <w:sz w:val="20"/>
          <w:szCs w:val="20"/>
        </w:rPr>
      </w:pPr>
      <w:r w:rsidRPr="00C53104">
        <w:rPr>
          <w:rFonts w:ascii="Arial" w:hAnsi="Arial" w:cs="Arial"/>
          <w:sz w:val="20"/>
          <w:szCs w:val="20"/>
        </w:rPr>
        <w:t xml:space="preserve">obciążenie z tego wynikające nie wyklucza możliwości prawidłowej i efektywnej realizacji wszystkich </w:t>
      </w:r>
      <w:r w:rsidR="00BD4E25">
        <w:rPr>
          <w:rFonts w:ascii="Arial" w:hAnsi="Arial" w:cs="Arial"/>
          <w:sz w:val="20"/>
          <w:szCs w:val="20"/>
        </w:rPr>
        <w:t>zadań powierzonych danej osobie;</w:t>
      </w:r>
    </w:p>
    <w:p w14:paraId="27696D15" w14:textId="0378C5CD" w:rsidR="006B7644" w:rsidRPr="00C53104" w:rsidRDefault="006B7644" w:rsidP="008B52CE">
      <w:pPr>
        <w:pStyle w:val="Akapitzlist"/>
        <w:numPr>
          <w:ilvl w:val="0"/>
          <w:numId w:val="30"/>
        </w:numPr>
        <w:spacing w:line="360" w:lineRule="auto"/>
        <w:ind w:left="284" w:hanging="284"/>
        <w:jc w:val="both"/>
        <w:rPr>
          <w:rFonts w:ascii="Arial" w:hAnsi="Arial" w:cs="Arial"/>
          <w:sz w:val="20"/>
          <w:szCs w:val="20"/>
        </w:rPr>
      </w:pPr>
      <w:r w:rsidRPr="00C53104">
        <w:rPr>
          <w:rFonts w:ascii="Arial" w:hAnsi="Arial" w:cs="Arial"/>
          <w:sz w:val="20"/>
          <w:szCs w:val="20"/>
        </w:rPr>
        <w:t>łączne zaangażowanie zawodowe tej osoby w realizację wszystkich projektów finansowanych z</w:t>
      </w:r>
      <w:r w:rsidR="006560A5">
        <w:rPr>
          <w:rFonts w:ascii="Arial" w:hAnsi="Arial" w:cs="Arial"/>
          <w:sz w:val="20"/>
          <w:szCs w:val="20"/>
        </w:rPr>
        <w:t> </w:t>
      </w:r>
      <w:r w:rsidRPr="00C53104">
        <w:rPr>
          <w:rFonts w:ascii="Arial" w:hAnsi="Arial" w:cs="Arial"/>
          <w:sz w:val="20"/>
          <w:szCs w:val="20"/>
        </w:rPr>
        <w:t xml:space="preserve">funduszy strukturalnych i Funduszu Spójności oraz działań finansowanych z innych źródeł, w tym środków własnych beneficjenta i innych podmiotów, </w:t>
      </w:r>
      <w:r w:rsidRPr="00D0655D">
        <w:rPr>
          <w:rFonts w:ascii="Arial" w:hAnsi="Arial" w:cs="Arial"/>
          <w:b/>
          <w:sz w:val="20"/>
          <w:szCs w:val="20"/>
        </w:rPr>
        <w:t>nie przekracza 276 godzin miesięcznie</w:t>
      </w:r>
      <w:r w:rsidR="00B7362B">
        <w:rPr>
          <w:rStyle w:val="Odwoanieprzypisudolnego"/>
          <w:szCs w:val="20"/>
        </w:rPr>
        <w:footnoteReference w:id="19"/>
      </w:r>
      <w:r w:rsidR="00BD4E25">
        <w:rPr>
          <w:rFonts w:ascii="Arial" w:hAnsi="Arial" w:cs="Arial"/>
          <w:sz w:val="20"/>
          <w:szCs w:val="20"/>
        </w:rPr>
        <w:t>;</w:t>
      </w:r>
    </w:p>
    <w:p w14:paraId="128A79E6" w14:textId="0F2AD788" w:rsidR="003B3BCE" w:rsidRPr="00C53104" w:rsidRDefault="006B7644" w:rsidP="008B52CE">
      <w:pPr>
        <w:pStyle w:val="Akapitzlist"/>
        <w:numPr>
          <w:ilvl w:val="0"/>
          <w:numId w:val="30"/>
        </w:numPr>
        <w:spacing w:line="360" w:lineRule="auto"/>
        <w:ind w:left="284" w:hanging="284"/>
        <w:jc w:val="both"/>
        <w:rPr>
          <w:rFonts w:ascii="Arial" w:hAnsi="Arial" w:cs="Arial"/>
          <w:sz w:val="20"/>
          <w:szCs w:val="20"/>
        </w:rPr>
      </w:pPr>
      <w:r w:rsidRPr="00C53104">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Pr>
          <w:rStyle w:val="Odwoanieprzypisudolnego"/>
          <w:szCs w:val="20"/>
        </w:rPr>
        <w:footnoteReference w:id="20"/>
      </w:r>
      <w:r w:rsidRPr="00C53104">
        <w:rPr>
          <w:rFonts w:ascii="Arial" w:hAnsi="Arial" w:cs="Arial"/>
          <w:sz w:val="20"/>
          <w:szCs w:val="20"/>
        </w:rPr>
        <w:t>, z wyłączeniem przypadku, gdy osoba ta wykonuje zadania na podstawie stosunku pracy, a dokumenty związane z jej zaangażowaniem wyraźnie wskazują na jej godziny pracy</w:t>
      </w:r>
      <w:r w:rsidR="00604A55">
        <w:rPr>
          <w:rStyle w:val="Odwoanieprzypisudolnego"/>
          <w:szCs w:val="20"/>
        </w:rPr>
        <w:footnoteReference w:id="21"/>
      </w:r>
      <w:r w:rsidR="00AB328D" w:rsidRPr="00AB328D">
        <w:rPr>
          <w:rFonts w:ascii="Arial" w:hAnsi="Arial" w:cs="Arial"/>
          <w:sz w:val="20"/>
          <w:szCs w:val="20"/>
        </w:rPr>
        <w:t xml:space="preserve"> oraz z wyłączeniem przypadku, gdy osoba ta wykonuje zadania na podstawie umowy o dzieło.</w:t>
      </w:r>
    </w:p>
    <w:p w14:paraId="65733A07" w14:textId="77777777" w:rsidR="006B7644" w:rsidRDefault="008F0B2D" w:rsidP="00C53104">
      <w:pPr>
        <w:spacing w:line="360" w:lineRule="auto"/>
        <w:jc w:val="both"/>
        <w:rPr>
          <w:rFonts w:ascii="Arial" w:hAnsi="Arial" w:cs="Arial"/>
          <w:sz w:val="20"/>
          <w:szCs w:val="20"/>
        </w:rPr>
      </w:pPr>
      <w:r w:rsidRPr="008F0B2D">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14:paraId="108617B5" w14:textId="77777777" w:rsidR="008F0B2D" w:rsidRPr="00461570" w:rsidRDefault="008F0B2D" w:rsidP="00461570">
      <w:pPr>
        <w:spacing w:line="360" w:lineRule="auto"/>
        <w:jc w:val="both"/>
        <w:rPr>
          <w:rFonts w:ascii="Arial" w:hAnsi="Arial" w:cs="Arial"/>
          <w:b/>
          <w:sz w:val="20"/>
          <w:szCs w:val="20"/>
        </w:rPr>
      </w:pPr>
      <w:r w:rsidRPr="00461570">
        <w:rPr>
          <w:rFonts w:ascii="Arial" w:hAnsi="Arial" w:cs="Arial"/>
          <w:b/>
          <w:sz w:val="20"/>
          <w:szCs w:val="20"/>
        </w:rPr>
        <w:t>Koszty związane z wyposażeniem stanowiska pracy personelu projektu są kwalifikowalne w</w:t>
      </w:r>
      <w:r w:rsidR="00461570">
        <w:rPr>
          <w:rFonts w:ascii="Arial" w:hAnsi="Arial" w:cs="Arial"/>
          <w:b/>
          <w:sz w:val="20"/>
          <w:szCs w:val="20"/>
        </w:rPr>
        <w:t> </w:t>
      </w:r>
      <w:r w:rsidRPr="00461570">
        <w:rPr>
          <w:rFonts w:ascii="Arial" w:hAnsi="Arial" w:cs="Arial"/>
          <w:b/>
          <w:sz w:val="20"/>
          <w:szCs w:val="20"/>
        </w:rPr>
        <w:t>pełnej wysokości wyłącznie w przypadku personelu projektu zatrudnionego na podstawie stosunku pracy w</w:t>
      </w:r>
      <w:r w:rsidR="00BE39C5" w:rsidRPr="00461570">
        <w:rPr>
          <w:rFonts w:ascii="Arial" w:hAnsi="Arial" w:cs="Arial"/>
          <w:b/>
          <w:sz w:val="20"/>
          <w:szCs w:val="20"/>
        </w:rPr>
        <w:t> </w:t>
      </w:r>
      <w:r w:rsidRPr="0046157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3482338" w14:textId="77777777" w:rsidR="008F0B2D" w:rsidRDefault="008F0B2D" w:rsidP="00D0655D">
      <w:pPr>
        <w:spacing w:before="240" w:line="360" w:lineRule="auto"/>
        <w:jc w:val="both"/>
        <w:rPr>
          <w:rFonts w:ascii="Arial" w:hAnsi="Arial" w:cs="Arial"/>
          <w:sz w:val="20"/>
          <w:szCs w:val="20"/>
        </w:rPr>
      </w:pPr>
      <w:r w:rsidRPr="008F0B2D">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w:t>
      </w:r>
      <w:r w:rsidRPr="008F0B2D">
        <w:rPr>
          <w:rFonts w:ascii="Arial" w:hAnsi="Arial" w:cs="Arial"/>
          <w:sz w:val="20"/>
          <w:szCs w:val="20"/>
        </w:rPr>
        <w:lastRenderedPageBreak/>
        <w:t>innego projektu na podstawie stosunku cywilnoprawnego, z wyjątkiem umów, w wyniku których następuje wykonanie oznaczonego dzieła</w:t>
      </w:r>
      <w:r>
        <w:rPr>
          <w:rFonts w:ascii="Arial" w:hAnsi="Arial" w:cs="Arial"/>
          <w:sz w:val="20"/>
          <w:szCs w:val="20"/>
        </w:rPr>
        <w:t>.</w:t>
      </w:r>
    </w:p>
    <w:p w14:paraId="017BD21F" w14:textId="77777777" w:rsidR="00DC2D4C" w:rsidRPr="00DC2D4C" w:rsidRDefault="00DC2D4C" w:rsidP="00327746">
      <w:pPr>
        <w:spacing w:after="0" w:line="360" w:lineRule="auto"/>
        <w:jc w:val="both"/>
        <w:rPr>
          <w:rFonts w:ascii="Arial" w:hAnsi="Arial" w:cs="Arial"/>
          <w:sz w:val="20"/>
          <w:szCs w:val="20"/>
        </w:rPr>
      </w:pPr>
      <w:r w:rsidRPr="00DC2D4C">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6389A47" w14:textId="2F5A45B9" w:rsidR="00DC2D4C" w:rsidRPr="00C53104" w:rsidRDefault="00DC2D4C" w:rsidP="008B52CE">
      <w:pPr>
        <w:pStyle w:val="Akapitzlist"/>
        <w:numPr>
          <w:ilvl w:val="0"/>
          <w:numId w:val="31"/>
        </w:numPr>
        <w:spacing w:line="360" w:lineRule="auto"/>
        <w:ind w:left="284" w:hanging="284"/>
        <w:jc w:val="both"/>
        <w:rPr>
          <w:rFonts w:ascii="Arial" w:hAnsi="Arial" w:cs="Arial"/>
          <w:sz w:val="20"/>
          <w:szCs w:val="20"/>
        </w:rPr>
      </w:pPr>
      <w:r w:rsidRPr="00C53104">
        <w:rPr>
          <w:rFonts w:ascii="Arial" w:hAnsi="Arial" w:cs="Arial"/>
          <w:sz w:val="20"/>
          <w:szCs w:val="20"/>
        </w:rPr>
        <w:t xml:space="preserve">pracownik jest zatrudniony lub </w:t>
      </w:r>
      <w:r w:rsidR="00E73A96" w:rsidRPr="00C53104">
        <w:rPr>
          <w:rFonts w:ascii="Arial" w:hAnsi="Arial" w:cs="Arial"/>
          <w:sz w:val="20"/>
          <w:szCs w:val="20"/>
        </w:rPr>
        <w:t>oddelegowany w</w:t>
      </w:r>
      <w:r w:rsidRPr="00C53104">
        <w:rPr>
          <w:rFonts w:ascii="Arial" w:hAnsi="Arial" w:cs="Arial"/>
          <w:sz w:val="20"/>
          <w:szCs w:val="20"/>
        </w:rPr>
        <w:t xml:space="preserve"> celu realizacji zadań związanych bezpośrednio z</w:t>
      </w:r>
      <w:r w:rsidR="006560A5">
        <w:rPr>
          <w:rFonts w:ascii="Arial" w:hAnsi="Arial" w:cs="Arial"/>
          <w:sz w:val="20"/>
          <w:szCs w:val="20"/>
        </w:rPr>
        <w:t> </w:t>
      </w:r>
      <w:r w:rsidR="00BD4E25">
        <w:rPr>
          <w:rFonts w:ascii="Arial" w:hAnsi="Arial" w:cs="Arial"/>
          <w:sz w:val="20"/>
          <w:szCs w:val="20"/>
        </w:rPr>
        <w:t>realizacją projektu;</w:t>
      </w:r>
    </w:p>
    <w:p w14:paraId="448343F1" w14:textId="3E4FFBC0" w:rsidR="00DC2D4C" w:rsidRPr="00C53104" w:rsidRDefault="00DC2D4C" w:rsidP="008B52CE">
      <w:pPr>
        <w:pStyle w:val="Akapitzlist"/>
        <w:numPr>
          <w:ilvl w:val="0"/>
          <w:numId w:val="31"/>
        </w:numPr>
        <w:spacing w:line="360" w:lineRule="auto"/>
        <w:ind w:left="284" w:hanging="284"/>
        <w:jc w:val="both"/>
        <w:rPr>
          <w:rFonts w:ascii="Arial" w:hAnsi="Arial" w:cs="Arial"/>
          <w:sz w:val="20"/>
          <w:szCs w:val="20"/>
        </w:rPr>
      </w:pPr>
      <w:r w:rsidRPr="00C53104">
        <w:rPr>
          <w:rFonts w:ascii="Arial" w:hAnsi="Arial" w:cs="Arial"/>
          <w:sz w:val="20"/>
          <w:szCs w:val="20"/>
        </w:rPr>
        <w:t>okres zatrudnienia lub oddelegowania pracownika jest kwalifikowalny wyłącznie do końcowej daty kwalifikowalności wydatków wyznacz</w:t>
      </w:r>
      <w:r w:rsidR="00D0655D">
        <w:rPr>
          <w:rFonts w:ascii="Arial" w:hAnsi="Arial" w:cs="Arial"/>
          <w:sz w:val="20"/>
          <w:szCs w:val="20"/>
        </w:rPr>
        <w:t>onej w umowie o dofinansowanie, co</w:t>
      </w:r>
      <w:r w:rsidRPr="00C53104">
        <w:rPr>
          <w:rFonts w:ascii="Arial" w:hAnsi="Arial" w:cs="Arial"/>
          <w:sz w:val="20"/>
          <w:szCs w:val="20"/>
        </w:rPr>
        <w:t xml:space="preserve"> nie oznacza, że</w:t>
      </w:r>
      <w:r w:rsidR="00BE39C5">
        <w:rPr>
          <w:rFonts w:ascii="Arial" w:hAnsi="Arial" w:cs="Arial"/>
          <w:sz w:val="20"/>
          <w:szCs w:val="20"/>
        </w:rPr>
        <w:t> </w:t>
      </w:r>
      <w:r w:rsidRPr="00C53104">
        <w:rPr>
          <w:rFonts w:ascii="Arial" w:hAnsi="Arial" w:cs="Arial"/>
          <w:sz w:val="20"/>
          <w:szCs w:val="20"/>
        </w:rPr>
        <w:t>stosunek pracy nie może trwać dłuże</w:t>
      </w:r>
      <w:r w:rsidR="00BD4E25">
        <w:rPr>
          <w:rFonts w:ascii="Arial" w:hAnsi="Arial" w:cs="Arial"/>
          <w:sz w:val="20"/>
          <w:szCs w:val="20"/>
        </w:rPr>
        <w:t>j niż okres realizacji projektu;</w:t>
      </w:r>
    </w:p>
    <w:p w14:paraId="7AD25D6E" w14:textId="577CC17F" w:rsidR="008F0B2D" w:rsidRPr="00C53104" w:rsidRDefault="00DC2D4C" w:rsidP="008B52CE">
      <w:pPr>
        <w:pStyle w:val="Akapitzlist"/>
        <w:numPr>
          <w:ilvl w:val="0"/>
          <w:numId w:val="31"/>
        </w:numPr>
        <w:spacing w:line="360" w:lineRule="auto"/>
        <w:ind w:left="284" w:hanging="284"/>
        <w:jc w:val="both"/>
        <w:rPr>
          <w:rFonts w:ascii="Arial" w:hAnsi="Arial" w:cs="Arial"/>
          <w:sz w:val="20"/>
          <w:szCs w:val="20"/>
        </w:rPr>
      </w:pPr>
      <w:r w:rsidRPr="00C53104">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23469F">
        <w:rPr>
          <w:rFonts w:ascii="Arial" w:hAnsi="Arial" w:cs="Arial"/>
          <w:sz w:val="20"/>
          <w:szCs w:val="20"/>
        </w:rPr>
        <w:t> </w:t>
      </w:r>
      <w:r w:rsidRPr="00C53104">
        <w:rPr>
          <w:rFonts w:ascii="Arial" w:hAnsi="Arial" w:cs="Arial"/>
          <w:sz w:val="20"/>
          <w:szCs w:val="20"/>
        </w:rPr>
        <w:t>ramach projektu.</w:t>
      </w:r>
    </w:p>
    <w:p w14:paraId="7357320E"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Oddelegowanie należy rozumieć jako zmianę obowiązków służbowych pracownika na okres zaangażowania w realizację projektu.</w:t>
      </w:r>
    </w:p>
    <w:p w14:paraId="73282EE8"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 xml:space="preserve">Wydatkami kwalifikowalnymi w przypadku wynagrodzenia personelu </w:t>
      </w:r>
      <w:r>
        <w:rPr>
          <w:rFonts w:ascii="Arial" w:hAnsi="Arial" w:cs="Arial"/>
          <w:sz w:val="20"/>
          <w:szCs w:val="20"/>
        </w:rPr>
        <w:t xml:space="preserve">zatrudnionego </w:t>
      </w:r>
      <w:r w:rsidRPr="00DC2D4C">
        <w:rPr>
          <w:rFonts w:ascii="Arial" w:hAnsi="Arial" w:cs="Arial"/>
          <w:sz w:val="20"/>
          <w:szCs w:val="20"/>
        </w:rPr>
        <w:t>na podstawie stosunku pracy mogą być nagrody (z wyłącze</w:t>
      </w:r>
      <w:r w:rsidR="00F80C5D">
        <w:rPr>
          <w:rFonts w:ascii="Arial" w:hAnsi="Arial" w:cs="Arial"/>
          <w:sz w:val="20"/>
          <w:szCs w:val="20"/>
        </w:rPr>
        <w:t xml:space="preserve">niem nagrody jubileuszowej), </w:t>
      </w:r>
      <w:r w:rsidRPr="00DC2D4C">
        <w:rPr>
          <w:rFonts w:ascii="Arial" w:hAnsi="Arial" w:cs="Arial"/>
          <w:sz w:val="20"/>
          <w:szCs w:val="20"/>
        </w:rPr>
        <w:t>premie</w:t>
      </w:r>
      <w:r w:rsidR="00F80C5D">
        <w:rPr>
          <w:rFonts w:ascii="Arial" w:hAnsi="Arial" w:cs="Arial"/>
          <w:sz w:val="20"/>
          <w:szCs w:val="20"/>
        </w:rPr>
        <w:t xml:space="preserve"> lub dodatki zgodnie z warunkami określonymi w Wytycznych w zakresie kwalifikowalności.</w:t>
      </w:r>
    </w:p>
    <w:p w14:paraId="679C62CE" w14:textId="77777777" w:rsidR="00F90F80" w:rsidRPr="001C4216" w:rsidRDefault="00F80C5D" w:rsidP="001C4216">
      <w:pPr>
        <w:spacing w:line="360" w:lineRule="auto"/>
        <w:jc w:val="both"/>
        <w:rPr>
          <w:rFonts w:ascii="Arial" w:hAnsi="Arial" w:cs="Arial"/>
          <w:b/>
          <w:sz w:val="20"/>
          <w:szCs w:val="20"/>
        </w:rPr>
      </w:pPr>
      <w:r w:rsidRPr="00461570">
        <w:rPr>
          <w:rFonts w:ascii="Arial" w:hAnsi="Arial" w:cs="Arial"/>
          <w:b/>
          <w:sz w:val="20"/>
          <w:szCs w:val="20"/>
        </w:rPr>
        <w:t>Dodatki są kwalifikowalne do wysokości 40% wynagrodzenia podstawowego wraz ze</w:t>
      </w:r>
      <w:r w:rsidR="00685CB3">
        <w:rPr>
          <w:rFonts w:ascii="Arial" w:hAnsi="Arial" w:cs="Arial"/>
          <w:b/>
          <w:sz w:val="20"/>
          <w:szCs w:val="20"/>
        </w:rPr>
        <w:t> </w:t>
      </w:r>
      <w:r w:rsidR="001C4216">
        <w:rPr>
          <w:rFonts w:ascii="Arial" w:hAnsi="Arial" w:cs="Arial"/>
          <w:b/>
          <w:sz w:val="20"/>
          <w:szCs w:val="20"/>
        </w:rPr>
        <w:t>składnikami.</w:t>
      </w:r>
    </w:p>
    <w:p w14:paraId="3BEF4396" w14:textId="7865B958" w:rsidR="00674773" w:rsidRDefault="00F80C5D" w:rsidP="00BD4E25">
      <w:pPr>
        <w:spacing w:line="360" w:lineRule="auto"/>
        <w:jc w:val="both"/>
        <w:rPr>
          <w:rFonts w:ascii="Arial" w:hAnsi="Arial" w:cs="Arial"/>
          <w:sz w:val="20"/>
          <w:szCs w:val="20"/>
        </w:rPr>
      </w:pPr>
      <w:r w:rsidRPr="00B8447B">
        <w:rPr>
          <w:rFonts w:ascii="Arial" w:hAnsi="Arial" w:cs="Arial"/>
          <w:b/>
          <w:sz w:val="20"/>
          <w:szCs w:val="20"/>
        </w:rPr>
        <w:t>Wydatki poniesione na wynagrodzenie osoby zaangażowanej do projektu na podstawie umowy cywilnoprawnej (umowa zlecenie, umowa o dzieło, kontrakt menadżerski), która jest jednocześnie pracownikiem beneficjenta, są niekwalifikowalne, przy czym nie dotyczy to umów o dzieło</w:t>
      </w:r>
      <w:r w:rsidR="00674773">
        <w:rPr>
          <w:rFonts w:ascii="Arial" w:hAnsi="Arial" w:cs="Arial"/>
          <w:b/>
          <w:sz w:val="20"/>
          <w:szCs w:val="20"/>
        </w:rPr>
        <w:t>, które spełniają poniżej wymienione warunki</w:t>
      </w:r>
      <w:r w:rsidR="00562246">
        <w:rPr>
          <w:rFonts w:ascii="Arial" w:hAnsi="Arial" w:cs="Arial"/>
          <w:b/>
          <w:sz w:val="20"/>
          <w:szCs w:val="20"/>
        </w:rPr>
        <w:t>:</w:t>
      </w:r>
      <w:r w:rsidR="00674773" w:rsidRPr="00674773">
        <w:rPr>
          <w:rFonts w:ascii="Arial" w:hAnsi="Arial" w:cs="Arial"/>
          <w:sz w:val="20"/>
          <w:szCs w:val="20"/>
        </w:rPr>
        <w:t xml:space="preserve"> </w:t>
      </w:r>
    </w:p>
    <w:p w14:paraId="64A367C8" w14:textId="4D683810" w:rsidR="00674773" w:rsidRPr="00C53104" w:rsidRDefault="00674773" w:rsidP="008B52CE">
      <w:pPr>
        <w:pStyle w:val="Akapitzlist"/>
        <w:numPr>
          <w:ilvl w:val="0"/>
          <w:numId w:val="32"/>
        </w:numPr>
        <w:spacing w:line="360" w:lineRule="auto"/>
        <w:ind w:left="284" w:hanging="284"/>
        <w:jc w:val="both"/>
        <w:rPr>
          <w:rFonts w:ascii="Arial" w:hAnsi="Arial" w:cs="Arial"/>
          <w:sz w:val="20"/>
          <w:szCs w:val="20"/>
        </w:rPr>
      </w:pPr>
      <w:r w:rsidRPr="00C53104">
        <w:rPr>
          <w:rFonts w:ascii="Arial" w:hAnsi="Arial" w:cs="Arial"/>
          <w:sz w:val="20"/>
          <w:szCs w:val="20"/>
        </w:rPr>
        <w:t>charakter zadań uz</w:t>
      </w:r>
      <w:r w:rsidR="00BD4E25">
        <w:rPr>
          <w:rFonts w:ascii="Arial" w:hAnsi="Arial" w:cs="Arial"/>
          <w:sz w:val="20"/>
          <w:szCs w:val="20"/>
        </w:rPr>
        <w:t>asadnia zawarcie umowy o dzieło;</w:t>
      </w:r>
    </w:p>
    <w:p w14:paraId="6BD15D7D" w14:textId="2AF6D384" w:rsidR="00674773" w:rsidRPr="00C53104" w:rsidRDefault="00674773" w:rsidP="008B52CE">
      <w:pPr>
        <w:pStyle w:val="Akapitzlist"/>
        <w:numPr>
          <w:ilvl w:val="0"/>
          <w:numId w:val="32"/>
        </w:numPr>
        <w:spacing w:line="360" w:lineRule="auto"/>
        <w:ind w:left="284" w:hanging="284"/>
        <w:jc w:val="both"/>
        <w:rPr>
          <w:rFonts w:ascii="Arial" w:hAnsi="Arial" w:cs="Arial"/>
          <w:sz w:val="20"/>
          <w:szCs w:val="20"/>
        </w:rPr>
      </w:pPr>
      <w:r w:rsidRPr="00C53104">
        <w:rPr>
          <w:rFonts w:ascii="Arial" w:hAnsi="Arial" w:cs="Arial"/>
          <w:sz w:val="20"/>
          <w:szCs w:val="20"/>
        </w:rPr>
        <w:t>wynagrodzenie na podstawie umowy o dzieło wskazane zostało w zatwierdzonym wniosku o</w:t>
      </w:r>
      <w:r>
        <w:rPr>
          <w:rFonts w:ascii="Arial" w:hAnsi="Arial" w:cs="Arial"/>
          <w:sz w:val="20"/>
          <w:szCs w:val="20"/>
        </w:rPr>
        <w:t> </w:t>
      </w:r>
      <w:r w:rsidR="00BD4E25">
        <w:rPr>
          <w:rFonts w:ascii="Arial" w:hAnsi="Arial" w:cs="Arial"/>
          <w:sz w:val="20"/>
          <w:szCs w:val="20"/>
        </w:rPr>
        <w:t>dofinansowanie projektu;</w:t>
      </w:r>
    </w:p>
    <w:p w14:paraId="59FC6B96" w14:textId="77777777" w:rsidR="00674773" w:rsidRPr="00C53104" w:rsidRDefault="00674773" w:rsidP="008B52CE">
      <w:pPr>
        <w:pStyle w:val="Akapitzlist"/>
        <w:numPr>
          <w:ilvl w:val="0"/>
          <w:numId w:val="32"/>
        </w:numPr>
        <w:spacing w:line="360" w:lineRule="auto"/>
        <w:ind w:left="284" w:hanging="284"/>
        <w:jc w:val="both"/>
        <w:rPr>
          <w:rFonts w:ascii="Arial" w:hAnsi="Arial" w:cs="Arial"/>
          <w:sz w:val="20"/>
          <w:szCs w:val="20"/>
        </w:rPr>
      </w:pPr>
      <w:r w:rsidRPr="00C53104">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758761A8" w14:textId="24D84C4E" w:rsidR="00F80C5D" w:rsidRPr="006D0DAD" w:rsidRDefault="00354563" w:rsidP="00C53104">
      <w:pPr>
        <w:spacing w:line="360" w:lineRule="auto"/>
        <w:jc w:val="both"/>
        <w:rPr>
          <w:rFonts w:ascii="Arial" w:hAnsi="Arial" w:cs="Arial"/>
          <w:sz w:val="20"/>
          <w:szCs w:val="20"/>
        </w:rPr>
      </w:pPr>
      <w:r w:rsidRPr="006D0DAD">
        <w:rPr>
          <w:rFonts w:ascii="Arial" w:hAnsi="Arial" w:cs="Arial"/>
          <w:sz w:val="20"/>
          <w:szCs w:val="20"/>
        </w:rPr>
        <w:t>Umowa o dzieło musi spełniać wymogi określone w art. 627 Kodeksu cywilnego, przy czym umowa o</w:t>
      </w:r>
      <w:r w:rsidR="0023469F">
        <w:rPr>
          <w:rFonts w:ascii="Arial" w:hAnsi="Arial" w:cs="Arial"/>
          <w:sz w:val="20"/>
          <w:szCs w:val="20"/>
        </w:rPr>
        <w:t> </w:t>
      </w:r>
      <w:r w:rsidRPr="006D0DAD">
        <w:rPr>
          <w:rFonts w:ascii="Arial" w:hAnsi="Arial" w:cs="Arial"/>
          <w:sz w:val="20"/>
          <w:szCs w:val="20"/>
        </w:rPr>
        <w:t>dzieło nie może dotyczyć zadań wykonywanych w sposób ciągły.</w:t>
      </w:r>
    </w:p>
    <w:p w14:paraId="65BA6EA7" w14:textId="77777777" w:rsidR="00575688" w:rsidRDefault="00575688" w:rsidP="00C53104">
      <w:pPr>
        <w:spacing w:line="360" w:lineRule="auto"/>
        <w:jc w:val="both"/>
        <w:rPr>
          <w:rFonts w:ascii="Arial" w:hAnsi="Arial" w:cs="Arial"/>
          <w:sz w:val="20"/>
          <w:szCs w:val="20"/>
        </w:rPr>
      </w:pPr>
      <w:r w:rsidRPr="00575688">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14:paraId="0118F709" w14:textId="77777777" w:rsidR="00EC36BF" w:rsidRDefault="00EC36BF" w:rsidP="00C53104">
      <w:pPr>
        <w:spacing w:line="360" w:lineRule="auto"/>
        <w:jc w:val="both"/>
        <w:rPr>
          <w:rFonts w:ascii="Arial" w:hAnsi="Arial" w:cs="Arial"/>
          <w:sz w:val="20"/>
          <w:szCs w:val="20"/>
        </w:rPr>
      </w:pPr>
      <w:r w:rsidRPr="00EC36B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84E8415" w14:textId="570F2D00" w:rsidR="00532AA4" w:rsidRPr="00B855C5" w:rsidRDefault="00532AA4"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46" w:name="_Toc482365878"/>
      <w:r w:rsidRPr="00532AA4">
        <w:rPr>
          <w:rFonts w:ascii="Arial" w:hAnsi="Arial" w:cs="Arial"/>
          <w:b/>
          <w:sz w:val="20"/>
          <w:szCs w:val="20"/>
        </w:rPr>
        <w:t xml:space="preserve">Pomoc publiczna i pomoc de </w:t>
      </w:r>
      <w:proofErr w:type="spellStart"/>
      <w:r w:rsidRPr="00532AA4">
        <w:rPr>
          <w:rFonts w:ascii="Arial" w:hAnsi="Arial" w:cs="Arial"/>
          <w:b/>
          <w:sz w:val="20"/>
          <w:szCs w:val="20"/>
        </w:rPr>
        <w:t>minimis</w:t>
      </w:r>
      <w:bookmarkEnd w:id="46"/>
      <w:proofErr w:type="spellEnd"/>
    </w:p>
    <w:p w14:paraId="091F08AA" w14:textId="676E0211" w:rsidR="00025EDE" w:rsidRPr="00025EDE" w:rsidRDefault="00025EDE" w:rsidP="00025EDE">
      <w:pPr>
        <w:tabs>
          <w:tab w:val="left" w:pos="142"/>
        </w:tabs>
        <w:spacing w:after="120" w:line="360" w:lineRule="auto"/>
        <w:jc w:val="both"/>
        <w:rPr>
          <w:rFonts w:ascii="Arial" w:eastAsia="Times New Roman" w:hAnsi="Arial" w:cs="Arial"/>
          <w:bCs/>
          <w:sz w:val="20"/>
          <w:szCs w:val="20"/>
        </w:rPr>
      </w:pPr>
      <w:r w:rsidRPr="00025EDE">
        <w:rPr>
          <w:rFonts w:ascii="Arial" w:eastAsia="Times New Roman" w:hAnsi="Arial" w:cs="Arial"/>
          <w:bCs/>
          <w:sz w:val="20"/>
          <w:szCs w:val="20"/>
        </w:rPr>
        <w:t>Wsparcie udzielane w ramach Poddziałania XI.1</w:t>
      </w:r>
      <w:r>
        <w:rPr>
          <w:rFonts w:ascii="Arial" w:eastAsia="Times New Roman" w:hAnsi="Arial" w:cs="Arial"/>
          <w:bCs/>
          <w:sz w:val="20"/>
          <w:szCs w:val="20"/>
        </w:rPr>
        <w:t>.4</w:t>
      </w:r>
      <w:r w:rsidRPr="00025EDE">
        <w:rPr>
          <w:rFonts w:ascii="Arial" w:eastAsia="Times New Roman" w:hAnsi="Arial" w:cs="Arial"/>
          <w:bCs/>
          <w:sz w:val="20"/>
          <w:szCs w:val="20"/>
        </w:rPr>
        <w:t xml:space="preserve"> nie posiada co do zasady charakteru pomocy publicznej, jednakże mając na uwadze złożoność przypadków występujących w projektach, każdy </w:t>
      </w:r>
      <w:r w:rsidR="00F14FD1" w:rsidRPr="00025EDE">
        <w:rPr>
          <w:rFonts w:ascii="Arial" w:eastAsia="Times New Roman" w:hAnsi="Arial" w:cs="Arial"/>
          <w:bCs/>
          <w:sz w:val="20"/>
          <w:szCs w:val="20"/>
        </w:rPr>
        <w:t>wniosek będzie</w:t>
      </w:r>
      <w:r w:rsidRPr="00025EDE">
        <w:rPr>
          <w:rFonts w:ascii="Arial" w:eastAsia="Times New Roman" w:hAnsi="Arial" w:cs="Arial"/>
          <w:bCs/>
          <w:sz w:val="20"/>
          <w:szCs w:val="20"/>
        </w:rPr>
        <w:t xml:space="preserve"> rozpatrywany indywidualnie pod kątem spełnienia przesłanek występowania pomocy publicznej.</w:t>
      </w:r>
    </w:p>
    <w:p w14:paraId="069C1A1C" w14:textId="77777777" w:rsidR="00025EDE" w:rsidRPr="00025EDE" w:rsidRDefault="00025EDE" w:rsidP="00025EDE">
      <w:pPr>
        <w:tabs>
          <w:tab w:val="left" w:pos="142"/>
        </w:tabs>
        <w:spacing w:after="0" w:line="360" w:lineRule="auto"/>
        <w:jc w:val="both"/>
        <w:rPr>
          <w:rFonts w:ascii="Arial" w:eastAsia="Times New Roman" w:hAnsi="Arial" w:cs="Arial"/>
          <w:bCs/>
          <w:sz w:val="20"/>
          <w:szCs w:val="20"/>
        </w:rPr>
      </w:pPr>
      <w:r w:rsidRPr="00025EDE">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2DA24810" w14:textId="526347D2" w:rsidR="00025EDE" w:rsidRPr="00025EDE" w:rsidRDefault="00025EDE" w:rsidP="00812423">
      <w:pPr>
        <w:numPr>
          <w:ilvl w:val="0"/>
          <w:numId w:val="73"/>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 xml:space="preserve">udzielane jest ono przez państwo </w:t>
      </w:r>
      <w:r w:rsidR="00F14FD1" w:rsidRPr="00025EDE">
        <w:rPr>
          <w:rFonts w:ascii="Arial" w:eastAsia="Times New Roman" w:hAnsi="Arial" w:cs="Arial"/>
          <w:bCs/>
          <w:sz w:val="20"/>
          <w:szCs w:val="20"/>
        </w:rPr>
        <w:t>członkowskie lub</w:t>
      </w:r>
      <w:r w:rsidRPr="00025EDE">
        <w:rPr>
          <w:rFonts w:ascii="Arial" w:eastAsia="Times New Roman" w:hAnsi="Arial" w:cs="Arial"/>
          <w:bCs/>
          <w:sz w:val="20"/>
          <w:szCs w:val="20"/>
        </w:rPr>
        <w:t xml:space="preserve"> ze środków państwowych; </w:t>
      </w:r>
    </w:p>
    <w:p w14:paraId="45B367E0" w14:textId="77777777" w:rsidR="00025EDE" w:rsidRPr="00025EDE" w:rsidRDefault="00025EDE" w:rsidP="00812423">
      <w:pPr>
        <w:numPr>
          <w:ilvl w:val="0"/>
          <w:numId w:val="73"/>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 xml:space="preserve">stanowi przysporzenie na warunkach korzystniejszych od oferowanych na rynku; </w:t>
      </w:r>
    </w:p>
    <w:p w14:paraId="0EA4E2F5" w14:textId="77777777" w:rsidR="00025EDE" w:rsidRPr="00025EDE" w:rsidRDefault="00025EDE" w:rsidP="00812423">
      <w:pPr>
        <w:numPr>
          <w:ilvl w:val="0"/>
          <w:numId w:val="73"/>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 xml:space="preserve">ma charakter selektywny (uprzywilejowuje określonego lub określonych przedsiębiorców albo produkcję określonych towarów); </w:t>
      </w:r>
    </w:p>
    <w:p w14:paraId="66A377AA" w14:textId="77777777" w:rsidR="00025EDE" w:rsidRPr="00025EDE" w:rsidRDefault="00025EDE" w:rsidP="00812423">
      <w:pPr>
        <w:numPr>
          <w:ilvl w:val="0"/>
          <w:numId w:val="73"/>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grozi zakłóceniem lub zakłóca konkurencję oraz wpływa na wymianę handlową między państwami członkowskimi UE.</w:t>
      </w:r>
    </w:p>
    <w:p w14:paraId="2832AA79" w14:textId="77777777" w:rsidR="00025EDE" w:rsidRPr="00025EDE" w:rsidRDefault="00025EDE" w:rsidP="00025EDE">
      <w:pPr>
        <w:tabs>
          <w:tab w:val="left" w:pos="142"/>
        </w:tabs>
        <w:spacing w:after="120" w:line="360" w:lineRule="auto"/>
        <w:jc w:val="both"/>
        <w:rPr>
          <w:rFonts w:ascii="Arial" w:eastAsia="Times New Roman" w:hAnsi="Arial" w:cs="Arial"/>
          <w:bCs/>
          <w:sz w:val="20"/>
          <w:szCs w:val="20"/>
        </w:rPr>
      </w:pPr>
      <w:r w:rsidRPr="00025EDE">
        <w:rPr>
          <w:rFonts w:ascii="Arial" w:eastAsia="Times New Roman" w:hAnsi="Arial" w:cs="Arial"/>
          <w:bCs/>
          <w:sz w:val="20"/>
          <w:szCs w:val="20"/>
        </w:rPr>
        <w:t xml:space="preserve">W przypadku gdy projekt jest objęty regułami pomocy de </w:t>
      </w:r>
      <w:proofErr w:type="spellStart"/>
      <w:r w:rsidRPr="00025EDE">
        <w:rPr>
          <w:rFonts w:ascii="Arial" w:eastAsia="Times New Roman" w:hAnsi="Arial" w:cs="Arial"/>
          <w:bCs/>
          <w:sz w:val="20"/>
          <w:szCs w:val="20"/>
        </w:rPr>
        <w:t>minimis</w:t>
      </w:r>
      <w:proofErr w:type="spellEnd"/>
      <w:r w:rsidRPr="00025EDE">
        <w:rPr>
          <w:rFonts w:ascii="Arial" w:eastAsia="Times New Roman" w:hAnsi="Arial" w:cs="Arial"/>
          <w:bCs/>
          <w:sz w:val="20"/>
          <w:szCs w:val="20"/>
        </w:rPr>
        <w:t>/pomocy publicznej beneficjent jest zobowiązany do stosowania zapisów poniższych aktów prawnych:</w:t>
      </w:r>
    </w:p>
    <w:p w14:paraId="3AC2A525" w14:textId="4BDE3D3F" w:rsidR="00025EDE" w:rsidRPr="00025EDE" w:rsidRDefault="00025EDE" w:rsidP="00812423">
      <w:pPr>
        <w:numPr>
          <w:ilvl w:val="0"/>
          <w:numId w:val="51"/>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ustawa z dnia 30 kwietnia 2004 r. o postępowaniu w sprawach dotyczących</w:t>
      </w:r>
      <w:r w:rsidR="00BD4E25">
        <w:rPr>
          <w:rFonts w:ascii="Arial" w:eastAsia="Times New Roman" w:hAnsi="Arial" w:cs="Arial"/>
          <w:bCs/>
          <w:sz w:val="20"/>
          <w:szCs w:val="20"/>
        </w:rPr>
        <w:t xml:space="preserve"> pomocy publicznej;</w:t>
      </w:r>
    </w:p>
    <w:p w14:paraId="58465754" w14:textId="7C7DDB18" w:rsidR="00025EDE" w:rsidRPr="00025EDE" w:rsidRDefault="00025EDE" w:rsidP="00812423">
      <w:pPr>
        <w:numPr>
          <w:ilvl w:val="0"/>
          <w:numId w:val="51"/>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 xml:space="preserve">Rozporządzenie Ministra Infrastruktury i Rozwoju z dnia 2 lipca 2015 r. w sprawie udzielania pomocy de </w:t>
      </w:r>
      <w:proofErr w:type="spellStart"/>
      <w:r w:rsidRPr="00025EDE">
        <w:rPr>
          <w:rFonts w:ascii="Arial" w:eastAsia="Times New Roman" w:hAnsi="Arial" w:cs="Arial"/>
          <w:bCs/>
          <w:sz w:val="20"/>
          <w:szCs w:val="20"/>
        </w:rPr>
        <w:t>minimis</w:t>
      </w:r>
      <w:proofErr w:type="spellEnd"/>
      <w:r w:rsidRPr="00025EDE">
        <w:rPr>
          <w:rFonts w:ascii="Arial" w:eastAsia="Times New Roman" w:hAnsi="Arial" w:cs="Arial"/>
          <w:bCs/>
          <w:sz w:val="20"/>
          <w:szCs w:val="20"/>
        </w:rPr>
        <w:t xml:space="preserve"> oraz pomocy publicznej w ramach programów operacyjnych finansowanych z Europejskiego Funduszu Społecznego na lata 2014-2020</w:t>
      </w:r>
      <w:r w:rsidR="00BD4E25">
        <w:rPr>
          <w:rFonts w:ascii="Arial" w:eastAsia="Times New Roman" w:hAnsi="Arial" w:cs="Arial"/>
          <w:bCs/>
          <w:sz w:val="20"/>
          <w:szCs w:val="20"/>
        </w:rPr>
        <w:t>;</w:t>
      </w:r>
    </w:p>
    <w:p w14:paraId="1D911805" w14:textId="1C3020ED" w:rsidR="00025EDE" w:rsidRPr="00025EDE" w:rsidRDefault="00025EDE" w:rsidP="00812423">
      <w:pPr>
        <w:numPr>
          <w:ilvl w:val="0"/>
          <w:numId w:val="51"/>
        </w:numPr>
        <w:tabs>
          <w:tab w:val="left" w:pos="284"/>
        </w:tabs>
        <w:spacing w:after="120" w:line="360" w:lineRule="auto"/>
        <w:ind w:left="284" w:hanging="284"/>
        <w:contextualSpacing/>
        <w:jc w:val="both"/>
        <w:rPr>
          <w:rFonts w:ascii="Arial" w:eastAsia="Times New Roman" w:hAnsi="Arial" w:cs="Arial"/>
          <w:bCs/>
          <w:sz w:val="20"/>
          <w:szCs w:val="20"/>
        </w:rPr>
      </w:pPr>
      <w:r w:rsidRPr="00025EDE">
        <w:rPr>
          <w:rFonts w:ascii="Arial" w:eastAsia="Times New Roman" w:hAnsi="Arial" w:cs="Arial"/>
          <w:bCs/>
          <w:sz w:val="20"/>
          <w:szCs w:val="20"/>
        </w:rPr>
        <w:t>Rozporządzenie Komisji (UE) nr 1407/2013 z dnia 18 grudnia 2013 r. w sprawie stosowania art. 107 i 108 Traktatu o funkcjonowaniu Unii Eu</w:t>
      </w:r>
      <w:r w:rsidR="00BD4E25">
        <w:rPr>
          <w:rFonts w:ascii="Arial" w:eastAsia="Times New Roman" w:hAnsi="Arial" w:cs="Arial"/>
          <w:bCs/>
          <w:sz w:val="20"/>
          <w:szCs w:val="20"/>
        </w:rPr>
        <w:t xml:space="preserve">ropejskiej do pomocy de </w:t>
      </w:r>
      <w:proofErr w:type="spellStart"/>
      <w:r w:rsidR="00BD4E25">
        <w:rPr>
          <w:rFonts w:ascii="Arial" w:eastAsia="Times New Roman" w:hAnsi="Arial" w:cs="Arial"/>
          <w:bCs/>
          <w:sz w:val="20"/>
          <w:szCs w:val="20"/>
        </w:rPr>
        <w:t>minimis</w:t>
      </w:r>
      <w:proofErr w:type="spellEnd"/>
      <w:r w:rsidR="00BD4E25">
        <w:rPr>
          <w:rFonts w:ascii="Arial" w:eastAsia="Times New Roman" w:hAnsi="Arial" w:cs="Arial"/>
          <w:bCs/>
          <w:sz w:val="20"/>
          <w:szCs w:val="20"/>
        </w:rPr>
        <w:t>;</w:t>
      </w:r>
    </w:p>
    <w:p w14:paraId="600BAC3A" w14:textId="3858FE15" w:rsidR="00D05D27" w:rsidRPr="00B855C5" w:rsidRDefault="00025EDE" w:rsidP="00B855C5">
      <w:pPr>
        <w:spacing w:line="360" w:lineRule="auto"/>
        <w:ind w:left="357"/>
        <w:jc w:val="both"/>
        <w:rPr>
          <w:rFonts w:ascii="Arial" w:hAnsi="Arial" w:cs="Arial"/>
          <w:sz w:val="20"/>
          <w:szCs w:val="20"/>
        </w:rPr>
      </w:pPr>
      <w:r w:rsidRPr="00025EDE">
        <w:rPr>
          <w:rFonts w:ascii="Arial" w:eastAsia="Times New Roman" w:hAnsi="Arial" w:cs="Arial"/>
          <w:bCs/>
          <w:sz w:val="20"/>
          <w:szCs w:val="20"/>
        </w:rPr>
        <w:t xml:space="preserve">Rozporządzenie Komisji (UE) nr 651/2014 z dnia 17 czerwca 2014 r. uznające niektóre rodzaje pomocy za zgodne ze wspólnym rynkiem w zastosowaniu art. 107 i 108 Traktatu (ogólne rozporządzenie w sprawie </w:t>
      </w:r>
      <w:proofErr w:type="spellStart"/>
      <w:r w:rsidRPr="00025EDE">
        <w:rPr>
          <w:rFonts w:ascii="Arial" w:eastAsia="Times New Roman" w:hAnsi="Arial" w:cs="Arial"/>
          <w:bCs/>
          <w:sz w:val="20"/>
          <w:szCs w:val="20"/>
        </w:rPr>
        <w:t>wyłączeń</w:t>
      </w:r>
      <w:proofErr w:type="spellEnd"/>
      <w:r w:rsidRPr="00025EDE">
        <w:rPr>
          <w:rFonts w:ascii="Arial" w:eastAsia="Times New Roman" w:hAnsi="Arial" w:cs="Arial"/>
          <w:bCs/>
          <w:sz w:val="20"/>
          <w:szCs w:val="20"/>
        </w:rPr>
        <w:t xml:space="preserve"> blokowych).</w:t>
      </w:r>
    </w:p>
    <w:p w14:paraId="52D4B9F9" w14:textId="77777777" w:rsidR="005B73D0" w:rsidRPr="00B357B6" w:rsidRDefault="004958EF"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47" w:name="_Toc431974589"/>
      <w:bookmarkStart w:id="48" w:name="_Toc482365879"/>
      <w:r>
        <w:rPr>
          <w:rFonts w:ascii="Arial" w:hAnsi="Arial" w:cs="Arial"/>
          <w:b/>
          <w:sz w:val="20"/>
          <w:szCs w:val="20"/>
        </w:rPr>
        <w:lastRenderedPageBreak/>
        <w:t>Projekty partnerskie</w:t>
      </w:r>
      <w:bookmarkEnd w:id="47"/>
      <w:bookmarkEnd w:id="48"/>
      <w:r w:rsidR="005B73D0" w:rsidRPr="00B357B6">
        <w:rPr>
          <w:rFonts w:ascii="Arial" w:hAnsi="Arial" w:cs="Arial"/>
          <w:b/>
          <w:sz w:val="20"/>
          <w:szCs w:val="20"/>
        </w:rPr>
        <w:t xml:space="preserve"> </w:t>
      </w:r>
    </w:p>
    <w:p w14:paraId="45EF5B06" w14:textId="5F9B0620" w:rsidR="00D421E6" w:rsidRDefault="00D421E6" w:rsidP="00B21CDE">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sidR="00745421">
        <w:rPr>
          <w:rFonts w:ascii="Arial" w:hAnsi="Arial" w:cs="Arial"/>
          <w:sz w:val="20"/>
          <w:szCs w:val="20"/>
        </w:rPr>
        <w:t xml:space="preserve">wnioskodawca </w:t>
      </w:r>
      <w:r>
        <w:rPr>
          <w:rFonts w:ascii="Arial" w:hAnsi="Arial" w:cs="Arial"/>
          <w:sz w:val="20"/>
          <w:szCs w:val="20"/>
        </w:rPr>
        <w:t xml:space="preserve">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33 ustawy</w:t>
      </w:r>
      <w:r w:rsidR="007A6D64">
        <w:rPr>
          <w:rFonts w:ascii="Arial" w:hAnsi="Arial" w:cs="Arial"/>
          <w:sz w:val="20"/>
          <w:szCs w:val="20"/>
        </w:rPr>
        <w:t xml:space="preserve"> wdrożeniowej</w:t>
      </w:r>
      <w:r w:rsidR="00F12715">
        <w:rPr>
          <w:rFonts w:ascii="Arial" w:hAnsi="Arial" w:cs="Arial"/>
          <w:sz w:val="20"/>
          <w:szCs w:val="20"/>
        </w:rPr>
        <w:t>.</w:t>
      </w:r>
    </w:p>
    <w:p w14:paraId="0A83DFA8" w14:textId="53F39C29" w:rsidR="00D421E6" w:rsidRP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Utworzenie lub zainicjowanie partnerstwa musi nastąpić przed złoż</w:t>
      </w:r>
      <w:r>
        <w:rPr>
          <w:rFonts w:ascii="Arial" w:hAnsi="Arial" w:cs="Arial"/>
          <w:sz w:val="20"/>
          <w:szCs w:val="20"/>
        </w:rPr>
        <w:t xml:space="preserve">eniem wniosku o dofinansowanie. </w:t>
      </w:r>
      <w:r w:rsidRPr="00D421E6">
        <w:rPr>
          <w:rFonts w:ascii="Arial" w:hAnsi="Arial" w:cs="Arial"/>
          <w:sz w:val="20"/>
          <w:szCs w:val="20"/>
        </w:rPr>
        <w:t>Oznacza to, że partnerstwo</w:t>
      </w:r>
      <w:r w:rsidR="00F12715">
        <w:rPr>
          <w:rFonts w:ascii="Arial" w:hAnsi="Arial" w:cs="Arial"/>
          <w:sz w:val="20"/>
          <w:szCs w:val="20"/>
        </w:rPr>
        <w:t xml:space="preserve"> </w:t>
      </w:r>
      <w:r w:rsidRPr="00D421E6">
        <w:rPr>
          <w:rFonts w:ascii="Arial" w:hAnsi="Arial" w:cs="Arial"/>
          <w:sz w:val="20"/>
          <w:szCs w:val="20"/>
        </w:rPr>
        <w:t>musi zostać utworzone albo zainicjowane p</w:t>
      </w:r>
      <w:r>
        <w:rPr>
          <w:rFonts w:ascii="Arial" w:hAnsi="Arial" w:cs="Arial"/>
          <w:sz w:val="20"/>
          <w:szCs w:val="20"/>
        </w:rPr>
        <w:t xml:space="preserve">rzed rozpoczęciem realizacji </w:t>
      </w:r>
      <w:r w:rsidRPr="00D421E6">
        <w:rPr>
          <w:rFonts w:ascii="Arial" w:hAnsi="Arial" w:cs="Arial"/>
          <w:sz w:val="20"/>
          <w:szCs w:val="20"/>
        </w:rPr>
        <w:t xml:space="preserve">projektu i </w:t>
      </w:r>
      <w:r w:rsidR="00745421">
        <w:rPr>
          <w:rFonts w:ascii="Arial" w:hAnsi="Arial" w:cs="Arial"/>
          <w:sz w:val="20"/>
          <w:szCs w:val="20"/>
        </w:rPr>
        <w:t>wnioskodawca</w:t>
      </w:r>
      <w:r w:rsidR="00745421" w:rsidRPr="00D421E6">
        <w:rPr>
          <w:rFonts w:ascii="Arial" w:hAnsi="Arial" w:cs="Arial"/>
          <w:sz w:val="20"/>
          <w:szCs w:val="20"/>
        </w:rPr>
        <w:t xml:space="preserve"> </w:t>
      </w:r>
      <w:r w:rsidRPr="00D421E6">
        <w:rPr>
          <w:rFonts w:ascii="Arial" w:hAnsi="Arial" w:cs="Arial"/>
          <w:sz w:val="20"/>
          <w:szCs w:val="20"/>
        </w:rPr>
        <w:t>składa wniosek o dofinansowanie projektu pa</w:t>
      </w:r>
      <w:r>
        <w:rPr>
          <w:rFonts w:ascii="Arial" w:hAnsi="Arial" w:cs="Arial"/>
          <w:sz w:val="20"/>
          <w:szCs w:val="20"/>
        </w:rPr>
        <w:t xml:space="preserve">rtnerskiego. Nie jest to jednak </w:t>
      </w:r>
      <w:r w:rsidRPr="00D421E6">
        <w:rPr>
          <w:rFonts w:ascii="Arial" w:hAnsi="Arial" w:cs="Arial"/>
          <w:sz w:val="20"/>
          <w:szCs w:val="20"/>
        </w:rPr>
        <w:t>równoznaczne z wymogiem zawarcia porozumienia a</w:t>
      </w:r>
      <w:r>
        <w:rPr>
          <w:rFonts w:ascii="Arial" w:hAnsi="Arial" w:cs="Arial"/>
          <w:sz w:val="20"/>
          <w:szCs w:val="20"/>
        </w:rPr>
        <w:t xml:space="preserve">lbo umowy o partnerstwie między </w:t>
      </w:r>
      <w:r w:rsidRPr="00D421E6">
        <w:rPr>
          <w:rFonts w:ascii="Arial" w:hAnsi="Arial" w:cs="Arial"/>
          <w:sz w:val="20"/>
          <w:szCs w:val="20"/>
        </w:rPr>
        <w:t>wnioskodawcą a partnerami przed złożeniem wniosku o dofinans</w:t>
      </w:r>
      <w:r>
        <w:rPr>
          <w:rFonts w:ascii="Arial" w:hAnsi="Arial" w:cs="Arial"/>
          <w:sz w:val="20"/>
          <w:szCs w:val="20"/>
        </w:rPr>
        <w:t xml:space="preserve">owanie. Wszyscy partnerzy muszą być jednak </w:t>
      </w:r>
      <w:r w:rsidR="00BF1960">
        <w:rPr>
          <w:rFonts w:ascii="Arial" w:hAnsi="Arial" w:cs="Arial"/>
          <w:sz w:val="20"/>
          <w:szCs w:val="20"/>
        </w:rPr>
        <w:t>z</w:t>
      </w:r>
      <w:r w:rsidR="000A41F5">
        <w:rPr>
          <w:rFonts w:ascii="Arial" w:hAnsi="Arial" w:cs="Arial"/>
          <w:sz w:val="20"/>
          <w:szCs w:val="20"/>
        </w:rPr>
        <w:t> </w:t>
      </w:r>
      <w:r w:rsidR="00BF1960">
        <w:rPr>
          <w:rFonts w:ascii="Arial" w:hAnsi="Arial" w:cs="Arial"/>
          <w:sz w:val="20"/>
          <w:szCs w:val="20"/>
        </w:rPr>
        <w:t xml:space="preserve">osobna </w:t>
      </w:r>
      <w:r>
        <w:rPr>
          <w:rFonts w:ascii="Arial" w:hAnsi="Arial" w:cs="Arial"/>
          <w:sz w:val="20"/>
          <w:szCs w:val="20"/>
        </w:rPr>
        <w:t xml:space="preserve">wskazani we wniosku. </w:t>
      </w:r>
    </w:p>
    <w:p w14:paraId="0027E7C8" w14:textId="77777777" w:rsidR="00D421E6" w:rsidRPr="00D421E6" w:rsidRDefault="00D421E6" w:rsidP="002879C5">
      <w:pPr>
        <w:spacing w:line="360" w:lineRule="auto"/>
        <w:jc w:val="both"/>
        <w:rPr>
          <w:rFonts w:ascii="Arial" w:hAnsi="Arial" w:cs="Arial"/>
          <w:sz w:val="20"/>
          <w:szCs w:val="20"/>
        </w:rPr>
      </w:pPr>
      <w:r w:rsidRPr="00D421E6">
        <w:rPr>
          <w:rFonts w:ascii="Arial" w:hAnsi="Arial" w:cs="Arial"/>
          <w:sz w:val="20"/>
          <w:szCs w:val="20"/>
        </w:rPr>
        <w:t xml:space="preserve">Beneficjent projektu, będący stroną umowy o dofinansowanie, pełni rolę </w:t>
      </w:r>
      <w:r w:rsidR="000A53BF">
        <w:rPr>
          <w:rFonts w:ascii="Arial" w:hAnsi="Arial" w:cs="Arial"/>
          <w:sz w:val="20"/>
          <w:szCs w:val="20"/>
        </w:rPr>
        <w:t>partnera wiodącego</w:t>
      </w:r>
      <w:r w:rsidRPr="00D421E6">
        <w:rPr>
          <w:rFonts w:ascii="Arial" w:hAnsi="Arial" w:cs="Arial"/>
          <w:sz w:val="20"/>
          <w:szCs w:val="20"/>
        </w:rPr>
        <w:t>.</w:t>
      </w:r>
      <w:r w:rsidR="002879C5">
        <w:rPr>
          <w:rFonts w:ascii="Arial" w:hAnsi="Arial" w:cs="Arial"/>
          <w:sz w:val="20"/>
          <w:szCs w:val="20"/>
        </w:rPr>
        <w:t xml:space="preserve"> </w:t>
      </w:r>
      <w:r w:rsidR="002879C5" w:rsidRPr="00D421E6">
        <w:rPr>
          <w:rFonts w:ascii="Arial" w:hAnsi="Arial" w:cs="Arial"/>
          <w:sz w:val="20"/>
          <w:szCs w:val="20"/>
        </w:rPr>
        <w:t>Niezależnie od podziału zadań i obowiązków w ramach partnerstwa odpowiedzialność za prawidłową</w:t>
      </w:r>
      <w:r w:rsidR="002879C5">
        <w:rPr>
          <w:rFonts w:ascii="Arial" w:hAnsi="Arial" w:cs="Arial"/>
          <w:sz w:val="20"/>
          <w:szCs w:val="20"/>
        </w:rPr>
        <w:t xml:space="preserve"> </w:t>
      </w:r>
      <w:r w:rsidR="002879C5" w:rsidRPr="00D421E6">
        <w:rPr>
          <w:rFonts w:ascii="Arial" w:hAnsi="Arial" w:cs="Arial"/>
          <w:sz w:val="20"/>
          <w:szCs w:val="20"/>
        </w:rPr>
        <w:t>realizację projektu ponosi beneficjent (</w:t>
      </w:r>
      <w:r w:rsidR="000A53BF">
        <w:rPr>
          <w:rFonts w:ascii="Arial" w:hAnsi="Arial" w:cs="Arial"/>
          <w:sz w:val="20"/>
          <w:szCs w:val="20"/>
        </w:rPr>
        <w:t>partner wiodący</w:t>
      </w:r>
      <w:r w:rsidR="002879C5" w:rsidRPr="00D421E6">
        <w:rPr>
          <w:rFonts w:ascii="Arial" w:hAnsi="Arial" w:cs="Arial"/>
          <w:sz w:val="20"/>
          <w:szCs w:val="20"/>
        </w:rPr>
        <w:t xml:space="preserve">), jako strona </w:t>
      </w:r>
      <w:r w:rsidR="002879C5">
        <w:rPr>
          <w:rFonts w:ascii="Arial" w:hAnsi="Arial" w:cs="Arial"/>
          <w:sz w:val="20"/>
          <w:szCs w:val="20"/>
        </w:rPr>
        <w:t>umowy o dofinansowanie.</w:t>
      </w:r>
    </w:p>
    <w:p w14:paraId="15F39C88" w14:textId="77777777" w:rsid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 xml:space="preserve">Partner jest zaangażowany w realizację całego projektu, co </w:t>
      </w:r>
      <w:r>
        <w:rPr>
          <w:rFonts w:ascii="Arial" w:hAnsi="Arial" w:cs="Arial"/>
          <w:sz w:val="20"/>
          <w:szCs w:val="20"/>
        </w:rPr>
        <w:t xml:space="preserve">oznacza, że uczestniczy również </w:t>
      </w:r>
      <w:r w:rsidRPr="00D421E6">
        <w:rPr>
          <w:rFonts w:ascii="Arial" w:hAnsi="Arial" w:cs="Arial"/>
          <w:sz w:val="20"/>
          <w:szCs w:val="20"/>
        </w:rPr>
        <w:t>w</w:t>
      </w:r>
      <w:r w:rsidR="005E5178">
        <w:rPr>
          <w:rFonts w:ascii="Arial" w:hAnsi="Arial" w:cs="Arial"/>
          <w:sz w:val="20"/>
          <w:szCs w:val="20"/>
        </w:rPr>
        <w:t> </w:t>
      </w:r>
      <w:r w:rsidRPr="00D421E6">
        <w:rPr>
          <w:rFonts w:ascii="Arial" w:hAnsi="Arial" w:cs="Arial"/>
          <w:sz w:val="20"/>
          <w:szCs w:val="20"/>
        </w:rPr>
        <w:t>przygotowaniu wniosku o dofinansowanie i zarządzaniu pr</w:t>
      </w:r>
      <w:r>
        <w:rPr>
          <w:rFonts w:ascii="Arial" w:hAnsi="Arial" w:cs="Arial"/>
          <w:sz w:val="20"/>
          <w:szCs w:val="20"/>
        </w:rPr>
        <w:t xml:space="preserve">ojektem. Przy czym partner może </w:t>
      </w:r>
      <w:r w:rsidRPr="00D421E6">
        <w:rPr>
          <w:rFonts w:ascii="Arial" w:hAnsi="Arial" w:cs="Arial"/>
          <w:sz w:val="20"/>
          <w:szCs w:val="20"/>
        </w:rPr>
        <w:t>uczestniczyć w realizacji tylko części zadań w projekcie.</w:t>
      </w:r>
    </w:p>
    <w:p w14:paraId="3DC8BBB7" w14:textId="77777777" w:rsidR="00D421E6" w:rsidRDefault="00BF1960" w:rsidP="00327746">
      <w:pPr>
        <w:spacing w:line="360" w:lineRule="auto"/>
        <w:jc w:val="both"/>
        <w:rPr>
          <w:rFonts w:ascii="Arial" w:hAnsi="Arial" w:cs="Arial"/>
          <w:sz w:val="20"/>
          <w:szCs w:val="20"/>
        </w:rPr>
      </w:pPr>
      <w:r w:rsidRPr="00BF196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Pr>
          <w:rFonts w:ascii="Arial" w:hAnsi="Arial" w:cs="Arial"/>
          <w:sz w:val="20"/>
          <w:szCs w:val="20"/>
        </w:rPr>
        <w:t>partnera wiodącego</w:t>
      </w:r>
      <w:r w:rsidRPr="00BF1960">
        <w:rPr>
          <w:rFonts w:ascii="Arial" w:hAnsi="Arial" w:cs="Arial"/>
          <w:sz w:val="20"/>
          <w:szCs w:val="20"/>
        </w:rPr>
        <w:t>.</w:t>
      </w:r>
      <w:r>
        <w:rPr>
          <w:rFonts w:ascii="Arial" w:hAnsi="Arial" w:cs="Arial"/>
          <w:sz w:val="20"/>
          <w:szCs w:val="20"/>
        </w:rPr>
        <w:t xml:space="preserve"> </w:t>
      </w:r>
      <w:r w:rsidR="00D421E6" w:rsidRPr="00D421E6">
        <w:rPr>
          <w:rFonts w:ascii="Arial" w:hAnsi="Arial" w:cs="Arial"/>
          <w:sz w:val="20"/>
          <w:szCs w:val="20"/>
        </w:rPr>
        <w:t>Udział partnerów (wniesienie zasobów ludzkich, organizacyjnych</w:t>
      </w:r>
      <w:r w:rsidR="00D421E6">
        <w:rPr>
          <w:rFonts w:ascii="Arial" w:hAnsi="Arial" w:cs="Arial"/>
          <w:sz w:val="20"/>
          <w:szCs w:val="20"/>
        </w:rPr>
        <w:t xml:space="preserve">, technicznych lub finansowych) </w:t>
      </w:r>
      <w:r w:rsidR="00D421E6" w:rsidRPr="00D421E6">
        <w:rPr>
          <w:rFonts w:ascii="Arial" w:hAnsi="Arial" w:cs="Arial"/>
          <w:sz w:val="20"/>
          <w:szCs w:val="20"/>
        </w:rPr>
        <w:t>musi być adekwatny do celów projektu.</w:t>
      </w:r>
    </w:p>
    <w:p w14:paraId="58D62710" w14:textId="7777777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 xml:space="preserve">Zgodnie z art. 33 ustawy </w:t>
      </w:r>
      <w:r w:rsidR="007A6D64">
        <w:rPr>
          <w:rFonts w:ascii="Arial" w:hAnsi="Arial" w:cs="Arial"/>
          <w:sz w:val="20"/>
          <w:szCs w:val="20"/>
        </w:rPr>
        <w:t xml:space="preserve">wdrożeniowej </w:t>
      </w:r>
      <w:r w:rsidRPr="00D421E6">
        <w:rPr>
          <w:rFonts w:ascii="Arial" w:hAnsi="Arial" w:cs="Arial"/>
          <w:sz w:val="20"/>
          <w:szCs w:val="20"/>
        </w:rPr>
        <w:t>pomiędzy wnioskodawcą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14:paraId="2AA57D16" w14:textId="3C68B556" w:rsidR="00427721"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w:t>
      </w:r>
      <w:r w:rsidR="00BD4E25">
        <w:rPr>
          <w:rFonts w:ascii="Arial" w:hAnsi="Arial" w:cs="Arial"/>
          <w:sz w:val="20"/>
          <w:szCs w:val="20"/>
        </w:rPr>
        <w:t>zedmiot porozumienia albo umowy;</w:t>
      </w:r>
    </w:p>
    <w:p w14:paraId="29BC7A87" w14:textId="76A1906D" w:rsidR="00D421E6" w:rsidRPr="00427721" w:rsidRDefault="00BD4E25" w:rsidP="00E94FD9">
      <w:pPr>
        <w:pStyle w:val="Akapitzlist"/>
        <w:numPr>
          <w:ilvl w:val="0"/>
          <w:numId w:val="4"/>
        </w:numPr>
        <w:spacing w:line="360" w:lineRule="auto"/>
        <w:ind w:left="284" w:hanging="284"/>
        <w:jc w:val="both"/>
        <w:rPr>
          <w:rFonts w:ascii="Arial" w:hAnsi="Arial" w:cs="Arial"/>
          <w:sz w:val="20"/>
          <w:szCs w:val="20"/>
        </w:rPr>
      </w:pPr>
      <w:r>
        <w:rPr>
          <w:rFonts w:ascii="Arial" w:hAnsi="Arial" w:cs="Arial"/>
          <w:sz w:val="20"/>
          <w:szCs w:val="20"/>
        </w:rPr>
        <w:t>prawa i obowiązki stron;</w:t>
      </w:r>
    </w:p>
    <w:p w14:paraId="3EB55619" w14:textId="05BDCE26"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w:t>
      </w:r>
      <w:r w:rsidR="00BD4E25">
        <w:rPr>
          <w:rFonts w:ascii="Arial" w:hAnsi="Arial" w:cs="Arial"/>
          <w:sz w:val="20"/>
          <w:szCs w:val="20"/>
        </w:rPr>
        <w:t xml:space="preserve"> w projekcie;</w:t>
      </w:r>
    </w:p>
    <w:p w14:paraId="4DB4DABE" w14:textId="76BAE22F"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w:t>
      </w:r>
      <w:r w:rsidR="00BD4E25">
        <w:rPr>
          <w:rFonts w:ascii="Arial" w:hAnsi="Arial" w:cs="Arial"/>
          <w:sz w:val="20"/>
          <w:szCs w:val="20"/>
        </w:rPr>
        <w:t xml:space="preserve"> pozostałych partnerów projektu;</w:t>
      </w:r>
    </w:p>
    <w:p w14:paraId="2E3886D0" w14:textId="0E080D40"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00BD4E25">
        <w:rPr>
          <w:rFonts w:ascii="Arial" w:hAnsi="Arial" w:cs="Arial"/>
          <w:sz w:val="20"/>
          <w:szCs w:val="20"/>
        </w:rPr>
        <w:t>partnerów;</w:t>
      </w:r>
    </w:p>
    <w:p w14:paraId="4998A098" w14:textId="0FF492B9"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00BD4E25">
        <w:rPr>
          <w:rFonts w:ascii="Arial" w:hAnsi="Arial" w:cs="Arial"/>
          <w:sz w:val="20"/>
          <w:szCs w:val="20"/>
        </w:rPr>
        <w:t>umowy;</w:t>
      </w:r>
    </w:p>
    <w:p w14:paraId="7F55C88C" w14:textId="7A959A7E"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 xml:space="preserve">sposób egzekwowania przez </w:t>
      </w:r>
      <w:r w:rsidR="00745421">
        <w:rPr>
          <w:rFonts w:ascii="Arial" w:hAnsi="Arial" w:cs="Arial"/>
          <w:sz w:val="20"/>
          <w:szCs w:val="20"/>
        </w:rPr>
        <w:t>wnioskodawcę</w:t>
      </w:r>
      <w:r w:rsidR="00745421" w:rsidRPr="00427721">
        <w:rPr>
          <w:rFonts w:ascii="Arial" w:hAnsi="Arial" w:cs="Arial"/>
          <w:sz w:val="20"/>
          <w:szCs w:val="20"/>
        </w:rPr>
        <w:t xml:space="preserve"> </w:t>
      </w:r>
      <w:r w:rsidRPr="00427721">
        <w:rPr>
          <w:rFonts w:ascii="Arial" w:hAnsi="Arial" w:cs="Arial"/>
          <w:sz w:val="20"/>
          <w:szCs w:val="20"/>
        </w:rPr>
        <w:t>od partnerów projektu skutków wynikających</w:t>
      </w:r>
      <w:r w:rsidR="00427721" w:rsidRPr="00427721">
        <w:rPr>
          <w:rFonts w:ascii="Arial" w:hAnsi="Arial" w:cs="Arial"/>
          <w:sz w:val="20"/>
          <w:szCs w:val="20"/>
        </w:rPr>
        <w:t xml:space="preserve"> </w:t>
      </w:r>
      <w:r w:rsidRPr="00427721">
        <w:rPr>
          <w:rFonts w:ascii="Arial" w:hAnsi="Arial" w:cs="Arial"/>
          <w:sz w:val="20"/>
          <w:szCs w:val="20"/>
        </w:rPr>
        <w:t>z</w:t>
      </w:r>
      <w:r w:rsidR="00BC0465">
        <w:rPr>
          <w:rFonts w:ascii="Arial" w:hAnsi="Arial" w:cs="Arial"/>
          <w:sz w:val="20"/>
          <w:szCs w:val="20"/>
        </w:rPr>
        <w:t> </w:t>
      </w:r>
      <w:r w:rsidRPr="00427721">
        <w:rPr>
          <w:rFonts w:ascii="Arial" w:hAnsi="Arial" w:cs="Arial"/>
          <w:sz w:val="20"/>
          <w:szCs w:val="20"/>
        </w:rPr>
        <w:t>zastosowania reguły proporcjonalności z powodu nieosiągnięcia założeń projektu z winy</w:t>
      </w:r>
      <w:r w:rsidR="00427721" w:rsidRPr="00427721">
        <w:rPr>
          <w:rFonts w:ascii="Arial" w:hAnsi="Arial" w:cs="Arial"/>
          <w:sz w:val="20"/>
          <w:szCs w:val="20"/>
        </w:rPr>
        <w:t xml:space="preserve"> </w:t>
      </w:r>
      <w:r w:rsidRPr="00427721">
        <w:rPr>
          <w:rFonts w:ascii="Arial" w:hAnsi="Arial" w:cs="Arial"/>
          <w:sz w:val="20"/>
          <w:szCs w:val="20"/>
        </w:rPr>
        <w:t>partnera.</w:t>
      </w:r>
    </w:p>
    <w:p w14:paraId="18FBA131" w14:textId="6E2C284F" w:rsidR="00FE617F" w:rsidRDefault="00FE617F" w:rsidP="00D421E6">
      <w:pPr>
        <w:spacing w:line="360" w:lineRule="auto"/>
        <w:jc w:val="both"/>
        <w:rPr>
          <w:rFonts w:ascii="Arial" w:hAnsi="Arial" w:cs="Arial"/>
          <w:sz w:val="20"/>
          <w:szCs w:val="20"/>
        </w:rPr>
      </w:pPr>
      <w:r w:rsidRPr="00FE617F">
        <w:rPr>
          <w:rFonts w:ascii="Arial" w:hAnsi="Arial" w:cs="Arial"/>
          <w:sz w:val="20"/>
          <w:szCs w:val="20"/>
        </w:rPr>
        <w:t xml:space="preserve">Minimalny zakres umowy o partnerstwie na rzecz realizacji Projektu stanowi </w:t>
      </w:r>
      <w:r w:rsidRPr="0001726D">
        <w:rPr>
          <w:rFonts w:ascii="Arial" w:hAnsi="Arial" w:cs="Arial"/>
          <w:sz w:val="20"/>
          <w:szCs w:val="20"/>
        </w:rPr>
        <w:t xml:space="preserve">Załącznik nr </w:t>
      </w:r>
      <w:r w:rsidR="00AF7DC9" w:rsidRPr="0001726D">
        <w:rPr>
          <w:rFonts w:ascii="Arial" w:hAnsi="Arial" w:cs="Arial"/>
          <w:sz w:val="20"/>
          <w:szCs w:val="20"/>
        </w:rPr>
        <w:t>12</w:t>
      </w:r>
      <w:r w:rsidRPr="0001726D">
        <w:rPr>
          <w:rFonts w:ascii="Arial" w:hAnsi="Arial" w:cs="Arial"/>
          <w:sz w:val="20"/>
          <w:szCs w:val="20"/>
        </w:rPr>
        <w:t xml:space="preserve"> do</w:t>
      </w:r>
      <w:r w:rsidRPr="00FE617F">
        <w:rPr>
          <w:rFonts w:ascii="Arial" w:hAnsi="Arial" w:cs="Arial"/>
          <w:sz w:val="20"/>
          <w:szCs w:val="20"/>
        </w:rPr>
        <w:t xml:space="preserve"> Regulaminu.</w:t>
      </w:r>
    </w:p>
    <w:p w14:paraId="086391DF" w14:textId="48E9CCAB" w:rsidR="00D421E6" w:rsidRPr="00D421E6" w:rsidRDefault="001D7AD2" w:rsidP="00D421E6">
      <w:pPr>
        <w:spacing w:line="360" w:lineRule="auto"/>
        <w:jc w:val="both"/>
        <w:rPr>
          <w:rFonts w:ascii="Arial" w:hAnsi="Arial" w:cs="Arial"/>
          <w:sz w:val="20"/>
          <w:szCs w:val="20"/>
        </w:rPr>
      </w:pPr>
      <w:r>
        <w:rPr>
          <w:rFonts w:ascii="Arial" w:hAnsi="Arial" w:cs="Arial"/>
          <w:sz w:val="20"/>
          <w:szCs w:val="20"/>
        </w:rPr>
        <w:lastRenderedPageBreak/>
        <w:t>Wnioskodawca</w:t>
      </w:r>
      <w:r w:rsidR="00D421E6" w:rsidRPr="00D421E6">
        <w:rPr>
          <w:rFonts w:ascii="Arial" w:hAnsi="Arial" w:cs="Arial"/>
          <w:sz w:val="20"/>
          <w:szCs w:val="20"/>
        </w:rPr>
        <w:t xml:space="preserve"> jest zobowiązany do dostarczenia IOK umowy o partnerstwie lub porozumienia przed</w:t>
      </w:r>
      <w:r w:rsidR="00427721">
        <w:rPr>
          <w:rFonts w:ascii="Arial" w:hAnsi="Arial" w:cs="Arial"/>
          <w:sz w:val="20"/>
          <w:szCs w:val="20"/>
        </w:rPr>
        <w:t xml:space="preserve"> </w:t>
      </w:r>
      <w:r w:rsidR="00D421E6" w:rsidRPr="00D421E6">
        <w:rPr>
          <w:rFonts w:ascii="Arial" w:hAnsi="Arial" w:cs="Arial"/>
          <w:sz w:val="20"/>
          <w:szCs w:val="20"/>
        </w:rPr>
        <w:t xml:space="preserve">podpisaniem umowy o dofinansowanie projektu. </w:t>
      </w:r>
      <w:r w:rsidR="000A53BF">
        <w:rPr>
          <w:rFonts w:ascii="Arial" w:hAnsi="Arial" w:cs="Arial"/>
          <w:sz w:val="20"/>
          <w:szCs w:val="20"/>
        </w:rPr>
        <w:t>Umowa lub porozumienie nie jest załącznikiem do</w:t>
      </w:r>
      <w:r w:rsidR="00A22D47">
        <w:rPr>
          <w:rFonts w:ascii="Arial" w:hAnsi="Arial" w:cs="Arial"/>
          <w:sz w:val="20"/>
          <w:szCs w:val="20"/>
        </w:rPr>
        <w:t> </w:t>
      </w:r>
      <w:r w:rsidR="000A53BF">
        <w:rPr>
          <w:rFonts w:ascii="Arial" w:hAnsi="Arial" w:cs="Arial"/>
          <w:sz w:val="20"/>
          <w:szCs w:val="20"/>
        </w:rPr>
        <w:t xml:space="preserve">wniosku składanego w ramach konkursu. </w:t>
      </w:r>
      <w:r w:rsidR="00D421E6" w:rsidRPr="00D421E6">
        <w:rPr>
          <w:rFonts w:ascii="Arial" w:hAnsi="Arial" w:cs="Arial"/>
          <w:sz w:val="20"/>
          <w:szCs w:val="20"/>
        </w:rPr>
        <w:t>Umowa o partnerstwie lub porozumienie będzie</w:t>
      </w:r>
      <w:r w:rsidR="00427721">
        <w:rPr>
          <w:rFonts w:ascii="Arial" w:hAnsi="Arial" w:cs="Arial"/>
          <w:sz w:val="20"/>
          <w:szCs w:val="20"/>
        </w:rPr>
        <w:t xml:space="preserve"> </w:t>
      </w:r>
      <w:r w:rsidR="00D421E6" w:rsidRPr="00D421E6">
        <w:rPr>
          <w:rFonts w:ascii="Arial" w:hAnsi="Arial" w:cs="Arial"/>
          <w:sz w:val="20"/>
          <w:szCs w:val="20"/>
        </w:rPr>
        <w:t xml:space="preserve">weryfikowane w zakresie spełniania wymogów określonych w </w:t>
      </w:r>
      <w:r w:rsidR="00800A83" w:rsidRPr="00D421E6">
        <w:rPr>
          <w:rFonts w:ascii="Arial" w:hAnsi="Arial" w:cs="Arial"/>
          <w:sz w:val="20"/>
          <w:szCs w:val="20"/>
        </w:rPr>
        <w:t>art. 33 ustawy</w:t>
      </w:r>
      <w:r w:rsidR="007A6D64">
        <w:rPr>
          <w:rFonts w:ascii="Arial" w:hAnsi="Arial" w:cs="Arial"/>
          <w:sz w:val="20"/>
          <w:szCs w:val="20"/>
        </w:rPr>
        <w:t xml:space="preserve"> wdrożeniowej</w:t>
      </w:r>
      <w:r w:rsidR="00D421E6" w:rsidRPr="00D421E6">
        <w:rPr>
          <w:rFonts w:ascii="Arial" w:hAnsi="Arial" w:cs="Arial"/>
          <w:sz w:val="20"/>
          <w:szCs w:val="20"/>
        </w:rPr>
        <w:t>.</w:t>
      </w:r>
    </w:p>
    <w:p w14:paraId="2268F310" w14:textId="50A7F66C" w:rsidR="00C45E89" w:rsidRDefault="00C45E89" w:rsidP="00327746">
      <w:pPr>
        <w:spacing w:after="0" w:line="360" w:lineRule="auto"/>
        <w:jc w:val="both"/>
        <w:rPr>
          <w:rFonts w:ascii="Arial" w:hAnsi="Arial" w:cs="Arial"/>
          <w:sz w:val="20"/>
          <w:szCs w:val="20"/>
        </w:rPr>
      </w:pPr>
      <w:r w:rsidRPr="00C45E89">
        <w:rPr>
          <w:rFonts w:ascii="Arial" w:hAnsi="Arial" w:cs="Arial"/>
          <w:sz w:val="20"/>
          <w:szCs w:val="20"/>
        </w:rPr>
        <w:t xml:space="preserve">Zgodnie z art. 33 ustawy wdrożeniowej, podmiot o którym mowa w ww. </w:t>
      </w:r>
      <w:r w:rsidR="00F14FD1" w:rsidRPr="00C45E89">
        <w:rPr>
          <w:rFonts w:ascii="Arial" w:hAnsi="Arial" w:cs="Arial"/>
          <w:sz w:val="20"/>
          <w:szCs w:val="20"/>
        </w:rPr>
        <w:t>artykule dokonuje</w:t>
      </w:r>
      <w:r w:rsidRPr="00C45E89">
        <w:rPr>
          <w:rFonts w:ascii="Arial" w:hAnsi="Arial" w:cs="Arial"/>
          <w:sz w:val="20"/>
          <w:szCs w:val="20"/>
        </w:rPr>
        <w:t xml:space="preserve"> wyboru partnerów spoza sektora finansów publicznych z zachowaniem zasady przejrzystości i równego traktowania podmiotów.</w:t>
      </w:r>
      <w:r w:rsidRPr="00C45E89" w:rsidDel="00C45E89">
        <w:rPr>
          <w:rFonts w:ascii="Arial" w:hAnsi="Arial" w:cs="Arial"/>
          <w:sz w:val="20"/>
          <w:szCs w:val="20"/>
        </w:rPr>
        <w:t xml:space="preserve"> </w:t>
      </w:r>
    </w:p>
    <w:p w14:paraId="1AC4E9A1" w14:textId="3E38C1A0"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W szczególności jest zobowiązany do:</w:t>
      </w:r>
    </w:p>
    <w:p w14:paraId="0F437705" w14:textId="0F708321"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ogłoszenia otwartego naboru partnerów na swojej stronie internetowej wraz ze wskazaniem</w:t>
      </w:r>
      <w:r w:rsidR="00427721" w:rsidRPr="00427721">
        <w:rPr>
          <w:rFonts w:ascii="Arial" w:hAnsi="Arial" w:cs="Arial"/>
          <w:sz w:val="20"/>
          <w:szCs w:val="20"/>
        </w:rPr>
        <w:t xml:space="preserve"> </w:t>
      </w:r>
      <w:r w:rsidRPr="00427721">
        <w:rPr>
          <w:rFonts w:ascii="Arial" w:hAnsi="Arial" w:cs="Arial"/>
          <w:sz w:val="20"/>
          <w:szCs w:val="20"/>
        </w:rPr>
        <w:t>co</w:t>
      </w:r>
      <w:r w:rsidR="005E5178">
        <w:rPr>
          <w:rFonts w:ascii="Arial" w:hAnsi="Arial" w:cs="Arial"/>
          <w:sz w:val="20"/>
          <w:szCs w:val="20"/>
        </w:rPr>
        <w:t> </w:t>
      </w:r>
      <w:r w:rsidRPr="00427721">
        <w:rPr>
          <w:rFonts w:ascii="Arial" w:hAnsi="Arial" w:cs="Arial"/>
          <w:sz w:val="20"/>
          <w:szCs w:val="20"/>
        </w:rPr>
        <w:t>najmniej 21</w:t>
      </w:r>
      <w:r w:rsidRPr="00427721">
        <w:rPr>
          <w:rFonts w:ascii="Cambria Math" w:hAnsi="Cambria Math" w:cs="Cambria Math"/>
          <w:sz w:val="20"/>
          <w:szCs w:val="20"/>
        </w:rPr>
        <w:t>‐</w:t>
      </w:r>
      <w:r w:rsidRPr="00427721">
        <w:rPr>
          <w:rFonts w:ascii="Arial" w:hAnsi="Arial" w:cs="Arial"/>
          <w:sz w:val="20"/>
          <w:szCs w:val="20"/>
        </w:rPr>
        <w:t>dniowego term</w:t>
      </w:r>
      <w:r w:rsidR="00BD4E25">
        <w:rPr>
          <w:rFonts w:ascii="Arial" w:hAnsi="Arial" w:cs="Arial"/>
          <w:sz w:val="20"/>
          <w:szCs w:val="20"/>
        </w:rPr>
        <w:t>inu na zgłaszanie się partnerów;</w:t>
      </w:r>
    </w:p>
    <w:p w14:paraId="2A39B0C4" w14:textId="38F55CF5"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uwzględnienia przy wyborze partnerów: zgodności działania potencjalnego partnera z celami</w:t>
      </w:r>
      <w:r w:rsidR="00427721" w:rsidRPr="00427721">
        <w:rPr>
          <w:rFonts w:ascii="Arial" w:hAnsi="Arial" w:cs="Arial"/>
          <w:sz w:val="20"/>
          <w:szCs w:val="20"/>
        </w:rPr>
        <w:t xml:space="preserve"> </w:t>
      </w:r>
      <w:r w:rsidRPr="00427721">
        <w:rPr>
          <w:rFonts w:ascii="Arial" w:hAnsi="Arial" w:cs="Arial"/>
          <w:sz w:val="20"/>
          <w:szCs w:val="20"/>
        </w:rPr>
        <w:t>partnerstwa, deklarowanego wkładu potencjalnego partnera w realizację celu partnerstwa,</w:t>
      </w:r>
      <w:r w:rsidR="00427721" w:rsidRPr="00427721">
        <w:rPr>
          <w:rFonts w:ascii="Arial" w:hAnsi="Arial" w:cs="Arial"/>
          <w:sz w:val="20"/>
          <w:szCs w:val="20"/>
        </w:rPr>
        <w:t xml:space="preserve"> </w:t>
      </w:r>
      <w:r w:rsidRPr="00427721">
        <w:rPr>
          <w:rFonts w:ascii="Arial" w:hAnsi="Arial" w:cs="Arial"/>
          <w:sz w:val="20"/>
          <w:szCs w:val="20"/>
        </w:rPr>
        <w:t>doświadczenia w realizacji p</w:t>
      </w:r>
      <w:r w:rsidR="00BD4E25">
        <w:rPr>
          <w:rFonts w:ascii="Arial" w:hAnsi="Arial" w:cs="Arial"/>
          <w:sz w:val="20"/>
          <w:szCs w:val="20"/>
        </w:rPr>
        <w:t>rojektów o podobnym charakterze;</w:t>
      </w:r>
    </w:p>
    <w:p w14:paraId="023F20A7"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podania do publicznej wiadomości na swojej stronie internetowej informacji o podmiotach</w:t>
      </w:r>
      <w:r w:rsidR="00427721" w:rsidRPr="00427721">
        <w:rPr>
          <w:rFonts w:ascii="Arial" w:hAnsi="Arial" w:cs="Arial"/>
          <w:sz w:val="20"/>
          <w:szCs w:val="20"/>
        </w:rPr>
        <w:t xml:space="preserve"> </w:t>
      </w:r>
      <w:r w:rsidRPr="00427721">
        <w:rPr>
          <w:rFonts w:ascii="Arial" w:hAnsi="Arial" w:cs="Arial"/>
          <w:sz w:val="20"/>
          <w:szCs w:val="20"/>
        </w:rPr>
        <w:t>wybranych do pełnienia funkcji partnera.</w:t>
      </w:r>
    </w:p>
    <w:p w14:paraId="4AD46B27" w14:textId="77777777" w:rsidR="00D421E6" w:rsidRPr="00EF0286" w:rsidRDefault="00593E03" w:rsidP="00327746">
      <w:pPr>
        <w:spacing w:after="0" w:line="360" w:lineRule="auto"/>
        <w:jc w:val="both"/>
        <w:rPr>
          <w:rFonts w:ascii="Arial" w:hAnsi="Arial" w:cs="Arial"/>
          <w:sz w:val="20"/>
          <w:szCs w:val="20"/>
        </w:rPr>
      </w:pPr>
      <w:r w:rsidRPr="00EF0286">
        <w:rPr>
          <w:rFonts w:ascii="Arial" w:hAnsi="Arial" w:cs="Arial"/>
          <w:sz w:val="20"/>
          <w:szCs w:val="20"/>
        </w:rPr>
        <w:t>Partnerstwo</w:t>
      </w:r>
      <w:r w:rsidR="00D421E6" w:rsidRPr="00EF0286">
        <w:rPr>
          <w:rFonts w:ascii="Arial" w:hAnsi="Arial" w:cs="Arial"/>
          <w:sz w:val="20"/>
          <w:szCs w:val="20"/>
        </w:rPr>
        <w:t xml:space="preserve"> nie może zostać zawarte</w:t>
      </w:r>
      <w:r w:rsidRPr="00EF0286">
        <w:rPr>
          <w:rFonts w:ascii="Arial" w:hAnsi="Arial" w:cs="Arial"/>
          <w:sz w:val="20"/>
          <w:szCs w:val="20"/>
        </w:rPr>
        <w:t xml:space="preserve"> pomiędzy podmiotami powiązanymi, które pozostają w jednym z</w:t>
      </w:r>
      <w:r w:rsidR="00036178" w:rsidRPr="00EF0286">
        <w:rPr>
          <w:rFonts w:ascii="Arial" w:hAnsi="Arial" w:cs="Arial"/>
          <w:sz w:val="20"/>
          <w:szCs w:val="20"/>
        </w:rPr>
        <w:t> </w:t>
      </w:r>
      <w:r w:rsidRPr="00EF0286">
        <w:rPr>
          <w:rFonts w:ascii="Arial" w:hAnsi="Arial" w:cs="Arial"/>
          <w:sz w:val="20"/>
          <w:szCs w:val="20"/>
        </w:rPr>
        <w:t>poniższych związków</w:t>
      </w:r>
      <w:r w:rsidR="00036178" w:rsidRPr="00EF0286">
        <w:rPr>
          <w:rFonts w:ascii="Arial" w:hAnsi="Arial" w:cs="Arial"/>
          <w:sz w:val="20"/>
          <w:szCs w:val="20"/>
        </w:rPr>
        <w:t xml:space="preserve"> </w:t>
      </w:r>
      <w:r w:rsidR="000A53BF">
        <w:rPr>
          <w:rFonts w:ascii="Arial" w:hAnsi="Arial" w:cs="Arial"/>
          <w:sz w:val="20"/>
          <w:szCs w:val="20"/>
        </w:rPr>
        <w:t>(</w:t>
      </w:r>
      <w:r w:rsidR="00036178" w:rsidRPr="00EF0286">
        <w:rPr>
          <w:rFonts w:ascii="Arial" w:hAnsi="Arial" w:cs="Arial"/>
          <w:sz w:val="20"/>
          <w:szCs w:val="20"/>
        </w:rPr>
        <w:t>Załącznik I rozporządzenia Komisji (UE) nr 651/2014 z dnia 17 czerwca 2014</w:t>
      </w:r>
      <w:r w:rsidR="00C16F95">
        <w:rPr>
          <w:rFonts w:ascii="Arial" w:hAnsi="Arial" w:cs="Arial"/>
          <w:sz w:val="20"/>
          <w:szCs w:val="20"/>
        </w:rPr>
        <w:t> </w:t>
      </w:r>
      <w:r w:rsidR="00036178" w:rsidRPr="00EF0286">
        <w:rPr>
          <w:rFonts w:ascii="Arial" w:hAnsi="Arial" w:cs="Arial"/>
          <w:sz w:val="20"/>
          <w:szCs w:val="20"/>
        </w:rPr>
        <w:t>r. uznającego niektóre rodzaje pomocy za zgodne z rynkiem wewnętrznym w zastosowaniu art. 107 i 108 Traktatu)</w:t>
      </w:r>
      <w:r w:rsidR="00D421E6" w:rsidRPr="00EF0286">
        <w:rPr>
          <w:rFonts w:ascii="Arial" w:hAnsi="Arial" w:cs="Arial"/>
          <w:sz w:val="20"/>
          <w:szCs w:val="20"/>
        </w:rPr>
        <w:t>:</w:t>
      </w:r>
    </w:p>
    <w:p w14:paraId="521F91C2" w14:textId="491F3BE8" w:rsidR="00036178" w:rsidRPr="00036178" w:rsidRDefault="00036178" w:rsidP="008B52CE">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przedsiębiorstwo ma większość praw głosu w innym przedsiębiorstwie w roli udziałowca/</w:t>
      </w:r>
      <w:r w:rsidR="00791B67">
        <w:rPr>
          <w:rFonts w:ascii="Arial" w:hAnsi="Arial" w:cs="Arial"/>
          <w:sz w:val="20"/>
          <w:szCs w:val="20"/>
        </w:rPr>
        <w:t xml:space="preserve"> </w:t>
      </w:r>
      <w:r w:rsidRPr="00036178">
        <w:rPr>
          <w:rFonts w:ascii="Arial" w:hAnsi="Arial" w:cs="Arial"/>
          <w:sz w:val="20"/>
          <w:szCs w:val="20"/>
        </w:rPr>
        <w:t xml:space="preserve">akcjonariusza lub członka; </w:t>
      </w:r>
    </w:p>
    <w:p w14:paraId="2027A11C" w14:textId="77777777" w:rsidR="00036178" w:rsidRPr="00036178" w:rsidRDefault="00036178" w:rsidP="008B52CE">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wyznaczyć lub odwołać większość członków organu administracyjnego, zarządzającego lub nadzorczego innego przedsiębiorstwa; </w:t>
      </w:r>
    </w:p>
    <w:p w14:paraId="2B5C7CA6" w14:textId="77777777" w:rsidR="00036178" w:rsidRPr="00036178" w:rsidRDefault="00036178" w:rsidP="008B52CE">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1626BF1A" w14:textId="12092332" w:rsidR="00036178" w:rsidRPr="00036178" w:rsidRDefault="00036178" w:rsidP="008B52CE">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BD4E25">
        <w:rPr>
          <w:rFonts w:ascii="Arial" w:hAnsi="Arial" w:cs="Arial"/>
          <w:sz w:val="20"/>
          <w:szCs w:val="20"/>
        </w:rPr>
        <w:t>.</w:t>
      </w:r>
    </w:p>
    <w:p w14:paraId="677E1745" w14:textId="2CA4BA33" w:rsidR="00D421E6" w:rsidRDefault="00D421E6" w:rsidP="00D421E6">
      <w:pPr>
        <w:spacing w:line="360" w:lineRule="auto"/>
        <w:jc w:val="both"/>
        <w:rPr>
          <w:rFonts w:ascii="Arial" w:hAnsi="Arial" w:cs="Arial"/>
          <w:sz w:val="20"/>
          <w:szCs w:val="20"/>
        </w:rPr>
      </w:pPr>
      <w:r w:rsidRPr="00D421E6">
        <w:rPr>
          <w:rFonts w:ascii="Arial" w:hAnsi="Arial" w:cs="Arial"/>
          <w:sz w:val="20"/>
          <w:szCs w:val="20"/>
        </w:rPr>
        <w:t>W szczególności niedopuszczalna jest sytuacja polegająca na zawarciu partnerstwa przez podmiot</w:t>
      </w:r>
      <w:r w:rsidR="00B357B6">
        <w:rPr>
          <w:rFonts w:ascii="Arial" w:hAnsi="Arial" w:cs="Arial"/>
          <w:sz w:val="20"/>
          <w:szCs w:val="20"/>
        </w:rPr>
        <w:t xml:space="preserve"> </w:t>
      </w:r>
      <w:r w:rsidRPr="00D421E6">
        <w:rPr>
          <w:rFonts w:ascii="Arial" w:hAnsi="Arial" w:cs="Arial"/>
          <w:sz w:val="20"/>
          <w:szCs w:val="20"/>
        </w:rPr>
        <w:t>z</w:t>
      </w:r>
      <w:r w:rsidR="00576F49">
        <w:rPr>
          <w:rFonts w:ascii="Arial" w:hAnsi="Arial" w:cs="Arial"/>
          <w:sz w:val="20"/>
          <w:szCs w:val="20"/>
        </w:rPr>
        <w:t> </w:t>
      </w:r>
      <w:r w:rsidRPr="00D421E6">
        <w:rPr>
          <w:rFonts w:ascii="Arial" w:hAnsi="Arial" w:cs="Arial"/>
          <w:sz w:val="20"/>
          <w:szCs w:val="20"/>
        </w:rPr>
        <w:t>własną jednostką organizacyjną. W przypadku administracji samorządowej i rządowej oznacza to</w:t>
      </w:r>
      <w:r w:rsidR="00F14FD1" w:rsidRPr="00D421E6">
        <w:rPr>
          <w:rFonts w:ascii="Arial" w:hAnsi="Arial" w:cs="Arial"/>
          <w:sz w:val="20"/>
          <w:szCs w:val="20"/>
        </w:rPr>
        <w:t>,</w:t>
      </w:r>
      <w:r w:rsidR="00F14FD1">
        <w:rPr>
          <w:rFonts w:ascii="Arial" w:hAnsi="Arial" w:cs="Arial"/>
          <w:sz w:val="20"/>
          <w:szCs w:val="20"/>
        </w:rPr>
        <w:t xml:space="preserve">  iż</w:t>
      </w:r>
      <w:r w:rsidR="005E5178">
        <w:rPr>
          <w:rFonts w:ascii="Arial" w:hAnsi="Arial" w:cs="Arial"/>
          <w:sz w:val="20"/>
          <w:szCs w:val="20"/>
        </w:rPr>
        <w:t> </w:t>
      </w:r>
      <w:r w:rsidRPr="00D421E6">
        <w:rPr>
          <w:rFonts w:ascii="Arial" w:hAnsi="Arial" w:cs="Arial"/>
          <w:sz w:val="20"/>
          <w:szCs w:val="20"/>
        </w:rPr>
        <w:t>organ administracji nie może uznać za partnera podległej mu jednostki budżetowej (nie dotyczy to</w:t>
      </w:r>
      <w:r w:rsidR="00B357B6">
        <w:rPr>
          <w:rFonts w:ascii="Arial" w:hAnsi="Arial" w:cs="Arial"/>
          <w:sz w:val="20"/>
          <w:szCs w:val="20"/>
        </w:rPr>
        <w:t xml:space="preserve"> </w:t>
      </w:r>
      <w:r w:rsidRPr="00D421E6">
        <w:rPr>
          <w:rFonts w:ascii="Arial" w:hAnsi="Arial" w:cs="Arial"/>
          <w:sz w:val="20"/>
          <w:szCs w:val="20"/>
        </w:rPr>
        <w:t>jednostek nadzorowanych przez organ administracji oraz tych jednostek podległych organowi</w:t>
      </w:r>
      <w:r w:rsidR="00B357B6">
        <w:rPr>
          <w:rFonts w:ascii="Arial" w:hAnsi="Arial" w:cs="Arial"/>
          <w:sz w:val="20"/>
          <w:szCs w:val="20"/>
        </w:rPr>
        <w:t xml:space="preserve"> </w:t>
      </w:r>
      <w:r w:rsidRPr="00D421E6">
        <w:rPr>
          <w:rFonts w:ascii="Arial" w:hAnsi="Arial" w:cs="Arial"/>
          <w:sz w:val="20"/>
          <w:szCs w:val="20"/>
        </w:rPr>
        <w:t>administracji, które na podstawie odrębnych przepisów mają osobowość prawną).</w:t>
      </w:r>
    </w:p>
    <w:p w14:paraId="4687F47E" w14:textId="77777777" w:rsidR="00C23979" w:rsidRPr="00D421E6" w:rsidRDefault="00C23979" w:rsidP="00D421E6">
      <w:pPr>
        <w:spacing w:line="360" w:lineRule="auto"/>
        <w:jc w:val="both"/>
        <w:rPr>
          <w:rFonts w:ascii="Arial" w:hAnsi="Arial" w:cs="Arial"/>
          <w:sz w:val="20"/>
          <w:szCs w:val="20"/>
        </w:rPr>
      </w:pPr>
    </w:p>
    <w:p w14:paraId="6B4F8F33" w14:textId="110279D2" w:rsidR="00D421E6" w:rsidRPr="00C45E89" w:rsidRDefault="00BF1960" w:rsidP="00EF0286">
      <w:pPr>
        <w:pBdr>
          <w:left w:val="single" w:sz="48" w:space="4" w:color="E36C0A" w:themeColor="accent6" w:themeShade="BF"/>
        </w:pBdr>
        <w:spacing w:before="240" w:after="0" w:line="360" w:lineRule="auto"/>
        <w:ind w:left="284"/>
        <w:jc w:val="both"/>
        <w:rPr>
          <w:rFonts w:ascii="Arial" w:hAnsi="Arial" w:cs="Arial"/>
          <w:b/>
          <w:sz w:val="20"/>
          <w:szCs w:val="20"/>
        </w:rPr>
      </w:pPr>
      <w:r w:rsidRPr="00C45E89">
        <w:rPr>
          <w:rFonts w:ascii="Arial" w:hAnsi="Arial" w:cs="Arial"/>
          <w:b/>
          <w:sz w:val="20"/>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C45E89">
        <w:rPr>
          <w:rFonts w:ascii="Arial" w:hAnsi="Arial" w:cs="Arial"/>
          <w:b/>
          <w:sz w:val="20"/>
          <w:szCs w:val="20"/>
        </w:rPr>
        <w:t>onel projektu pracowników partnera wiodącego</w:t>
      </w:r>
      <w:r w:rsidRPr="00C45E89">
        <w:rPr>
          <w:rFonts w:ascii="Arial" w:hAnsi="Arial" w:cs="Arial"/>
          <w:b/>
          <w:sz w:val="20"/>
          <w:szCs w:val="20"/>
        </w:rPr>
        <w:t xml:space="preserve"> lub partnera.</w:t>
      </w:r>
    </w:p>
    <w:p w14:paraId="66358F43" w14:textId="77777777" w:rsidR="00D421E6" w:rsidRPr="00D421E6" w:rsidRDefault="00D421E6" w:rsidP="00BA7238">
      <w:pPr>
        <w:spacing w:before="240" w:line="360" w:lineRule="auto"/>
        <w:jc w:val="both"/>
        <w:rPr>
          <w:rFonts w:ascii="Arial" w:hAnsi="Arial" w:cs="Arial"/>
          <w:sz w:val="20"/>
          <w:szCs w:val="20"/>
        </w:rPr>
      </w:pPr>
      <w:r w:rsidRPr="00D421E6">
        <w:rPr>
          <w:rFonts w:ascii="Arial" w:hAnsi="Arial" w:cs="Arial"/>
          <w:sz w:val="20"/>
          <w:szCs w:val="20"/>
        </w:rPr>
        <w:t>Beneficjent (</w:t>
      </w:r>
      <w:r w:rsidR="000A53BF">
        <w:rPr>
          <w:rFonts w:ascii="Arial" w:hAnsi="Arial" w:cs="Arial"/>
          <w:sz w:val="20"/>
          <w:szCs w:val="20"/>
        </w:rPr>
        <w:t>partner wiodący</w:t>
      </w:r>
      <w:r w:rsidRPr="00D421E6">
        <w:rPr>
          <w:rFonts w:ascii="Arial" w:hAnsi="Arial" w:cs="Arial"/>
          <w:sz w:val="20"/>
          <w:szCs w:val="20"/>
        </w:rPr>
        <w:t>) może przekazywać środki partnerom na finansowanie ponoszonych przez nich</w:t>
      </w:r>
      <w:r w:rsidR="00B357B6">
        <w:rPr>
          <w:rFonts w:ascii="Arial" w:hAnsi="Arial" w:cs="Arial"/>
          <w:sz w:val="20"/>
          <w:szCs w:val="20"/>
        </w:rPr>
        <w:t xml:space="preserve"> </w:t>
      </w:r>
      <w:r w:rsidRPr="00D421E6">
        <w:rPr>
          <w:rFonts w:ascii="Arial" w:hAnsi="Arial" w:cs="Arial"/>
          <w:sz w:val="20"/>
          <w:szCs w:val="20"/>
        </w:rPr>
        <w:t>kosztów. Koszty te wynikają z wykonania zadań określonych we wniosku. Realizacja ww. zadań nie</w:t>
      </w:r>
      <w:r w:rsidR="00B357B6">
        <w:rPr>
          <w:rFonts w:ascii="Arial" w:hAnsi="Arial" w:cs="Arial"/>
          <w:sz w:val="20"/>
          <w:szCs w:val="20"/>
        </w:rPr>
        <w:t xml:space="preserve"> </w:t>
      </w:r>
      <w:r w:rsidRPr="00D421E6">
        <w:rPr>
          <w:rFonts w:ascii="Arial" w:hAnsi="Arial" w:cs="Arial"/>
          <w:sz w:val="20"/>
          <w:szCs w:val="20"/>
        </w:rPr>
        <w:t>oznacza świadczenia usług na rzecz beneficjenta (</w:t>
      </w:r>
      <w:r w:rsidR="000A53BF" w:rsidRPr="000A53BF">
        <w:rPr>
          <w:rFonts w:ascii="Arial" w:hAnsi="Arial" w:cs="Arial"/>
          <w:sz w:val="20"/>
          <w:szCs w:val="20"/>
        </w:rPr>
        <w:t>partnera wiodącego</w:t>
      </w:r>
      <w:r w:rsidRPr="00D421E6">
        <w:rPr>
          <w:rFonts w:ascii="Arial" w:hAnsi="Arial" w:cs="Arial"/>
          <w:sz w:val="20"/>
          <w:szCs w:val="20"/>
        </w:rPr>
        <w:t>).</w:t>
      </w:r>
    </w:p>
    <w:p w14:paraId="2FC5E15F" w14:textId="77777777" w:rsidR="00D421E6" w:rsidRDefault="00D421E6" w:rsidP="00D421E6">
      <w:pPr>
        <w:spacing w:line="360" w:lineRule="auto"/>
        <w:jc w:val="both"/>
        <w:rPr>
          <w:rFonts w:ascii="Arial" w:hAnsi="Arial" w:cs="Arial"/>
          <w:sz w:val="20"/>
          <w:szCs w:val="20"/>
        </w:rPr>
      </w:pPr>
      <w:r w:rsidRPr="00D421E6">
        <w:rPr>
          <w:rFonts w:ascii="Arial" w:hAnsi="Arial" w:cs="Arial"/>
          <w:sz w:val="20"/>
          <w:szCs w:val="20"/>
        </w:rPr>
        <w:t>Wszystkie płatności dokonywane w związku z realizacją projektu pomiędzy beneficjentem (</w:t>
      </w:r>
      <w:r w:rsidR="000A53BF">
        <w:rPr>
          <w:rFonts w:ascii="Arial" w:hAnsi="Arial" w:cs="Arial"/>
          <w:sz w:val="20"/>
          <w:szCs w:val="20"/>
        </w:rPr>
        <w:t>partner wiodący</w:t>
      </w:r>
      <w:r w:rsidRPr="00D421E6">
        <w:rPr>
          <w:rFonts w:ascii="Arial" w:hAnsi="Arial" w:cs="Arial"/>
          <w:sz w:val="20"/>
          <w:szCs w:val="20"/>
        </w:rPr>
        <w:t>)</w:t>
      </w:r>
      <w:r w:rsidR="00B357B6">
        <w:rPr>
          <w:rFonts w:ascii="Arial" w:hAnsi="Arial" w:cs="Arial"/>
          <w:sz w:val="20"/>
          <w:szCs w:val="20"/>
        </w:rPr>
        <w:t xml:space="preserve"> </w:t>
      </w:r>
      <w:r w:rsidRPr="00D421E6">
        <w:rPr>
          <w:rFonts w:ascii="Arial" w:hAnsi="Arial" w:cs="Arial"/>
          <w:sz w:val="20"/>
          <w:szCs w:val="20"/>
        </w:rPr>
        <w:t>a</w:t>
      </w:r>
      <w:r w:rsidR="002879C5">
        <w:rPr>
          <w:rFonts w:ascii="Arial" w:hAnsi="Arial" w:cs="Arial"/>
          <w:sz w:val="20"/>
          <w:szCs w:val="20"/>
        </w:rPr>
        <w:t> </w:t>
      </w:r>
      <w:r w:rsidRPr="00D421E6">
        <w:rPr>
          <w:rFonts w:ascii="Arial" w:hAnsi="Arial" w:cs="Arial"/>
          <w:sz w:val="20"/>
          <w:szCs w:val="20"/>
        </w:rPr>
        <w:t xml:space="preserve">partnerami dokonywane są za pośrednictwem </w:t>
      </w:r>
      <w:r w:rsidR="00425A3D" w:rsidRPr="00BF570B">
        <w:rPr>
          <w:rFonts w:ascii="Arial" w:hAnsi="Arial" w:cs="Arial"/>
          <w:sz w:val="20"/>
          <w:szCs w:val="20"/>
        </w:rPr>
        <w:t xml:space="preserve">wskazanego w umowie o dofinansowanie </w:t>
      </w:r>
      <w:r w:rsidR="00425A3D" w:rsidRPr="00D421E6">
        <w:rPr>
          <w:rFonts w:ascii="Arial" w:hAnsi="Arial" w:cs="Arial"/>
          <w:sz w:val="20"/>
          <w:szCs w:val="20"/>
        </w:rPr>
        <w:t xml:space="preserve">rachunku </w:t>
      </w:r>
      <w:r w:rsidRPr="00D421E6">
        <w:rPr>
          <w:rFonts w:ascii="Arial" w:hAnsi="Arial" w:cs="Arial"/>
          <w:sz w:val="20"/>
          <w:szCs w:val="20"/>
        </w:rPr>
        <w:t>bankowego</w:t>
      </w:r>
      <w:r w:rsidR="00B357B6">
        <w:rPr>
          <w:rFonts w:ascii="Arial" w:hAnsi="Arial" w:cs="Arial"/>
          <w:sz w:val="20"/>
          <w:szCs w:val="20"/>
        </w:rPr>
        <w:t xml:space="preserve"> </w:t>
      </w:r>
      <w:r w:rsidRPr="00D421E6">
        <w:rPr>
          <w:rFonts w:ascii="Arial" w:hAnsi="Arial" w:cs="Arial"/>
          <w:sz w:val="20"/>
          <w:szCs w:val="20"/>
        </w:rPr>
        <w:t>beneficjenta (</w:t>
      </w:r>
      <w:r w:rsidR="000A53BF">
        <w:rPr>
          <w:rFonts w:ascii="Arial" w:hAnsi="Arial" w:cs="Arial"/>
          <w:sz w:val="20"/>
          <w:szCs w:val="20"/>
        </w:rPr>
        <w:t>partnera wiodącego</w:t>
      </w:r>
      <w:r w:rsidRPr="00D421E6">
        <w:rPr>
          <w:rFonts w:ascii="Arial" w:hAnsi="Arial" w:cs="Arial"/>
          <w:sz w:val="20"/>
          <w:szCs w:val="20"/>
        </w:rPr>
        <w:t>).</w:t>
      </w:r>
    </w:p>
    <w:p w14:paraId="34AA2A3B" w14:textId="38BA6E76" w:rsidR="00CB4D80" w:rsidRDefault="004A6CDC" w:rsidP="002879C5">
      <w:pPr>
        <w:spacing w:line="360" w:lineRule="auto"/>
        <w:jc w:val="both"/>
        <w:rPr>
          <w:rFonts w:ascii="Arial" w:hAnsi="Arial" w:cs="Arial"/>
          <w:sz w:val="20"/>
          <w:szCs w:val="20"/>
        </w:rPr>
      </w:pPr>
      <w:r>
        <w:rPr>
          <w:rFonts w:ascii="Arial" w:hAnsi="Arial" w:cs="Arial"/>
          <w:sz w:val="20"/>
          <w:szCs w:val="20"/>
        </w:rPr>
        <w:t xml:space="preserve">Sposób rozliczania projektu partnerskiego określany jest na etapie </w:t>
      </w:r>
      <w:r w:rsidR="00E8726A">
        <w:rPr>
          <w:rFonts w:ascii="Arial" w:hAnsi="Arial" w:cs="Arial"/>
          <w:sz w:val="20"/>
          <w:szCs w:val="20"/>
        </w:rPr>
        <w:t xml:space="preserve">zawierania </w:t>
      </w:r>
      <w:r>
        <w:rPr>
          <w:rFonts w:ascii="Arial" w:hAnsi="Arial" w:cs="Arial"/>
          <w:sz w:val="20"/>
          <w:szCs w:val="20"/>
        </w:rPr>
        <w:t>umowy</w:t>
      </w:r>
      <w:r w:rsidR="00E8726A">
        <w:rPr>
          <w:rFonts w:ascii="Arial" w:hAnsi="Arial" w:cs="Arial"/>
          <w:sz w:val="20"/>
          <w:szCs w:val="20"/>
        </w:rPr>
        <w:t xml:space="preserve"> partnerskiej, której wzór stanowi </w:t>
      </w:r>
      <w:r w:rsidR="00AF7DC9" w:rsidRPr="0001726D">
        <w:rPr>
          <w:rFonts w:ascii="Arial" w:hAnsi="Arial" w:cs="Arial"/>
          <w:sz w:val="20"/>
          <w:szCs w:val="20"/>
        </w:rPr>
        <w:t>Załącznik nr 12.</w:t>
      </w:r>
    </w:p>
    <w:p w14:paraId="189AFB14" w14:textId="08DA9CC0" w:rsidR="00FD490D" w:rsidRPr="00C45E89" w:rsidRDefault="00BC0465" w:rsidP="00D2226A">
      <w:pPr>
        <w:spacing w:line="360" w:lineRule="auto"/>
        <w:jc w:val="both"/>
        <w:rPr>
          <w:rFonts w:ascii="Arial" w:hAnsi="Arial" w:cs="Arial"/>
          <w:b/>
          <w:sz w:val="20"/>
          <w:szCs w:val="20"/>
        </w:rPr>
      </w:pPr>
      <w:r w:rsidRPr="00C45E89">
        <w:rPr>
          <w:rFonts w:ascii="Arial" w:hAnsi="Arial" w:cs="Arial"/>
          <w:b/>
          <w:sz w:val="20"/>
          <w:szCs w:val="20"/>
        </w:rPr>
        <w:t xml:space="preserve">Ze względu na </w:t>
      </w:r>
      <w:r w:rsidR="006909C1" w:rsidRPr="00C45E89">
        <w:rPr>
          <w:rFonts w:ascii="Arial" w:hAnsi="Arial" w:cs="Arial"/>
          <w:b/>
          <w:sz w:val="20"/>
          <w:szCs w:val="20"/>
        </w:rPr>
        <w:t xml:space="preserve">bardziej </w:t>
      </w:r>
      <w:r w:rsidR="00FD490D" w:rsidRPr="00C45E89">
        <w:rPr>
          <w:rFonts w:ascii="Arial" w:hAnsi="Arial" w:cs="Arial"/>
          <w:b/>
          <w:sz w:val="20"/>
          <w:szCs w:val="20"/>
        </w:rPr>
        <w:t>skomplikowany charakter procesu realizacji i rozliczania projektów partnerskich</w:t>
      </w:r>
      <w:r w:rsidR="000A53BF" w:rsidRPr="00C45E89">
        <w:rPr>
          <w:rFonts w:ascii="Arial" w:hAnsi="Arial" w:cs="Arial"/>
          <w:b/>
          <w:sz w:val="20"/>
          <w:szCs w:val="20"/>
        </w:rPr>
        <w:t>,</w:t>
      </w:r>
      <w:r w:rsidR="00FD490D" w:rsidRPr="00C45E89">
        <w:rPr>
          <w:rFonts w:ascii="Arial" w:hAnsi="Arial" w:cs="Arial"/>
          <w:b/>
          <w:sz w:val="20"/>
          <w:szCs w:val="20"/>
        </w:rPr>
        <w:t xml:space="preserve"> IOK zaleca udział w projekcie </w:t>
      </w:r>
      <w:r w:rsidR="000A53BF" w:rsidRPr="00C45E89">
        <w:rPr>
          <w:rFonts w:ascii="Arial" w:hAnsi="Arial" w:cs="Arial"/>
          <w:b/>
          <w:sz w:val="20"/>
          <w:szCs w:val="20"/>
        </w:rPr>
        <w:t xml:space="preserve">maksymalnie </w:t>
      </w:r>
      <w:r w:rsidR="00FD490D" w:rsidRPr="00C45E89">
        <w:rPr>
          <w:rFonts w:ascii="Arial" w:hAnsi="Arial" w:cs="Arial"/>
          <w:b/>
          <w:sz w:val="20"/>
          <w:szCs w:val="20"/>
        </w:rPr>
        <w:t>do 3 partnerów.</w:t>
      </w:r>
    </w:p>
    <w:p w14:paraId="0C9EE770" w14:textId="54C2ECB1" w:rsidR="00E37123" w:rsidRDefault="00BF1960" w:rsidP="00327746">
      <w:pPr>
        <w:spacing w:before="240" w:after="0" w:line="360" w:lineRule="auto"/>
        <w:jc w:val="both"/>
        <w:rPr>
          <w:rFonts w:ascii="Arial" w:hAnsi="Arial" w:cs="Arial"/>
          <w:sz w:val="20"/>
          <w:szCs w:val="20"/>
        </w:rPr>
      </w:pPr>
      <w:r w:rsidRPr="00BF1960">
        <w:rPr>
          <w:rFonts w:ascii="Arial" w:hAnsi="Arial" w:cs="Arial"/>
          <w:sz w:val="20"/>
          <w:szCs w:val="20"/>
        </w:rPr>
        <w:t xml:space="preserve">W sytuacji rezygnacji partnera z udziału w projekcie lub wypowiedzenia partnerstwa przed podpisaniem umowy o dofinansowanie </w:t>
      </w:r>
      <w:r w:rsidR="00745421">
        <w:rPr>
          <w:rFonts w:ascii="Arial" w:hAnsi="Arial" w:cs="Arial"/>
          <w:sz w:val="20"/>
          <w:szCs w:val="20"/>
        </w:rPr>
        <w:t>wnioskodawca</w:t>
      </w:r>
      <w:r w:rsidR="00745421" w:rsidRPr="00BF1960">
        <w:rPr>
          <w:rFonts w:ascii="Arial" w:hAnsi="Arial" w:cs="Arial"/>
          <w:sz w:val="20"/>
          <w:szCs w:val="20"/>
        </w:rPr>
        <w:t xml:space="preserve"> </w:t>
      </w:r>
      <w:r w:rsidRPr="00BF1960">
        <w:rPr>
          <w:rFonts w:ascii="Arial" w:hAnsi="Arial" w:cs="Arial"/>
          <w:sz w:val="20"/>
          <w:szCs w:val="20"/>
        </w:rPr>
        <w:t>(</w:t>
      </w:r>
      <w:r w:rsidR="000A53BF">
        <w:rPr>
          <w:rFonts w:ascii="Arial" w:hAnsi="Arial" w:cs="Arial"/>
          <w:sz w:val="20"/>
          <w:szCs w:val="20"/>
        </w:rPr>
        <w:t>partner wiodący</w:t>
      </w:r>
      <w:r w:rsidRPr="00BF1960">
        <w:rPr>
          <w:rFonts w:ascii="Arial" w:hAnsi="Arial" w:cs="Arial"/>
          <w:sz w:val="20"/>
          <w:szCs w:val="20"/>
        </w:rPr>
        <w:t xml:space="preserve">) przedstawia </w:t>
      </w:r>
      <w:r w:rsidR="00E37123">
        <w:rPr>
          <w:rFonts w:ascii="Arial" w:hAnsi="Arial" w:cs="Arial"/>
          <w:sz w:val="20"/>
          <w:szCs w:val="20"/>
        </w:rPr>
        <w:t>IOK</w:t>
      </w:r>
      <w:r w:rsidRPr="00BF1960">
        <w:rPr>
          <w:rFonts w:ascii="Arial" w:hAnsi="Arial" w:cs="Arial"/>
          <w:sz w:val="20"/>
          <w:szCs w:val="20"/>
        </w:rPr>
        <w:t xml:space="preserve"> propozycję nowego partnera. Po przeprowadzeniu analizy propozycji projektodawcy </w:t>
      </w:r>
      <w:r w:rsidR="00E37123">
        <w:rPr>
          <w:rFonts w:ascii="Arial" w:hAnsi="Arial" w:cs="Arial"/>
          <w:sz w:val="20"/>
          <w:szCs w:val="20"/>
        </w:rPr>
        <w:t>IOK</w:t>
      </w:r>
      <w:r w:rsidRPr="00BF1960">
        <w:rPr>
          <w:rFonts w:ascii="Arial" w:hAnsi="Arial" w:cs="Arial"/>
          <w:sz w:val="20"/>
          <w:szCs w:val="20"/>
        </w:rPr>
        <w:t xml:space="preserve"> może podjąć decyzję o: </w:t>
      </w:r>
    </w:p>
    <w:p w14:paraId="47217DD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 xml:space="preserve">odstąpieniu od podpisania umowy z </w:t>
      </w:r>
      <w:r w:rsidR="000A53BF">
        <w:rPr>
          <w:rFonts w:ascii="Arial" w:hAnsi="Arial" w:cs="Arial"/>
          <w:sz w:val="20"/>
          <w:szCs w:val="20"/>
        </w:rPr>
        <w:t>wnioskodawcą</w:t>
      </w:r>
      <w:r w:rsidR="00E37123" w:rsidRPr="00E37123">
        <w:rPr>
          <w:rFonts w:ascii="Arial" w:hAnsi="Arial" w:cs="Arial"/>
          <w:sz w:val="20"/>
          <w:szCs w:val="20"/>
        </w:rPr>
        <w:t xml:space="preserve"> (</w:t>
      </w:r>
      <w:r w:rsidR="000A53BF">
        <w:rPr>
          <w:rFonts w:ascii="Arial" w:hAnsi="Arial" w:cs="Arial"/>
          <w:sz w:val="20"/>
          <w:szCs w:val="20"/>
        </w:rPr>
        <w:t>partnerem wiodącym</w:t>
      </w:r>
      <w:r w:rsidR="00E37123" w:rsidRPr="00E37123">
        <w:rPr>
          <w:rFonts w:ascii="Arial" w:hAnsi="Arial" w:cs="Arial"/>
          <w:sz w:val="20"/>
          <w:szCs w:val="20"/>
        </w:rPr>
        <w:t xml:space="preserve">) </w:t>
      </w:r>
      <w:r w:rsidRPr="00E37123">
        <w:rPr>
          <w:rFonts w:ascii="Arial" w:hAnsi="Arial" w:cs="Arial"/>
          <w:sz w:val="20"/>
          <w:szCs w:val="20"/>
        </w:rPr>
        <w:t>w przypadku stwierdzenia, że założenia projektu, który podlegał ocenie, ulegną znaczącej zmianie w związku z</w:t>
      </w:r>
      <w:r w:rsidR="00BC0465">
        <w:rPr>
          <w:rFonts w:ascii="Arial" w:hAnsi="Arial" w:cs="Arial"/>
          <w:sz w:val="20"/>
          <w:szCs w:val="20"/>
        </w:rPr>
        <w:t> </w:t>
      </w:r>
      <w:r w:rsidRPr="00E37123">
        <w:rPr>
          <w:rFonts w:ascii="Arial" w:hAnsi="Arial" w:cs="Arial"/>
          <w:sz w:val="20"/>
          <w:szCs w:val="20"/>
        </w:rPr>
        <w:t>proponowanym zastąpieniem pierwotnie wskazanego partnera in</w:t>
      </w:r>
      <w:r w:rsidR="00E37123" w:rsidRPr="00E37123">
        <w:rPr>
          <w:rFonts w:ascii="Arial" w:hAnsi="Arial" w:cs="Arial"/>
          <w:sz w:val="20"/>
          <w:szCs w:val="20"/>
        </w:rPr>
        <w:t>nym podmiotem/innymi podmiotami</w:t>
      </w:r>
      <w:r w:rsidRPr="00E37123">
        <w:rPr>
          <w:rFonts w:ascii="Arial" w:hAnsi="Arial" w:cs="Arial"/>
          <w:sz w:val="20"/>
          <w:szCs w:val="20"/>
        </w:rPr>
        <w:t xml:space="preserve"> albo</w:t>
      </w:r>
    </w:p>
    <w:p w14:paraId="6AE680B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wyrażeniu zgody na rezygnację z dotychczasowego partnera przy jednoczesnym wyborze nowego partnera/nowych partnerów do projektu.</w:t>
      </w:r>
    </w:p>
    <w:p w14:paraId="27E5E3B9" w14:textId="16F6D744" w:rsidR="00BF1960" w:rsidRPr="00D421E6" w:rsidRDefault="00BF1960" w:rsidP="00BF1960">
      <w:pPr>
        <w:spacing w:line="360" w:lineRule="auto"/>
        <w:jc w:val="both"/>
        <w:rPr>
          <w:rFonts w:ascii="Arial" w:hAnsi="Arial" w:cs="Arial"/>
          <w:sz w:val="20"/>
          <w:szCs w:val="20"/>
        </w:rPr>
      </w:pPr>
      <w:r w:rsidRPr="00BF1960">
        <w:rPr>
          <w:rFonts w:ascii="Arial" w:hAnsi="Arial" w:cs="Arial"/>
          <w:sz w:val="20"/>
          <w:szCs w:val="20"/>
        </w:rPr>
        <w:t>Zmiany dotyczące obecności partnerów w zatwierdzonym wniosku o dofinansowanie w trakcie realizacji projektu (rezygnacja partnera/partnerów lub wypowiedzenie partnerstwa) traktowane są jako zmiany w</w:t>
      </w:r>
      <w:r w:rsidR="00BD6A80">
        <w:rPr>
          <w:rFonts w:ascii="Arial" w:hAnsi="Arial" w:cs="Arial"/>
          <w:sz w:val="20"/>
          <w:szCs w:val="20"/>
        </w:rPr>
        <w:t> </w:t>
      </w:r>
      <w:r w:rsidRPr="00BF1960">
        <w:rPr>
          <w:rFonts w:ascii="Arial" w:hAnsi="Arial" w:cs="Arial"/>
          <w:sz w:val="20"/>
          <w:szCs w:val="20"/>
        </w:rPr>
        <w:t>projekcie i wymagają zgłoszenia oraz uzyskania pisemnej zgody podmiotu, będąceg</w:t>
      </w:r>
      <w:r w:rsidR="00085FCD">
        <w:rPr>
          <w:rFonts w:ascii="Arial" w:hAnsi="Arial" w:cs="Arial"/>
          <w:sz w:val="20"/>
          <w:szCs w:val="20"/>
        </w:rPr>
        <w:t>o stroną umowy</w:t>
      </w:r>
      <w:r w:rsidRPr="003F5F21">
        <w:rPr>
          <w:rFonts w:ascii="Arial" w:hAnsi="Arial" w:cs="Arial"/>
          <w:sz w:val="20"/>
          <w:szCs w:val="20"/>
        </w:rPr>
        <w:t>.</w:t>
      </w:r>
    </w:p>
    <w:p w14:paraId="395DFCDC" w14:textId="77777777" w:rsidR="0089685E" w:rsidRDefault="006D16E6"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49" w:name="_Toc431974590"/>
      <w:bookmarkStart w:id="50" w:name="_Toc482365880"/>
      <w:r w:rsidRPr="0067746A">
        <w:rPr>
          <w:rFonts w:ascii="Arial" w:hAnsi="Arial" w:cs="Arial"/>
          <w:b/>
          <w:sz w:val="20"/>
          <w:szCs w:val="20"/>
        </w:rPr>
        <w:lastRenderedPageBreak/>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14:paraId="65BA56CA"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38A07F8A" w14:textId="77777777" w:rsidR="00307A60" w:rsidRPr="0067746A" w:rsidRDefault="00307A60"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51" w:name="_Toc431974591"/>
      <w:bookmarkStart w:id="52" w:name="_Toc482365881"/>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14:paraId="0049AA27" w14:textId="4F36134C"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sidRPr="0001726D">
        <w:rPr>
          <w:rFonts w:ascii="Arial" w:hAnsi="Arial" w:cs="Arial"/>
          <w:sz w:val="20"/>
          <w:szCs w:val="20"/>
        </w:rPr>
        <w:t>Z</w:t>
      </w:r>
      <w:r w:rsidRPr="0001726D">
        <w:rPr>
          <w:rFonts w:ascii="Arial" w:hAnsi="Arial" w:cs="Arial"/>
          <w:sz w:val="20"/>
          <w:szCs w:val="20"/>
        </w:rPr>
        <w:t xml:space="preserve">ałącznik nr </w:t>
      </w:r>
      <w:r w:rsidR="00BD6A80" w:rsidRPr="0001726D">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2511458E" w14:textId="6FD4F1AE" w:rsidR="002B079C" w:rsidRDefault="001D7AD2" w:rsidP="001E78E0">
      <w:pPr>
        <w:spacing w:line="360" w:lineRule="auto"/>
        <w:ind w:left="-6"/>
        <w:jc w:val="both"/>
        <w:rPr>
          <w:rFonts w:ascii="Arial" w:hAnsi="Arial" w:cs="Arial"/>
          <w:sz w:val="20"/>
          <w:szCs w:val="20"/>
        </w:rPr>
      </w:pPr>
      <w:r>
        <w:rPr>
          <w:rFonts w:ascii="Arial" w:hAnsi="Arial" w:cs="Arial"/>
          <w:sz w:val="20"/>
          <w:szCs w:val="20"/>
        </w:rPr>
        <w:t>Wnioskodawca</w:t>
      </w:r>
      <w:r w:rsidR="001E7CEC">
        <w:rPr>
          <w:rFonts w:ascii="Arial" w:hAnsi="Arial" w:cs="Arial"/>
          <w:sz w:val="20"/>
          <w:szCs w:val="20"/>
        </w:rPr>
        <w:t xml:space="preserve"> wypełnia wniosek o dofinansowane </w:t>
      </w:r>
      <w:r w:rsidR="001E7CEC" w:rsidRPr="00D47F18">
        <w:rPr>
          <w:rFonts w:ascii="Arial" w:hAnsi="Arial" w:cs="Arial"/>
          <w:sz w:val="20"/>
          <w:szCs w:val="20"/>
        </w:rPr>
        <w:t xml:space="preserve">zgodnie z Instrukcją wypełniania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stanowi</w:t>
      </w:r>
      <w:r w:rsidR="001E7CEC" w:rsidRPr="0001726D">
        <w:rPr>
          <w:rFonts w:ascii="Arial" w:hAnsi="Arial" w:cs="Arial"/>
          <w:sz w:val="20"/>
          <w:szCs w:val="20"/>
        </w:rPr>
        <w:t xml:space="preserve">ącą </w:t>
      </w:r>
      <w:r w:rsidR="00AA0D41" w:rsidRPr="0001726D">
        <w:rPr>
          <w:rFonts w:ascii="Arial" w:hAnsi="Arial" w:cs="Arial"/>
          <w:sz w:val="20"/>
          <w:szCs w:val="20"/>
        </w:rPr>
        <w:t>Z</w:t>
      </w:r>
      <w:r w:rsidR="001E7CEC" w:rsidRPr="0001726D">
        <w:rPr>
          <w:rFonts w:ascii="Arial" w:hAnsi="Arial" w:cs="Arial"/>
          <w:sz w:val="20"/>
          <w:szCs w:val="20"/>
        </w:rPr>
        <w:t xml:space="preserve">ałącznik nr </w:t>
      </w:r>
      <w:r w:rsidR="00AF7DC9" w:rsidRPr="0001726D">
        <w:rPr>
          <w:rFonts w:ascii="Arial" w:hAnsi="Arial" w:cs="Arial"/>
          <w:sz w:val="20"/>
          <w:szCs w:val="20"/>
        </w:rPr>
        <w:t>2</w:t>
      </w:r>
      <w:r w:rsidR="001E7CEC" w:rsidRPr="0001726D">
        <w:rPr>
          <w:rFonts w:ascii="Arial" w:hAnsi="Arial" w:cs="Arial"/>
          <w:sz w:val="20"/>
          <w:szCs w:val="20"/>
        </w:rPr>
        <w:t xml:space="preserve"> do niniejszego Regulaminu.</w:t>
      </w:r>
    </w:p>
    <w:p w14:paraId="5D6F3727" w14:textId="7717B86B" w:rsidR="001F5097" w:rsidRDefault="001F5097" w:rsidP="00FD1005">
      <w:pPr>
        <w:spacing w:line="360" w:lineRule="auto"/>
        <w:jc w:val="both"/>
        <w:rPr>
          <w:rFonts w:ascii="Arial" w:hAnsi="Arial" w:cs="Arial"/>
          <w:sz w:val="20"/>
          <w:szCs w:val="20"/>
        </w:rPr>
      </w:pPr>
      <w:r w:rsidRPr="001F5097">
        <w:rPr>
          <w:rFonts w:ascii="Arial" w:hAnsi="Arial" w:cs="Arial"/>
          <w:sz w:val="20"/>
          <w:szCs w:val="20"/>
        </w:rPr>
        <w:t xml:space="preserve"> </w:t>
      </w:r>
      <w:r w:rsidR="00C440AA">
        <w:rPr>
          <w:rFonts w:ascii="Arial" w:hAnsi="Arial" w:cs="Arial"/>
          <w:sz w:val="20"/>
          <w:szCs w:val="20"/>
        </w:rPr>
        <w:t>I</w:t>
      </w:r>
      <w:r w:rsidR="00F163D7">
        <w:rPr>
          <w:rFonts w:ascii="Arial" w:hAnsi="Arial" w:cs="Arial"/>
          <w:sz w:val="20"/>
          <w:szCs w:val="20"/>
        </w:rPr>
        <w:t>OK</w:t>
      </w:r>
      <w:r w:rsidR="00C440AA">
        <w:rPr>
          <w:rFonts w:ascii="Arial" w:hAnsi="Arial" w:cs="Arial"/>
          <w:sz w:val="20"/>
          <w:szCs w:val="20"/>
        </w:rPr>
        <w:t xml:space="preserve"> </w:t>
      </w:r>
      <w:r w:rsidR="00F163D7">
        <w:rPr>
          <w:rFonts w:ascii="Arial" w:hAnsi="Arial" w:cs="Arial"/>
          <w:sz w:val="20"/>
          <w:szCs w:val="20"/>
        </w:rPr>
        <w:t xml:space="preserve">rekomenduje wypełnianie przez </w:t>
      </w:r>
      <w:r w:rsidR="00745421">
        <w:rPr>
          <w:rFonts w:ascii="Arial" w:hAnsi="Arial" w:cs="Arial"/>
          <w:sz w:val="20"/>
          <w:szCs w:val="20"/>
        </w:rPr>
        <w:t xml:space="preserve">wnioskodawcę </w:t>
      </w:r>
      <w:r w:rsidR="00C440AA">
        <w:rPr>
          <w:rFonts w:ascii="Arial" w:hAnsi="Arial" w:cs="Arial"/>
          <w:sz w:val="20"/>
          <w:szCs w:val="20"/>
        </w:rPr>
        <w:t>Formularz</w:t>
      </w:r>
      <w:r w:rsidR="009F33F5">
        <w:rPr>
          <w:rFonts w:ascii="Arial" w:hAnsi="Arial" w:cs="Arial"/>
          <w:sz w:val="20"/>
          <w:szCs w:val="20"/>
        </w:rPr>
        <w:t>a</w:t>
      </w:r>
      <w:r w:rsidR="00C440AA">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sidR="00C440AA">
        <w:rPr>
          <w:rFonts w:ascii="Arial" w:hAnsi="Arial" w:cs="Arial"/>
          <w:sz w:val="20"/>
          <w:szCs w:val="20"/>
        </w:rPr>
        <w:t>skrótów</w:t>
      </w:r>
      <w:r w:rsidR="009F33F5">
        <w:rPr>
          <w:rFonts w:ascii="Arial" w:hAnsi="Arial" w:cs="Arial"/>
          <w:sz w:val="20"/>
          <w:szCs w:val="20"/>
        </w:rPr>
        <w:t>.</w:t>
      </w:r>
      <w:r w:rsidR="00C440AA">
        <w:rPr>
          <w:rFonts w:ascii="Arial" w:hAnsi="Arial" w:cs="Arial"/>
          <w:sz w:val="20"/>
          <w:szCs w:val="20"/>
        </w:rPr>
        <w:t xml:space="preserve"> </w:t>
      </w:r>
    </w:p>
    <w:p w14:paraId="22A61296" w14:textId="50652B46" w:rsidR="003E71AA" w:rsidRDefault="001B6F11" w:rsidP="003E71AA">
      <w:pPr>
        <w:spacing w:line="360" w:lineRule="auto"/>
        <w:ind w:left="-6"/>
        <w:jc w:val="both"/>
        <w:rPr>
          <w:rFonts w:ascii="Arial" w:hAnsi="Arial" w:cs="Arial"/>
          <w:sz w:val="20"/>
          <w:szCs w:val="20"/>
        </w:rPr>
      </w:pPr>
      <w:r>
        <w:rPr>
          <w:rFonts w:ascii="Arial" w:hAnsi="Arial" w:cs="Arial"/>
          <w:sz w:val="20"/>
          <w:szCs w:val="20"/>
        </w:rPr>
        <w:t xml:space="preserve">Wniosek o dofinansowanie realizacji projektu należy złożyć w </w:t>
      </w:r>
      <w:r w:rsidR="003E71AA">
        <w:rPr>
          <w:rFonts w:ascii="Arial" w:hAnsi="Arial" w:cs="Arial"/>
          <w:sz w:val="20"/>
          <w:szCs w:val="20"/>
        </w:rPr>
        <w:t xml:space="preserve">jednym egzemplarzu, w </w:t>
      </w:r>
      <w:r>
        <w:rPr>
          <w:rFonts w:ascii="Arial" w:hAnsi="Arial" w:cs="Arial"/>
          <w:sz w:val="20"/>
          <w:szCs w:val="20"/>
        </w:rPr>
        <w:t xml:space="preserve">formie papierowej oraz w formie elektronicznej (plik w </w:t>
      </w:r>
      <w:r w:rsidR="00C76C95">
        <w:rPr>
          <w:rFonts w:ascii="Arial" w:hAnsi="Arial" w:cs="Arial"/>
          <w:sz w:val="20"/>
          <w:szCs w:val="20"/>
        </w:rPr>
        <w:t>formacie.</w:t>
      </w:r>
      <w:r>
        <w:rPr>
          <w:rFonts w:ascii="Arial" w:hAnsi="Arial" w:cs="Arial"/>
          <w:sz w:val="20"/>
          <w:szCs w:val="20"/>
        </w:rPr>
        <w:t xml:space="preserve">xls lub </w:t>
      </w:r>
      <w:proofErr w:type="spellStart"/>
      <w:r>
        <w:rPr>
          <w:rFonts w:ascii="Arial" w:hAnsi="Arial" w:cs="Arial"/>
          <w:sz w:val="20"/>
          <w:szCs w:val="20"/>
        </w:rPr>
        <w:t>xlsx</w:t>
      </w:r>
      <w:proofErr w:type="spellEnd"/>
      <w:r>
        <w:rPr>
          <w:rFonts w:ascii="Arial" w:hAnsi="Arial" w:cs="Arial"/>
          <w:sz w:val="20"/>
          <w:szCs w:val="20"/>
        </w:rPr>
        <w:t>).</w:t>
      </w:r>
      <w:r w:rsidR="00326B52">
        <w:rPr>
          <w:rFonts w:ascii="Arial" w:hAnsi="Arial" w:cs="Arial"/>
          <w:sz w:val="20"/>
          <w:szCs w:val="20"/>
        </w:rPr>
        <w:t xml:space="preserve"> Dodatkowo </w:t>
      </w:r>
      <w:r w:rsidR="00745421">
        <w:rPr>
          <w:rFonts w:ascii="Arial" w:hAnsi="Arial" w:cs="Arial"/>
          <w:sz w:val="20"/>
          <w:szCs w:val="20"/>
        </w:rPr>
        <w:t xml:space="preserve">wnioskodawca </w:t>
      </w:r>
      <w:r w:rsidR="003E71AA">
        <w:rPr>
          <w:rFonts w:ascii="Arial" w:hAnsi="Arial" w:cs="Arial"/>
          <w:sz w:val="20"/>
          <w:szCs w:val="20"/>
        </w:rPr>
        <w:t xml:space="preserve">jest zobowiązany do złożenia </w:t>
      </w:r>
      <w:r w:rsidR="003E71AA" w:rsidRPr="003F5F21">
        <w:rPr>
          <w:rFonts w:ascii="Arial" w:hAnsi="Arial" w:cs="Arial"/>
          <w:sz w:val="20"/>
          <w:szCs w:val="20"/>
        </w:rPr>
        <w:t>oświadczenia,</w:t>
      </w:r>
      <w:r w:rsidR="003E71AA">
        <w:rPr>
          <w:rFonts w:ascii="Arial" w:hAnsi="Arial" w:cs="Arial"/>
          <w:sz w:val="20"/>
          <w:szCs w:val="20"/>
        </w:rPr>
        <w:t xml:space="preserve"> potwierdzającego tożsamość wersji elektronicznej wniosku o dofinansowanie z wersją papierową, stanowiącego </w:t>
      </w:r>
      <w:r w:rsidR="00AA0D41" w:rsidRPr="0001726D">
        <w:rPr>
          <w:rFonts w:ascii="Arial" w:hAnsi="Arial" w:cs="Arial"/>
          <w:sz w:val="20"/>
          <w:szCs w:val="20"/>
        </w:rPr>
        <w:t>Z</w:t>
      </w:r>
      <w:r w:rsidR="003E71AA" w:rsidRPr="0001726D">
        <w:rPr>
          <w:rFonts w:ascii="Arial" w:hAnsi="Arial" w:cs="Arial"/>
          <w:sz w:val="20"/>
          <w:szCs w:val="20"/>
        </w:rPr>
        <w:t xml:space="preserve">ałącznik nr </w:t>
      </w:r>
      <w:r w:rsidR="00BD6A80" w:rsidRPr="0001726D">
        <w:rPr>
          <w:rFonts w:ascii="Arial" w:hAnsi="Arial" w:cs="Arial"/>
          <w:sz w:val="20"/>
          <w:szCs w:val="20"/>
        </w:rPr>
        <w:t>3</w:t>
      </w:r>
      <w:r w:rsidR="003E71AA" w:rsidRPr="0001726D">
        <w:rPr>
          <w:rFonts w:ascii="Arial" w:hAnsi="Arial" w:cs="Arial"/>
          <w:sz w:val="20"/>
          <w:szCs w:val="20"/>
        </w:rPr>
        <w:t xml:space="preserve"> do</w:t>
      </w:r>
      <w:r w:rsidR="003E71AA">
        <w:rPr>
          <w:rFonts w:ascii="Arial" w:hAnsi="Arial" w:cs="Arial"/>
          <w:sz w:val="20"/>
          <w:szCs w:val="20"/>
        </w:rPr>
        <w:t xml:space="preserve"> Regulaminu.</w:t>
      </w:r>
      <w:r w:rsidR="007B50DB">
        <w:rPr>
          <w:rFonts w:ascii="Arial" w:hAnsi="Arial" w:cs="Arial"/>
          <w:sz w:val="20"/>
          <w:szCs w:val="20"/>
        </w:rPr>
        <w:t xml:space="preserve"> </w:t>
      </w:r>
    </w:p>
    <w:p w14:paraId="5823B69E" w14:textId="06564900" w:rsidR="007B50DB" w:rsidRDefault="007B50DB" w:rsidP="003E71AA">
      <w:pPr>
        <w:spacing w:line="360" w:lineRule="auto"/>
        <w:ind w:left="-6"/>
        <w:jc w:val="both"/>
        <w:rPr>
          <w:rFonts w:ascii="Arial" w:hAnsi="Arial" w:cs="Arial"/>
          <w:sz w:val="20"/>
          <w:szCs w:val="20"/>
        </w:rPr>
      </w:pPr>
      <w:r>
        <w:rPr>
          <w:rFonts w:ascii="Arial" w:hAnsi="Arial" w:cs="Arial"/>
          <w:sz w:val="20"/>
          <w:szCs w:val="20"/>
        </w:rPr>
        <w:t>Wniosek w wersji papierowej oraz oświadczenie</w:t>
      </w:r>
      <w:r w:rsidR="008743B0">
        <w:rPr>
          <w:rFonts w:ascii="Arial" w:hAnsi="Arial" w:cs="Arial"/>
          <w:sz w:val="20"/>
          <w:szCs w:val="20"/>
        </w:rPr>
        <w:t xml:space="preserve">, musi zostać </w:t>
      </w:r>
      <w:r w:rsidR="001F5097" w:rsidRPr="001F5097">
        <w:rPr>
          <w:rFonts w:ascii="Arial" w:hAnsi="Arial" w:cs="Arial"/>
          <w:sz w:val="20"/>
          <w:szCs w:val="20"/>
        </w:rPr>
        <w:t xml:space="preserve">zaparafowany na każdej stronie, </w:t>
      </w:r>
      <w:r w:rsidR="008743B0">
        <w:rPr>
          <w:rFonts w:ascii="Arial" w:hAnsi="Arial" w:cs="Arial"/>
          <w:sz w:val="20"/>
          <w:szCs w:val="20"/>
        </w:rPr>
        <w:t>opatrzony</w:t>
      </w:r>
      <w:r w:rsidR="001F5097">
        <w:rPr>
          <w:rFonts w:ascii="Arial" w:hAnsi="Arial" w:cs="Arial"/>
          <w:sz w:val="20"/>
          <w:szCs w:val="20"/>
        </w:rPr>
        <w:t xml:space="preserve"> pieczęcią firmową</w:t>
      </w:r>
      <w:r w:rsidR="008A351F">
        <w:rPr>
          <w:rFonts w:ascii="Arial" w:hAnsi="Arial" w:cs="Arial"/>
          <w:sz w:val="20"/>
          <w:szCs w:val="20"/>
        </w:rPr>
        <w:t xml:space="preserve">, podpisany czytelnie </w:t>
      </w:r>
      <w:r w:rsidR="0026119A">
        <w:rPr>
          <w:rFonts w:ascii="Arial" w:hAnsi="Arial" w:cs="Arial"/>
          <w:sz w:val="20"/>
          <w:szCs w:val="20"/>
        </w:rPr>
        <w:t>przez osobę/osoby do tego upoważnioną/</w:t>
      </w:r>
      <w:proofErr w:type="spellStart"/>
      <w:r w:rsidR="0026119A">
        <w:rPr>
          <w:rFonts w:ascii="Arial" w:hAnsi="Arial" w:cs="Arial"/>
          <w:sz w:val="20"/>
          <w:szCs w:val="20"/>
        </w:rPr>
        <w:t>ne</w:t>
      </w:r>
      <w:proofErr w:type="spellEnd"/>
      <w:r w:rsidR="0026119A">
        <w:rPr>
          <w:rFonts w:ascii="Arial" w:hAnsi="Arial" w:cs="Arial"/>
          <w:sz w:val="20"/>
          <w:szCs w:val="20"/>
        </w:rPr>
        <w:t xml:space="preserve">. </w:t>
      </w:r>
    </w:p>
    <w:p w14:paraId="6D21B917" w14:textId="77777777" w:rsidR="001B6F11" w:rsidRDefault="00DB17F4" w:rsidP="004B5E19">
      <w:pPr>
        <w:spacing w:line="360" w:lineRule="auto"/>
        <w:ind w:left="-6"/>
        <w:jc w:val="both"/>
        <w:rPr>
          <w:rFonts w:ascii="Arial" w:hAnsi="Arial" w:cs="Arial"/>
          <w:sz w:val="20"/>
          <w:szCs w:val="20"/>
        </w:rPr>
      </w:pPr>
      <w:r>
        <w:rPr>
          <w:rFonts w:ascii="Arial" w:hAnsi="Arial" w:cs="Arial"/>
          <w:sz w:val="20"/>
          <w:szCs w:val="20"/>
        </w:rPr>
        <w:t xml:space="preserve">W przypadku projektów, które mają </w:t>
      </w:r>
      <w:r w:rsidR="001B4772">
        <w:rPr>
          <w:rFonts w:ascii="Arial" w:hAnsi="Arial" w:cs="Arial"/>
          <w:sz w:val="20"/>
          <w:szCs w:val="20"/>
        </w:rPr>
        <w:t>być realizowane w partnerstwie w części</w:t>
      </w:r>
      <w:r w:rsidR="005E7871">
        <w:rPr>
          <w:rFonts w:ascii="Arial" w:hAnsi="Arial" w:cs="Arial"/>
          <w:sz w:val="20"/>
          <w:szCs w:val="20"/>
        </w:rPr>
        <w:t xml:space="preserve"> </w:t>
      </w:r>
      <w:r w:rsidR="00212E5E">
        <w:rPr>
          <w:rFonts w:ascii="Arial" w:hAnsi="Arial" w:cs="Arial"/>
          <w:sz w:val="20"/>
          <w:szCs w:val="20"/>
        </w:rPr>
        <w:t>VIII</w:t>
      </w:r>
      <w:r w:rsidR="005E7871">
        <w:rPr>
          <w:rFonts w:ascii="Arial" w:hAnsi="Arial" w:cs="Arial"/>
          <w:sz w:val="20"/>
          <w:szCs w:val="20"/>
        </w:rPr>
        <w:t xml:space="preserve"> </w:t>
      </w:r>
      <w:r w:rsidR="00D33407">
        <w:rPr>
          <w:rFonts w:ascii="Arial" w:hAnsi="Arial" w:cs="Arial"/>
          <w:sz w:val="20"/>
          <w:szCs w:val="20"/>
        </w:rPr>
        <w:t>F</w:t>
      </w:r>
      <w:r w:rsidR="00B61E03">
        <w:rPr>
          <w:rFonts w:ascii="Arial" w:hAnsi="Arial" w:cs="Arial"/>
          <w:sz w:val="20"/>
          <w:szCs w:val="20"/>
        </w:rPr>
        <w:t>ormularza wniosku o</w:t>
      </w:r>
      <w:r w:rsidR="005E5178">
        <w:rPr>
          <w:rFonts w:ascii="Arial" w:hAnsi="Arial" w:cs="Arial"/>
          <w:sz w:val="20"/>
          <w:szCs w:val="20"/>
        </w:rPr>
        <w:t> </w:t>
      </w:r>
      <w:r w:rsidR="00B61E03">
        <w:rPr>
          <w:rFonts w:ascii="Arial" w:hAnsi="Arial" w:cs="Arial"/>
          <w:sz w:val="20"/>
          <w:szCs w:val="20"/>
        </w:rPr>
        <w:t xml:space="preserve">dofinansowanie wymagane jest </w:t>
      </w:r>
      <w:r w:rsidR="00E769EB">
        <w:rPr>
          <w:rFonts w:ascii="Arial" w:hAnsi="Arial" w:cs="Arial"/>
          <w:sz w:val="20"/>
          <w:szCs w:val="20"/>
        </w:rPr>
        <w:t xml:space="preserve">podpisanie oświadczenia </w:t>
      </w:r>
      <w:r w:rsidR="00E932E8">
        <w:rPr>
          <w:rFonts w:ascii="Arial" w:hAnsi="Arial" w:cs="Arial"/>
          <w:sz w:val="20"/>
          <w:szCs w:val="20"/>
        </w:rPr>
        <w:t>i opatrzenie go pieczęcią przez osobę (osoby) upoważnioną (upo</w:t>
      </w:r>
      <w:r w:rsidR="00E50584">
        <w:rPr>
          <w:rFonts w:ascii="Arial" w:hAnsi="Arial" w:cs="Arial"/>
          <w:sz w:val="20"/>
          <w:szCs w:val="20"/>
        </w:rPr>
        <w:t xml:space="preserve">ważnione) do podejmowania decyzji w imieniu </w:t>
      </w:r>
      <w:r w:rsidR="004B5E19">
        <w:rPr>
          <w:rFonts w:ascii="Arial" w:hAnsi="Arial" w:cs="Arial"/>
          <w:sz w:val="20"/>
          <w:szCs w:val="20"/>
        </w:rPr>
        <w:t>partnera lub partnerów projektu.</w:t>
      </w:r>
    </w:p>
    <w:p w14:paraId="7CA3EFDE" w14:textId="1BC8ED3F" w:rsidR="00A22D47" w:rsidRPr="00A72F17" w:rsidRDefault="00E50128" w:rsidP="00025EDE">
      <w:pPr>
        <w:spacing w:line="360" w:lineRule="auto"/>
        <w:ind w:left="-6"/>
        <w:jc w:val="both"/>
        <w:rPr>
          <w:rFonts w:ascii="Arial" w:hAnsi="Arial" w:cs="Arial"/>
          <w:sz w:val="20"/>
          <w:szCs w:val="20"/>
        </w:rPr>
      </w:pPr>
      <w:r w:rsidRPr="00A72F17">
        <w:rPr>
          <w:rFonts w:ascii="Arial" w:hAnsi="Arial" w:cs="Arial"/>
          <w:sz w:val="20"/>
          <w:szCs w:val="20"/>
        </w:rPr>
        <w:t>Podpisy ww. osób powinny być czytelne. W przypadku zastosowania parafy należy ją opatrzyć pieczęcią imienną.</w:t>
      </w:r>
    </w:p>
    <w:p w14:paraId="38360365" w14:textId="7961F4D2" w:rsidR="00B828DF" w:rsidRPr="00A72F17" w:rsidRDefault="00B828DF" w:rsidP="0001726D">
      <w:pPr>
        <w:spacing w:after="0" w:line="360" w:lineRule="auto"/>
        <w:ind w:left="-6"/>
        <w:jc w:val="both"/>
        <w:rPr>
          <w:rFonts w:ascii="Arial" w:hAnsi="Arial" w:cs="Arial"/>
          <w:sz w:val="20"/>
          <w:szCs w:val="20"/>
        </w:rPr>
      </w:pPr>
      <w:r w:rsidRPr="00A72F17">
        <w:rPr>
          <w:rFonts w:ascii="Arial" w:hAnsi="Arial" w:cs="Arial"/>
          <w:sz w:val="20"/>
          <w:szCs w:val="20"/>
        </w:rPr>
        <w:t xml:space="preserve">Wniosek </w:t>
      </w:r>
      <w:r w:rsidR="003C5461">
        <w:rPr>
          <w:rFonts w:ascii="Arial" w:hAnsi="Arial" w:cs="Arial"/>
          <w:sz w:val="20"/>
          <w:szCs w:val="20"/>
        </w:rPr>
        <w:t xml:space="preserve">w formie papierowej i elektronicznej </w:t>
      </w:r>
      <w:r w:rsidRPr="00A72F17">
        <w:rPr>
          <w:rFonts w:ascii="Arial" w:hAnsi="Arial" w:cs="Arial"/>
          <w:sz w:val="20"/>
          <w:szCs w:val="20"/>
        </w:rPr>
        <w:t>należy złożyć w zamkniętej (zaklejonej) kopercie, oznaczonej następująco:</w:t>
      </w:r>
    </w:p>
    <w:p w14:paraId="0B2D1B54" w14:textId="4E4D43E2" w:rsidR="00B828DF" w:rsidRPr="00A72F17" w:rsidRDefault="00B828DF"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Nazwa i adres </w:t>
      </w:r>
      <w:r w:rsidR="00745421">
        <w:rPr>
          <w:rFonts w:ascii="Arial" w:hAnsi="Arial" w:cs="Arial"/>
          <w:sz w:val="20"/>
          <w:szCs w:val="20"/>
        </w:rPr>
        <w:t>wnioskodawcy</w:t>
      </w:r>
    </w:p>
    <w:p w14:paraId="5C7E0CA0" w14:textId="77777777" w:rsidR="00B828DF" w:rsidRPr="00A72F17" w:rsidRDefault="00B828DF"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sidRPr="00A72F17">
        <w:rPr>
          <w:rFonts w:ascii="Arial" w:hAnsi="Arial" w:cs="Arial"/>
          <w:sz w:val="20"/>
          <w:szCs w:val="20"/>
        </w:rPr>
        <w:t>Wniosek o dofinansowanie realizacji projektu: „…</w:t>
      </w:r>
      <w:r w:rsidRPr="00AD145D">
        <w:rPr>
          <w:rFonts w:ascii="Arial" w:hAnsi="Arial" w:cs="Arial"/>
          <w:i/>
          <w:sz w:val="20"/>
          <w:szCs w:val="20"/>
        </w:rPr>
        <w:t>wpisać tytuł projektu</w:t>
      </w:r>
      <w:r w:rsidRPr="00A72F17">
        <w:rPr>
          <w:rFonts w:ascii="Arial" w:hAnsi="Arial" w:cs="Arial"/>
          <w:sz w:val="20"/>
          <w:szCs w:val="20"/>
        </w:rPr>
        <w:t>….”</w:t>
      </w:r>
    </w:p>
    <w:p w14:paraId="6AB74F48" w14:textId="7564E21C" w:rsidR="00B828DF" w:rsidRDefault="00B828DF"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Konkurs numer </w:t>
      </w:r>
      <w:r w:rsidR="00025EDE">
        <w:rPr>
          <w:rFonts w:ascii="Arial" w:hAnsi="Arial" w:cs="Arial"/>
          <w:sz w:val="20"/>
          <w:szCs w:val="20"/>
        </w:rPr>
        <w:t>RPLD.11.01.04-IZ.00-10-001/17</w:t>
      </w:r>
    </w:p>
    <w:p w14:paraId="6355515B" w14:textId="43278802" w:rsidR="009F33F5" w:rsidRDefault="009F33F5"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Pr>
          <w:rFonts w:ascii="Arial" w:hAnsi="Arial" w:cs="Arial"/>
          <w:sz w:val="20"/>
          <w:szCs w:val="20"/>
        </w:rPr>
        <w:t>Departament Europejskiego Funduszu Społecznego</w:t>
      </w:r>
    </w:p>
    <w:p w14:paraId="5E9992C3" w14:textId="5A7A135A" w:rsidR="009F33F5" w:rsidRPr="00A72F17" w:rsidRDefault="009F33F5"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Pr>
          <w:rFonts w:ascii="Arial" w:hAnsi="Arial" w:cs="Arial"/>
          <w:sz w:val="20"/>
          <w:szCs w:val="20"/>
        </w:rPr>
        <w:t xml:space="preserve">Biuro Podawcze </w:t>
      </w:r>
    </w:p>
    <w:p w14:paraId="15697259" w14:textId="77777777" w:rsidR="00B828DF" w:rsidRDefault="00A72F17"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Pr>
          <w:rFonts w:ascii="Arial" w:hAnsi="Arial" w:cs="Arial"/>
          <w:sz w:val="20"/>
          <w:szCs w:val="20"/>
        </w:rPr>
        <w:t>Urząd Marszałkowski Województwa Łódzkiego</w:t>
      </w:r>
    </w:p>
    <w:p w14:paraId="0954771C" w14:textId="77777777" w:rsidR="00666511" w:rsidRPr="00A72F17" w:rsidRDefault="00DA7C3E" w:rsidP="0023469F">
      <w:pPr>
        <w:pBdr>
          <w:top w:val="single" w:sz="4" w:space="1" w:color="auto"/>
          <w:left w:val="single" w:sz="4" w:space="4" w:color="auto"/>
          <w:bottom w:val="single" w:sz="4" w:space="1" w:color="auto"/>
          <w:right w:val="single" w:sz="4" w:space="30" w:color="auto"/>
        </w:pBdr>
        <w:spacing w:after="0"/>
        <w:ind w:left="660" w:right="588" w:hanging="660"/>
        <w:jc w:val="center"/>
        <w:rPr>
          <w:rFonts w:ascii="Arial" w:hAnsi="Arial" w:cs="Arial"/>
          <w:sz w:val="20"/>
          <w:szCs w:val="20"/>
        </w:rPr>
      </w:pPr>
      <w:r>
        <w:rPr>
          <w:rFonts w:ascii="Arial" w:hAnsi="Arial" w:cs="Arial"/>
          <w:sz w:val="20"/>
          <w:szCs w:val="20"/>
        </w:rPr>
        <w:t>a</w:t>
      </w:r>
      <w:r w:rsidR="00666511" w:rsidRPr="00666511">
        <w:rPr>
          <w:rFonts w:ascii="Arial" w:hAnsi="Arial" w:cs="Arial"/>
          <w:sz w:val="20"/>
          <w:szCs w:val="20"/>
        </w:rPr>
        <w:t>l. Piłsudskiego 8, 90-051 Łódź</w:t>
      </w:r>
    </w:p>
    <w:p w14:paraId="086A182F" w14:textId="77777777" w:rsidR="00E50128" w:rsidRDefault="00E50128" w:rsidP="00666511">
      <w:pPr>
        <w:tabs>
          <w:tab w:val="left" w:pos="1554"/>
        </w:tabs>
        <w:spacing w:after="0" w:line="360" w:lineRule="auto"/>
        <w:jc w:val="both"/>
        <w:rPr>
          <w:rFonts w:ascii="Arial" w:hAnsi="Arial" w:cs="Arial"/>
          <w:sz w:val="20"/>
          <w:szCs w:val="20"/>
        </w:rPr>
      </w:pPr>
    </w:p>
    <w:p w14:paraId="6A6F58ED" w14:textId="5D2AC990" w:rsidR="00E00168" w:rsidRPr="001E78E0" w:rsidRDefault="00B828DF" w:rsidP="00E50128">
      <w:pPr>
        <w:tabs>
          <w:tab w:val="left" w:pos="1554"/>
        </w:tabs>
        <w:spacing w:after="0" w:line="360" w:lineRule="auto"/>
        <w:jc w:val="both"/>
        <w:rPr>
          <w:rFonts w:ascii="Arial" w:hAnsi="Arial" w:cs="Arial"/>
          <w:sz w:val="20"/>
          <w:szCs w:val="20"/>
        </w:rPr>
      </w:pPr>
      <w:r w:rsidRPr="00666511">
        <w:rPr>
          <w:rFonts w:ascii="Arial" w:hAnsi="Arial" w:cs="Arial"/>
          <w:sz w:val="20"/>
          <w:szCs w:val="20"/>
        </w:rPr>
        <w:t xml:space="preserve">Dane </w:t>
      </w:r>
      <w:r w:rsidRPr="00666511">
        <w:rPr>
          <w:rFonts w:ascii="Arial" w:hAnsi="Arial" w:cs="Arial"/>
          <w:spacing w:val="1"/>
          <w:sz w:val="20"/>
          <w:szCs w:val="20"/>
        </w:rPr>
        <w:t>t</w:t>
      </w:r>
      <w:r w:rsidRPr="00666511">
        <w:rPr>
          <w:rFonts w:ascii="Arial" w:hAnsi="Arial" w:cs="Arial"/>
          <w:sz w:val="20"/>
          <w:szCs w:val="20"/>
        </w:rPr>
        <w:t>e</w:t>
      </w:r>
      <w:r w:rsidRPr="00666511">
        <w:rPr>
          <w:rFonts w:ascii="Arial" w:hAnsi="Arial" w:cs="Arial"/>
          <w:spacing w:val="-2"/>
          <w:sz w:val="20"/>
          <w:szCs w:val="20"/>
        </w:rPr>
        <w:t>l</w:t>
      </w:r>
      <w:r w:rsidRPr="00666511">
        <w:rPr>
          <w:rFonts w:ascii="Arial" w:hAnsi="Arial" w:cs="Arial"/>
          <w:sz w:val="20"/>
          <w:szCs w:val="20"/>
        </w:rPr>
        <w:t>eadreso</w:t>
      </w:r>
      <w:r w:rsidRPr="00666511">
        <w:rPr>
          <w:rFonts w:ascii="Arial" w:hAnsi="Arial" w:cs="Arial"/>
          <w:spacing w:val="-4"/>
          <w:sz w:val="20"/>
          <w:szCs w:val="20"/>
        </w:rPr>
        <w:t>w</w:t>
      </w:r>
      <w:r w:rsidRPr="00666511">
        <w:rPr>
          <w:rFonts w:ascii="Arial" w:hAnsi="Arial" w:cs="Arial"/>
          <w:sz w:val="20"/>
          <w:szCs w:val="20"/>
        </w:rPr>
        <w:t>e</w:t>
      </w:r>
      <w:r w:rsidRPr="00666511">
        <w:rPr>
          <w:rFonts w:ascii="Arial" w:hAnsi="Arial" w:cs="Arial"/>
          <w:spacing w:val="13"/>
          <w:sz w:val="20"/>
          <w:szCs w:val="20"/>
        </w:rPr>
        <w:t xml:space="preserve"> </w:t>
      </w:r>
      <w:r w:rsidR="00745421">
        <w:rPr>
          <w:rFonts w:ascii="Arial" w:hAnsi="Arial" w:cs="Arial"/>
          <w:spacing w:val="-4"/>
          <w:sz w:val="20"/>
          <w:szCs w:val="20"/>
        </w:rPr>
        <w:t>wnioskodawcy</w:t>
      </w:r>
      <w:r w:rsidR="00745421" w:rsidRPr="00666511">
        <w:rPr>
          <w:rFonts w:ascii="Arial" w:hAnsi="Arial" w:cs="Arial"/>
          <w:sz w:val="20"/>
          <w:szCs w:val="20"/>
        </w:rPr>
        <w:t xml:space="preserve"> </w:t>
      </w:r>
      <w:r w:rsidRPr="00666511">
        <w:rPr>
          <w:rFonts w:ascii="Arial" w:hAnsi="Arial" w:cs="Arial"/>
          <w:sz w:val="20"/>
          <w:szCs w:val="20"/>
        </w:rPr>
        <w:t>poda</w:t>
      </w:r>
      <w:r w:rsidRPr="00666511">
        <w:rPr>
          <w:rFonts w:ascii="Arial" w:hAnsi="Arial" w:cs="Arial"/>
          <w:spacing w:val="-4"/>
          <w:sz w:val="20"/>
          <w:szCs w:val="20"/>
        </w:rPr>
        <w:t>w</w:t>
      </w:r>
      <w:r w:rsidRPr="00666511">
        <w:rPr>
          <w:rFonts w:ascii="Arial" w:hAnsi="Arial" w:cs="Arial"/>
          <w:sz w:val="20"/>
          <w:szCs w:val="20"/>
        </w:rPr>
        <w:t>a</w:t>
      </w:r>
      <w:r w:rsidRPr="00666511">
        <w:rPr>
          <w:rFonts w:ascii="Arial" w:hAnsi="Arial" w:cs="Arial"/>
          <w:spacing w:val="2"/>
          <w:sz w:val="20"/>
          <w:szCs w:val="20"/>
        </w:rPr>
        <w:t>n</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 xml:space="preserve">u </w:t>
      </w:r>
      <w:r w:rsidRPr="00666511">
        <w:rPr>
          <w:rFonts w:ascii="Arial" w:hAnsi="Arial" w:cs="Arial"/>
          <w:spacing w:val="1"/>
          <w:sz w:val="20"/>
          <w:szCs w:val="20"/>
        </w:rPr>
        <w:t>m</w:t>
      </w:r>
      <w:r w:rsidRPr="00666511">
        <w:rPr>
          <w:rFonts w:ascii="Arial" w:hAnsi="Arial" w:cs="Arial"/>
          <w:spacing w:val="-3"/>
          <w:sz w:val="20"/>
          <w:szCs w:val="20"/>
        </w:rPr>
        <w:t>u</w:t>
      </w:r>
      <w:r w:rsidRPr="00666511">
        <w:rPr>
          <w:rFonts w:ascii="Arial" w:hAnsi="Arial" w:cs="Arial"/>
          <w:sz w:val="20"/>
          <w:szCs w:val="20"/>
        </w:rPr>
        <w:t>s</w:t>
      </w:r>
      <w:r w:rsidRPr="00666511">
        <w:rPr>
          <w:rFonts w:ascii="Arial" w:hAnsi="Arial" w:cs="Arial"/>
          <w:spacing w:val="-3"/>
          <w:sz w:val="20"/>
          <w:szCs w:val="20"/>
        </w:rPr>
        <w:t>z</w:t>
      </w:r>
      <w:r w:rsidRPr="00666511">
        <w:rPr>
          <w:rFonts w:ascii="Arial" w:hAnsi="Arial" w:cs="Arial"/>
          <w:sz w:val="20"/>
          <w:szCs w:val="20"/>
        </w:rPr>
        <w:t>ą</w:t>
      </w:r>
      <w:r w:rsidRPr="00666511">
        <w:rPr>
          <w:rFonts w:ascii="Arial" w:hAnsi="Arial" w:cs="Arial"/>
          <w:spacing w:val="12"/>
          <w:sz w:val="20"/>
          <w:szCs w:val="20"/>
        </w:rPr>
        <w:t xml:space="preserve"> </w:t>
      </w:r>
      <w:r w:rsidRPr="00666511">
        <w:rPr>
          <w:rFonts w:ascii="Arial" w:hAnsi="Arial" w:cs="Arial"/>
          <w:sz w:val="20"/>
          <w:szCs w:val="20"/>
        </w:rPr>
        <w:t>b</w:t>
      </w:r>
      <w:r w:rsidRPr="00666511">
        <w:rPr>
          <w:rFonts w:ascii="Arial" w:hAnsi="Arial" w:cs="Arial"/>
          <w:spacing w:val="-3"/>
          <w:sz w:val="20"/>
          <w:szCs w:val="20"/>
        </w:rPr>
        <w:t>y</w:t>
      </w:r>
      <w:r w:rsidRPr="00666511">
        <w:rPr>
          <w:rFonts w:ascii="Arial" w:hAnsi="Arial" w:cs="Arial"/>
          <w:sz w:val="20"/>
          <w:szCs w:val="20"/>
        </w:rPr>
        <w:t xml:space="preserve">ć </w:t>
      </w:r>
      <w:r w:rsidRPr="00666511">
        <w:rPr>
          <w:rFonts w:ascii="Arial" w:hAnsi="Arial" w:cs="Arial"/>
          <w:spacing w:val="-3"/>
          <w:sz w:val="20"/>
          <w:szCs w:val="20"/>
        </w:rPr>
        <w:t>a</w:t>
      </w:r>
      <w:r w:rsidRPr="00666511">
        <w:rPr>
          <w:rFonts w:ascii="Arial" w:hAnsi="Arial" w:cs="Arial"/>
          <w:spacing w:val="2"/>
          <w:sz w:val="20"/>
          <w:szCs w:val="20"/>
        </w:rPr>
        <w:t>k</w:t>
      </w:r>
      <w:r w:rsidRPr="00666511">
        <w:rPr>
          <w:rFonts w:ascii="Arial" w:hAnsi="Arial" w:cs="Arial"/>
          <w:spacing w:val="-2"/>
          <w:sz w:val="20"/>
          <w:szCs w:val="20"/>
        </w:rPr>
        <w:t>t</w:t>
      </w:r>
      <w:r w:rsidRPr="00666511">
        <w:rPr>
          <w:rFonts w:ascii="Arial" w:hAnsi="Arial" w:cs="Arial"/>
          <w:sz w:val="20"/>
          <w:szCs w:val="20"/>
        </w:rPr>
        <w:t>ua</w:t>
      </w:r>
      <w:r w:rsidRPr="00666511">
        <w:rPr>
          <w:rFonts w:ascii="Arial" w:hAnsi="Arial" w:cs="Arial"/>
          <w:spacing w:val="-2"/>
          <w:sz w:val="20"/>
          <w:szCs w:val="20"/>
        </w:rPr>
        <w:t>l</w:t>
      </w:r>
      <w:r w:rsidRPr="00666511">
        <w:rPr>
          <w:rFonts w:ascii="Arial" w:hAnsi="Arial" w:cs="Arial"/>
          <w:sz w:val="20"/>
          <w:szCs w:val="20"/>
        </w:rPr>
        <w:t>ne. Korespondenc</w:t>
      </w:r>
      <w:r w:rsidRPr="00666511">
        <w:rPr>
          <w:rFonts w:ascii="Arial" w:hAnsi="Arial" w:cs="Arial"/>
          <w:spacing w:val="1"/>
          <w:sz w:val="20"/>
          <w:szCs w:val="20"/>
        </w:rPr>
        <w:t>j</w:t>
      </w:r>
      <w:r w:rsidRPr="00666511">
        <w:rPr>
          <w:rFonts w:ascii="Arial" w:hAnsi="Arial" w:cs="Arial"/>
          <w:sz w:val="20"/>
          <w:szCs w:val="20"/>
        </w:rPr>
        <w:t>a</w:t>
      </w:r>
      <w:r w:rsidRPr="00666511">
        <w:rPr>
          <w:rFonts w:ascii="Arial" w:hAnsi="Arial" w:cs="Arial"/>
          <w:spacing w:val="-3"/>
          <w:sz w:val="20"/>
          <w:szCs w:val="20"/>
        </w:rPr>
        <w:t xml:space="preserve"> </w:t>
      </w:r>
      <w:r w:rsidRPr="00666511">
        <w:rPr>
          <w:rFonts w:ascii="Arial" w:hAnsi="Arial" w:cs="Arial"/>
          <w:sz w:val="20"/>
          <w:szCs w:val="20"/>
        </w:rPr>
        <w:t>p</w:t>
      </w:r>
      <w:r w:rsidRPr="00666511">
        <w:rPr>
          <w:rFonts w:ascii="Arial" w:hAnsi="Arial" w:cs="Arial"/>
          <w:spacing w:val="-2"/>
          <w:sz w:val="20"/>
          <w:szCs w:val="20"/>
        </w:rPr>
        <w:t>i</w:t>
      </w:r>
      <w:r w:rsidRPr="00666511">
        <w:rPr>
          <w:rFonts w:ascii="Arial" w:hAnsi="Arial" w:cs="Arial"/>
          <w:sz w:val="20"/>
          <w:szCs w:val="20"/>
        </w:rPr>
        <w:t>se</w:t>
      </w:r>
      <w:r w:rsidRPr="00666511">
        <w:rPr>
          <w:rFonts w:ascii="Arial" w:hAnsi="Arial" w:cs="Arial"/>
          <w:spacing w:val="1"/>
          <w:sz w:val="20"/>
          <w:szCs w:val="20"/>
        </w:rPr>
        <w:t>m</w:t>
      </w:r>
      <w:r w:rsidRPr="00666511">
        <w:rPr>
          <w:rFonts w:ascii="Arial" w:hAnsi="Arial" w:cs="Arial"/>
          <w:spacing w:val="-3"/>
          <w:sz w:val="20"/>
          <w:szCs w:val="20"/>
        </w:rPr>
        <w:t>n</w:t>
      </w:r>
      <w:r w:rsidRPr="00666511">
        <w:rPr>
          <w:rFonts w:ascii="Arial" w:hAnsi="Arial" w:cs="Arial"/>
          <w:sz w:val="20"/>
          <w:szCs w:val="20"/>
        </w:rPr>
        <w:t>a</w:t>
      </w:r>
      <w:r w:rsidRPr="00666511">
        <w:rPr>
          <w:rFonts w:ascii="Arial" w:hAnsi="Arial" w:cs="Arial"/>
          <w:spacing w:val="1"/>
          <w:sz w:val="20"/>
          <w:szCs w:val="20"/>
        </w:rPr>
        <w:t xml:space="preserve"> </w:t>
      </w:r>
      <w:r w:rsidRPr="00666511">
        <w:rPr>
          <w:rFonts w:ascii="Arial" w:hAnsi="Arial" w:cs="Arial"/>
          <w:sz w:val="20"/>
          <w:szCs w:val="20"/>
        </w:rPr>
        <w:t>będ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z w:val="20"/>
          <w:szCs w:val="20"/>
        </w:rPr>
        <w:t>e</w:t>
      </w:r>
      <w:r w:rsidRPr="00666511">
        <w:rPr>
          <w:rFonts w:ascii="Arial" w:hAnsi="Arial" w:cs="Arial"/>
          <w:spacing w:val="1"/>
          <w:sz w:val="20"/>
          <w:szCs w:val="20"/>
        </w:rPr>
        <w:t xml:space="preserve"> </w:t>
      </w:r>
      <w:r w:rsidRPr="00666511">
        <w:rPr>
          <w:rFonts w:ascii="Arial" w:hAnsi="Arial" w:cs="Arial"/>
          <w:sz w:val="20"/>
          <w:szCs w:val="20"/>
        </w:rPr>
        <w:t>pr</w:t>
      </w:r>
      <w:r w:rsidRPr="00666511">
        <w:rPr>
          <w:rFonts w:ascii="Arial" w:hAnsi="Arial" w:cs="Arial"/>
          <w:spacing w:val="-3"/>
          <w:sz w:val="20"/>
          <w:szCs w:val="20"/>
        </w:rPr>
        <w:t>z</w:t>
      </w:r>
      <w:r w:rsidRPr="00666511">
        <w:rPr>
          <w:rFonts w:ascii="Arial" w:hAnsi="Arial" w:cs="Arial"/>
          <w:sz w:val="20"/>
          <w:szCs w:val="20"/>
        </w:rPr>
        <w:t>es</w:t>
      </w:r>
      <w:r w:rsidRPr="00666511">
        <w:rPr>
          <w:rFonts w:ascii="Arial" w:hAnsi="Arial" w:cs="Arial"/>
          <w:spacing w:val="-3"/>
          <w:sz w:val="20"/>
          <w:szCs w:val="20"/>
        </w:rPr>
        <w:t>y</w:t>
      </w:r>
      <w:r w:rsidRPr="00666511">
        <w:rPr>
          <w:rFonts w:ascii="Arial" w:hAnsi="Arial" w:cs="Arial"/>
          <w:spacing w:val="-2"/>
          <w:sz w:val="20"/>
          <w:szCs w:val="20"/>
        </w:rPr>
        <w:t>ł</w:t>
      </w:r>
      <w:r w:rsidRPr="00666511">
        <w:rPr>
          <w:rFonts w:ascii="Arial" w:hAnsi="Arial" w:cs="Arial"/>
          <w:sz w:val="20"/>
          <w:szCs w:val="20"/>
        </w:rPr>
        <w:t>ana</w:t>
      </w:r>
      <w:r w:rsidRPr="00666511">
        <w:rPr>
          <w:rFonts w:ascii="Arial" w:hAnsi="Arial" w:cs="Arial"/>
          <w:spacing w:val="1"/>
          <w:sz w:val="20"/>
          <w:szCs w:val="20"/>
        </w:rPr>
        <w:t xml:space="preserve"> </w:t>
      </w:r>
      <w:r w:rsidRPr="00666511">
        <w:rPr>
          <w:rFonts w:ascii="Arial" w:hAnsi="Arial" w:cs="Arial"/>
          <w:sz w:val="20"/>
          <w:szCs w:val="20"/>
        </w:rPr>
        <w:t xml:space="preserve">na adres </w:t>
      </w:r>
      <w:r w:rsidR="002B3783" w:rsidRPr="002B3783">
        <w:rPr>
          <w:rFonts w:ascii="Arial" w:hAnsi="Arial" w:cs="Arial"/>
          <w:sz w:val="20"/>
          <w:szCs w:val="20"/>
        </w:rPr>
        <w:t>do korespondencji wskazany w części 2.9.4 wniosku.</w:t>
      </w:r>
    </w:p>
    <w:p w14:paraId="25E427EE" w14:textId="77777777" w:rsidR="00D745DE" w:rsidRPr="00A96D43" w:rsidRDefault="00D745DE"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53" w:name="_Toc431974592"/>
      <w:bookmarkStart w:id="54" w:name="_Toc482365882"/>
      <w:r w:rsidRPr="00A96D43">
        <w:rPr>
          <w:rFonts w:ascii="Arial" w:hAnsi="Arial" w:cs="Arial"/>
          <w:b/>
          <w:sz w:val="20"/>
          <w:szCs w:val="20"/>
        </w:rPr>
        <w:lastRenderedPageBreak/>
        <w:t>Miejsce i termin składania wniosków</w:t>
      </w:r>
      <w:bookmarkEnd w:id="53"/>
      <w:bookmarkEnd w:id="54"/>
    </w:p>
    <w:p w14:paraId="3CDCAF86" w14:textId="548BFF2C" w:rsidR="005B46A9" w:rsidRPr="007F4F18" w:rsidRDefault="005B46A9" w:rsidP="008F3453">
      <w:pPr>
        <w:keepNext/>
        <w:spacing w:line="360" w:lineRule="auto"/>
        <w:jc w:val="both"/>
        <w:rPr>
          <w:rFonts w:ascii="Arial" w:hAnsi="Arial" w:cs="Arial"/>
          <w:sz w:val="20"/>
          <w:szCs w:val="20"/>
        </w:rPr>
      </w:pPr>
      <w:r w:rsidRPr="005B46A9">
        <w:rPr>
          <w:rFonts w:ascii="Arial" w:hAnsi="Arial" w:cs="Arial"/>
          <w:sz w:val="20"/>
          <w:szCs w:val="20"/>
        </w:rPr>
        <w:t xml:space="preserve">Termin ogłoszenia konkursu </w:t>
      </w:r>
      <w:r w:rsidRPr="007F4F18">
        <w:rPr>
          <w:rFonts w:ascii="Arial" w:hAnsi="Arial" w:cs="Arial"/>
          <w:sz w:val="20"/>
          <w:szCs w:val="20"/>
        </w:rPr>
        <w:t xml:space="preserve">to </w:t>
      </w:r>
      <w:r w:rsidR="00025EDE" w:rsidRPr="007F4F18">
        <w:rPr>
          <w:rFonts w:ascii="Arial" w:hAnsi="Arial" w:cs="Arial"/>
          <w:sz w:val="20"/>
          <w:szCs w:val="20"/>
        </w:rPr>
        <w:t>30 maja 2017 r.</w:t>
      </w:r>
    </w:p>
    <w:p w14:paraId="79468E41" w14:textId="0408D50E" w:rsidR="00D745DE" w:rsidRDefault="00D745DE" w:rsidP="008F3453">
      <w:pPr>
        <w:keepNext/>
        <w:spacing w:line="360" w:lineRule="auto"/>
        <w:jc w:val="both"/>
        <w:rPr>
          <w:rFonts w:ascii="Arial" w:hAnsi="Arial" w:cs="Arial"/>
          <w:sz w:val="20"/>
          <w:szCs w:val="20"/>
        </w:rPr>
      </w:pPr>
      <w:r w:rsidRPr="007F4F18">
        <w:rPr>
          <w:rFonts w:ascii="Arial" w:hAnsi="Arial" w:cs="Arial"/>
          <w:sz w:val="20"/>
          <w:szCs w:val="20"/>
        </w:rPr>
        <w:t xml:space="preserve">Nabór wniosków o dofinansowanie realizacji projektów będzie prowadzony od </w:t>
      </w:r>
      <w:r w:rsidR="00025EDE" w:rsidRPr="007F4F18">
        <w:rPr>
          <w:rFonts w:ascii="Arial" w:hAnsi="Arial" w:cs="Arial"/>
          <w:sz w:val="20"/>
          <w:szCs w:val="20"/>
        </w:rPr>
        <w:t>30 czerwca 2017 r.</w:t>
      </w:r>
      <w:r w:rsidRPr="007F4F18">
        <w:rPr>
          <w:rFonts w:ascii="Arial" w:hAnsi="Arial" w:cs="Arial"/>
          <w:sz w:val="20"/>
          <w:szCs w:val="20"/>
        </w:rPr>
        <w:t xml:space="preserve"> do </w:t>
      </w:r>
      <w:r w:rsidR="00F05587">
        <w:rPr>
          <w:rFonts w:ascii="Arial" w:hAnsi="Arial" w:cs="Arial"/>
          <w:sz w:val="20"/>
          <w:szCs w:val="20"/>
        </w:rPr>
        <w:t>14</w:t>
      </w:r>
      <w:r w:rsidR="00BD6A80" w:rsidRPr="007F4F18">
        <w:rPr>
          <w:rFonts w:ascii="Arial" w:hAnsi="Arial" w:cs="Arial"/>
          <w:sz w:val="20"/>
          <w:szCs w:val="20"/>
        </w:rPr>
        <w:t> </w:t>
      </w:r>
      <w:r w:rsidR="00025EDE" w:rsidRPr="007F4F18">
        <w:rPr>
          <w:rFonts w:ascii="Arial" w:hAnsi="Arial" w:cs="Arial"/>
          <w:sz w:val="20"/>
          <w:szCs w:val="20"/>
        </w:rPr>
        <w:t>lipca 2017 r.</w:t>
      </w:r>
      <w:r w:rsidRPr="007F4F18">
        <w:rPr>
          <w:rFonts w:ascii="Arial" w:hAnsi="Arial" w:cs="Arial"/>
          <w:sz w:val="20"/>
          <w:szCs w:val="20"/>
        </w:rPr>
        <w:t>,</w:t>
      </w:r>
      <w:r w:rsidR="0093249C" w:rsidRPr="007F4F18">
        <w:rPr>
          <w:rFonts w:ascii="Arial" w:hAnsi="Arial" w:cs="Arial"/>
          <w:sz w:val="20"/>
          <w:szCs w:val="20"/>
        </w:rPr>
        <w:t xml:space="preserve"> w dni robocze,</w:t>
      </w:r>
      <w:r w:rsidR="00194F49" w:rsidRPr="007F4F18">
        <w:rPr>
          <w:rFonts w:ascii="Arial" w:hAnsi="Arial" w:cs="Arial"/>
          <w:sz w:val="20"/>
          <w:szCs w:val="20"/>
        </w:rPr>
        <w:t xml:space="preserve"> w godzinach pracy urzędu</w:t>
      </w:r>
      <w:r w:rsidR="0093249C" w:rsidRPr="007F4F18">
        <w:rPr>
          <w:rFonts w:ascii="Arial" w:hAnsi="Arial" w:cs="Arial"/>
          <w:sz w:val="20"/>
          <w:szCs w:val="20"/>
        </w:rPr>
        <w:t xml:space="preserve"> tj.</w:t>
      </w:r>
      <w:r w:rsidR="00194F49" w:rsidRPr="007F4F18">
        <w:rPr>
          <w:rFonts w:ascii="Arial" w:hAnsi="Arial" w:cs="Arial"/>
          <w:sz w:val="20"/>
          <w:szCs w:val="20"/>
        </w:rPr>
        <w:t xml:space="preserve"> od godz</w:t>
      </w:r>
      <w:r w:rsidR="00F14FD1">
        <w:rPr>
          <w:rFonts w:ascii="Arial" w:hAnsi="Arial" w:cs="Arial"/>
          <w:sz w:val="20"/>
          <w:szCs w:val="20"/>
        </w:rPr>
        <w:t>. 8:</w:t>
      </w:r>
      <w:r w:rsidR="00F14FD1" w:rsidRPr="007F4F18">
        <w:rPr>
          <w:rFonts w:ascii="Arial" w:hAnsi="Arial" w:cs="Arial"/>
          <w:sz w:val="20"/>
          <w:szCs w:val="20"/>
        </w:rPr>
        <w:t>00 do</w:t>
      </w:r>
      <w:r w:rsidR="00194F49" w:rsidRPr="007F4F18">
        <w:rPr>
          <w:rFonts w:ascii="Arial" w:hAnsi="Arial" w:cs="Arial"/>
          <w:sz w:val="20"/>
          <w:szCs w:val="20"/>
        </w:rPr>
        <w:t xml:space="preserve"> godz.</w:t>
      </w:r>
      <w:r w:rsidR="0093249C" w:rsidRPr="007F4F18">
        <w:rPr>
          <w:rFonts w:ascii="Arial" w:hAnsi="Arial" w:cs="Arial"/>
          <w:sz w:val="20"/>
          <w:szCs w:val="20"/>
        </w:rPr>
        <w:t>16:00.</w:t>
      </w:r>
    </w:p>
    <w:p w14:paraId="22CC4701" w14:textId="77777777" w:rsidR="00825A5D" w:rsidRPr="000C5A19" w:rsidRDefault="00825A5D" w:rsidP="0001726D">
      <w:pPr>
        <w:spacing w:after="0" w:line="360" w:lineRule="auto"/>
        <w:contextualSpacing/>
        <w:jc w:val="both"/>
        <w:rPr>
          <w:rFonts w:ascii="Arial" w:eastAsia="Times New Roman" w:hAnsi="Arial" w:cs="Arial"/>
          <w:sz w:val="20"/>
          <w:szCs w:val="20"/>
          <w:lang w:eastAsia="pl-PL"/>
        </w:rPr>
      </w:pPr>
      <w:r w:rsidRPr="00825A5D">
        <w:rPr>
          <w:rFonts w:ascii="Arial" w:eastAsia="Times New Roman" w:hAnsi="Arial" w:cs="Arial"/>
          <w:sz w:val="20"/>
          <w:szCs w:val="20"/>
          <w:lang w:eastAsia="pl-PL"/>
        </w:rPr>
        <w:t>Wniosek o dofinansowanie realizacji projektów może być dostarczony</w:t>
      </w:r>
      <w:r>
        <w:rPr>
          <w:rFonts w:ascii="Arial" w:eastAsia="Times New Roman" w:hAnsi="Arial" w:cs="Arial"/>
          <w:sz w:val="20"/>
          <w:szCs w:val="20"/>
          <w:lang w:eastAsia="pl-PL"/>
        </w:rPr>
        <w:t>:</w:t>
      </w:r>
    </w:p>
    <w:p w14:paraId="470A3D6C" w14:textId="77777777" w:rsidR="00BE515E" w:rsidRPr="00D12392" w:rsidRDefault="00BE515E" w:rsidP="008B52CE">
      <w:pPr>
        <w:pStyle w:val="Akapitzlist"/>
        <w:numPr>
          <w:ilvl w:val="0"/>
          <w:numId w:val="20"/>
        </w:numPr>
        <w:spacing w:after="0" w:line="360" w:lineRule="auto"/>
        <w:ind w:left="284" w:hanging="284"/>
        <w:jc w:val="both"/>
        <w:rPr>
          <w:rFonts w:ascii="Arial" w:hAnsi="Arial" w:cs="Arial"/>
          <w:b/>
          <w:sz w:val="20"/>
          <w:szCs w:val="20"/>
        </w:rPr>
      </w:pPr>
      <w:r>
        <w:rPr>
          <w:rFonts w:ascii="Arial" w:hAnsi="Arial" w:cs="Arial"/>
          <w:b/>
          <w:sz w:val="20"/>
          <w:szCs w:val="20"/>
        </w:rPr>
        <w:t>z</w:t>
      </w:r>
      <w:r w:rsidRPr="00D12392">
        <w:rPr>
          <w:rFonts w:ascii="Arial" w:hAnsi="Arial" w:cs="Arial"/>
          <w:b/>
          <w:sz w:val="20"/>
          <w:szCs w:val="20"/>
        </w:rPr>
        <w:t xml:space="preserve">a pośrednictwem operatora pocztowego na adres: </w:t>
      </w:r>
    </w:p>
    <w:p w14:paraId="6EE34122" w14:textId="77777777" w:rsidR="00BE515E" w:rsidRPr="00F971F3"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1F469A95" w14:textId="77777777" w:rsidR="00BE515E"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2A508E3" w14:textId="77777777" w:rsidR="00BE515E" w:rsidRPr="00F971F3" w:rsidRDefault="00BE515E" w:rsidP="00BE515E">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4052E699" w14:textId="77777777" w:rsidR="00BE515E" w:rsidRPr="00F971F3" w:rsidRDefault="00BE515E" w:rsidP="00BE515E">
      <w:pPr>
        <w:spacing w:line="360" w:lineRule="auto"/>
        <w:ind w:left="284" w:hanging="284"/>
        <w:jc w:val="both"/>
        <w:rPr>
          <w:rFonts w:ascii="Arial" w:hAnsi="Arial" w:cs="Arial"/>
          <w:sz w:val="20"/>
          <w:szCs w:val="20"/>
        </w:rPr>
      </w:pPr>
      <w:r>
        <w:rPr>
          <w:rFonts w:ascii="Arial" w:hAnsi="Arial" w:cs="Arial"/>
          <w:sz w:val="20"/>
          <w:szCs w:val="20"/>
        </w:rPr>
        <w:t>a</w:t>
      </w:r>
      <w:r w:rsidRPr="00F971F3">
        <w:rPr>
          <w:rFonts w:ascii="Arial" w:hAnsi="Arial" w:cs="Arial"/>
          <w:sz w:val="20"/>
          <w:szCs w:val="20"/>
        </w:rPr>
        <w:t>l. Piłsudskiego 8, 90-051 Łódź</w:t>
      </w:r>
    </w:p>
    <w:p w14:paraId="0FB3E97A" w14:textId="77777777" w:rsidR="00BE515E" w:rsidRPr="00D12392" w:rsidRDefault="00BE515E" w:rsidP="008B52CE">
      <w:pPr>
        <w:pStyle w:val="Akapitzlist"/>
        <w:numPr>
          <w:ilvl w:val="0"/>
          <w:numId w:val="19"/>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Pr>
          <w:rFonts w:ascii="Arial" w:hAnsi="Arial" w:cs="Arial"/>
          <w:b/>
          <w:sz w:val="20"/>
          <w:szCs w:val="20"/>
        </w:rPr>
        <w:t xml:space="preserve">lub przez posłańca </w:t>
      </w:r>
      <w:r w:rsidRPr="00D12392">
        <w:rPr>
          <w:rFonts w:ascii="Arial" w:hAnsi="Arial" w:cs="Arial"/>
          <w:b/>
          <w:sz w:val="20"/>
          <w:szCs w:val="20"/>
        </w:rPr>
        <w:t xml:space="preserve">w </w:t>
      </w:r>
      <w:r>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0410A718" w14:textId="77777777" w:rsidR="00BE515E"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0DE6F8EC" w14:textId="77777777" w:rsidR="00BE515E" w:rsidRDefault="00BE515E" w:rsidP="00BE515E">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0E827DC" w14:textId="77777777" w:rsidR="00BE515E" w:rsidRPr="00F971F3" w:rsidRDefault="00BE515E" w:rsidP="00BE515E">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2C1FE0A5" w14:textId="77777777" w:rsidR="007F0FE7" w:rsidRDefault="00BE515E" w:rsidP="009A5345">
      <w:pPr>
        <w:tabs>
          <w:tab w:val="left" w:pos="1568"/>
        </w:tabs>
        <w:spacing w:line="360" w:lineRule="auto"/>
        <w:jc w:val="both"/>
        <w:rPr>
          <w:rFonts w:ascii="Arial" w:hAnsi="Arial" w:cs="Arial"/>
          <w:sz w:val="20"/>
          <w:szCs w:val="20"/>
        </w:rPr>
      </w:pPr>
      <w:r>
        <w:rPr>
          <w:rFonts w:ascii="Arial" w:hAnsi="Arial" w:cs="Arial"/>
          <w:sz w:val="20"/>
          <w:szCs w:val="20"/>
        </w:rPr>
        <w:t>a</w:t>
      </w:r>
      <w:r w:rsidRPr="00F971F3">
        <w:rPr>
          <w:rFonts w:ascii="Arial" w:hAnsi="Arial" w:cs="Arial"/>
          <w:sz w:val="20"/>
          <w:szCs w:val="20"/>
        </w:rPr>
        <w:t>l. Piłs</w:t>
      </w:r>
      <w:r>
        <w:rPr>
          <w:rFonts w:ascii="Arial" w:hAnsi="Arial" w:cs="Arial"/>
          <w:sz w:val="20"/>
          <w:szCs w:val="20"/>
        </w:rPr>
        <w:t>udskiego 8, 90-051 Łódź, parter.</w:t>
      </w:r>
    </w:p>
    <w:p w14:paraId="4933A588" w14:textId="4B8A097D" w:rsidR="003C5461" w:rsidRDefault="00BE515E" w:rsidP="009F33F5">
      <w:pPr>
        <w:tabs>
          <w:tab w:val="left" w:pos="1568"/>
        </w:tabs>
        <w:spacing w:after="0" w:line="360" w:lineRule="auto"/>
        <w:jc w:val="both"/>
        <w:rPr>
          <w:rFonts w:ascii="Arial" w:hAnsi="Arial" w:cs="Arial"/>
          <w:sz w:val="20"/>
          <w:szCs w:val="20"/>
        </w:rPr>
      </w:pPr>
      <w:r w:rsidRPr="00A72F17">
        <w:rPr>
          <w:rFonts w:ascii="Arial" w:hAnsi="Arial" w:cs="Arial"/>
          <w:sz w:val="20"/>
          <w:szCs w:val="20"/>
        </w:rPr>
        <w:t>Za datę złożenia wniosku o dofinansowanie uznaje się datę złożenia wersji papi</w:t>
      </w:r>
      <w:r>
        <w:rPr>
          <w:rFonts w:ascii="Arial" w:hAnsi="Arial" w:cs="Arial"/>
          <w:sz w:val="20"/>
          <w:szCs w:val="20"/>
        </w:rPr>
        <w:t xml:space="preserve">erowej przedmiotowego dokumentu. </w:t>
      </w:r>
    </w:p>
    <w:p w14:paraId="5D350CD0" w14:textId="5664BE32" w:rsidR="001F5097" w:rsidRPr="00BD6A80" w:rsidRDefault="00BE515E" w:rsidP="005A7EBF">
      <w:pPr>
        <w:tabs>
          <w:tab w:val="left" w:pos="1568"/>
        </w:tabs>
        <w:spacing w:line="360" w:lineRule="auto"/>
        <w:jc w:val="both"/>
        <w:rPr>
          <w:rFonts w:ascii="Arial" w:hAnsi="Arial" w:cs="Arial"/>
          <w:sz w:val="20"/>
          <w:szCs w:val="20"/>
        </w:rPr>
      </w:pPr>
      <w:r>
        <w:rPr>
          <w:rFonts w:ascii="Arial" w:hAnsi="Arial" w:cs="Arial"/>
          <w:sz w:val="20"/>
          <w:szCs w:val="20"/>
        </w:rPr>
        <w:t xml:space="preserve">Złożenie wniosku poprzez nadanie </w:t>
      </w:r>
      <w:r w:rsidR="0051138A" w:rsidRPr="0051138A">
        <w:rPr>
          <w:rFonts w:ascii="Arial" w:hAnsi="Arial" w:cs="Arial"/>
          <w:sz w:val="20"/>
          <w:szCs w:val="20"/>
        </w:rPr>
        <w:t>w polskiej placówce pocztowej operatora wyznaczonego w</w:t>
      </w:r>
      <w:r w:rsidR="00114651">
        <w:rPr>
          <w:rFonts w:ascii="Arial" w:hAnsi="Arial" w:cs="Arial"/>
          <w:sz w:val="20"/>
          <w:szCs w:val="20"/>
        </w:rPr>
        <w:t> </w:t>
      </w:r>
      <w:r w:rsidR="0051138A" w:rsidRPr="0051138A">
        <w:rPr>
          <w:rFonts w:ascii="Arial" w:hAnsi="Arial" w:cs="Arial"/>
          <w:sz w:val="20"/>
          <w:szCs w:val="20"/>
        </w:rPr>
        <w:t>rozumieniu ustawy z dnia 23 listopada 2012 r. – Prawo pocztowe</w:t>
      </w:r>
      <w:r w:rsidR="0051138A">
        <w:rPr>
          <w:rFonts w:ascii="Arial" w:hAnsi="Arial" w:cs="Arial"/>
          <w:sz w:val="20"/>
          <w:szCs w:val="20"/>
        </w:rPr>
        <w:t xml:space="preserve"> </w:t>
      </w:r>
      <w:r>
        <w:rPr>
          <w:rFonts w:ascii="Arial" w:hAnsi="Arial" w:cs="Arial"/>
          <w:sz w:val="20"/>
          <w:szCs w:val="20"/>
        </w:rPr>
        <w:t>jest równoznaczne z jego wniesieniem. W takim przypadku o zachowaniu terminu na złożenie decyduje data stempla pocztowego.</w:t>
      </w:r>
      <w:r w:rsidR="0051138A">
        <w:rPr>
          <w:rFonts w:ascii="Arial" w:hAnsi="Arial" w:cs="Arial"/>
          <w:sz w:val="20"/>
          <w:szCs w:val="20"/>
        </w:rPr>
        <w:t xml:space="preserve"> Operatorem wyznaczonym w rozumieniu przepisów ustawy</w:t>
      </w:r>
      <w:r w:rsidR="00C45E89">
        <w:rPr>
          <w:rFonts w:ascii="Arial" w:hAnsi="Arial" w:cs="Arial"/>
          <w:sz w:val="20"/>
          <w:szCs w:val="20"/>
        </w:rPr>
        <w:t xml:space="preserve"> </w:t>
      </w:r>
      <w:r w:rsidR="0051138A">
        <w:rPr>
          <w:rFonts w:ascii="Arial" w:hAnsi="Arial" w:cs="Arial"/>
          <w:sz w:val="20"/>
          <w:szCs w:val="20"/>
        </w:rPr>
        <w:t xml:space="preserve">jest Poczta Polska. </w:t>
      </w:r>
    </w:p>
    <w:p w14:paraId="678704F2" w14:textId="009013BA" w:rsidR="0010299D" w:rsidRPr="00C45E89" w:rsidRDefault="0010299D" w:rsidP="005A7EBF">
      <w:pPr>
        <w:pBdr>
          <w:left w:val="single" w:sz="48" w:space="4" w:color="E36C0A" w:themeColor="accent6" w:themeShade="BF"/>
        </w:pBdr>
        <w:spacing w:after="0" w:line="360" w:lineRule="auto"/>
        <w:ind w:left="284"/>
        <w:jc w:val="both"/>
        <w:rPr>
          <w:rFonts w:ascii="Arial" w:hAnsi="Arial" w:cs="Arial"/>
          <w:b/>
          <w:sz w:val="20"/>
          <w:szCs w:val="20"/>
        </w:rPr>
      </w:pPr>
      <w:r w:rsidRPr="00C45E89">
        <w:rPr>
          <w:rFonts w:ascii="Arial" w:hAnsi="Arial" w:cs="Arial"/>
          <w:b/>
          <w:sz w:val="20"/>
          <w:szCs w:val="20"/>
        </w:rPr>
        <w:t xml:space="preserve">Wnioski złożone przed terminem rozpoczęcia naboru i po terminie zakończenia naboru będą pozostawione bez rozpatrzenia. </w:t>
      </w:r>
    </w:p>
    <w:p w14:paraId="0CE15AAB" w14:textId="2ECC68FA" w:rsidR="00E65A6A" w:rsidRDefault="00FF06AF" w:rsidP="0001726D">
      <w:pPr>
        <w:tabs>
          <w:tab w:val="left" w:pos="1568"/>
        </w:tabs>
        <w:spacing w:before="240" w:after="0" w:line="360" w:lineRule="auto"/>
        <w:jc w:val="both"/>
        <w:rPr>
          <w:rFonts w:ascii="Arial" w:hAnsi="Arial" w:cs="Arial"/>
          <w:sz w:val="20"/>
          <w:szCs w:val="20"/>
        </w:rPr>
      </w:pPr>
      <w:r>
        <w:rPr>
          <w:rFonts w:ascii="Arial" w:hAnsi="Arial" w:cs="Arial"/>
          <w:spacing w:val="-4"/>
          <w:sz w:val="20"/>
          <w:szCs w:val="20"/>
        </w:rPr>
        <w:t>Wnioskodawcy</w:t>
      </w:r>
      <w:r w:rsidR="00E65A6A" w:rsidRPr="001A6F2E">
        <w:rPr>
          <w:rFonts w:ascii="Arial" w:hAnsi="Arial" w:cs="Arial"/>
          <w:spacing w:val="35"/>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zy</w:t>
      </w:r>
      <w:r w:rsidR="00E65A6A" w:rsidRPr="001A6F2E">
        <w:rPr>
          <w:rFonts w:ascii="Arial" w:hAnsi="Arial" w:cs="Arial"/>
          <w:sz w:val="20"/>
          <w:szCs w:val="20"/>
        </w:rPr>
        <w:t>s</w:t>
      </w:r>
      <w:r w:rsidR="00E65A6A" w:rsidRPr="001A6F2E">
        <w:rPr>
          <w:rFonts w:ascii="Arial" w:hAnsi="Arial" w:cs="Arial"/>
          <w:spacing w:val="-2"/>
          <w:sz w:val="20"/>
          <w:szCs w:val="20"/>
        </w:rPr>
        <w:t>ł</w:t>
      </w:r>
      <w:r w:rsidR="00E65A6A" w:rsidRPr="001A6F2E">
        <w:rPr>
          <w:rFonts w:ascii="Arial" w:hAnsi="Arial" w:cs="Arial"/>
          <w:sz w:val="20"/>
          <w:szCs w:val="20"/>
        </w:rPr>
        <w:t>u</w:t>
      </w:r>
      <w:r w:rsidR="00E65A6A" w:rsidRPr="001A6F2E">
        <w:rPr>
          <w:rFonts w:ascii="Arial" w:hAnsi="Arial" w:cs="Arial"/>
          <w:spacing w:val="2"/>
          <w:sz w:val="20"/>
          <w:szCs w:val="20"/>
        </w:rPr>
        <w:t>g</w:t>
      </w:r>
      <w:r w:rsidR="00E65A6A" w:rsidRPr="001A6F2E">
        <w:rPr>
          <w:rFonts w:ascii="Arial" w:hAnsi="Arial" w:cs="Arial"/>
          <w:sz w:val="20"/>
          <w:szCs w:val="20"/>
        </w:rPr>
        <w:t>u</w:t>
      </w:r>
      <w:r w:rsidR="00E65A6A" w:rsidRPr="001A6F2E">
        <w:rPr>
          <w:rFonts w:ascii="Arial" w:hAnsi="Arial" w:cs="Arial"/>
          <w:spacing w:val="1"/>
          <w:sz w:val="20"/>
          <w:szCs w:val="20"/>
        </w:rPr>
        <w:t>j</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ra</w:t>
      </w:r>
      <w:r w:rsidR="00E65A6A" w:rsidRPr="001A6F2E">
        <w:rPr>
          <w:rFonts w:ascii="Arial" w:hAnsi="Arial" w:cs="Arial"/>
          <w:spacing w:val="-4"/>
          <w:sz w:val="20"/>
          <w:szCs w:val="20"/>
        </w:rPr>
        <w:t>w</w:t>
      </w:r>
      <w:r w:rsidR="00E65A6A" w:rsidRPr="001A6F2E">
        <w:rPr>
          <w:rFonts w:ascii="Arial" w:hAnsi="Arial" w:cs="Arial"/>
          <w:sz w:val="20"/>
          <w:szCs w:val="20"/>
        </w:rPr>
        <w:t>o</w:t>
      </w:r>
      <w:r w:rsidR="00E65A6A" w:rsidRPr="001A6F2E">
        <w:rPr>
          <w:rFonts w:ascii="Arial" w:hAnsi="Arial" w:cs="Arial"/>
          <w:spacing w:val="34"/>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35"/>
          <w:sz w:val="20"/>
          <w:szCs w:val="20"/>
        </w:rPr>
        <w:t xml:space="preserve"> </w:t>
      </w:r>
      <w:r w:rsidR="00E65A6A" w:rsidRPr="001A6F2E">
        <w:rPr>
          <w:rFonts w:ascii="Arial" w:hAnsi="Arial" w:cs="Arial"/>
          <w:sz w:val="20"/>
          <w:szCs w:val="20"/>
        </w:rPr>
        <w:t>do</w:t>
      </w:r>
      <w:r w:rsidR="00E65A6A" w:rsidRPr="001A6F2E">
        <w:rPr>
          <w:rFonts w:ascii="Arial" w:hAnsi="Arial" w:cs="Arial"/>
          <w:spacing w:val="34"/>
          <w:sz w:val="20"/>
          <w:szCs w:val="20"/>
        </w:rPr>
        <w:t xml:space="preserve"> </w:t>
      </w:r>
      <w:r w:rsidR="00E65A6A">
        <w:rPr>
          <w:rFonts w:ascii="Arial" w:hAnsi="Arial" w:cs="Arial"/>
          <w:spacing w:val="-2"/>
          <w:sz w:val="20"/>
          <w:szCs w:val="20"/>
        </w:rPr>
        <w:t>IOK</w:t>
      </w:r>
      <w:r w:rsidR="00E65A6A" w:rsidRPr="001A6F2E">
        <w:rPr>
          <w:rFonts w:ascii="Arial" w:hAnsi="Arial" w:cs="Arial"/>
          <w:spacing w:val="1"/>
          <w:sz w:val="20"/>
          <w:szCs w:val="20"/>
        </w:rPr>
        <w:t xml:space="preserve"> </w:t>
      </w:r>
      <w:r w:rsidR="00E65A6A" w:rsidRPr="001A6F2E">
        <w:rPr>
          <w:rFonts w:ascii="Arial" w:hAnsi="Arial" w:cs="Arial"/>
          <w:sz w:val="20"/>
          <w:szCs w:val="20"/>
        </w:rPr>
        <w:t>o</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z</w:t>
      </w:r>
      <w:r w:rsidR="00E65A6A" w:rsidRPr="001A6F2E">
        <w:rPr>
          <w:rFonts w:ascii="Arial" w:hAnsi="Arial" w:cs="Arial"/>
          <w:spacing w:val="-2"/>
          <w:sz w:val="20"/>
          <w:szCs w:val="20"/>
        </w:rPr>
        <w:t>ł</w:t>
      </w:r>
      <w:r w:rsidR="00E65A6A" w:rsidRPr="001A6F2E">
        <w:rPr>
          <w:rFonts w:ascii="Arial" w:hAnsi="Arial" w:cs="Arial"/>
          <w:spacing w:val="2"/>
          <w:sz w:val="20"/>
          <w:szCs w:val="20"/>
        </w:rPr>
        <w:t>o</w:t>
      </w:r>
      <w:r w:rsidR="00E65A6A" w:rsidRPr="001A6F2E">
        <w:rPr>
          <w:rFonts w:ascii="Arial" w:hAnsi="Arial" w:cs="Arial"/>
          <w:spacing w:val="-3"/>
          <w:sz w:val="20"/>
          <w:szCs w:val="20"/>
        </w:rPr>
        <w:t>ż</w:t>
      </w:r>
      <w:r w:rsidR="00E65A6A" w:rsidRPr="001A6F2E">
        <w:rPr>
          <w:rFonts w:ascii="Arial" w:hAnsi="Arial" w:cs="Arial"/>
          <w:sz w:val="20"/>
          <w:szCs w:val="20"/>
        </w:rPr>
        <w:t>one</w:t>
      </w:r>
      <w:r w:rsidR="00E65A6A" w:rsidRPr="001A6F2E">
        <w:rPr>
          <w:rFonts w:ascii="Arial" w:hAnsi="Arial" w:cs="Arial"/>
          <w:spacing w:val="2"/>
          <w:sz w:val="20"/>
          <w:szCs w:val="20"/>
        </w:rPr>
        <w:t>g</w:t>
      </w:r>
      <w:r w:rsidR="00E65A6A" w:rsidRPr="001A6F2E">
        <w:rPr>
          <w:rFonts w:ascii="Arial" w:hAnsi="Arial" w:cs="Arial"/>
          <w:sz w:val="20"/>
          <w:szCs w:val="20"/>
        </w:rPr>
        <w:t>o 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14"/>
          <w:sz w:val="20"/>
          <w:szCs w:val="20"/>
        </w:rPr>
        <w:t xml:space="preserve"> </w:t>
      </w:r>
      <w:r w:rsidR="00E65A6A" w:rsidRPr="001A6F2E">
        <w:rPr>
          <w:rFonts w:ascii="Arial" w:hAnsi="Arial" w:cs="Arial"/>
          <w:sz w:val="20"/>
          <w:szCs w:val="20"/>
        </w:rPr>
        <w:t>s</w:t>
      </w:r>
      <w:r w:rsidR="00E65A6A" w:rsidRPr="001A6F2E">
        <w:rPr>
          <w:rFonts w:ascii="Arial" w:hAnsi="Arial" w:cs="Arial"/>
          <w:spacing w:val="-2"/>
          <w:sz w:val="20"/>
          <w:szCs w:val="20"/>
        </w:rPr>
        <w:t>i</w:t>
      </w:r>
      <w:r w:rsidR="00E65A6A" w:rsidRPr="001A6F2E">
        <w:rPr>
          <w:rFonts w:ascii="Arial" w:hAnsi="Arial" w:cs="Arial"/>
          <w:sz w:val="20"/>
          <w:szCs w:val="20"/>
        </w:rPr>
        <w:t>eb</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20"/>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2"/>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7"/>
          <w:sz w:val="20"/>
          <w:szCs w:val="20"/>
        </w:rPr>
        <w:t xml:space="preserve"> </w:t>
      </w:r>
      <w:r w:rsidR="00E65A6A" w:rsidRPr="001A6F2E">
        <w:rPr>
          <w:rFonts w:ascii="Arial" w:hAnsi="Arial" w:cs="Arial"/>
          <w:sz w:val="20"/>
          <w:szCs w:val="20"/>
        </w:rPr>
        <w:t>o</w:t>
      </w:r>
      <w:r w:rsidR="00114651">
        <w:rPr>
          <w:rFonts w:ascii="Arial" w:hAnsi="Arial" w:cs="Arial"/>
          <w:spacing w:val="15"/>
          <w:sz w:val="20"/>
          <w:szCs w:val="20"/>
        </w:rPr>
        <w:t> </w:t>
      </w:r>
      <w:r w:rsidR="00E65A6A" w:rsidRPr="001A6F2E">
        <w:rPr>
          <w:rFonts w:ascii="Arial" w:hAnsi="Arial" w:cs="Arial"/>
          <w:sz w:val="20"/>
          <w:szCs w:val="20"/>
        </w:rPr>
        <w:t>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nanso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54"/>
          <w:sz w:val="20"/>
          <w:szCs w:val="20"/>
        </w:rPr>
        <w:t xml:space="preserve"> </w:t>
      </w:r>
      <w:r w:rsidR="00E65A6A" w:rsidRPr="001A6F2E">
        <w:rPr>
          <w:rFonts w:ascii="Arial" w:hAnsi="Arial" w:cs="Arial"/>
          <w:sz w:val="20"/>
          <w:szCs w:val="20"/>
        </w:rPr>
        <w:t>Aby</w:t>
      </w:r>
      <w:r w:rsidR="00E65A6A" w:rsidRPr="001A6F2E">
        <w:rPr>
          <w:rFonts w:ascii="Arial" w:hAnsi="Arial" w:cs="Arial"/>
          <w:spacing w:val="2"/>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ać</w:t>
      </w:r>
      <w:r w:rsidR="00E65A6A" w:rsidRPr="001A6F2E">
        <w:rPr>
          <w:rFonts w:ascii="Arial" w:hAnsi="Arial" w:cs="Arial"/>
          <w:spacing w:val="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ose</w:t>
      </w:r>
      <w:r w:rsidR="00E65A6A" w:rsidRPr="001A6F2E">
        <w:rPr>
          <w:rFonts w:ascii="Arial" w:hAnsi="Arial" w:cs="Arial"/>
          <w:spacing w:val="2"/>
          <w:sz w:val="20"/>
          <w:szCs w:val="20"/>
        </w:rPr>
        <w:t>k</w:t>
      </w:r>
      <w:r w:rsidR="00E65A6A" w:rsidRPr="001A6F2E">
        <w:rPr>
          <w:rFonts w:ascii="Arial" w:hAnsi="Arial" w:cs="Arial"/>
          <w:sz w:val="20"/>
          <w:szCs w:val="20"/>
        </w:rPr>
        <w:t>,</w:t>
      </w:r>
      <w:r w:rsidR="00E65A6A" w:rsidRPr="001A6F2E">
        <w:rPr>
          <w:rFonts w:ascii="Arial" w:hAnsi="Arial" w:cs="Arial"/>
          <w:spacing w:val="2"/>
          <w:sz w:val="20"/>
          <w:szCs w:val="20"/>
        </w:rPr>
        <w:t xml:space="preserve"> </w:t>
      </w:r>
      <w:r w:rsidR="00E65A6A" w:rsidRPr="001A6F2E">
        <w:rPr>
          <w:rFonts w:ascii="Arial" w:hAnsi="Arial" w:cs="Arial"/>
          <w:sz w:val="20"/>
          <w:szCs w:val="20"/>
        </w:rPr>
        <w:t>na</w:t>
      </w:r>
      <w:r w:rsidR="00E65A6A" w:rsidRPr="001A6F2E">
        <w:rPr>
          <w:rFonts w:ascii="Arial" w:hAnsi="Arial" w:cs="Arial"/>
          <w:spacing w:val="-2"/>
          <w:sz w:val="20"/>
          <w:szCs w:val="20"/>
        </w:rPr>
        <w:t>l</w:t>
      </w:r>
      <w:r w:rsidR="00E65A6A" w:rsidRPr="001A6F2E">
        <w:rPr>
          <w:rFonts w:ascii="Arial" w:hAnsi="Arial" w:cs="Arial"/>
          <w:sz w:val="20"/>
          <w:szCs w:val="20"/>
        </w:rPr>
        <w:t>e</w:t>
      </w:r>
      <w:r w:rsidR="00E65A6A" w:rsidRPr="001A6F2E">
        <w:rPr>
          <w:rFonts w:ascii="Arial" w:hAnsi="Arial" w:cs="Arial"/>
          <w:spacing w:val="-3"/>
          <w:sz w:val="20"/>
          <w:szCs w:val="20"/>
        </w:rPr>
        <w:t>ż</w:t>
      </w:r>
      <w:r w:rsidR="00E65A6A" w:rsidRPr="001A6F2E">
        <w:rPr>
          <w:rFonts w:ascii="Arial" w:hAnsi="Arial" w:cs="Arial"/>
          <w:sz w:val="20"/>
          <w:szCs w:val="20"/>
        </w:rPr>
        <w:t>y</w:t>
      </w:r>
      <w:r w:rsidR="00E65A6A" w:rsidRPr="001A6F2E">
        <w:rPr>
          <w:rFonts w:ascii="Arial" w:hAnsi="Arial" w:cs="Arial"/>
          <w:spacing w:val="5"/>
          <w:sz w:val="20"/>
          <w:szCs w:val="20"/>
        </w:rPr>
        <w:t xml:space="preserve"> </w:t>
      </w:r>
      <w:r w:rsidR="00E65A6A" w:rsidRPr="001A6F2E">
        <w:rPr>
          <w:rFonts w:ascii="Arial" w:hAnsi="Arial" w:cs="Arial"/>
          <w:sz w:val="20"/>
          <w:szCs w:val="20"/>
        </w:rPr>
        <w:t>do</w:t>
      </w:r>
      <w:r w:rsidR="00E65A6A" w:rsidRPr="001A6F2E">
        <w:rPr>
          <w:rFonts w:ascii="Arial" w:hAnsi="Arial" w:cs="Arial"/>
          <w:spacing w:val="-3"/>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arc</w:t>
      </w:r>
      <w:r w:rsidR="00E65A6A" w:rsidRPr="001A6F2E">
        <w:rPr>
          <w:rFonts w:ascii="Arial" w:hAnsi="Arial" w:cs="Arial"/>
          <w:spacing w:val="-3"/>
          <w:sz w:val="20"/>
          <w:szCs w:val="20"/>
        </w:rPr>
        <w:t>zy</w:t>
      </w:r>
      <w:r w:rsidR="00E65A6A" w:rsidRPr="001A6F2E">
        <w:rPr>
          <w:rFonts w:ascii="Arial" w:hAnsi="Arial" w:cs="Arial"/>
          <w:sz w:val="20"/>
          <w:szCs w:val="20"/>
        </w:rPr>
        <w:t>ć</w:t>
      </w:r>
      <w:r w:rsidR="00E65A6A" w:rsidRPr="001A6F2E">
        <w:rPr>
          <w:rFonts w:ascii="Arial" w:hAnsi="Arial" w:cs="Arial"/>
          <w:spacing w:val="5"/>
          <w:sz w:val="20"/>
          <w:szCs w:val="20"/>
        </w:rPr>
        <w:t xml:space="preserve"> </w:t>
      </w:r>
      <w:r w:rsidR="00E65A6A" w:rsidRPr="001A6F2E">
        <w:rPr>
          <w:rFonts w:ascii="Arial" w:hAnsi="Arial" w:cs="Arial"/>
          <w:sz w:val="20"/>
          <w:szCs w:val="20"/>
        </w:rPr>
        <w:t>p</w:t>
      </w:r>
      <w:r w:rsidR="00E65A6A" w:rsidRPr="001A6F2E">
        <w:rPr>
          <w:rFonts w:ascii="Arial" w:hAnsi="Arial" w:cs="Arial"/>
          <w:spacing w:val="-4"/>
          <w:sz w:val="20"/>
          <w:szCs w:val="20"/>
        </w:rPr>
        <w:t>i</w:t>
      </w:r>
      <w:r w:rsidR="00E65A6A" w:rsidRPr="001A6F2E">
        <w:rPr>
          <w:rFonts w:ascii="Arial" w:hAnsi="Arial" w:cs="Arial"/>
          <w:sz w:val="20"/>
          <w:szCs w:val="20"/>
        </w:rPr>
        <w:t>s</w:t>
      </w:r>
      <w:r w:rsidR="00E65A6A" w:rsidRPr="001A6F2E">
        <w:rPr>
          <w:rFonts w:ascii="Arial" w:hAnsi="Arial" w:cs="Arial"/>
          <w:spacing w:val="1"/>
          <w:sz w:val="20"/>
          <w:szCs w:val="20"/>
        </w:rPr>
        <w:t>m</w:t>
      </w:r>
      <w:r w:rsidR="00E65A6A" w:rsidRPr="001A6F2E">
        <w:rPr>
          <w:rFonts w:ascii="Arial" w:hAnsi="Arial" w:cs="Arial"/>
          <w:sz w:val="20"/>
          <w:szCs w:val="20"/>
        </w:rPr>
        <w:t>o</w:t>
      </w:r>
      <w:r w:rsidR="00E65A6A" w:rsidRPr="001A6F2E">
        <w:rPr>
          <w:rFonts w:ascii="Arial" w:hAnsi="Arial" w:cs="Arial"/>
          <w:spacing w:val="2"/>
          <w:sz w:val="20"/>
          <w:szCs w:val="20"/>
        </w:rPr>
        <w:t xml:space="preserve"> </w:t>
      </w:r>
      <w:r w:rsidR="00E65A6A" w:rsidRPr="001A6F2E">
        <w:rPr>
          <w:rFonts w:ascii="Arial" w:hAnsi="Arial" w:cs="Arial"/>
          <w:sz w:val="20"/>
          <w:szCs w:val="20"/>
        </w:rPr>
        <w:t>z</w:t>
      </w:r>
      <w:r w:rsidR="00E65A6A" w:rsidRPr="001A6F2E">
        <w:rPr>
          <w:rFonts w:ascii="Arial" w:hAnsi="Arial" w:cs="Arial"/>
          <w:spacing w:val="1"/>
          <w:sz w:val="20"/>
          <w:szCs w:val="20"/>
        </w:rPr>
        <w:t xml:space="preserve"> </w:t>
      </w:r>
      <w:r w:rsidR="00E65A6A" w:rsidRPr="001A6F2E">
        <w:rPr>
          <w:rFonts w:ascii="Arial" w:hAnsi="Arial" w:cs="Arial"/>
          <w:sz w:val="20"/>
          <w:szCs w:val="20"/>
        </w:rPr>
        <w:t>prośbą</w:t>
      </w:r>
      <w:r w:rsidR="00E65A6A" w:rsidRPr="001A6F2E">
        <w:rPr>
          <w:rFonts w:ascii="Arial" w:hAnsi="Arial" w:cs="Arial"/>
          <w:spacing w:val="2"/>
          <w:sz w:val="20"/>
          <w:szCs w:val="20"/>
        </w:rPr>
        <w:t xml:space="preserve"> </w:t>
      </w:r>
      <w:r w:rsidR="00E65A6A" w:rsidRPr="001A6F2E">
        <w:rPr>
          <w:rFonts w:ascii="Arial" w:hAnsi="Arial" w:cs="Arial"/>
          <w:sz w:val="20"/>
          <w:szCs w:val="20"/>
        </w:rPr>
        <w:t>o 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30"/>
          <w:sz w:val="20"/>
          <w:szCs w:val="20"/>
        </w:rPr>
        <w:t xml:space="preserve"> </w:t>
      </w:r>
      <w:r w:rsidR="00E65A6A" w:rsidRPr="001A6F2E">
        <w:rPr>
          <w:rFonts w:ascii="Arial" w:hAnsi="Arial" w:cs="Arial"/>
          <w:sz w:val="20"/>
          <w:szCs w:val="20"/>
        </w:rPr>
        <w:t>p</w:t>
      </w:r>
      <w:r w:rsidR="00E65A6A" w:rsidRPr="001A6F2E">
        <w:rPr>
          <w:rFonts w:ascii="Arial" w:hAnsi="Arial" w:cs="Arial"/>
          <w:spacing w:val="-3"/>
          <w:sz w:val="20"/>
          <w:szCs w:val="20"/>
        </w:rPr>
        <w:t>o</w:t>
      </w:r>
      <w:r w:rsidR="00E65A6A" w:rsidRPr="001A6F2E">
        <w:rPr>
          <w:rFonts w:ascii="Arial" w:hAnsi="Arial" w:cs="Arial"/>
          <w:sz w:val="20"/>
          <w:szCs w:val="20"/>
        </w:rPr>
        <w:t>dp</w:t>
      </w:r>
      <w:r w:rsidR="00E65A6A" w:rsidRPr="001A6F2E">
        <w:rPr>
          <w:rFonts w:ascii="Arial" w:hAnsi="Arial" w:cs="Arial"/>
          <w:spacing w:val="-2"/>
          <w:sz w:val="20"/>
          <w:szCs w:val="20"/>
        </w:rPr>
        <w:t>i</w:t>
      </w:r>
      <w:r w:rsidR="00E65A6A" w:rsidRPr="001A6F2E">
        <w:rPr>
          <w:rFonts w:ascii="Arial" w:hAnsi="Arial" w:cs="Arial"/>
          <w:sz w:val="20"/>
          <w:szCs w:val="20"/>
        </w:rPr>
        <w:t>sane</w:t>
      </w:r>
      <w:r w:rsidR="00E65A6A" w:rsidRPr="001A6F2E">
        <w:rPr>
          <w:rFonts w:ascii="Arial" w:hAnsi="Arial" w:cs="Arial"/>
          <w:spacing w:val="31"/>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30"/>
          <w:sz w:val="20"/>
          <w:szCs w:val="20"/>
        </w:rPr>
        <w:t xml:space="preserve"> </w:t>
      </w:r>
      <w:r w:rsidR="00E65A6A" w:rsidRPr="001A6F2E">
        <w:rPr>
          <w:rFonts w:ascii="Arial" w:hAnsi="Arial" w:cs="Arial"/>
          <w:sz w:val="20"/>
          <w:szCs w:val="20"/>
        </w:rPr>
        <w:t>osobę</w:t>
      </w:r>
      <w:r w:rsidR="00E65A6A" w:rsidRPr="001A6F2E">
        <w:rPr>
          <w:rFonts w:ascii="Arial" w:hAnsi="Arial" w:cs="Arial"/>
          <w:spacing w:val="-2"/>
          <w:sz w:val="20"/>
          <w:szCs w:val="20"/>
        </w:rPr>
        <w:t>/</w:t>
      </w:r>
      <w:r w:rsidR="00E65A6A" w:rsidRPr="001A6F2E">
        <w:rPr>
          <w:rFonts w:ascii="Arial" w:hAnsi="Arial" w:cs="Arial"/>
          <w:sz w:val="20"/>
          <w:szCs w:val="20"/>
        </w:rPr>
        <w:t>y</w:t>
      </w:r>
      <w:r w:rsidR="00E65A6A" w:rsidRPr="001A6F2E">
        <w:rPr>
          <w:rFonts w:ascii="Arial" w:hAnsi="Arial" w:cs="Arial"/>
          <w:spacing w:val="29"/>
          <w:sz w:val="20"/>
          <w:szCs w:val="20"/>
        </w:rPr>
        <w:t xml:space="preserve"> </w:t>
      </w:r>
      <w:r w:rsidR="00E65A6A" w:rsidRPr="001A6F2E">
        <w:rPr>
          <w:rFonts w:ascii="Arial" w:hAnsi="Arial" w:cs="Arial"/>
          <w:sz w:val="20"/>
          <w:szCs w:val="20"/>
        </w:rPr>
        <w:t>upra</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oną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do</w:t>
      </w:r>
      <w:r w:rsidR="00E65A6A" w:rsidRPr="001A6F2E">
        <w:rPr>
          <w:rFonts w:ascii="Arial" w:hAnsi="Arial" w:cs="Arial"/>
          <w:spacing w:val="29"/>
          <w:sz w:val="20"/>
          <w:szCs w:val="20"/>
        </w:rPr>
        <w:t xml:space="preserve"> </w:t>
      </w:r>
      <w:r w:rsidR="00E65A6A" w:rsidRPr="001A6F2E">
        <w:rPr>
          <w:rFonts w:ascii="Arial" w:hAnsi="Arial" w:cs="Arial"/>
          <w:spacing w:val="-2"/>
          <w:sz w:val="20"/>
          <w:szCs w:val="20"/>
        </w:rPr>
        <w:t>r</w:t>
      </w:r>
      <w:r w:rsidR="00E65A6A" w:rsidRPr="001A6F2E">
        <w:rPr>
          <w:rFonts w:ascii="Arial" w:hAnsi="Arial" w:cs="Arial"/>
          <w:sz w:val="20"/>
          <w:szCs w:val="20"/>
        </w:rPr>
        <w:t>epre</w:t>
      </w:r>
      <w:r w:rsidR="00E65A6A" w:rsidRPr="001A6F2E">
        <w:rPr>
          <w:rFonts w:ascii="Arial" w:hAnsi="Arial" w:cs="Arial"/>
          <w:spacing w:val="-3"/>
          <w:sz w:val="20"/>
          <w:szCs w:val="20"/>
        </w:rPr>
        <w:t>z</w:t>
      </w:r>
      <w:r w:rsidR="00E65A6A" w:rsidRPr="001A6F2E">
        <w:rPr>
          <w:rFonts w:ascii="Arial" w:hAnsi="Arial" w:cs="Arial"/>
          <w:sz w:val="20"/>
          <w:szCs w:val="20"/>
        </w:rPr>
        <w:t>en</w:t>
      </w:r>
      <w:r w:rsidR="00E65A6A" w:rsidRPr="001A6F2E">
        <w:rPr>
          <w:rFonts w:ascii="Arial" w:hAnsi="Arial" w:cs="Arial"/>
          <w:spacing w:val="1"/>
          <w:sz w:val="20"/>
          <w:szCs w:val="20"/>
        </w:rPr>
        <w:t>t</w:t>
      </w:r>
      <w:r w:rsidR="00E65A6A" w:rsidRPr="001A6F2E">
        <w:rPr>
          <w:rFonts w:ascii="Arial" w:hAnsi="Arial" w:cs="Arial"/>
          <w:sz w:val="20"/>
          <w:szCs w:val="20"/>
        </w:rPr>
        <w:t>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1"/>
          <w:sz w:val="20"/>
          <w:szCs w:val="20"/>
        </w:rPr>
        <w:t>i</w:t>
      </w:r>
      <w:r w:rsidR="00E65A6A" w:rsidRPr="001A6F2E">
        <w:rPr>
          <w:rFonts w:ascii="Arial" w:hAnsi="Arial" w:cs="Arial"/>
          <w:sz w:val="20"/>
          <w:szCs w:val="20"/>
        </w:rPr>
        <w:t xml:space="preserve">a </w:t>
      </w:r>
      <w:r w:rsidR="00745421">
        <w:rPr>
          <w:rFonts w:ascii="Arial" w:hAnsi="Arial" w:cs="Arial"/>
          <w:spacing w:val="-4"/>
          <w:sz w:val="20"/>
          <w:szCs w:val="20"/>
        </w:rPr>
        <w:t>wnioskodawcy</w:t>
      </w:r>
      <w:r w:rsidR="00E65A6A" w:rsidRPr="001A6F2E">
        <w:rPr>
          <w:rFonts w:ascii="Arial" w:hAnsi="Arial" w:cs="Arial"/>
          <w:sz w:val="20"/>
          <w:szCs w:val="20"/>
        </w:rPr>
        <w:t>,</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z</w:t>
      </w:r>
      <w:r w:rsidR="00E65A6A" w:rsidRPr="001A6F2E">
        <w:rPr>
          <w:rFonts w:ascii="Arial" w:hAnsi="Arial" w:cs="Arial"/>
          <w:sz w:val="20"/>
          <w:szCs w:val="20"/>
        </w:rPr>
        <w:t>a</w:t>
      </w:r>
      <w:r w:rsidR="00E65A6A" w:rsidRPr="001A6F2E">
        <w:rPr>
          <w:rFonts w:ascii="Arial" w:hAnsi="Arial" w:cs="Arial"/>
          <w:spacing w:val="2"/>
          <w:sz w:val="20"/>
          <w:szCs w:val="20"/>
        </w:rPr>
        <w:t>n</w:t>
      </w:r>
      <w:r w:rsidR="00E65A6A" w:rsidRPr="001A6F2E">
        <w:rPr>
          <w:rFonts w:ascii="Arial" w:hAnsi="Arial" w:cs="Arial"/>
          <w:sz w:val="20"/>
          <w:szCs w:val="20"/>
        </w:rPr>
        <w:t>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w</w:t>
      </w:r>
      <w:r w:rsidR="00E65A6A" w:rsidRPr="001A6F2E">
        <w:rPr>
          <w:rFonts w:ascii="Arial" w:hAnsi="Arial" w:cs="Arial"/>
          <w:spacing w:val="29"/>
          <w:sz w:val="20"/>
          <w:szCs w:val="20"/>
        </w:rPr>
        <w:t xml:space="preserve"> </w:t>
      </w:r>
      <w:r w:rsidR="00F66FD4" w:rsidRPr="00326B52">
        <w:rPr>
          <w:rFonts w:ascii="Arial" w:hAnsi="Arial" w:cs="Arial"/>
          <w:spacing w:val="2"/>
          <w:sz w:val="20"/>
          <w:szCs w:val="20"/>
        </w:rPr>
        <w:t>częśc</w:t>
      </w:r>
      <w:r w:rsidR="00F66FD4">
        <w:rPr>
          <w:rFonts w:ascii="Arial" w:hAnsi="Arial" w:cs="Arial"/>
          <w:spacing w:val="29"/>
          <w:sz w:val="20"/>
          <w:szCs w:val="20"/>
        </w:rPr>
        <w:t xml:space="preserve">i </w:t>
      </w:r>
      <w:r w:rsidR="00932D18">
        <w:rPr>
          <w:rFonts w:ascii="Arial" w:hAnsi="Arial" w:cs="Arial"/>
          <w:spacing w:val="-3"/>
          <w:sz w:val="20"/>
          <w:szCs w:val="20"/>
        </w:rPr>
        <w:t>2.8</w:t>
      </w:r>
      <w:r w:rsidR="00F66FD4">
        <w:rPr>
          <w:rFonts w:ascii="Arial" w:hAnsi="Arial" w:cs="Arial"/>
          <w:spacing w:val="-3"/>
          <w:sz w:val="20"/>
          <w:szCs w:val="20"/>
        </w:rPr>
        <w:t xml:space="preserve"> wniosku</w:t>
      </w:r>
      <w:r w:rsidR="00E65A6A" w:rsidRPr="001A6F2E">
        <w:rPr>
          <w:rFonts w:ascii="Arial" w:hAnsi="Arial" w:cs="Arial"/>
          <w:spacing w:val="-3"/>
          <w:sz w:val="20"/>
          <w:szCs w:val="20"/>
        </w:rPr>
        <w:t>.</w:t>
      </w:r>
      <w:r w:rsidR="00E65A6A" w:rsidRPr="001A6F2E">
        <w:rPr>
          <w:rFonts w:ascii="Arial" w:hAnsi="Arial" w:cs="Arial"/>
          <w:spacing w:val="28"/>
          <w:sz w:val="20"/>
          <w:szCs w:val="20"/>
        </w:rPr>
        <w:t xml:space="preserve"> </w:t>
      </w:r>
      <w:r w:rsidR="00E65A6A" w:rsidRPr="001A6F2E">
        <w:rPr>
          <w:rFonts w:ascii="Arial" w:hAnsi="Arial" w:cs="Arial"/>
          <w:sz w:val="20"/>
          <w:szCs w:val="20"/>
        </w:rPr>
        <w:t>Powy</w:t>
      </w:r>
      <w:r w:rsidR="00E65A6A" w:rsidRPr="001A6F2E">
        <w:rPr>
          <w:rFonts w:ascii="Arial" w:hAnsi="Arial" w:cs="Arial"/>
          <w:spacing w:val="-3"/>
          <w:sz w:val="20"/>
          <w:szCs w:val="20"/>
        </w:rPr>
        <w:t>ż</w:t>
      </w:r>
      <w:r w:rsidR="00E65A6A" w:rsidRPr="001A6F2E">
        <w:rPr>
          <w:rFonts w:ascii="Arial" w:hAnsi="Arial" w:cs="Arial"/>
          <w:spacing w:val="2"/>
          <w:sz w:val="20"/>
          <w:szCs w:val="20"/>
        </w:rPr>
        <w:t>s</w:t>
      </w:r>
      <w:r w:rsidR="00E65A6A" w:rsidRPr="001A6F2E">
        <w:rPr>
          <w:rFonts w:ascii="Arial" w:hAnsi="Arial" w:cs="Arial"/>
          <w:spacing w:val="-2"/>
          <w:sz w:val="20"/>
          <w:szCs w:val="20"/>
        </w:rPr>
        <w:t>z</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jest</w:t>
      </w:r>
      <w:r w:rsidR="00E65A6A" w:rsidRPr="001A6F2E">
        <w:rPr>
          <w:rFonts w:ascii="Arial" w:hAnsi="Arial" w:cs="Arial"/>
          <w:spacing w:val="31"/>
          <w:sz w:val="20"/>
          <w:szCs w:val="20"/>
        </w:rPr>
        <w:t xml:space="preserve"> </w:t>
      </w:r>
      <w:r w:rsidR="00E65A6A" w:rsidRPr="001A6F2E">
        <w:rPr>
          <w:rFonts w:ascii="Arial" w:hAnsi="Arial" w:cs="Arial"/>
          <w:spacing w:val="-3"/>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
          <w:sz w:val="20"/>
          <w:szCs w:val="20"/>
        </w:rPr>
        <w:t>t</w:t>
      </w:r>
      <w:r w:rsidR="00E65A6A" w:rsidRPr="001A6F2E">
        <w:rPr>
          <w:rFonts w:ascii="Arial" w:hAnsi="Arial" w:cs="Arial"/>
          <w:spacing w:val="-3"/>
          <w:sz w:val="20"/>
          <w:szCs w:val="20"/>
        </w:rPr>
        <w:t>e</w:t>
      </w:r>
      <w:r w:rsidR="00E65A6A" w:rsidRPr="001A6F2E">
        <w:rPr>
          <w:rFonts w:ascii="Arial" w:hAnsi="Arial" w:cs="Arial"/>
          <w:sz w:val="20"/>
          <w:szCs w:val="20"/>
        </w:rPr>
        <w:t>c</w:t>
      </w:r>
      <w:r w:rsidR="00E65A6A" w:rsidRPr="001A6F2E">
        <w:rPr>
          <w:rFonts w:ascii="Arial" w:hAnsi="Arial" w:cs="Arial"/>
          <w:spacing w:val="-3"/>
          <w:sz w:val="20"/>
          <w:szCs w:val="20"/>
        </w:rPr>
        <w:t>z</w:t>
      </w:r>
      <w:r w:rsidR="00E65A6A" w:rsidRPr="001A6F2E">
        <w:rPr>
          <w:rFonts w:ascii="Arial" w:hAnsi="Arial" w:cs="Arial"/>
          <w:sz w:val="20"/>
          <w:szCs w:val="20"/>
        </w:rPr>
        <w:t>ne</w:t>
      </w:r>
      <w:r w:rsidR="00E65A6A" w:rsidRPr="001A6F2E">
        <w:rPr>
          <w:rFonts w:ascii="Arial" w:hAnsi="Arial" w:cs="Arial"/>
          <w:spacing w:val="32"/>
          <w:sz w:val="20"/>
          <w:szCs w:val="20"/>
        </w:rPr>
        <w:t xml:space="preserve"> </w:t>
      </w:r>
      <w:r w:rsidR="00E65A6A" w:rsidRPr="001A6F2E">
        <w:rPr>
          <w:rFonts w:ascii="Arial" w:hAnsi="Arial" w:cs="Arial"/>
          <w:sz w:val="20"/>
          <w:szCs w:val="20"/>
        </w:rPr>
        <w:t xml:space="preserve">w </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ż</w:t>
      </w:r>
      <w:r w:rsidR="00E65A6A" w:rsidRPr="001A6F2E">
        <w:rPr>
          <w:rFonts w:ascii="Arial" w:hAnsi="Arial" w:cs="Arial"/>
          <w:sz w:val="20"/>
          <w:szCs w:val="20"/>
        </w:rPr>
        <w:t>d</w:t>
      </w:r>
      <w:r w:rsidR="00E65A6A" w:rsidRPr="001A6F2E">
        <w:rPr>
          <w:rFonts w:ascii="Arial" w:hAnsi="Arial" w:cs="Arial"/>
          <w:spacing w:val="-3"/>
          <w:sz w:val="20"/>
          <w:szCs w:val="20"/>
        </w:rPr>
        <w:t>y</w:t>
      </w:r>
      <w:r w:rsidR="00E65A6A" w:rsidRPr="001A6F2E">
        <w:rPr>
          <w:rFonts w:ascii="Arial" w:hAnsi="Arial" w:cs="Arial"/>
          <w:sz w:val="20"/>
          <w:szCs w:val="20"/>
        </w:rPr>
        <w:t>m</w:t>
      </w:r>
      <w:r w:rsidR="00E65A6A" w:rsidRPr="001A6F2E">
        <w:rPr>
          <w:rFonts w:ascii="Arial" w:hAnsi="Arial" w:cs="Arial"/>
          <w:spacing w:val="1"/>
          <w:sz w:val="20"/>
          <w:szCs w:val="20"/>
        </w:rPr>
        <w:t xml:space="preserve"> m</w:t>
      </w:r>
      <w:r w:rsidR="00E65A6A" w:rsidRPr="001A6F2E">
        <w:rPr>
          <w:rFonts w:ascii="Arial" w:hAnsi="Arial" w:cs="Arial"/>
          <w:spacing w:val="-3"/>
          <w:sz w:val="20"/>
          <w:szCs w:val="20"/>
        </w:rPr>
        <w:t>o</w:t>
      </w:r>
      <w:r w:rsidR="00E65A6A" w:rsidRPr="001A6F2E">
        <w:rPr>
          <w:rFonts w:ascii="Arial" w:hAnsi="Arial" w:cs="Arial"/>
          <w:spacing w:val="1"/>
          <w:sz w:val="20"/>
          <w:szCs w:val="20"/>
        </w:rPr>
        <w:t>m</w:t>
      </w:r>
      <w:r w:rsidR="00E65A6A" w:rsidRPr="001A6F2E">
        <w:rPr>
          <w:rFonts w:ascii="Arial" w:hAnsi="Arial" w:cs="Arial"/>
          <w:sz w:val="20"/>
          <w:szCs w:val="20"/>
        </w:rPr>
        <w:t>enc</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1"/>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w:t>
      </w:r>
      <w:r w:rsidR="00E65A6A" w:rsidRPr="001A6F2E">
        <w:rPr>
          <w:rFonts w:ascii="Arial" w:hAnsi="Arial" w:cs="Arial"/>
          <w:spacing w:val="-3"/>
          <w:sz w:val="20"/>
          <w:szCs w:val="20"/>
        </w:rPr>
        <w:t>z</w:t>
      </w:r>
      <w:r w:rsidR="00E65A6A" w:rsidRPr="001A6F2E">
        <w:rPr>
          <w:rFonts w:ascii="Arial" w:hAnsi="Arial" w:cs="Arial"/>
          <w:sz w:val="20"/>
          <w:szCs w:val="20"/>
        </w:rPr>
        <w:t>epro</w:t>
      </w:r>
      <w:r w:rsidR="00E65A6A" w:rsidRPr="001A6F2E">
        <w:rPr>
          <w:rFonts w:ascii="Arial" w:hAnsi="Arial" w:cs="Arial"/>
          <w:spacing w:val="-4"/>
          <w:sz w:val="20"/>
          <w:szCs w:val="20"/>
        </w:rPr>
        <w:t>w</w:t>
      </w:r>
      <w:r w:rsidR="00E65A6A" w:rsidRPr="001A6F2E">
        <w:rPr>
          <w:rFonts w:ascii="Arial" w:hAnsi="Arial" w:cs="Arial"/>
          <w:sz w:val="20"/>
          <w:szCs w:val="20"/>
        </w:rPr>
        <w:t>a</w:t>
      </w:r>
      <w:r w:rsidR="00E65A6A" w:rsidRPr="001A6F2E">
        <w:rPr>
          <w:rFonts w:ascii="Arial" w:hAnsi="Arial" w:cs="Arial"/>
          <w:spacing w:val="2"/>
          <w:sz w:val="20"/>
          <w:szCs w:val="20"/>
        </w:rPr>
        <w:t>d</w:t>
      </w:r>
      <w:r w:rsidR="00E65A6A" w:rsidRPr="001A6F2E">
        <w:rPr>
          <w:rFonts w:ascii="Arial" w:hAnsi="Arial" w:cs="Arial"/>
          <w:spacing w:val="-3"/>
          <w:sz w:val="20"/>
          <w:szCs w:val="20"/>
        </w:rPr>
        <w:t>z</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1"/>
          <w:sz w:val="20"/>
          <w:szCs w:val="20"/>
        </w:rPr>
        <w:t xml:space="preserve"> </w:t>
      </w:r>
      <w:r w:rsidR="00E65A6A" w:rsidRPr="001A6F2E">
        <w:rPr>
          <w:rFonts w:ascii="Arial" w:hAnsi="Arial" w:cs="Arial"/>
          <w:sz w:val="20"/>
          <w:szCs w:val="20"/>
        </w:rPr>
        <w:t>procedury w</w:t>
      </w:r>
      <w:r w:rsidR="00E65A6A" w:rsidRPr="001A6F2E">
        <w:rPr>
          <w:rFonts w:ascii="Arial" w:hAnsi="Arial" w:cs="Arial"/>
          <w:spacing w:val="-3"/>
          <w:sz w:val="20"/>
          <w:szCs w:val="20"/>
        </w:rPr>
        <w:t>y</w:t>
      </w:r>
      <w:r w:rsidR="00E65A6A" w:rsidRPr="001A6F2E">
        <w:rPr>
          <w:rFonts w:ascii="Arial" w:hAnsi="Arial" w:cs="Arial"/>
          <w:sz w:val="20"/>
          <w:szCs w:val="20"/>
        </w:rPr>
        <w:t>boru</w:t>
      </w:r>
      <w:r w:rsidR="00E65A6A" w:rsidRPr="001A6F2E">
        <w:rPr>
          <w:rFonts w:ascii="Arial" w:hAnsi="Arial" w:cs="Arial"/>
          <w:spacing w:val="1"/>
          <w:sz w:val="20"/>
          <w:szCs w:val="20"/>
        </w:rPr>
        <w:t xml:space="preserve"> </w:t>
      </w:r>
      <w:r w:rsidR="00E65A6A" w:rsidRPr="001A6F2E">
        <w:rPr>
          <w:rFonts w:ascii="Arial" w:hAnsi="Arial" w:cs="Arial"/>
          <w:sz w:val="20"/>
          <w:szCs w:val="20"/>
        </w:rPr>
        <w:t>p</w:t>
      </w:r>
      <w:r w:rsidR="00E65A6A" w:rsidRPr="001A6F2E">
        <w:rPr>
          <w:rFonts w:ascii="Arial" w:hAnsi="Arial" w:cs="Arial"/>
          <w:spacing w:val="1"/>
          <w:sz w:val="20"/>
          <w:szCs w:val="20"/>
        </w:rPr>
        <w:t>r</w:t>
      </w:r>
      <w:r w:rsidR="00E65A6A" w:rsidRPr="001A6F2E">
        <w:rPr>
          <w:rFonts w:ascii="Arial" w:hAnsi="Arial" w:cs="Arial"/>
          <w:sz w:val="20"/>
          <w:szCs w:val="20"/>
        </w:rPr>
        <w:t>o</w:t>
      </w:r>
      <w:r w:rsidR="00E65A6A" w:rsidRPr="001A6F2E">
        <w:rPr>
          <w:rFonts w:ascii="Arial" w:hAnsi="Arial" w:cs="Arial"/>
          <w:spacing w:val="1"/>
          <w:sz w:val="20"/>
          <w:szCs w:val="20"/>
        </w:rPr>
        <w:t>j</w:t>
      </w:r>
      <w:r w:rsidR="00E65A6A" w:rsidRPr="001A6F2E">
        <w:rPr>
          <w:rFonts w:ascii="Arial" w:hAnsi="Arial" w:cs="Arial"/>
          <w:spacing w:val="-3"/>
          <w:sz w:val="20"/>
          <w:szCs w:val="20"/>
        </w:rPr>
        <w:t>e</w:t>
      </w:r>
      <w:r w:rsidR="00E65A6A" w:rsidRPr="001A6F2E">
        <w:rPr>
          <w:rFonts w:ascii="Arial" w:hAnsi="Arial" w:cs="Arial"/>
          <w:sz w:val="20"/>
          <w:szCs w:val="20"/>
        </w:rPr>
        <w:t>k</w:t>
      </w:r>
      <w:r w:rsidR="00E65A6A" w:rsidRPr="001A6F2E">
        <w:rPr>
          <w:rFonts w:ascii="Arial" w:hAnsi="Arial" w:cs="Arial"/>
          <w:spacing w:val="1"/>
          <w:sz w:val="20"/>
          <w:szCs w:val="20"/>
        </w:rPr>
        <w:t>t</w:t>
      </w:r>
      <w:r w:rsidR="00E65A6A" w:rsidRPr="001A6F2E">
        <w:rPr>
          <w:rFonts w:ascii="Arial" w:hAnsi="Arial" w:cs="Arial"/>
          <w:sz w:val="20"/>
          <w:szCs w:val="20"/>
        </w:rPr>
        <w:t>u</w:t>
      </w:r>
      <w:r w:rsidR="00E65A6A" w:rsidRPr="001A6F2E">
        <w:rPr>
          <w:rFonts w:ascii="Arial" w:hAnsi="Arial" w:cs="Arial"/>
          <w:spacing w:val="-2"/>
          <w:sz w:val="20"/>
          <w:szCs w:val="20"/>
        </w:rPr>
        <w:t xml:space="preserve"> </w:t>
      </w:r>
      <w:r w:rsidR="00E65A6A" w:rsidRPr="001A6F2E">
        <w:rPr>
          <w:rFonts w:ascii="Arial" w:hAnsi="Arial" w:cs="Arial"/>
          <w:sz w:val="20"/>
          <w:szCs w:val="20"/>
        </w:rPr>
        <w:t>do 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w:t>
      </w:r>
      <w:r w:rsidR="00E65A6A" w:rsidRPr="001A6F2E">
        <w:rPr>
          <w:rFonts w:ascii="Arial" w:hAnsi="Arial" w:cs="Arial"/>
          <w:spacing w:val="-3"/>
          <w:sz w:val="20"/>
          <w:szCs w:val="20"/>
        </w:rPr>
        <w:t>a</w:t>
      </w:r>
      <w:r w:rsidR="00E65A6A" w:rsidRPr="001A6F2E">
        <w:rPr>
          <w:rFonts w:ascii="Arial" w:hAnsi="Arial" w:cs="Arial"/>
          <w:sz w:val="20"/>
          <w:szCs w:val="20"/>
        </w:rPr>
        <w:t>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p>
    <w:p w14:paraId="3C5FFF3A" w14:textId="77777777" w:rsidR="00E65A6A" w:rsidRPr="00E65A6A" w:rsidRDefault="00E65A6A" w:rsidP="00E65A6A">
      <w:pPr>
        <w:tabs>
          <w:tab w:val="left" w:pos="1568"/>
        </w:tabs>
        <w:spacing w:after="0" w:line="360" w:lineRule="auto"/>
        <w:jc w:val="both"/>
        <w:rPr>
          <w:rFonts w:ascii="Arial" w:hAnsi="Arial" w:cs="Arial"/>
          <w:spacing w:val="1"/>
          <w:sz w:val="20"/>
          <w:szCs w:val="20"/>
        </w:rPr>
      </w:pPr>
    </w:p>
    <w:p w14:paraId="49CF3B3F" w14:textId="77777777" w:rsidR="00755335" w:rsidRPr="00160ABA" w:rsidRDefault="00A27FD5"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55" w:name="_Toc431974593"/>
      <w:bookmarkStart w:id="56" w:name="_Toc482365883"/>
      <w:r w:rsidRPr="00160ABA">
        <w:rPr>
          <w:rFonts w:ascii="Arial" w:hAnsi="Arial" w:cs="Arial"/>
          <w:b/>
          <w:sz w:val="20"/>
          <w:szCs w:val="20"/>
        </w:rPr>
        <w:lastRenderedPageBreak/>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2E20BE4C" w14:textId="24595EF1"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012AD1">
        <w:rPr>
          <w:rFonts w:ascii="Arial" w:hAnsi="Arial" w:cs="Arial"/>
          <w:sz w:val="20"/>
          <w:szCs w:val="20"/>
        </w:rPr>
        <w:t>Celem konkursu jest wybór do dofinansowania projektów spełniających kryteria, które dodatkowo uzyskały wymaganą liczbę punktów.</w:t>
      </w:r>
      <w:r w:rsidR="003E459D" w:rsidRPr="003E459D">
        <w:rPr>
          <w:rFonts w:ascii="Arial" w:hAnsi="Arial" w:cs="Arial"/>
          <w:sz w:val="20"/>
          <w:szCs w:val="20"/>
        </w:rPr>
        <w:t xml:space="preserve"> </w:t>
      </w:r>
    </w:p>
    <w:p w14:paraId="39313E5B" w14:textId="401641B7" w:rsid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w:t>
      </w:r>
      <w:r w:rsidR="0019018F">
        <w:rPr>
          <w:rFonts w:ascii="Arial" w:hAnsi="Arial" w:cs="Arial"/>
          <w:sz w:val="20"/>
          <w:szCs w:val="20"/>
        </w:rPr>
        <w:t>weryfikacji sp</w:t>
      </w:r>
      <w:r w:rsidR="00725217">
        <w:rPr>
          <w:rFonts w:ascii="Arial" w:hAnsi="Arial" w:cs="Arial"/>
          <w:sz w:val="20"/>
          <w:szCs w:val="20"/>
        </w:rPr>
        <w:t>ełnienia wymogów formalnych</w:t>
      </w:r>
      <w:r w:rsidR="00504552">
        <w:rPr>
          <w:rFonts w:ascii="Arial" w:hAnsi="Arial" w:cs="Arial"/>
          <w:sz w:val="20"/>
          <w:szCs w:val="20"/>
        </w:rPr>
        <w:t xml:space="preserve"> oraz prowadzonego w ramach KOP </w:t>
      </w:r>
      <w:r w:rsidR="002074F9">
        <w:rPr>
          <w:rFonts w:ascii="Arial" w:hAnsi="Arial" w:cs="Arial"/>
          <w:sz w:val="20"/>
          <w:szCs w:val="20"/>
        </w:rPr>
        <w:t xml:space="preserve">etapu </w:t>
      </w:r>
      <w:r w:rsidR="0051138A">
        <w:rPr>
          <w:rFonts w:ascii="Arial" w:hAnsi="Arial" w:cs="Arial"/>
          <w:sz w:val="20"/>
          <w:szCs w:val="20"/>
        </w:rPr>
        <w:t>oceny formalno-merytorycznej</w:t>
      </w:r>
      <w:r w:rsidR="00725217">
        <w:rPr>
          <w:rFonts w:ascii="Arial" w:hAnsi="Arial" w:cs="Arial"/>
          <w:sz w:val="20"/>
          <w:szCs w:val="20"/>
        </w:rPr>
        <w:t xml:space="preserve"> </w:t>
      </w:r>
      <w:r w:rsidR="00504552">
        <w:rPr>
          <w:rFonts w:ascii="Arial" w:hAnsi="Arial" w:cs="Arial"/>
          <w:sz w:val="20"/>
          <w:szCs w:val="20"/>
        </w:rPr>
        <w:t xml:space="preserve">i </w:t>
      </w:r>
      <w:r w:rsidR="0051138A">
        <w:rPr>
          <w:rFonts w:ascii="Arial" w:hAnsi="Arial" w:cs="Arial"/>
          <w:sz w:val="20"/>
          <w:szCs w:val="20"/>
        </w:rPr>
        <w:t xml:space="preserve">etapu </w:t>
      </w:r>
      <w:r w:rsidR="00725217">
        <w:rPr>
          <w:rFonts w:ascii="Arial" w:hAnsi="Arial" w:cs="Arial"/>
          <w:sz w:val="20"/>
          <w:szCs w:val="20"/>
        </w:rPr>
        <w:t xml:space="preserve">ewentualnych </w:t>
      </w:r>
      <w:r w:rsidR="0051138A">
        <w:rPr>
          <w:rFonts w:ascii="Arial" w:hAnsi="Arial" w:cs="Arial"/>
          <w:sz w:val="20"/>
          <w:szCs w:val="20"/>
        </w:rPr>
        <w:t>negocjacji</w:t>
      </w:r>
      <w:r w:rsidR="00504552">
        <w:rPr>
          <w:rFonts w:ascii="Arial" w:hAnsi="Arial" w:cs="Arial"/>
          <w:sz w:val="20"/>
          <w:szCs w:val="20"/>
        </w:rPr>
        <w:t>.</w:t>
      </w:r>
      <w:r w:rsidR="0051138A">
        <w:rPr>
          <w:rFonts w:ascii="Arial" w:hAnsi="Arial" w:cs="Arial"/>
          <w:sz w:val="20"/>
          <w:szCs w:val="20"/>
        </w:rPr>
        <w:t xml:space="preserve"> </w:t>
      </w:r>
    </w:p>
    <w:p w14:paraId="02FB0221" w14:textId="73CCC0F8" w:rsidR="002074F9" w:rsidRDefault="002074F9" w:rsidP="002074F9">
      <w:pPr>
        <w:spacing w:before="240" w:line="360" w:lineRule="auto"/>
        <w:jc w:val="both"/>
        <w:rPr>
          <w:rFonts w:ascii="Arial" w:hAnsi="Arial" w:cs="Arial"/>
          <w:sz w:val="20"/>
          <w:szCs w:val="20"/>
        </w:rPr>
      </w:pPr>
      <w:r w:rsidRPr="009D429A">
        <w:rPr>
          <w:rFonts w:ascii="Arial" w:hAnsi="Arial" w:cs="Arial"/>
          <w:sz w:val="20"/>
          <w:szCs w:val="20"/>
          <w:lang w:eastAsia="pl-PL"/>
        </w:rPr>
        <w:t>Weryfikacja wymogów formalnych dokonywana jest przez IOK w terminie 14 dni od daty zakończenia naboru</w:t>
      </w:r>
      <w:r>
        <w:rPr>
          <w:rFonts w:ascii="Arial" w:hAnsi="Arial" w:cs="Arial"/>
          <w:sz w:val="20"/>
          <w:szCs w:val="20"/>
          <w:lang w:eastAsia="pl-PL"/>
        </w:rPr>
        <w:t xml:space="preserve"> wniosków.</w:t>
      </w:r>
      <w:r w:rsidR="009D58DA">
        <w:rPr>
          <w:rFonts w:ascii="Arial" w:hAnsi="Arial" w:cs="Arial"/>
          <w:sz w:val="20"/>
          <w:szCs w:val="20"/>
          <w:lang w:eastAsia="pl-PL"/>
        </w:rPr>
        <w:t xml:space="preserve"> </w:t>
      </w:r>
      <w:r w:rsidRPr="000A1627">
        <w:rPr>
          <w:rFonts w:ascii="Arial" w:hAnsi="Arial" w:cs="Arial"/>
          <w:sz w:val="20"/>
          <w:szCs w:val="20"/>
        </w:rPr>
        <w:t>Ocena formalno-merytoryczna jest dokonywana w terminie nie późniejszym niż 90 dni od daty zakończenia naboru wniosków</w:t>
      </w:r>
      <w:r>
        <w:rPr>
          <w:rFonts w:ascii="Arial" w:hAnsi="Arial" w:cs="Arial"/>
          <w:sz w:val="20"/>
          <w:szCs w:val="20"/>
        </w:rPr>
        <w:t xml:space="preserve">. </w:t>
      </w:r>
    </w:p>
    <w:p w14:paraId="29A0AA35" w14:textId="582179BB" w:rsidR="000E0DED" w:rsidRDefault="002074F9" w:rsidP="00D2226A">
      <w:pPr>
        <w:spacing w:before="240" w:line="360" w:lineRule="auto"/>
        <w:jc w:val="both"/>
        <w:rPr>
          <w:rFonts w:ascii="Arial" w:hAnsi="Arial" w:cs="Arial"/>
          <w:sz w:val="20"/>
          <w:szCs w:val="20"/>
        </w:rPr>
      </w:pPr>
      <w:r>
        <w:rPr>
          <w:rFonts w:ascii="Arial" w:hAnsi="Arial" w:cs="Arial"/>
          <w:sz w:val="20"/>
          <w:szCs w:val="20"/>
        </w:rPr>
        <w:t xml:space="preserve">Etap </w:t>
      </w:r>
      <w:r w:rsidRPr="000A1627">
        <w:rPr>
          <w:rFonts w:ascii="Arial" w:hAnsi="Arial" w:cs="Arial"/>
          <w:sz w:val="20"/>
          <w:szCs w:val="20"/>
        </w:rPr>
        <w:t>negocjacji trwa nie dłużej niż 60 dni z zastrzeżeniem, że całkowita ocena wniosków nie może trwać dłużej niż 120 dni</w:t>
      </w:r>
      <w:r>
        <w:rPr>
          <w:rFonts w:ascii="Arial" w:hAnsi="Arial" w:cs="Arial"/>
          <w:sz w:val="20"/>
          <w:szCs w:val="20"/>
        </w:rPr>
        <w:t xml:space="preserve"> od daty zakończenia naboru</w:t>
      </w:r>
      <w:r w:rsidRPr="000A1627">
        <w:rPr>
          <w:rFonts w:ascii="Arial" w:hAnsi="Arial" w:cs="Arial"/>
          <w:sz w:val="20"/>
          <w:szCs w:val="20"/>
        </w:rPr>
        <w:t xml:space="preserve">. W uzasadnionych przypadkach terminy te mogą ulec </w:t>
      </w:r>
      <w:r w:rsidR="000E0DED" w:rsidRPr="000A1627">
        <w:rPr>
          <w:rFonts w:ascii="Arial" w:hAnsi="Arial" w:cs="Arial"/>
          <w:sz w:val="20"/>
          <w:szCs w:val="20"/>
        </w:rPr>
        <w:t>zmianie.</w:t>
      </w:r>
      <w:r w:rsidR="000E0DED" w:rsidRPr="000E0DED">
        <w:rPr>
          <w:rFonts w:ascii="Arial" w:hAnsi="Arial" w:cs="Arial"/>
          <w:sz w:val="20"/>
          <w:szCs w:val="20"/>
        </w:rPr>
        <w:t xml:space="preserve"> </w:t>
      </w:r>
    </w:p>
    <w:p w14:paraId="4EFE568A" w14:textId="1747DE11" w:rsidR="002074F9" w:rsidRPr="00F47308" w:rsidRDefault="000E0DED" w:rsidP="00D2226A">
      <w:pPr>
        <w:spacing w:before="240" w:line="360" w:lineRule="auto"/>
        <w:jc w:val="both"/>
        <w:rPr>
          <w:rFonts w:ascii="Arial" w:hAnsi="Arial" w:cs="Arial"/>
          <w:sz w:val="20"/>
          <w:szCs w:val="20"/>
        </w:rPr>
      </w:pPr>
      <w:r w:rsidRPr="000E0DED">
        <w:rPr>
          <w:rFonts w:ascii="Arial" w:hAnsi="Arial" w:cs="Arial"/>
          <w:sz w:val="20"/>
          <w:szCs w:val="20"/>
        </w:rPr>
        <w:t>Rozstrzygnięcie</w:t>
      </w:r>
      <w:r w:rsidR="00F20556" w:rsidRPr="00D2226A">
        <w:rPr>
          <w:rFonts w:ascii="Arial" w:hAnsi="Arial" w:cs="Arial"/>
          <w:sz w:val="20"/>
          <w:szCs w:val="20"/>
        </w:rPr>
        <w:t xml:space="preserve"> konkursu następuje jednorazowo, po</w:t>
      </w:r>
      <w:r w:rsidR="00CE34C5">
        <w:rPr>
          <w:rFonts w:ascii="Arial" w:hAnsi="Arial" w:cs="Arial"/>
          <w:sz w:val="20"/>
          <w:szCs w:val="20"/>
        </w:rPr>
        <w:t xml:space="preserve"> zakończonym</w:t>
      </w:r>
      <w:r w:rsidR="00F20556" w:rsidRPr="00D2226A">
        <w:rPr>
          <w:rFonts w:ascii="Arial" w:hAnsi="Arial" w:cs="Arial"/>
          <w:sz w:val="20"/>
          <w:szCs w:val="20"/>
        </w:rPr>
        <w:t xml:space="preserve"> etapie negocjacji, w drodze zatwierdzenia przez </w:t>
      </w:r>
      <w:r w:rsidR="00582CE1">
        <w:rPr>
          <w:rFonts w:ascii="Arial" w:hAnsi="Arial" w:cs="Arial"/>
          <w:sz w:val="20"/>
          <w:szCs w:val="20"/>
        </w:rPr>
        <w:t>Zarząd Województwa Łódzkiego</w:t>
      </w:r>
      <w:r w:rsidR="00582CE1" w:rsidRPr="00D2226A">
        <w:rPr>
          <w:rFonts w:ascii="Arial" w:hAnsi="Arial" w:cs="Arial"/>
          <w:sz w:val="20"/>
          <w:szCs w:val="20"/>
        </w:rPr>
        <w:t xml:space="preserve"> </w:t>
      </w:r>
      <w:r w:rsidR="00F20556" w:rsidRPr="00D2226A">
        <w:rPr>
          <w:rFonts w:ascii="Arial" w:hAnsi="Arial" w:cs="Arial"/>
          <w:sz w:val="20"/>
          <w:szCs w:val="20"/>
        </w:rPr>
        <w:t>listy ocenionych projektów.</w:t>
      </w:r>
    </w:p>
    <w:p w14:paraId="3131ED3F" w14:textId="77777777" w:rsidR="00F91C13" w:rsidRPr="008F4749" w:rsidRDefault="00D128DF"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57" w:name="_Toc431974594"/>
      <w:bookmarkStart w:id="58" w:name="_Toc482365884"/>
      <w:r w:rsidRPr="003A00C9">
        <w:rPr>
          <w:rFonts w:ascii="Arial" w:hAnsi="Arial" w:cs="Arial"/>
          <w:b/>
          <w:sz w:val="20"/>
          <w:szCs w:val="20"/>
        </w:rPr>
        <w:t>Weryfikacja</w:t>
      </w:r>
      <w:r w:rsidR="00C37F39" w:rsidRPr="003A00C9">
        <w:rPr>
          <w:rFonts w:ascii="Arial" w:hAnsi="Arial" w:cs="Arial"/>
          <w:b/>
          <w:sz w:val="20"/>
          <w:szCs w:val="20"/>
        </w:rPr>
        <w:t xml:space="preserve"> wymogów formalnych i uzupełnianie wniosku</w:t>
      </w:r>
      <w:bookmarkEnd w:id="57"/>
      <w:bookmarkEnd w:id="58"/>
    </w:p>
    <w:p w14:paraId="6367489A" w14:textId="301E9AEF" w:rsidR="003A00C9" w:rsidRPr="009D429A" w:rsidRDefault="00292113" w:rsidP="008F3453">
      <w:pPr>
        <w:keepNext/>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Ocena formalno-merytoryczna poprzedzona jest </w:t>
      </w:r>
      <w:r w:rsidR="003B0C86">
        <w:rPr>
          <w:rFonts w:ascii="Arial" w:hAnsi="Arial" w:cs="Arial"/>
          <w:sz w:val="20"/>
          <w:szCs w:val="20"/>
          <w:lang w:eastAsia="pl-PL"/>
        </w:rPr>
        <w:t>weryfikacją</w:t>
      </w:r>
      <w:r w:rsidRPr="009D429A">
        <w:rPr>
          <w:rFonts w:ascii="Arial" w:hAnsi="Arial" w:cs="Arial"/>
          <w:sz w:val="20"/>
          <w:szCs w:val="20"/>
          <w:lang w:eastAsia="pl-PL"/>
        </w:rPr>
        <w:t xml:space="preserve"> spełnienia wymogów formalnych. </w:t>
      </w:r>
      <w:r w:rsidR="003A00C9" w:rsidRPr="009D429A">
        <w:rPr>
          <w:rFonts w:ascii="Arial" w:hAnsi="Arial" w:cs="Arial"/>
          <w:sz w:val="20"/>
          <w:szCs w:val="20"/>
          <w:lang w:eastAsia="pl-PL"/>
        </w:rPr>
        <w:t>Weryfikacji spełnienia wymogów formalnych podlega każdy wniosek o dofinansowanie złożony do IOK w ramach konkursu (</w:t>
      </w:r>
      <w:r w:rsidR="003A00C9" w:rsidRPr="009D429A">
        <w:rPr>
          <w:rFonts w:ascii="Arial" w:hAnsi="Arial" w:cs="Arial"/>
          <w:sz w:val="20"/>
          <w:szCs w:val="20"/>
        </w:rPr>
        <w:t>o</w:t>
      </w:r>
      <w:r w:rsidR="00EE28F1" w:rsidRPr="009D429A">
        <w:rPr>
          <w:rFonts w:ascii="Arial" w:hAnsi="Arial" w:cs="Arial"/>
          <w:sz w:val="20"/>
          <w:szCs w:val="20"/>
        </w:rPr>
        <w:t> </w:t>
      </w:r>
      <w:r w:rsidR="003A00C9" w:rsidRPr="009D429A">
        <w:rPr>
          <w:rFonts w:ascii="Arial" w:hAnsi="Arial" w:cs="Arial"/>
          <w:sz w:val="20"/>
          <w:szCs w:val="20"/>
        </w:rPr>
        <w:t xml:space="preserve">ile nie został wycofany przez </w:t>
      </w:r>
      <w:r w:rsidR="00745421">
        <w:rPr>
          <w:rFonts w:ascii="Arial" w:hAnsi="Arial" w:cs="Arial"/>
          <w:sz w:val="20"/>
          <w:szCs w:val="20"/>
        </w:rPr>
        <w:t xml:space="preserve">wnioskodawcę </w:t>
      </w:r>
      <w:r w:rsidR="003B0C86">
        <w:rPr>
          <w:rFonts w:ascii="Arial" w:hAnsi="Arial" w:cs="Arial"/>
          <w:sz w:val="20"/>
          <w:szCs w:val="20"/>
        </w:rPr>
        <w:t>i wpłynął w terminie</w:t>
      </w:r>
      <w:r w:rsidR="003A00C9" w:rsidRPr="009D429A">
        <w:rPr>
          <w:rFonts w:ascii="Arial" w:hAnsi="Arial" w:cs="Arial"/>
          <w:sz w:val="20"/>
          <w:szCs w:val="20"/>
        </w:rPr>
        <w:t>)</w:t>
      </w:r>
      <w:r w:rsidR="003A00C9" w:rsidRPr="009D429A">
        <w:rPr>
          <w:rFonts w:ascii="Arial" w:hAnsi="Arial" w:cs="Arial"/>
          <w:sz w:val="20"/>
          <w:szCs w:val="20"/>
          <w:lang w:eastAsia="pl-PL"/>
        </w:rPr>
        <w:t>.</w:t>
      </w:r>
    </w:p>
    <w:p w14:paraId="0C591710" w14:textId="77777777" w:rsidR="00197874" w:rsidRPr="009D429A" w:rsidRDefault="00197874" w:rsidP="00327746">
      <w:pPr>
        <w:spacing w:before="120" w:after="0" w:line="360" w:lineRule="auto"/>
        <w:jc w:val="both"/>
        <w:rPr>
          <w:rFonts w:ascii="Arial" w:hAnsi="Arial" w:cs="Arial"/>
          <w:sz w:val="20"/>
          <w:szCs w:val="20"/>
          <w:lang w:eastAsia="pl-PL"/>
        </w:rPr>
      </w:pPr>
      <w:r w:rsidRPr="009D429A">
        <w:rPr>
          <w:rFonts w:ascii="Arial" w:hAnsi="Arial" w:cs="Arial"/>
          <w:sz w:val="20"/>
          <w:szCs w:val="20"/>
          <w:lang w:eastAsia="pl-PL"/>
        </w:rPr>
        <w:t>W ramach konkursu wniosek musi spełniać następujące wymogi formalne:</w:t>
      </w:r>
    </w:p>
    <w:p w14:paraId="50D66F7E" w14:textId="46213F2A" w:rsidR="00197874" w:rsidRPr="009D429A" w:rsidRDefault="00EE4E3C" w:rsidP="008B52CE">
      <w:pPr>
        <w:pStyle w:val="Akapitzlist"/>
        <w:numPr>
          <w:ilvl w:val="0"/>
          <w:numId w:val="12"/>
        </w:numPr>
        <w:spacing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złożono w wymaganej liczbie egzemplarzy wraz z wersją elektroniczną</w:t>
      </w:r>
      <w:r w:rsidR="00BD4E25">
        <w:rPr>
          <w:rFonts w:ascii="Arial" w:hAnsi="Arial" w:cs="Arial"/>
          <w:sz w:val="20"/>
          <w:szCs w:val="20"/>
          <w:lang w:eastAsia="pl-PL"/>
        </w:rPr>
        <w:t>;</w:t>
      </w:r>
    </w:p>
    <w:p w14:paraId="2E85DBE4" w14:textId="2953CE3D" w:rsidR="00CA6A81" w:rsidRPr="00CA6A81" w:rsidRDefault="00CA6A81" w:rsidP="008B52CE">
      <w:pPr>
        <w:pStyle w:val="Akapitzlist"/>
        <w:numPr>
          <w:ilvl w:val="0"/>
          <w:numId w:val="12"/>
        </w:numPr>
        <w:spacing w:after="120" w:line="360" w:lineRule="auto"/>
        <w:ind w:left="284" w:hanging="284"/>
        <w:jc w:val="both"/>
        <w:rPr>
          <w:rFonts w:ascii="Arial" w:hAnsi="Arial" w:cs="Arial"/>
          <w:sz w:val="20"/>
          <w:szCs w:val="20"/>
          <w:lang w:eastAsia="pl-PL"/>
        </w:rPr>
      </w:pPr>
      <w:r w:rsidRPr="00CA6A81">
        <w:rPr>
          <w:rFonts w:ascii="Arial" w:hAnsi="Arial" w:cs="Arial"/>
          <w:sz w:val="20"/>
          <w:szCs w:val="20"/>
          <w:lang w:eastAsia="pl-PL"/>
        </w:rPr>
        <w:t xml:space="preserve">wniosek o dofinansowanie zawiera czytelny podpis lub parafkę opatrzoną pieczęcią imienną </w:t>
      </w:r>
      <w:r w:rsidR="002074F9">
        <w:rPr>
          <w:rFonts w:ascii="Arial" w:hAnsi="Arial" w:cs="Arial"/>
          <w:sz w:val="20"/>
          <w:szCs w:val="20"/>
          <w:lang w:eastAsia="pl-PL"/>
        </w:rPr>
        <w:t>wnioskodawcy</w:t>
      </w:r>
      <w:r w:rsidR="002074F9" w:rsidRPr="00CA6A81">
        <w:rPr>
          <w:rFonts w:ascii="Arial" w:hAnsi="Arial" w:cs="Arial"/>
          <w:sz w:val="20"/>
          <w:szCs w:val="20"/>
          <w:lang w:eastAsia="pl-PL"/>
        </w:rPr>
        <w:t xml:space="preserve"> </w:t>
      </w:r>
      <w:r w:rsidRPr="00CA6A81">
        <w:rPr>
          <w:rFonts w:ascii="Arial" w:hAnsi="Arial" w:cs="Arial"/>
          <w:sz w:val="20"/>
          <w:szCs w:val="20"/>
          <w:lang w:eastAsia="pl-PL"/>
        </w:rPr>
        <w:t>lub osoby upoważnionej do jego reprezentowania, w przypadku wystąpienia partnera/partnerów wymagany czytelny podpis lub parafka opatrzona pieczęcią imienną partnera lub osoby upowa</w:t>
      </w:r>
      <w:r w:rsidR="00BD4E25">
        <w:rPr>
          <w:rFonts w:ascii="Arial" w:hAnsi="Arial" w:cs="Arial"/>
          <w:sz w:val="20"/>
          <w:szCs w:val="20"/>
          <w:lang w:eastAsia="pl-PL"/>
        </w:rPr>
        <w:t>żnionej do jego reprezentowania;</w:t>
      </w:r>
    </w:p>
    <w:p w14:paraId="45AC03F9" w14:textId="59734BFE" w:rsidR="00471C83" w:rsidRDefault="006E2319" w:rsidP="008B52CE">
      <w:pPr>
        <w:pStyle w:val="Akapitzlist"/>
        <w:numPr>
          <w:ilvl w:val="0"/>
          <w:numId w:val="12"/>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opatrzony jest</w:t>
      </w:r>
      <w:r w:rsidR="00FD66D9">
        <w:rPr>
          <w:rFonts w:ascii="Arial" w:hAnsi="Arial" w:cs="Arial"/>
          <w:sz w:val="20"/>
          <w:szCs w:val="20"/>
          <w:lang w:eastAsia="pl-PL"/>
        </w:rPr>
        <w:t xml:space="preserve"> pieczęcią firmową </w:t>
      </w:r>
      <w:r w:rsidR="002074F9">
        <w:rPr>
          <w:rFonts w:ascii="Arial" w:hAnsi="Arial" w:cs="Arial"/>
          <w:sz w:val="20"/>
          <w:szCs w:val="20"/>
          <w:lang w:eastAsia="pl-PL"/>
        </w:rPr>
        <w:t>wnioskodawcy</w:t>
      </w:r>
      <w:r w:rsidR="00FD66D9">
        <w:rPr>
          <w:rFonts w:ascii="Arial" w:hAnsi="Arial" w:cs="Arial"/>
          <w:sz w:val="20"/>
          <w:szCs w:val="20"/>
          <w:lang w:eastAsia="pl-PL"/>
        </w:rPr>
        <w:t>,</w:t>
      </w:r>
      <w:r w:rsidRPr="009D429A">
        <w:rPr>
          <w:rFonts w:ascii="Arial" w:hAnsi="Arial" w:cs="Arial"/>
          <w:sz w:val="20"/>
          <w:szCs w:val="20"/>
          <w:lang w:eastAsia="pl-PL"/>
        </w:rPr>
        <w:t xml:space="preserve"> w przypadku wystąpienia partnera/partnerów opatrzony jest także pieczęcią partnera/partnerów</w:t>
      </w:r>
      <w:r w:rsidR="00BD4E25">
        <w:rPr>
          <w:rFonts w:ascii="Arial" w:hAnsi="Arial" w:cs="Arial"/>
          <w:sz w:val="20"/>
          <w:szCs w:val="20"/>
          <w:lang w:eastAsia="pl-PL"/>
        </w:rPr>
        <w:t>;</w:t>
      </w:r>
    </w:p>
    <w:p w14:paraId="5D82BA25" w14:textId="3D025301" w:rsidR="00CA6A81" w:rsidRPr="002074F9" w:rsidRDefault="00CA6A81" w:rsidP="008B52CE">
      <w:pPr>
        <w:pStyle w:val="Akapitzlist"/>
        <w:numPr>
          <w:ilvl w:val="0"/>
          <w:numId w:val="12"/>
        </w:numPr>
        <w:spacing w:before="120" w:after="120" w:line="360" w:lineRule="auto"/>
        <w:ind w:left="284" w:hanging="284"/>
        <w:jc w:val="both"/>
        <w:rPr>
          <w:rFonts w:ascii="Arial" w:hAnsi="Arial" w:cs="Arial"/>
          <w:sz w:val="20"/>
          <w:szCs w:val="20"/>
          <w:lang w:eastAsia="pl-PL"/>
        </w:rPr>
      </w:pPr>
      <w:r w:rsidRPr="00CA6A81">
        <w:rPr>
          <w:rFonts w:ascii="Arial" w:hAnsi="Arial" w:cs="Arial"/>
          <w:sz w:val="20"/>
          <w:szCs w:val="20"/>
          <w:lang w:eastAsia="pl-PL"/>
        </w:rPr>
        <w:t>każda strona wniosku jest zaparafowana</w:t>
      </w:r>
      <w:r w:rsidR="001F205B">
        <w:rPr>
          <w:rFonts w:ascii="Arial" w:hAnsi="Arial" w:cs="Arial"/>
          <w:sz w:val="20"/>
          <w:szCs w:val="20"/>
          <w:lang w:eastAsia="pl-PL"/>
        </w:rPr>
        <w:t xml:space="preserve"> </w:t>
      </w:r>
      <w:r w:rsidR="001F205B">
        <w:rPr>
          <w:rFonts w:ascii="Arial" w:hAnsi="Arial" w:cs="Arial"/>
          <w:sz w:val="20"/>
          <w:szCs w:val="20"/>
        </w:rPr>
        <w:t>przez wnioskodawcę lub osobę upoważnioną do jego reprezentowania</w:t>
      </w:r>
      <w:r w:rsidR="00BD4E25">
        <w:rPr>
          <w:rFonts w:ascii="Arial" w:hAnsi="Arial" w:cs="Arial"/>
          <w:sz w:val="20"/>
          <w:szCs w:val="20"/>
          <w:lang w:eastAsia="pl-PL"/>
        </w:rPr>
        <w:t>;</w:t>
      </w:r>
    </w:p>
    <w:p w14:paraId="73214411" w14:textId="7CDB7CF7" w:rsidR="006E2319" w:rsidRPr="009D429A" w:rsidRDefault="006E2319" w:rsidP="008B52CE">
      <w:pPr>
        <w:pStyle w:val="Akapitzlist"/>
        <w:numPr>
          <w:ilvl w:val="0"/>
          <w:numId w:val="12"/>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zawiera wszystkie strony</w:t>
      </w:r>
      <w:r w:rsidR="00BD4E25">
        <w:rPr>
          <w:rFonts w:ascii="Arial" w:hAnsi="Arial" w:cs="Arial"/>
          <w:sz w:val="20"/>
          <w:szCs w:val="20"/>
          <w:lang w:eastAsia="pl-PL"/>
        </w:rPr>
        <w:t>;</w:t>
      </w:r>
    </w:p>
    <w:p w14:paraId="5E3D2D7F" w14:textId="06DFC609" w:rsidR="006E2319" w:rsidRDefault="008C669E" w:rsidP="008B52CE">
      <w:pPr>
        <w:pStyle w:val="Akapitzlist"/>
        <w:numPr>
          <w:ilvl w:val="0"/>
          <w:numId w:val="12"/>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wersj</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elektroniczn</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w:t>
      </w:r>
      <w:r w:rsidR="00863FC8" w:rsidRPr="009D429A">
        <w:rPr>
          <w:rFonts w:ascii="Arial" w:hAnsi="Arial" w:cs="Arial"/>
          <w:sz w:val="20"/>
          <w:szCs w:val="20"/>
          <w:lang w:eastAsia="pl-PL"/>
        </w:rPr>
        <w:t xml:space="preserve">wniosku o dofinansowanie </w:t>
      </w:r>
      <w:r w:rsidR="00951ABE" w:rsidRPr="009D429A">
        <w:rPr>
          <w:rFonts w:ascii="Arial" w:hAnsi="Arial" w:cs="Arial"/>
          <w:sz w:val="20"/>
          <w:szCs w:val="20"/>
          <w:lang w:eastAsia="pl-PL"/>
        </w:rPr>
        <w:t>jest tożsama z</w:t>
      </w:r>
      <w:r w:rsidR="00863FC8" w:rsidRPr="009D429A">
        <w:rPr>
          <w:rFonts w:ascii="Arial" w:hAnsi="Arial" w:cs="Arial"/>
          <w:sz w:val="20"/>
          <w:szCs w:val="20"/>
          <w:lang w:eastAsia="pl-PL"/>
        </w:rPr>
        <w:t xml:space="preserve"> wersją papierową</w:t>
      </w:r>
      <w:r w:rsidR="00BD4E25">
        <w:rPr>
          <w:rFonts w:ascii="Arial" w:hAnsi="Arial" w:cs="Arial"/>
          <w:sz w:val="20"/>
          <w:szCs w:val="20"/>
          <w:lang w:eastAsia="pl-PL"/>
        </w:rPr>
        <w:t>;</w:t>
      </w:r>
    </w:p>
    <w:p w14:paraId="719E139F" w14:textId="48AC7CE3" w:rsidR="001F5097" w:rsidRPr="0001726D" w:rsidRDefault="001F5097" w:rsidP="0001726D">
      <w:pPr>
        <w:pStyle w:val="Akapitzlist"/>
        <w:numPr>
          <w:ilvl w:val="0"/>
          <w:numId w:val="12"/>
        </w:numPr>
        <w:spacing w:before="120" w:after="120" w:line="360" w:lineRule="auto"/>
        <w:ind w:left="284" w:hanging="284"/>
        <w:jc w:val="both"/>
        <w:rPr>
          <w:rFonts w:ascii="Arial" w:hAnsi="Arial" w:cs="Arial"/>
          <w:sz w:val="20"/>
          <w:szCs w:val="20"/>
          <w:lang w:eastAsia="pl-PL"/>
        </w:rPr>
      </w:pPr>
      <w:r w:rsidRPr="001F5097">
        <w:rPr>
          <w:rFonts w:ascii="Arial" w:hAnsi="Arial" w:cs="Arial"/>
          <w:sz w:val="20"/>
          <w:szCs w:val="20"/>
          <w:lang w:eastAsia="pl-PL"/>
        </w:rPr>
        <w:t>wniosek zawiera wymagane załączniki (jeśli dotyczy)</w:t>
      </w:r>
      <w:r w:rsidR="00022E6E">
        <w:rPr>
          <w:rFonts w:ascii="Arial" w:hAnsi="Arial" w:cs="Arial"/>
          <w:sz w:val="20"/>
          <w:szCs w:val="20"/>
          <w:lang w:eastAsia="pl-PL"/>
        </w:rPr>
        <w:t>.</w:t>
      </w:r>
      <w:r w:rsidRPr="001F5097">
        <w:rPr>
          <w:rFonts w:ascii="Arial" w:hAnsi="Arial" w:cs="Arial"/>
          <w:sz w:val="20"/>
          <w:szCs w:val="20"/>
          <w:lang w:eastAsia="pl-PL"/>
        </w:rPr>
        <w:t xml:space="preserve"> </w:t>
      </w:r>
    </w:p>
    <w:p w14:paraId="6C073B93" w14:textId="579A56DE"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Weryfikacja wymogów formalnych dokonywana jest przez IOK za pomocą Karty weryfikacji wymogów formalnych wniosku o dofinansowanie projektu współfinansowanego ze środków EFS w r</w:t>
      </w:r>
      <w:r w:rsidR="0044043D" w:rsidRPr="009D429A">
        <w:rPr>
          <w:rFonts w:ascii="Arial" w:hAnsi="Arial" w:cs="Arial"/>
          <w:sz w:val="20"/>
          <w:szCs w:val="20"/>
          <w:lang w:eastAsia="pl-PL"/>
        </w:rPr>
        <w:t>amach RPO WŁ na lata 2014 – 2020</w:t>
      </w:r>
      <w:r w:rsidR="0046113A">
        <w:rPr>
          <w:rFonts w:ascii="Arial" w:hAnsi="Arial" w:cs="Arial"/>
          <w:sz w:val="20"/>
          <w:szCs w:val="20"/>
          <w:lang w:eastAsia="pl-PL"/>
        </w:rPr>
        <w:t xml:space="preserve"> stanowiącej Załącznik nr </w:t>
      </w:r>
      <w:r w:rsidR="00BD6A80" w:rsidRPr="0001726D">
        <w:rPr>
          <w:rFonts w:ascii="Arial" w:hAnsi="Arial" w:cs="Arial"/>
          <w:sz w:val="20"/>
          <w:szCs w:val="20"/>
          <w:lang w:eastAsia="pl-PL"/>
        </w:rPr>
        <w:t>5</w:t>
      </w:r>
      <w:r w:rsidR="0001726D">
        <w:rPr>
          <w:rFonts w:ascii="Arial" w:hAnsi="Arial" w:cs="Arial"/>
          <w:sz w:val="20"/>
          <w:szCs w:val="20"/>
          <w:lang w:eastAsia="pl-PL"/>
        </w:rPr>
        <w:t xml:space="preserve"> do </w:t>
      </w:r>
      <w:r w:rsidR="0046113A">
        <w:rPr>
          <w:rFonts w:ascii="Arial" w:hAnsi="Arial" w:cs="Arial"/>
          <w:sz w:val="20"/>
          <w:szCs w:val="20"/>
          <w:lang w:eastAsia="pl-PL"/>
        </w:rPr>
        <w:t>R</w:t>
      </w:r>
      <w:r w:rsidR="0046113A" w:rsidRPr="0046113A">
        <w:rPr>
          <w:rFonts w:ascii="Arial" w:hAnsi="Arial" w:cs="Arial"/>
          <w:sz w:val="20"/>
          <w:szCs w:val="20"/>
          <w:lang w:eastAsia="pl-PL"/>
        </w:rPr>
        <w:t>egulaminu</w:t>
      </w:r>
      <w:r w:rsidRPr="009D429A">
        <w:rPr>
          <w:rFonts w:ascii="Arial" w:hAnsi="Arial" w:cs="Arial"/>
          <w:sz w:val="20"/>
          <w:szCs w:val="20"/>
          <w:lang w:eastAsia="pl-PL"/>
        </w:rPr>
        <w:t>.</w:t>
      </w:r>
    </w:p>
    <w:p w14:paraId="6C855975" w14:textId="77777777" w:rsidR="0098013F" w:rsidRPr="009D429A" w:rsidRDefault="003A00C9" w:rsidP="0001726D">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lastRenderedPageBreak/>
        <w:t>W przypadku niespełnienia wymogów formalnych</w:t>
      </w:r>
      <w:r w:rsidR="0032098A">
        <w:rPr>
          <w:rFonts w:ascii="Arial" w:hAnsi="Arial" w:cs="Arial"/>
          <w:sz w:val="20"/>
          <w:szCs w:val="20"/>
          <w:lang w:eastAsia="pl-PL"/>
        </w:rPr>
        <w:t xml:space="preserve"> lub oczywistych omyłek</w:t>
      </w:r>
      <w:r w:rsidR="0098013F" w:rsidRPr="009D429A">
        <w:rPr>
          <w:rFonts w:ascii="Arial" w:hAnsi="Arial" w:cs="Arial"/>
          <w:sz w:val="20"/>
          <w:szCs w:val="20"/>
          <w:lang w:eastAsia="pl-PL"/>
        </w:rPr>
        <w:t>, takich jak:</w:t>
      </w:r>
    </w:p>
    <w:p w14:paraId="52C5BC70" w14:textId="4C21DBDE" w:rsidR="00F24974" w:rsidRDefault="00F24974" w:rsidP="008B52CE">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pieczęci</w:t>
      </w:r>
      <w:r w:rsidRPr="009D429A">
        <w:rPr>
          <w:rStyle w:val="Odwoanieprzypisudolnego"/>
          <w:rFonts w:cs="Arial"/>
          <w:sz w:val="20"/>
          <w:szCs w:val="20"/>
          <w:lang w:eastAsia="pl-PL"/>
        </w:rPr>
        <w:footnoteReference w:id="22"/>
      </w:r>
      <w:r w:rsidRPr="009D429A">
        <w:rPr>
          <w:rFonts w:ascii="Arial" w:hAnsi="Arial" w:cs="Arial"/>
          <w:sz w:val="20"/>
          <w:szCs w:val="20"/>
          <w:lang w:eastAsia="pl-PL"/>
        </w:rPr>
        <w:t>/podpisu</w:t>
      </w:r>
      <w:r w:rsidR="005F2D20" w:rsidRPr="009D429A">
        <w:rPr>
          <w:rStyle w:val="Odwoanieprzypisudolnego"/>
          <w:rFonts w:cs="Arial"/>
          <w:sz w:val="20"/>
          <w:szCs w:val="20"/>
          <w:lang w:eastAsia="pl-PL"/>
        </w:rPr>
        <w:footnoteReference w:id="23"/>
      </w:r>
      <w:r w:rsidR="00BD4E25">
        <w:rPr>
          <w:rFonts w:ascii="Arial" w:hAnsi="Arial" w:cs="Arial"/>
          <w:sz w:val="20"/>
          <w:szCs w:val="20"/>
          <w:lang w:eastAsia="pl-PL"/>
        </w:rPr>
        <w:t>;</w:t>
      </w:r>
    </w:p>
    <w:p w14:paraId="4078BE55" w14:textId="5836FA16" w:rsidR="00022E6E" w:rsidRPr="009D429A" w:rsidRDefault="00022E6E" w:rsidP="008B52CE">
      <w:pPr>
        <w:pStyle w:val="Akapitzlist"/>
        <w:numPr>
          <w:ilvl w:val="0"/>
          <w:numId w:val="13"/>
        </w:numPr>
        <w:suppressAutoHyphens/>
        <w:spacing w:after="0" w:line="360" w:lineRule="auto"/>
        <w:ind w:left="284" w:hanging="284"/>
        <w:jc w:val="both"/>
        <w:rPr>
          <w:rFonts w:ascii="Arial" w:hAnsi="Arial" w:cs="Arial"/>
          <w:sz w:val="20"/>
          <w:szCs w:val="20"/>
          <w:lang w:eastAsia="pl-PL"/>
        </w:rPr>
      </w:pPr>
      <w:r>
        <w:rPr>
          <w:rFonts w:ascii="Arial" w:hAnsi="Arial" w:cs="Arial"/>
          <w:sz w:val="20"/>
          <w:szCs w:val="20"/>
          <w:lang w:eastAsia="pl-PL"/>
        </w:rPr>
        <w:t xml:space="preserve">brak </w:t>
      </w:r>
      <w:r w:rsidR="00BD4E25">
        <w:rPr>
          <w:rFonts w:ascii="Arial" w:hAnsi="Arial" w:cs="Arial"/>
          <w:sz w:val="20"/>
          <w:szCs w:val="20"/>
          <w:lang w:eastAsia="pl-PL"/>
        </w:rPr>
        <w:t>paraf na każdej stronie wniosku;</w:t>
      </w:r>
    </w:p>
    <w:p w14:paraId="06DAF3ED" w14:textId="481509F4" w:rsidR="00F24974" w:rsidRPr="009D429A" w:rsidRDefault="00F24974" w:rsidP="008B52CE">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st</w:t>
      </w:r>
      <w:r w:rsidR="00F66FD4">
        <w:rPr>
          <w:rFonts w:ascii="Arial" w:hAnsi="Arial" w:cs="Arial"/>
          <w:sz w:val="20"/>
          <w:szCs w:val="20"/>
          <w:lang w:eastAsia="pl-PL"/>
        </w:rPr>
        <w:t>rony/stron w wydruku papierowej</w:t>
      </w:r>
      <w:r w:rsidRPr="009D429A">
        <w:rPr>
          <w:rFonts w:ascii="Arial" w:hAnsi="Arial" w:cs="Arial"/>
          <w:sz w:val="20"/>
          <w:szCs w:val="20"/>
          <w:lang w:eastAsia="pl-PL"/>
        </w:rPr>
        <w:t xml:space="preserve"> wersji wniosku</w:t>
      </w:r>
      <w:r w:rsidR="00BD4E25">
        <w:rPr>
          <w:rFonts w:ascii="Arial" w:hAnsi="Arial" w:cs="Arial"/>
          <w:sz w:val="20"/>
          <w:szCs w:val="20"/>
          <w:lang w:eastAsia="pl-PL"/>
        </w:rPr>
        <w:t>;</w:t>
      </w:r>
    </w:p>
    <w:p w14:paraId="18CC7968" w14:textId="2281E203" w:rsidR="00F24974" w:rsidRPr="009D429A" w:rsidRDefault="00F24974" w:rsidP="008B52CE">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wymaganej liczby egzempla</w:t>
      </w:r>
      <w:r w:rsidR="00BD4E25">
        <w:rPr>
          <w:rFonts w:ascii="Arial" w:hAnsi="Arial" w:cs="Arial"/>
          <w:sz w:val="20"/>
          <w:szCs w:val="20"/>
          <w:lang w:eastAsia="pl-PL"/>
        </w:rPr>
        <w:t>rzy wraz z wersją elektroniczną;</w:t>
      </w:r>
    </w:p>
    <w:p w14:paraId="775A47FF" w14:textId="0E751E63" w:rsidR="0098013F" w:rsidRDefault="00F766CA" w:rsidP="008B52CE">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oświadczenia</w:t>
      </w:r>
      <w:r w:rsidRPr="009D429A">
        <w:rPr>
          <w:rFonts w:ascii="Arial" w:hAnsi="Arial" w:cs="Arial"/>
          <w:sz w:val="20"/>
          <w:szCs w:val="20"/>
        </w:rPr>
        <w:t xml:space="preserve"> </w:t>
      </w:r>
      <w:r w:rsidRPr="009D429A">
        <w:rPr>
          <w:rFonts w:ascii="Arial" w:hAnsi="Arial" w:cs="Arial"/>
          <w:sz w:val="20"/>
          <w:szCs w:val="20"/>
          <w:lang w:eastAsia="pl-PL"/>
        </w:rPr>
        <w:t>potwierdzającego tożsamość wersji elektronicznej wniosku o dofinansowanie z</w:t>
      </w:r>
      <w:r w:rsidR="00122F38" w:rsidRPr="009D429A">
        <w:rPr>
          <w:rFonts w:ascii="Arial" w:hAnsi="Arial" w:cs="Arial"/>
          <w:sz w:val="20"/>
          <w:szCs w:val="20"/>
          <w:lang w:eastAsia="pl-PL"/>
        </w:rPr>
        <w:t> </w:t>
      </w:r>
      <w:r w:rsidRPr="009D429A">
        <w:rPr>
          <w:rFonts w:ascii="Arial" w:hAnsi="Arial" w:cs="Arial"/>
          <w:sz w:val="20"/>
          <w:szCs w:val="20"/>
          <w:lang w:eastAsia="pl-PL"/>
        </w:rPr>
        <w:t>wersją papierową</w:t>
      </w:r>
      <w:r w:rsidR="00BD4E25">
        <w:rPr>
          <w:rFonts w:ascii="Arial" w:hAnsi="Arial" w:cs="Arial"/>
          <w:sz w:val="20"/>
          <w:szCs w:val="20"/>
          <w:lang w:eastAsia="pl-PL"/>
        </w:rPr>
        <w:t>;</w:t>
      </w:r>
    </w:p>
    <w:p w14:paraId="3DE2EE94" w14:textId="4DECC936" w:rsidR="00CA6A81" w:rsidRPr="00CA6A81" w:rsidRDefault="00CA6A81" w:rsidP="008B52CE">
      <w:pPr>
        <w:pStyle w:val="Akapitzlist"/>
        <w:numPr>
          <w:ilvl w:val="0"/>
          <w:numId w:val="13"/>
        </w:numPr>
        <w:ind w:left="284" w:hanging="284"/>
        <w:rPr>
          <w:rFonts w:ascii="Arial" w:hAnsi="Arial" w:cs="Arial"/>
          <w:sz w:val="20"/>
          <w:szCs w:val="20"/>
          <w:lang w:eastAsia="pl-PL"/>
        </w:rPr>
      </w:pPr>
      <w:r w:rsidRPr="00CA6A81">
        <w:rPr>
          <w:rFonts w:ascii="Arial" w:hAnsi="Arial" w:cs="Arial"/>
          <w:sz w:val="20"/>
          <w:szCs w:val="20"/>
          <w:lang w:eastAsia="pl-PL"/>
        </w:rPr>
        <w:t>brak wymaganych załączników (jeśli dotyczy)</w:t>
      </w:r>
      <w:r w:rsidR="00022E6E">
        <w:rPr>
          <w:rFonts w:ascii="Arial" w:hAnsi="Arial" w:cs="Arial"/>
          <w:sz w:val="20"/>
          <w:szCs w:val="20"/>
          <w:lang w:eastAsia="pl-PL"/>
        </w:rPr>
        <w:t>.</w:t>
      </w:r>
      <w:r w:rsidRPr="00CA6A81">
        <w:rPr>
          <w:rFonts w:ascii="Arial" w:hAnsi="Arial" w:cs="Arial"/>
          <w:sz w:val="20"/>
          <w:szCs w:val="20"/>
          <w:lang w:eastAsia="pl-PL"/>
        </w:rPr>
        <w:t xml:space="preserve"> </w:t>
      </w:r>
    </w:p>
    <w:p w14:paraId="0ED3E9E1" w14:textId="77777777" w:rsidR="00CA6A81" w:rsidRPr="009D429A" w:rsidRDefault="00CA6A81" w:rsidP="00FD1005">
      <w:pPr>
        <w:pStyle w:val="Akapitzlist"/>
        <w:suppressAutoHyphens/>
        <w:spacing w:after="0" w:line="360" w:lineRule="auto"/>
        <w:ind w:left="284"/>
        <w:jc w:val="both"/>
        <w:rPr>
          <w:rFonts w:ascii="Arial" w:hAnsi="Arial" w:cs="Arial"/>
          <w:sz w:val="20"/>
          <w:szCs w:val="20"/>
          <w:lang w:eastAsia="pl-PL"/>
        </w:rPr>
      </w:pPr>
    </w:p>
    <w:p w14:paraId="5D88EAD6" w14:textId="51DFE079" w:rsidR="00122F38" w:rsidRPr="009D429A" w:rsidRDefault="003A00C9" w:rsidP="00F66FD4">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 xml:space="preserve">IOK wzywa </w:t>
      </w:r>
      <w:r w:rsidR="00745421">
        <w:rPr>
          <w:rFonts w:ascii="Arial" w:hAnsi="Arial" w:cs="Arial"/>
          <w:sz w:val="20"/>
          <w:szCs w:val="20"/>
          <w:lang w:eastAsia="pl-PL"/>
        </w:rPr>
        <w:t>wnioskodawcę</w:t>
      </w:r>
      <w:r w:rsidR="00745421" w:rsidRPr="009D429A">
        <w:rPr>
          <w:rFonts w:ascii="Arial" w:hAnsi="Arial" w:cs="Arial"/>
          <w:sz w:val="20"/>
          <w:szCs w:val="20"/>
          <w:lang w:eastAsia="pl-PL"/>
        </w:rPr>
        <w:t xml:space="preserve"> </w:t>
      </w:r>
      <w:r w:rsidRPr="009D429A">
        <w:rPr>
          <w:rFonts w:ascii="Arial" w:hAnsi="Arial" w:cs="Arial"/>
          <w:sz w:val="20"/>
          <w:szCs w:val="20"/>
          <w:lang w:eastAsia="pl-PL"/>
        </w:rPr>
        <w:t>do jednokrotnego uzupełnienia wniosku w terminie 7 dni od daty otrzymania wezwania, pod rygorem pozostaw</w:t>
      </w:r>
      <w:r w:rsidR="004F7E51">
        <w:rPr>
          <w:rFonts w:ascii="Arial" w:hAnsi="Arial" w:cs="Arial"/>
          <w:sz w:val="20"/>
          <w:szCs w:val="20"/>
          <w:lang w:eastAsia="pl-PL"/>
        </w:rPr>
        <w:t xml:space="preserve">ienia wniosku bez rozpatrzenia, </w:t>
      </w:r>
      <w:r w:rsidRPr="009D429A">
        <w:rPr>
          <w:rFonts w:ascii="Arial" w:hAnsi="Arial" w:cs="Arial"/>
          <w:sz w:val="20"/>
          <w:szCs w:val="20"/>
          <w:lang w:eastAsia="pl-PL"/>
        </w:rPr>
        <w:t>a</w:t>
      </w:r>
      <w:r w:rsidR="00E50EF8" w:rsidRPr="009D429A">
        <w:rPr>
          <w:rFonts w:ascii="Arial" w:hAnsi="Arial" w:cs="Arial"/>
          <w:sz w:val="20"/>
          <w:szCs w:val="20"/>
          <w:lang w:eastAsia="pl-PL"/>
        </w:rPr>
        <w:t> </w:t>
      </w:r>
      <w:r w:rsidRPr="009D429A">
        <w:rPr>
          <w:rFonts w:ascii="Arial" w:hAnsi="Arial" w:cs="Arial"/>
          <w:sz w:val="20"/>
          <w:szCs w:val="20"/>
          <w:lang w:eastAsia="pl-PL"/>
        </w:rPr>
        <w:t>w konsekwencji nie</w:t>
      </w:r>
      <w:r w:rsidR="00F66FD4">
        <w:rPr>
          <w:rFonts w:ascii="Arial" w:hAnsi="Arial" w:cs="Arial"/>
          <w:sz w:val="20"/>
          <w:szCs w:val="20"/>
          <w:lang w:eastAsia="pl-PL"/>
        </w:rPr>
        <w:t>dopuszczenia projektu do oceny.</w:t>
      </w:r>
    </w:p>
    <w:p w14:paraId="68A5EE7A" w14:textId="77777777" w:rsidR="001A75D2"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Uzupełnienie wymogów formalnych </w:t>
      </w:r>
      <w:r w:rsidR="004F7E51">
        <w:rPr>
          <w:rFonts w:ascii="Arial" w:hAnsi="Arial" w:cs="Arial"/>
          <w:sz w:val="20"/>
          <w:szCs w:val="20"/>
          <w:lang w:eastAsia="pl-PL"/>
        </w:rPr>
        <w:t xml:space="preserve">lub oczywistych omyłek </w:t>
      </w:r>
      <w:r w:rsidRPr="009D429A">
        <w:rPr>
          <w:rFonts w:ascii="Arial" w:hAnsi="Arial" w:cs="Arial"/>
          <w:sz w:val="20"/>
          <w:szCs w:val="20"/>
          <w:lang w:eastAsia="pl-PL"/>
        </w:rPr>
        <w:t>we wniosku nie może prowadzić do jego istotnej modyfikacji</w:t>
      </w:r>
      <w:r w:rsidR="004F7E51">
        <w:rPr>
          <w:rFonts w:ascii="Arial" w:hAnsi="Arial" w:cs="Arial"/>
          <w:sz w:val="20"/>
          <w:szCs w:val="20"/>
          <w:lang w:eastAsia="pl-PL"/>
        </w:rPr>
        <w:t xml:space="preserve">. </w:t>
      </w:r>
      <w:r w:rsidRPr="009D429A">
        <w:rPr>
          <w:rFonts w:ascii="Arial" w:hAnsi="Arial" w:cs="Arial"/>
          <w:sz w:val="20"/>
          <w:szCs w:val="20"/>
          <w:lang w:eastAsia="pl-PL"/>
        </w:rPr>
        <w:t>Uzupełnieniu mogą podlegać wyłącznie elementy wskazane przez IOK</w:t>
      </w:r>
      <w:r w:rsidR="001A75D2" w:rsidRPr="009D429A">
        <w:rPr>
          <w:rFonts w:ascii="Arial" w:hAnsi="Arial" w:cs="Arial"/>
          <w:sz w:val="20"/>
          <w:szCs w:val="20"/>
          <w:lang w:eastAsia="pl-PL"/>
        </w:rPr>
        <w:t>.</w:t>
      </w:r>
    </w:p>
    <w:p w14:paraId="40BABD40" w14:textId="23710C2E" w:rsidR="003A00C9"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W przypadku, jeżeli, mimo uzupełnienia przez </w:t>
      </w:r>
      <w:r w:rsidR="00745421">
        <w:rPr>
          <w:rFonts w:ascii="Arial" w:hAnsi="Arial" w:cs="Arial"/>
          <w:sz w:val="20"/>
          <w:szCs w:val="20"/>
          <w:lang w:eastAsia="pl-PL"/>
        </w:rPr>
        <w:t>wnioskodawcę</w:t>
      </w:r>
      <w:r w:rsidR="00745421" w:rsidRPr="009D429A">
        <w:rPr>
          <w:rFonts w:ascii="Arial" w:hAnsi="Arial" w:cs="Arial"/>
          <w:sz w:val="20"/>
          <w:szCs w:val="20"/>
          <w:lang w:eastAsia="pl-PL"/>
        </w:rPr>
        <w:t xml:space="preserve"> </w:t>
      </w:r>
      <w:r w:rsidRPr="009D429A">
        <w:rPr>
          <w:rFonts w:ascii="Arial" w:hAnsi="Arial" w:cs="Arial"/>
          <w:sz w:val="20"/>
          <w:szCs w:val="20"/>
          <w:lang w:eastAsia="pl-PL"/>
        </w:rPr>
        <w:t>w zakresie określonym przez IOK, wniosek nadal nie spełnia wymogów formalnych bądź w przypadku nieuzupełnienia braków w</w:t>
      </w:r>
      <w:r w:rsidR="005E5178">
        <w:rPr>
          <w:rFonts w:ascii="Arial" w:hAnsi="Arial" w:cs="Arial"/>
          <w:sz w:val="20"/>
          <w:szCs w:val="20"/>
          <w:lang w:eastAsia="pl-PL"/>
        </w:rPr>
        <w:t> </w:t>
      </w:r>
      <w:r w:rsidRPr="009D429A">
        <w:rPr>
          <w:rFonts w:ascii="Arial" w:hAnsi="Arial" w:cs="Arial"/>
          <w:sz w:val="20"/>
          <w:szCs w:val="20"/>
          <w:lang w:eastAsia="pl-PL"/>
        </w:rPr>
        <w:t>wyznaczonym terminie lub dokonanie skorygowania wniosku w zakresie innym niż wskazany przez IOK, wniosek pozostaje bez rozpatrzenia.</w:t>
      </w:r>
    </w:p>
    <w:p w14:paraId="56FB0E8D" w14:textId="2C713FEA" w:rsidR="00197874"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Po uzupełnieniu wniosku przez </w:t>
      </w:r>
      <w:r w:rsidR="00745421">
        <w:rPr>
          <w:rFonts w:ascii="Arial" w:hAnsi="Arial" w:cs="Arial"/>
          <w:sz w:val="20"/>
          <w:szCs w:val="20"/>
          <w:lang w:eastAsia="pl-PL"/>
        </w:rPr>
        <w:t>wnioskodawcę</w:t>
      </w:r>
      <w:r w:rsidR="00745421" w:rsidRPr="009D429A">
        <w:rPr>
          <w:rFonts w:ascii="Arial" w:hAnsi="Arial" w:cs="Arial"/>
          <w:sz w:val="20"/>
          <w:szCs w:val="20"/>
          <w:lang w:eastAsia="pl-PL"/>
        </w:rPr>
        <w:t xml:space="preserve"> </w:t>
      </w:r>
      <w:r w:rsidRPr="009D429A">
        <w:rPr>
          <w:rFonts w:ascii="Arial" w:hAnsi="Arial" w:cs="Arial"/>
          <w:sz w:val="20"/>
          <w:szCs w:val="20"/>
          <w:lang w:eastAsia="pl-PL"/>
        </w:rPr>
        <w:t>IOK dokonuje</w:t>
      </w:r>
      <w:r w:rsidRPr="009D429A" w:rsidDel="00B9573D">
        <w:rPr>
          <w:rFonts w:ascii="Arial" w:hAnsi="Arial" w:cs="Arial"/>
          <w:sz w:val="20"/>
          <w:szCs w:val="20"/>
          <w:lang w:eastAsia="pl-PL"/>
        </w:rPr>
        <w:t xml:space="preserve"> </w:t>
      </w:r>
      <w:r w:rsidRPr="009D429A">
        <w:rPr>
          <w:rFonts w:ascii="Arial" w:hAnsi="Arial" w:cs="Arial"/>
          <w:sz w:val="20"/>
          <w:szCs w:val="20"/>
          <w:lang w:eastAsia="pl-PL"/>
        </w:rPr>
        <w:t xml:space="preserve">ponownej weryfikacji wniosku w terminie nie późniejszym niż 7 dni od daty wpłynięcia uzupełnienia. </w:t>
      </w:r>
    </w:p>
    <w:p w14:paraId="786A09F1" w14:textId="77777777"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Poprawny wniosek kierowany jest do oceny w ramach trwającej KOP.</w:t>
      </w:r>
    </w:p>
    <w:p w14:paraId="170C50C6" w14:textId="17D301E1" w:rsidR="00B80F69" w:rsidRPr="009D429A" w:rsidRDefault="003A00C9" w:rsidP="00C553E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zakończeniu etapu weryfikacji</w:t>
      </w:r>
      <w:r w:rsidR="004958EF">
        <w:rPr>
          <w:rFonts w:ascii="Arial" w:hAnsi="Arial" w:cs="Arial"/>
          <w:sz w:val="20"/>
          <w:szCs w:val="20"/>
          <w:lang w:eastAsia="pl-PL"/>
        </w:rPr>
        <w:t>,</w:t>
      </w:r>
      <w:r w:rsidRPr="009D429A">
        <w:rPr>
          <w:rFonts w:ascii="Arial" w:hAnsi="Arial" w:cs="Arial"/>
          <w:sz w:val="20"/>
          <w:szCs w:val="20"/>
          <w:lang w:eastAsia="pl-PL"/>
        </w:rPr>
        <w:t xml:space="preserve"> IOK publikuje na </w:t>
      </w:r>
      <w:r w:rsidR="009D429A" w:rsidRPr="009D429A">
        <w:rPr>
          <w:rFonts w:ascii="Arial" w:hAnsi="Arial" w:cs="Arial"/>
          <w:sz w:val="20"/>
          <w:szCs w:val="20"/>
        </w:rPr>
        <w:t xml:space="preserve">stronie internetowej </w:t>
      </w:r>
      <w:hyperlink r:id="rId18" w:history="1">
        <w:r w:rsidR="0046113A" w:rsidRPr="00B01F09">
          <w:rPr>
            <w:rStyle w:val="Hipercze"/>
            <w:rFonts w:ascii="Arial" w:hAnsi="Arial" w:cs="Arial"/>
            <w:sz w:val="20"/>
            <w:szCs w:val="20"/>
            <w:lang w:eastAsia="pl-PL"/>
          </w:rPr>
          <w:t>www.rpo.lodzkie.pl</w:t>
        </w:r>
      </w:hyperlink>
      <w:r w:rsidR="0046113A">
        <w:rPr>
          <w:rFonts w:ascii="Arial" w:hAnsi="Arial" w:cs="Arial"/>
          <w:sz w:val="20"/>
          <w:szCs w:val="20"/>
          <w:lang w:eastAsia="pl-PL"/>
        </w:rPr>
        <w:t xml:space="preserve"> oraz </w:t>
      </w:r>
      <w:hyperlink r:id="rId19" w:history="1">
        <w:r w:rsidR="0046113A" w:rsidRPr="00CA7559">
          <w:rPr>
            <w:rStyle w:val="Hipercze"/>
            <w:rFonts w:ascii="Arial" w:hAnsi="Arial" w:cs="Arial"/>
            <w:sz w:val="20"/>
            <w:szCs w:val="20"/>
          </w:rPr>
          <w:t>www.funduszeeuropejskie.gov.pl</w:t>
        </w:r>
      </w:hyperlink>
      <w:r w:rsidR="0046113A">
        <w:rPr>
          <w:rFonts w:ascii="Arial" w:hAnsi="Arial" w:cs="Arial"/>
          <w:sz w:val="20"/>
          <w:szCs w:val="20"/>
          <w:lang w:eastAsia="pl-PL"/>
        </w:rPr>
        <w:t xml:space="preserve"> </w:t>
      </w:r>
      <w:r w:rsidRPr="009D429A">
        <w:rPr>
          <w:rFonts w:ascii="Arial" w:hAnsi="Arial" w:cs="Arial"/>
          <w:sz w:val="20"/>
          <w:szCs w:val="20"/>
          <w:lang w:eastAsia="pl-PL"/>
        </w:rPr>
        <w:t>listę projektów, które zostały przekazane do oceny form</w:t>
      </w:r>
      <w:r w:rsidR="008A4B8A" w:rsidRPr="009D429A">
        <w:rPr>
          <w:rFonts w:ascii="Arial" w:hAnsi="Arial" w:cs="Arial"/>
          <w:sz w:val="20"/>
          <w:szCs w:val="20"/>
          <w:lang w:eastAsia="pl-PL"/>
        </w:rPr>
        <w:t xml:space="preserve">alno-merytorycznej w ramach KOP. W przypadku pozostawienia </w:t>
      </w:r>
      <w:r w:rsidR="006B0C9C">
        <w:rPr>
          <w:rFonts w:ascii="Arial" w:hAnsi="Arial" w:cs="Arial"/>
          <w:sz w:val="20"/>
          <w:szCs w:val="20"/>
          <w:lang w:eastAsia="pl-PL"/>
        </w:rPr>
        <w:t xml:space="preserve">wniosku bez rozpatrzenia </w:t>
      </w:r>
      <w:r w:rsidR="00745421">
        <w:rPr>
          <w:rFonts w:ascii="Arial" w:hAnsi="Arial" w:cs="Arial"/>
          <w:sz w:val="20"/>
          <w:szCs w:val="20"/>
          <w:lang w:eastAsia="pl-PL"/>
        </w:rPr>
        <w:t>wnioskodawca</w:t>
      </w:r>
      <w:r w:rsidR="00745421" w:rsidRPr="009D429A">
        <w:rPr>
          <w:rFonts w:ascii="Arial" w:hAnsi="Arial" w:cs="Arial"/>
          <w:sz w:val="20"/>
          <w:szCs w:val="20"/>
          <w:lang w:eastAsia="pl-PL"/>
        </w:rPr>
        <w:t xml:space="preserve"> </w:t>
      </w:r>
      <w:r w:rsidR="003B1969" w:rsidRPr="009D429A">
        <w:rPr>
          <w:rFonts w:ascii="Arial" w:hAnsi="Arial" w:cs="Arial"/>
          <w:sz w:val="20"/>
          <w:szCs w:val="20"/>
          <w:lang w:eastAsia="pl-PL"/>
        </w:rPr>
        <w:t>zostanie o tym fakcie poinformowany stosownym pismem.</w:t>
      </w:r>
    </w:p>
    <w:p w14:paraId="77BD8661" w14:textId="6F3E3C01" w:rsidR="00B90970" w:rsidRPr="0001726D" w:rsidRDefault="0046113A" w:rsidP="00373ACB">
      <w:pPr>
        <w:pBdr>
          <w:left w:val="single" w:sz="48" w:space="4" w:color="E36C0A" w:themeColor="accent6" w:themeShade="BF"/>
        </w:pBdr>
        <w:spacing w:after="0" w:line="360" w:lineRule="auto"/>
        <w:ind w:left="284"/>
        <w:jc w:val="both"/>
        <w:rPr>
          <w:rFonts w:ascii="Arial" w:hAnsi="Arial" w:cs="Arial"/>
          <w:b/>
          <w:sz w:val="20"/>
          <w:szCs w:val="20"/>
        </w:rPr>
      </w:pPr>
      <w:r w:rsidRPr="00CE34C5">
        <w:rPr>
          <w:rFonts w:ascii="Arial" w:hAnsi="Arial" w:cs="Arial"/>
          <w:b/>
          <w:sz w:val="20"/>
          <w:szCs w:val="20"/>
        </w:rPr>
        <w:t>W</w:t>
      </w:r>
      <w:r w:rsidR="00695ADD" w:rsidRPr="00CE34C5">
        <w:rPr>
          <w:rFonts w:ascii="Arial" w:hAnsi="Arial" w:cs="Arial"/>
          <w:b/>
          <w:sz w:val="20"/>
          <w:szCs w:val="20"/>
        </w:rPr>
        <w:t xml:space="preserve">ymogi formalne nie stanowią kryteriów oceny, </w:t>
      </w:r>
      <w:r w:rsidRPr="00CE34C5">
        <w:rPr>
          <w:rFonts w:ascii="Arial" w:hAnsi="Arial" w:cs="Arial"/>
          <w:b/>
          <w:sz w:val="20"/>
          <w:szCs w:val="20"/>
        </w:rPr>
        <w:t xml:space="preserve">a </w:t>
      </w:r>
      <w:r w:rsidR="00745421">
        <w:rPr>
          <w:rFonts w:ascii="Arial" w:hAnsi="Arial" w:cs="Arial"/>
          <w:b/>
          <w:sz w:val="20"/>
          <w:szCs w:val="20"/>
        </w:rPr>
        <w:t>w</w:t>
      </w:r>
      <w:r w:rsidR="00745421" w:rsidRPr="00D2226A">
        <w:rPr>
          <w:rFonts w:ascii="Arial" w:hAnsi="Arial" w:cs="Arial"/>
          <w:b/>
          <w:sz w:val="20"/>
          <w:szCs w:val="20"/>
        </w:rPr>
        <w:t>nioskodawcy</w:t>
      </w:r>
      <w:r w:rsidR="00143851" w:rsidRPr="00D2226A">
        <w:rPr>
          <w:rFonts w:ascii="Arial" w:hAnsi="Arial" w:cs="Arial"/>
          <w:b/>
          <w:sz w:val="20"/>
          <w:szCs w:val="20"/>
        </w:rPr>
        <w:t>,</w:t>
      </w:r>
      <w:r w:rsidR="00695ADD" w:rsidRPr="00D2226A">
        <w:rPr>
          <w:rFonts w:ascii="Arial" w:hAnsi="Arial" w:cs="Arial"/>
          <w:b/>
          <w:sz w:val="20"/>
          <w:szCs w:val="20"/>
        </w:rPr>
        <w:t xml:space="preserve"> w przypadku pozostawienia jego wniosku bez rozpatrzenia ze względu na negatywny wynik weryfikacji, nie przysługuje protest w rozumieniu Rozdziału 15 ustawy</w:t>
      </w:r>
      <w:r w:rsidR="007A6D64" w:rsidRPr="00D2226A">
        <w:rPr>
          <w:rFonts w:ascii="Arial" w:hAnsi="Arial" w:cs="Arial"/>
          <w:b/>
          <w:sz w:val="20"/>
          <w:szCs w:val="20"/>
        </w:rPr>
        <w:t xml:space="preserve"> wdrożeniowej</w:t>
      </w:r>
      <w:r w:rsidR="00695ADD" w:rsidRPr="00D2226A">
        <w:rPr>
          <w:rFonts w:ascii="Arial" w:hAnsi="Arial" w:cs="Arial"/>
          <w:b/>
          <w:sz w:val="20"/>
          <w:szCs w:val="20"/>
        </w:rPr>
        <w:t>.</w:t>
      </w:r>
    </w:p>
    <w:p w14:paraId="58BA2C18" w14:textId="4B97ADAA" w:rsidR="00844BF2" w:rsidRPr="00E753EE" w:rsidRDefault="00844BF2" w:rsidP="0001726D">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567" w:hanging="567"/>
        <w:contextualSpacing w:val="0"/>
        <w:jc w:val="both"/>
        <w:outlineLvl w:val="0"/>
        <w:rPr>
          <w:rFonts w:ascii="Arial" w:hAnsi="Arial" w:cs="Arial"/>
          <w:b/>
          <w:sz w:val="20"/>
          <w:szCs w:val="20"/>
        </w:rPr>
      </w:pPr>
      <w:r w:rsidRPr="00E753EE">
        <w:rPr>
          <w:rFonts w:ascii="Arial" w:hAnsi="Arial" w:cs="Arial"/>
          <w:b/>
          <w:sz w:val="20"/>
          <w:szCs w:val="20"/>
        </w:rPr>
        <w:t xml:space="preserve"> </w:t>
      </w:r>
      <w:bookmarkStart w:id="59" w:name="_Toc482365885"/>
      <w:r w:rsidRPr="00E753EE">
        <w:rPr>
          <w:rFonts w:ascii="Arial" w:hAnsi="Arial" w:cs="Arial"/>
          <w:b/>
          <w:sz w:val="20"/>
          <w:szCs w:val="20"/>
        </w:rPr>
        <w:t>Kryteria wyboru projektów</w:t>
      </w:r>
      <w:bookmarkEnd w:id="59"/>
    </w:p>
    <w:p w14:paraId="793A8A81" w14:textId="77777777" w:rsidR="00844BF2" w:rsidRPr="00A60023" w:rsidRDefault="00844BF2" w:rsidP="00114651">
      <w:pPr>
        <w:spacing w:line="360" w:lineRule="auto"/>
        <w:jc w:val="both"/>
        <w:rPr>
          <w:rFonts w:ascii="Arial" w:hAnsi="Arial" w:cs="Arial"/>
          <w:sz w:val="20"/>
          <w:szCs w:val="20"/>
        </w:rPr>
      </w:pPr>
      <w:r w:rsidRPr="00A60023">
        <w:rPr>
          <w:rFonts w:ascii="Arial" w:hAnsi="Arial" w:cs="Arial"/>
          <w:sz w:val="20"/>
          <w:szCs w:val="20"/>
        </w:rPr>
        <w:t xml:space="preserve">Kryteria wyboru projektów zatwierdzone są przez Komitet Monitorujący Regionalny Program Operacyjny Województwa Łódzkiego na lata 2014-2020.  </w:t>
      </w:r>
    </w:p>
    <w:p w14:paraId="55E06562" w14:textId="77777777" w:rsidR="00844BF2" w:rsidRPr="00EF4AEC" w:rsidRDefault="00844BF2" w:rsidP="00812423">
      <w:pPr>
        <w:pStyle w:val="Akapitzlist"/>
        <w:keepNext/>
        <w:numPr>
          <w:ilvl w:val="2"/>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0" w:name="_Toc482365886"/>
      <w:r w:rsidRPr="000E4052">
        <w:rPr>
          <w:rFonts w:ascii="Arial" w:hAnsi="Arial" w:cs="Arial"/>
          <w:b/>
          <w:sz w:val="20"/>
          <w:szCs w:val="20"/>
        </w:rPr>
        <w:lastRenderedPageBreak/>
        <w:t>O</w:t>
      </w:r>
      <w:r w:rsidRPr="00EF4AEC">
        <w:rPr>
          <w:rFonts w:ascii="Arial" w:hAnsi="Arial" w:cs="Arial"/>
          <w:b/>
          <w:sz w:val="20"/>
          <w:szCs w:val="20"/>
        </w:rPr>
        <w:t xml:space="preserve">gólne kryteria </w:t>
      </w:r>
      <w:r>
        <w:rPr>
          <w:rFonts w:ascii="Arial" w:hAnsi="Arial" w:cs="Arial"/>
          <w:b/>
          <w:sz w:val="20"/>
          <w:szCs w:val="20"/>
        </w:rPr>
        <w:t>dostępu</w:t>
      </w:r>
      <w:bookmarkEnd w:id="60"/>
    </w:p>
    <w:p w14:paraId="1C9E3772" w14:textId="77777777" w:rsidR="00844BF2" w:rsidRDefault="00844BF2" w:rsidP="007160EF">
      <w:pPr>
        <w:keepNext/>
        <w:spacing w:before="240" w:after="0" w:line="360" w:lineRule="auto"/>
        <w:jc w:val="both"/>
        <w:rPr>
          <w:rFonts w:ascii="Arial" w:hAnsi="Arial" w:cs="Arial"/>
          <w:sz w:val="20"/>
          <w:szCs w:val="20"/>
        </w:rPr>
      </w:pPr>
      <w:r>
        <w:rPr>
          <w:rFonts w:ascii="Arial" w:hAnsi="Arial" w:cs="Arial"/>
          <w:sz w:val="20"/>
          <w:szCs w:val="20"/>
        </w:rPr>
        <w:t xml:space="preserve">Ogólne kryteria dostępu odnoszą się do wszystkich typów projektów i dotyczą wszystkich wnioskodawców. </w:t>
      </w:r>
      <w:r w:rsidRPr="009D4EFF">
        <w:rPr>
          <w:rFonts w:ascii="Arial" w:hAnsi="Arial" w:cs="Arial"/>
          <w:sz w:val="20"/>
          <w:szCs w:val="20"/>
        </w:rPr>
        <w:t>Projekty niespełniające któregokolwiek z ogólnych kryteriów dostępu są odrzucane na etapie oceny formalno-merytorycznej i nie podlegają dalszej ocenie w zakresie spełnienia szczegółowych kryteriów dostępu.</w:t>
      </w:r>
    </w:p>
    <w:p w14:paraId="7CC1D7E4" w14:textId="1BC834D3" w:rsidR="00844BF2" w:rsidRDefault="00844BF2" w:rsidP="00844BF2">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stwierdzeniu, że kryterium nie dotyczy danego projektu.</w:t>
      </w:r>
    </w:p>
    <w:p w14:paraId="338450F9" w14:textId="74792D28" w:rsidR="00844BF2" w:rsidRPr="001E3947" w:rsidRDefault="00844BF2" w:rsidP="00844BF2">
      <w:pPr>
        <w:spacing w:before="240" w:line="360" w:lineRule="auto"/>
        <w:jc w:val="both"/>
        <w:rPr>
          <w:rFonts w:ascii="Arial" w:hAnsi="Arial" w:cs="Arial"/>
          <w:b/>
          <w:sz w:val="20"/>
          <w:szCs w:val="20"/>
        </w:rPr>
      </w:pPr>
      <w:r w:rsidRPr="001E3947">
        <w:rPr>
          <w:rFonts w:ascii="Arial" w:hAnsi="Arial" w:cs="Arial"/>
          <w:b/>
          <w:sz w:val="20"/>
          <w:szCs w:val="20"/>
        </w:rPr>
        <w:t>W ramach niniejszego konkursu obowiązują następujące ogólne kryteria dostępu:</w:t>
      </w:r>
    </w:p>
    <w:p w14:paraId="66E39491" w14:textId="4428151F" w:rsidR="00600C12" w:rsidRPr="00600C12"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600C12">
        <w:rPr>
          <w:rFonts w:ascii="Arial" w:hAnsi="Arial" w:cs="Arial"/>
          <w:b/>
          <w:sz w:val="20"/>
          <w:szCs w:val="20"/>
          <w:u w:val="single"/>
        </w:rPr>
        <w:t>Wniosek złożono w odpowiedzi na konkurs.</w:t>
      </w:r>
    </w:p>
    <w:p w14:paraId="43C76674" w14:textId="6EAF21EA"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ramach</w:t>
      </w:r>
      <w:r w:rsidR="00E00785">
        <w:rPr>
          <w:rFonts w:ascii="Arial" w:hAnsi="Arial" w:cs="Arial"/>
          <w:sz w:val="20"/>
          <w:szCs w:val="20"/>
        </w:rPr>
        <w:t xml:space="preserve"> kryterium oceniane będzie czy w</w:t>
      </w:r>
      <w:r w:rsidRPr="00600C12">
        <w:rPr>
          <w:rFonts w:ascii="Arial" w:hAnsi="Arial" w:cs="Arial"/>
          <w:sz w:val="20"/>
          <w:szCs w:val="20"/>
        </w:rPr>
        <w:t>nioskodawca złożył wniosek w odpowiedzi na właściwy konkurs ogłoszony przez IOK. Oznacza to złożenie wniosku o dofinansowanie na obowiązującym dla danego konkursu formularzu.</w:t>
      </w:r>
    </w:p>
    <w:p w14:paraId="70775BE4" w14:textId="75FC5792" w:rsidR="00600C12" w:rsidRPr="00600C12"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600C12">
        <w:rPr>
          <w:rFonts w:ascii="Arial" w:hAnsi="Arial" w:cs="Arial"/>
          <w:b/>
          <w:sz w:val="20"/>
          <w:szCs w:val="20"/>
          <w:u w:val="single"/>
        </w:rPr>
        <w:t>Wnioskodawca oraz partnerzy (o ile dotyczy) nie podlegają wykluczeniu z możliwości otrzymania dofinansowania.</w:t>
      </w:r>
    </w:p>
    <w:p w14:paraId="2E0D293F" w14:textId="2A6E1CE0"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ramach</w:t>
      </w:r>
      <w:r w:rsidR="00E00785">
        <w:rPr>
          <w:rFonts w:ascii="Arial" w:hAnsi="Arial" w:cs="Arial"/>
          <w:sz w:val="20"/>
          <w:szCs w:val="20"/>
        </w:rPr>
        <w:t xml:space="preserve"> kryterium oceniane będzie czy w</w:t>
      </w:r>
      <w:r w:rsidRPr="00600C12">
        <w:rPr>
          <w:rFonts w:ascii="Arial" w:hAnsi="Arial" w:cs="Arial"/>
          <w:sz w:val="20"/>
          <w:szCs w:val="20"/>
        </w:rPr>
        <w:t>nioskodawca oraz partnerzy (jeśli dotyczy) nie podlegają wykluczeniu z możliwości otrzymania dofinansowania, w tym wykluczeniu na podstawie art. 207 ust. 4 ustawy z dnia 27 sierpnia 2009 r. o finansach publicznych;</w:t>
      </w:r>
    </w:p>
    <w:p w14:paraId="49F4339F" w14:textId="77777777" w:rsidR="00600C12" w:rsidRPr="00600C12" w:rsidRDefault="00600C12" w:rsidP="00AA7956">
      <w:pPr>
        <w:spacing w:after="0" w:line="360" w:lineRule="auto"/>
        <w:jc w:val="both"/>
        <w:rPr>
          <w:rFonts w:ascii="Arial" w:hAnsi="Arial" w:cs="Arial"/>
          <w:sz w:val="20"/>
          <w:szCs w:val="20"/>
        </w:rPr>
      </w:pPr>
      <w:r w:rsidRPr="00600C12">
        <w:rPr>
          <w:rFonts w:ascii="Arial" w:hAnsi="Arial" w:cs="Arial"/>
          <w:sz w:val="20"/>
          <w:szCs w:val="20"/>
        </w:rPr>
        <w:t>lub wobec, których orzeczono zakaz dostępu do środków funduszy europejskich na podstawie:</w:t>
      </w:r>
    </w:p>
    <w:p w14:paraId="386D3D85" w14:textId="5A6E2803" w:rsidR="00600C12" w:rsidRPr="00AA7956" w:rsidRDefault="00600C12" w:rsidP="00812423">
      <w:pPr>
        <w:pStyle w:val="Akapitzlist"/>
        <w:numPr>
          <w:ilvl w:val="0"/>
          <w:numId w:val="78"/>
        </w:numPr>
        <w:spacing w:after="0" w:line="360" w:lineRule="auto"/>
        <w:ind w:left="284" w:hanging="284"/>
        <w:jc w:val="both"/>
        <w:rPr>
          <w:rFonts w:ascii="Arial" w:hAnsi="Arial" w:cs="Arial"/>
          <w:sz w:val="20"/>
          <w:szCs w:val="20"/>
        </w:rPr>
      </w:pPr>
      <w:r w:rsidRPr="00AA7956">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51DDDA3A" w14:textId="6FDB4D70" w:rsidR="00600C12" w:rsidRPr="00AA7956" w:rsidRDefault="00600C12" w:rsidP="00812423">
      <w:pPr>
        <w:pStyle w:val="Akapitzlist"/>
        <w:numPr>
          <w:ilvl w:val="0"/>
          <w:numId w:val="78"/>
        </w:numPr>
        <w:spacing w:after="240" w:line="360" w:lineRule="auto"/>
        <w:ind w:left="284" w:hanging="284"/>
        <w:contextualSpacing w:val="0"/>
        <w:jc w:val="both"/>
        <w:rPr>
          <w:rFonts w:ascii="Arial" w:hAnsi="Arial" w:cs="Arial"/>
          <w:sz w:val="20"/>
          <w:szCs w:val="20"/>
        </w:rPr>
      </w:pPr>
      <w:r w:rsidRPr="00AA7956">
        <w:rPr>
          <w:rFonts w:ascii="Arial" w:hAnsi="Arial" w:cs="Arial"/>
          <w:sz w:val="20"/>
          <w:szCs w:val="20"/>
        </w:rPr>
        <w:t>art. 9 ust. 1 pkt 2a ustawy z dnia 28 października 2002 r. o odpowiedzialności podmiotów zbiorowych za czyny zabronione pod groźbą kary.</w:t>
      </w:r>
    </w:p>
    <w:p w14:paraId="06AA5357" w14:textId="2D694FBD" w:rsidR="00600C12" w:rsidRPr="00600C12"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600C12">
        <w:rPr>
          <w:rFonts w:ascii="Arial" w:hAnsi="Arial" w:cs="Arial"/>
          <w:b/>
          <w:sz w:val="20"/>
          <w:szCs w:val="20"/>
          <w:u w:val="single"/>
        </w:rPr>
        <w:t>Kwalifikowalność projektu.</w:t>
      </w:r>
    </w:p>
    <w:p w14:paraId="4F4BD971" w14:textId="77777777"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2BE19DAB" w14:textId="77777777" w:rsidR="00600C12" w:rsidRPr="00600C12" w:rsidRDefault="00600C12" w:rsidP="00AA7956">
      <w:pPr>
        <w:spacing w:after="0" w:line="360" w:lineRule="auto"/>
        <w:jc w:val="both"/>
        <w:rPr>
          <w:rFonts w:ascii="Arial" w:hAnsi="Arial" w:cs="Arial"/>
          <w:sz w:val="20"/>
          <w:szCs w:val="20"/>
        </w:rPr>
      </w:pPr>
      <w:r w:rsidRPr="00600C12">
        <w:rPr>
          <w:rFonts w:ascii="Arial" w:hAnsi="Arial" w:cs="Arial"/>
          <w:sz w:val="20"/>
          <w:szCs w:val="20"/>
        </w:rPr>
        <w:t xml:space="preserve">- czy projekt nie został zakończony w rozumieniu art. 65 ust. 6,   </w:t>
      </w:r>
    </w:p>
    <w:p w14:paraId="096A65E4" w14:textId="5E9FAACF" w:rsidR="00600C12" w:rsidRPr="00600C12" w:rsidRDefault="00E00785" w:rsidP="00AA7956">
      <w:pPr>
        <w:spacing w:after="0" w:line="360" w:lineRule="auto"/>
        <w:jc w:val="both"/>
        <w:rPr>
          <w:rFonts w:ascii="Arial" w:hAnsi="Arial" w:cs="Arial"/>
          <w:sz w:val="20"/>
          <w:szCs w:val="20"/>
        </w:rPr>
      </w:pPr>
      <w:r>
        <w:rPr>
          <w:rFonts w:ascii="Arial" w:hAnsi="Arial" w:cs="Arial"/>
          <w:sz w:val="20"/>
          <w:szCs w:val="20"/>
        </w:rPr>
        <w:t>- jeśli w</w:t>
      </w:r>
      <w:r w:rsidR="00600C12" w:rsidRPr="00600C12">
        <w:rPr>
          <w:rFonts w:ascii="Arial" w:hAnsi="Arial" w:cs="Arial"/>
          <w:sz w:val="20"/>
          <w:szCs w:val="20"/>
        </w:rPr>
        <w:t xml:space="preserve">nioskodawca rozpoczął projekt przed dniem złożenia wniosku, czy przestrzegał obowiązujących przepisów prawa dotyczących danej operacji (art. 125 ust. 3 lit. e), </w:t>
      </w:r>
    </w:p>
    <w:p w14:paraId="51D39B37" w14:textId="4155D245" w:rsidR="00600C12" w:rsidRDefault="00600C12" w:rsidP="00791B67">
      <w:pPr>
        <w:spacing w:line="360" w:lineRule="auto"/>
        <w:jc w:val="both"/>
        <w:rPr>
          <w:rFonts w:ascii="Arial" w:hAnsi="Arial" w:cs="Arial"/>
          <w:sz w:val="20"/>
          <w:szCs w:val="20"/>
        </w:rPr>
      </w:pPr>
      <w:r w:rsidRPr="00600C12">
        <w:rPr>
          <w:rFonts w:ascii="Arial" w:hAnsi="Arial" w:cs="Arial"/>
          <w:sz w:val="20"/>
          <w:szCs w:val="20"/>
        </w:rP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470888C" w14:textId="1BB25C5B" w:rsidR="00812423" w:rsidRPr="00B90970" w:rsidRDefault="00812423" w:rsidP="00B90970">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lastRenderedPageBreak/>
        <w:t>Aby kryterium zostało uznane za spełnione nal</w:t>
      </w:r>
      <w:r>
        <w:rPr>
          <w:rFonts w:ascii="Arial" w:hAnsi="Arial" w:cs="Arial"/>
          <w:b/>
          <w:sz w:val="20"/>
          <w:szCs w:val="20"/>
        </w:rPr>
        <w:t xml:space="preserve">eży zaznaczyć właściwą opcję w polu </w:t>
      </w:r>
      <w:proofErr w:type="spellStart"/>
      <w:r w:rsidRPr="009F70B2">
        <w:rPr>
          <w:rFonts w:ascii="Arial" w:hAnsi="Arial" w:cs="Arial"/>
          <w:b/>
          <w:sz w:val="20"/>
          <w:szCs w:val="20"/>
        </w:rPr>
        <w:t>check-box</w:t>
      </w:r>
      <w:proofErr w:type="spellEnd"/>
      <w:r w:rsidRPr="009F70B2">
        <w:rPr>
          <w:rFonts w:ascii="Arial" w:hAnsi="Arial" w:cs="Arial"/>
          <w:b/>
          <w:sz w:val="20"/>
          <w:szCs w:val="20"/>
        </w:rPr>
        <w:t xml:space="preserve"> w </w:t>
      </w:r>
      <w:r w:rsidRPr="00B90970">
        <w:rPr>
          <w:rFonts w:ascii="Arial" w:hAnsi="Arial" w:cs="Arial"/>
          <w:b/>
          <w:sz w:val="20"/>
          <w:szCs w:val="20"/>
        </w:rPr>
        <w:t xml:space="preserve">pkt </w:t>
      </w:r>
      <w:r w:rsidR="004A50F9" w:rsidRPr="00B90970">
        <w:rPr>
          <w:rFonts w:ascii="Arial" w:hAnsi="Arial" w:cs="Arial"/>
          <w:b/>
          <w:sz w:val="20"/>
          <w:szCs w:val="20"/>
        </w:rPr>
        <w:t>17</w:t>
      </w:r>
      <w:r w:rsidRPr="00B90970">
        <w:rPr>
          <w:rFonts w:ascii="Arial" w:hAnsi="Arial" w:cs="Arial"/>
          <w:b/>
          <w:sz w:val="20"/>
          <w:szCs w:val="20"/>
        </w:rPr>
        <w:t xml:space="preserve"> w</w:t>
      </w:r>
      <w:r w:rsidRPr="009F70B2">
        <w:rPr>
          <w:rFonts w:ascii="Arial" w:hAnsi="Arial" w:cs="Arial"/>
          <w:b/>
          <w:sz w:val="20"/>
          <w:szCs w:val="20"/>
        </w:rPr>
        <w:t xml:space="preserve"> części IX </w:t>
      </w:r>
      <w:r>
        <w:rPr>
          <w:rFonts w:ascii="Arial" w:hAnsi="Arial" w:cs="Arial"/>
          <w:b/>
          <w:sz w:val="20"/>
          <w:szCs w:val="20"/>
        </w:rPr>
        <w:t>Oświadczenie formularza wniosku, a pozostała treść wniosku nie może być sprzeczna z zapisami kryterium.</w:t>
      </w:r>
    </w:p>
    <w:p w14:paraId="08F3C85E" w14:textId="7D7E31F2"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Wnioskodawca zgodnie ze Szczegółowym Opisem Osi Priorytetowych RPO WŁ 2014-2020 oraz RPO WŁ 2014-2020 jest uprawniony do ubiegania się o dofinansowanie.</w:t>
      </w:r>
    </w:p>
    <w:p w14:paraId="0B5A730D" w14:textId="5FF16286"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ramach</w:t>
      </w:r>
      <w:r w:rsidR="00E00785">
        <w:rPr>
          <w:rFonts w:ascii="Arial" w:hAnsi="Arial" w:cs="Arial"/>
          <w:sz w:val="20"/>
          <w:szCs w:val="20"/>
        </w:rPr>
        <w:t xml:space="preserve"> kryterium oceniane będzie czy w</w:t>
      </w:r>
      <w:r w:rsidRPr="00600C12">
        <w:rPr>
          <w:rFonts w:ascii="Arial" w:hAnsi="Arial" w:cs="Arial"/>
          <w:sz w:val="20"/>
          <w:szCs w:val="20"/>
        </w:rPr>
        <w:t>nioskodawca należy do typów Beneficjentów uprawnionych do ubiegania się o dofinansowanie w ramach danego działania / poddziałania / typu projektu zgodnie ze Szczegółowym Opisem Osi Priorytetowych RPO WŁ 2014-2020 oraz RPO WŁ 2014-2020.</w:t>
      </w:r>
    </w:p>
    <w:p w14:paraId="1D406795" w14:textId="001383D2"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Spełnienie wymogów dotyczących partnerstwa (jeśli dotyczy).</w:t>
      </w:r>
    </w:p>
    <w:p w14:paraId="4AD26E55" w14:textId="77777777"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przypadku projektu partnerskiego w ramach kryterium oceniane będzie czy spełnione zostały wymogi dotyczące:</w:t>
      </w:r>
    </w:p>
    <w:p w14:paraId="05DF9D5B" w14:textId="11010B81" w:rsidR="00600C12" w:rsidRPr="00600C12" w:rsidRDefault="00600C12" w:rsidP="00AA7956">
      <w:pPr>
        <w:spacing w:after="0" w:line="360" w:lineRule="auto"/>
        <w:jc w:val="both"/>
        <w:rPr>
          <w:rFonts w:ascii="Arial" w:hAnsi="Arial" w:cs="Arial"/>
          <w:sz w:val="20"/>
          <w:szCs w:val="20"/>
        </w:rPr>
      </w:pPr>
      <w:r w:rsidRPr="00600C12">
        <w:rPr>
          <w:rFonts w:ascii="Arial" w:hAnsi="Arial" w:cs="Arial"/>
          <w:sz w:val="20"/>
          <w:szCs w:val="20"/>
        </w:rPr>
        <w:t>- utworzenia albo zainicjowania partnerstwa przed złożeniem wniosku o dofinansowanie albo przed rozpoczęciem realizacji projektu, o ile data ta jest wcześniejsza od daty złożenia wniosku o</w:t>
      </w:r>
      <w:r w:rsidR="0023469F">
        <w:rPr>
          <w:rFonts w:ascii="Arial" w:hAnsi="Arial" w:cs="Arial"/>
          <w:sz w:val="20"/>
          <w:szCs w:val="20"/>
        </w:rPr>
        <w:t> </w:t>
      </w:r>
      <w:r w:rsidRPr="00600C12">
        <w:rPr>
          <w:rFonts w:ascii="Arial" w:hAnsi="Arial" w:cs="Arial"/>
          <w:sz w:val="20"/>
          <w:szCs w:val="20"/>
        </w:rPr>
        <w:t>dofinansowanie;</w:t>
      </w:r>
    </w:p>
    <w:p w14:paraId="6EA463CD" w14:textId="77777777" w:rsidR="00600C12" w:rsidRPr="00600C12" w:rsidRDefault="00600C12" w:rsidP="00AA7956">
      <w:pPr>
        <w:spacing w:after="0" w:line="360" w:lineRule="auto"/>
        <w:jc w:val="both"/>
        <w:rPr>
          <w:rFonts w:ascii="Arial" w:hAnsi="Arial" w:cs="Arial"/>
          <w:sz w:val="20"/>
          <w:szCs w:val="20"/>
        </w:rPr>
      </w:pPr>
      <w:r w:rsidRPr="00600C12">
        <w:rPr>
          <w:rFonts w:ascii="Arial" w:hAnsi="Arial" w:cs="Arial"/>
          <w:sz w:val="20"/>
          <w:szCs w:val="20"/>
        </w:rPr>
        <w:t>- braku powiązań, o których mowa w art. 33 ust 6 ustawy z dnia 11 lipca 2014 r. o zasadach realizacji programów w zakresie polityki spójności finansowanych w perspektywie 2014-2020.</w:t>
      </w:r>
    </w:p>
    <w:p w14:paraId="6E84D066" w14:textId="2687232D" w:rsidR="00B42615" w:rsidRPr="00600C12" w:rsidRDefault="00600C12" w:rsidP="00AA7956">
      <w:pPr>
        <w:spacing w:after="0" w:line="360" w:lineRule="auto"/>
        <w:jc w:val="both"/>
        <w:rPr>
          <w:rFonts w:ascii="Arial" w:hAnsi="Arial" w:cs="Arial"/>
          <w:sz w:val="20"/>
          <w:szCs w:val="20"/>
        </w:rPr>
      </w:pPr>
      <w:r w:rsidRPr="00600C12">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14:paraId="5BE038B5" w14:textId="509E4F74"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Potencjał finansowy wnioskodawcy i partnerów (jeśli dotyczy).</w:t>
      </w:r>
    </w:p>
    <w:p w14:paraId="43EC4CCC" w14:textId="77777777"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14:paraId="5B4B0E2B" w14:textId="77777777" w:rsidR="00600C12" w:rsidRPr="00600C12" w:rsidRDefault="00600C12" w:rsidP="001A2DBB">
      <w:pPr>
        <w:spacing w:after="0" w:line="360" w:lineRule="auto"/>
        <w:jc w:val="both"/>
        <w:rPr>
          <w:rFonts w:ascii="Arial" w:hAnsi="Arial" w:cs="Arial"/>
          <w:sz w:val="20"/>
          <w:szCs w:val="20"/>
        </w:rPr>
      </w:pPr>
      <w:r w:rsidRPr="00600C12">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696B5C37" w14:textId="77777777" w:rsidR="00600C12" w:rsidRPr="00600C12" w:rsidRDefault="00600C12" w:rsidP="001A2DBB">
      <w:pPr>
        <w:spacing w:after="0" w:line="360" w:lineRule="auto"/>
        <w:jc w:val="both"/>
        <w:rPr>
          <w:rFonts w:ascii="Arial" w:hAnsi="Arial" w:cs="Arial"/>
          <w:sz w:val="20"/>
          <w:szCs w:val="20"/>
        </w:rPr>
      </w:pPr>
      <w:r w:rsidRPr="00600C12">
        <w:rPr>
          <w:rFonts w:ascii="Arial" w:hAnsi="Arial"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56BD8697" w14:textId="77777777" w:rsidR="00600C12" w:rsidRPr="00600C12" w:rsidRDefault="00600C12" w:rsidP="001A2DBB">
      <w:pPr>
        <w:spacing w:after="0" w:line="360" w:lineRule="auto"/>
        <w:jc w:val="both"/>
        <w:rPr>
          <w:rFonts w:ascii="Arial" w:hAnsi="Arial" w:cs="Arial"/>
          <w:sz w:val="20"/>
          <w:szCs w:val="20"/>
        </w:rPr>
      </w:pPr>
      <w:r w:rsidRPr="00600C12">
        <w:rPr>
          <w:rFonts w:ascii="Arial" w:hAnsi="Arial" w:cs="Arial"/>
          <w:sz w:val="20"/>
          <w:szCs w:val="20"/>
        </w:rPr>
        <w:t xml:space="preserve">W sytuacji gdy podmiot ubiegający się o dofinansowanie(lub jego partner) funkcjonuje krócej niż rok, jako sumę bilansową lub obrót powinien on wskazać wartość właściwą dla typu podmiotu odnoszącą </w:t>
      </w:r>
      <w:r w:rsidRPr="00600C12">
        <w:rPr>
          <w:rFonts w:ascii="Arial" w:hAnsi="Arial" w:cs="Arial"/>
          <w:sz w:val="20"/>
          <w:szCs w:val="20"/>
        </w:rPr>
        <w:lastRenderedPageBreak/>
        <w:t xml:space="preserve">się do okresu liczonego od rozpoczęcia przez niego działalności do momentu zamknięcia roku obrotowego, w którym tę działalność rozpoczął. </w:t>
      </w:r>
    </w:p>
    <w:p w14:paraId="3FE13C2D" w14:textId="77777777" w:rsidR="00600C12" w:rsidRPr="008741E1" w:rsidRDefault="00600C12" w:rsidP="001A2DBB">
      <w:pPr>
        <w:spacing w:after="0" w:line="360" w:lineRule="auto"/>
        <w:jc w:val="both"/>
        <w:rPr>
          <w:rFonts w:ascii="Arial" w:hAnsi="Arial" w:cs="Arial"/>
          <w:b/>
          <w:sz w:val="20"/>
          <w:szCs w:val="20"/>
        </w:rPr>
      </w:pPr>
      <w:r w:rsidRPr="008741E1">
        <w:rPr>
          <w:rFonts w:ascii="Arial" w:hAnsi="Arial" w:cs="Arial"/>
          <w:b/>
          <w:sz w:val="20"/>
          <w:szCs w:val="20"/>
        </w:rPr>
        <w:t>Kryterium nie dotyczy projektów realizowanych z udziałem jednostek sektora finansów publicznych zarówno w roli lidera jak i partnera.</w:t>
      </w:r>
    </w:p>
    <w:p w14:paraId="3920E1F5" w14:textId="469C44B2"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Okres realizacji projektu mieści się w okresie kwalifikowalności wydatków.</w:t>
      </w:r>
    </w:p>
    <w:p w14:paraId="3D894D78" w14:textId="064FDA7B"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w:t>
      </w:r>
      <w:r w:rsidR="00F14FD1" w:rsidRPr="00600C12">
        <w:rPr>
          <w:rFonts w:ascii="Arial" w:hAnsi="Arial" w:cs="Arial"/>
          <w:sz w:val="20"/>
          <w:szCs w:val="20"/>
        </w:rPr>
        <w:t>stycznia 2014 roku</w:t>
      </w:r>
      <w:r w:rsidRPr="00600C12">
        <w:rPr>
          <w:rFonts w:ascii="Arial" w:hAnsi="Arial" w:cs="Arial"/>
          <w:sz w:val="20"/>
          <w:szCs w:val="20"/>
        </w:rPr>
        <w:t xml:space="preserve"> a data końcowa późniejsza niż 31 grudnia 2023 roku.</w:t>
      </w:r>
    </w:p>
    <w:p w14:paraId="0736EFCF" w14:textId="5387E1BA"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Zakaz podwójnego finansowania.</w:t>
      </w:r>
    </w:p>
    <w:p w14:paraId="0E2B31EC" w14:textId="6BF6FD53" w:rsidR="0001726D"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w:t>
      </w:r>
      <w:r w:rsidR="001E3947">
        <w:rPr>
          <w:rFonts w:ascii="Arial" w:hAnsi="Arial" w:cs="Arial"/>
          <w:sz w:val="20"/>
          <w:szCs w:val="20"/>
        </w:rPr>
        <w:t xml:space="preserve"> krajowych środków publicznych.</w:t>
      </w:r>
    </w:p>
    <w:p w14:paraId="51EAD782" w14:textId="2AE70B14"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Rozliczanie kwotami ryczałtowymi.</w:t>
      </w:r>
    </w:p>
    <w:p w14:paraId="395A87BE" w14:textId="25F79316"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W ramach kryterium oceniane będzie czy w przypadku projektów o wartości wkładu publicznego</w:t>
      </w:r>
      <w:r w:rsidR="007160EF">
        <w:rPr>
          <w:rStyle w:val="Odwoanieprzypisudolnego"/>
          <w:szCs w:val="20"/>
        </w:rPr>
        <w:footnoteReference w:id="24"/>
      </w:r>
      <w:r w:rsidR="0023469F">
        <w:rPr>
          <w:rFonts w:ascii="Arial" w:hAnsi="Arial" w:cs="Arial"/>
          <w:sz w:val="20"/>
          <w:szCs w:val="20"/>
        </w:rPr>
        <w:t xml:space="preserve"> </w:t>
      </w:r>
      <w:r w:rsidRPr="00600C12">
        <w:rPr>
          <w:rFonts w:ascii="Arial" w:hAnsi="Arial" w:cs="Arial"/>
          <w:sz w:val="20"/>
          <w:szCs w:val="20"/>
        </w:rPr>
        <w:t xml:space="preserve">nieprzekraczającej wyrażonej w PLN </w:t>
      </w:r>
      <w:r w:rsidR="007160EF">
        <w:rPr>
          <w:rFonts w:ascii="Arial" w:hAnsi="Arial" w:cs="Arial"/>
          <w:sz w:val="20"/>
          <w:szCs w:val="20"/>
        </w:rPr>
        <w:t>równowartości kwoty 100 000 EUR</w:t>
      </w:r>
      <w:r w:rsidR="007160EF">
        <w:rPr>
          <w:rStyle w:val="Odwoanieprzypisudolnego"/>
          <w:szCs w:val="20"/>
        </w:rPr>
        <w:footnoteReference w:id="25"/>
      </w:r>
      <w:r w:rsidRPr="00600C12">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14:paraId="611664FB" w14:textId="3420C56D" w:rsidR="00600C12" w:rsidRDefault="00600C12" w:rsidP="00BD5F9C">
      <w:pPr>
        <w:spacing w:line="360" w:lineRule="auto"/>
        <w:jc w:val="both"/>
        <w:rPr>
          <w:rFonts w:ascii="Arial" w:hAnsi="Arial" w:cs="Arial"/>
          <w:sz w:val="20"/>
          <w:szCs w:val="20"/>
        </w:rPr>
      </w:pPr>
      <w:r w:rsidRPr="00600C12">
        <w:rPr>
          <w:rFonts w:ascii="Arial" w:hAnsi="Arial" w:cs="Arial"/>
          <w:sz w:val="20"/>
          <w:szCs w:val="20"/>
        </w:rPr>
        <w:t>W przypadku projektu o wartości wkładu publicznego przekraczającej wyrażoną w PLN równowartość kwoty 100 000 EUR projekt nie jest rozliczany za pomocą kwot ryczałtowych.</w:t>
      </w:r>
    </w:p>
    <w:p w14:paraId="6842B1D3" w14:textId="4D197C7D" w:rsidR="00BD5F9C" w:rsidRPr="00BD5F9C" w:rsidRDefault="00BD5F9C" w:rsidP="00BD5F9C">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W związku z powyższym, w przypadku projektów, w których wartość wkładu publicznego (środków publicznych) nie przekracza </w:t>
      </w:r>
      <w:r w:rsidR="0015456E" w:rsidRPr="0015456E">
        <w:rPr>
          <w:rFonts w:ascii="Arial" w:hAnsi="Arial" w:cs="Arial"/>
          <w:b/>
          <w:sz w:val="20"/>
          <w:szCs w:val="20"/>
        </w:rPr>
        <w:t>422 160,00</w:t>
      </w:r>
      <w:r w:rsidRPr="0015456E">
        <w:rPr>
          <w:rFonts w:ascii="Arial" w:hAnsi="Arial" w:cs="Arial"/>
          <w:b/>
          <w:sz w:val="20"/>
          <w:szCs w:val="20"/>
        </w:rPr>
        <w:t xml:space="preserve"> PLN</w:t>
      </w:r>
      <w:r w:rsidRPr="00C61FF3">
        <w:rPr>
          <w:rFonts w:ascii="Arial" w:hAnsi="Arial" w:cs="Arial"/>
          <w:b/>
          <w:sz w:val="20"/>
          <w:szCs w:val="20"/>
        </w:rPr>
        <w:t xml:space="preserve"> </w:t>
      </w:r>
      <w:r w:rsidRPr="00F54A36">
        <w:rPr>
          <w:rFonts w:ascii="Arial" w:hAnsi="Arial" w:cs="Arial"/>
          <w:b/>
          <w:sz w:val="20"/>
          <w:szCs w:val="20"/>
        </w:rPr>
        <w:t>stosowanie kwot ryczałtowych jest obligatoryjne.</w:t>
      </w:r>
    </w:p>
    <w:p w14:paraId="3BEB2CFA" w14:textId="17A2B72E" w:rsidR="009A5345" w:rsidRPr="009A5345" w:rsidRDefault="009A5345" w:rsidP="009A5345">
      <w:pPr>
        <w:spacing w:before="240" w:after="0" w:line="360" w:lineRule="auto"/>
        <w:jc w:val="both"/>
        <w:rPr>
          <w:rFonts w:ascii="Arial" w:hAnsi="Arial" w:cs="Arial"/>
          <w:b/>
          <w:sz w:val="20"/>
          <w:szCs w:val="20"/>
          <w:u w:val="single"/>
        </w:rPr>
      </w:pPr>
    </w:p>
    <w:p w14:paraId="3B2AC72E" w14:textId="2B677B1F"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lastRenderedPageBreak/>
        <w:t>Lokalizacja biura projektu.</w:t>
      </w:r>
    </w:p>
    <w:p w14:paraId="7327FAB6" w14:textId="56D832F5"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 xml:space="preserve">W ramach kryterium oceniane będzie czy biuro projektu będzie prowadzone na </w:t>
      </w:r>
      <w:r w:rsidR="00F14FD1" w:rsidRPr="00600C12">
        <w:rPr>
          <w:rFonts w:ascii="Arial" w:hAnsi="Arial" w:cs="Arial"/>
          <w:sz w:val="20"/>
          <w:szCs w:val="20"/>
        </w:rPr>
        <w:t>terenie województwa</w:t>
      </w:r>
      <w:r w:rsidRPr="00600C12">
        <w:rPr>
          <w:rFonts w:ascii="Arial" w:hAnsi="Arial" w:cs="Arial"/>
          <w:sz w:val="20"/>
          <w:szCs w:val="20"/>
        </w:rPr>
        <w:t xml:space="preserve"> łódzkiego przez cały okres realizacji projektu.</w:t>
      </w:r>
    </w:p>
    <w:p w14:paraId="5FCA1180" w14:textId="198FF4E9" w:rsidR="00600C12" w:rsidRDefault="00600C12" w:rsidP="00BD5F9C">
      <w:pPr>
        <w:spacing w:line="360" w:lineRule="auto"/>
        <w:jc w:val="both"/>
        <w:rPr>
          <w:rFonts w:ascii="Arial" w:hAnsi="Arial" w:cs="Arial"/>
          <w:sz w:val="20"/>
          <w:szCs w:val="20"/>
        </w:rPr>
      </w:pPr>
      <w:r w:rsidRPr="00600C12">
        <w:rPr>
          <w:rFonts w:ascii="Arial" w:hAnsi="Arial" w:cs="Arial"/>
          <w:sz w:val="20"/>
          <w:szCs w:val="20"/>
        </w:rPr>
        <w:t>W treści wniosku o dofinansowanie należy przedstawić wszystkie trzy kategorie informacji, tj.</w:t>
      </w:r>
      <w:r w:rsidR="0023469F">
        <w:rPr>
          <w:rFonts w:ascii="Arial" w:hAnsi="Arial" w:cs="Arial"/>
          <w:sz w:val="20"/>
          <w:szCs w:val="20"/>
        </w:rPr>
        <w:t> </w:t>
      </w:r>
      <w:r w:rsidRPr="00600C12">
        <w:rPr>
          <w:rFonts w:ascii="Arial" w:hAnsi="Arial" w:cs="Arial"/>
          <w:sz w:val="20"/>
          <w:szCs w:val="20"/>
        </w:rPr>
        <w:t>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9B5F0D4" w14:textId="5D92D13B" w:rsidR="00BD5F9C" w:rsidRPr="008741E1" w:rsidRDefault="00BD5F9C" w:rsidP="008741E1">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Pr>
          <w:rFonts w:ascii="Arial" w:hAnsi="Arial" w:cs="Arial"/>
          <w:b/>
          <w:sz w:val="20"/>
          <w:szCs w:val="20"/>
        </w:rPr>
        <w:t xml:space="preserve">eży zaznaczyć </w:t>
      </w:r>
      <w:proofErr w:type="spellStart"/>
      <w:r w:rsidRPr="009F70B2">
        <w:rPr>
          <w:rFonts w:ascii="Arial" w:hAnsi="Arial" w:cs="Arial"/>
          <w:b/>
          <w:sz w:val="20"/>
          <w:szCs w:val="20"/>
        </w:rPr>
        <w:t>check-box</w:t>
      </w:r>
      <w:proofErr w:type="spellEnd"/>
      <w:r w:rsidRPr="009F70B2">
        <w:rPr>
          <w:rFonts w:ascii="Arial" w:hAnsi="Arial" w:cs="Arial"/>
          <w:b/>
          <w:sz w:val="20"/>
          <w:szCs w:val="20"/>
        </w:rPr>
        <w:t xml:space="preserve"> w </w:t>
      </w:r>
      <w:r w:rsidRPr="00B90970">
        <w:rPr>
          <w:rFonts w:ascii="Arial" w:hAnsi="Arial" w:cs="Arial"/>
          <w:b/>
          <w:sz w:val="20"/>
          <w:szCs w:val="20"/>
        </w:rPr>
        <w:t xml:space="preserve">pkt </w:t>
      </w:r>
      <w:r w:rsidR="00E44D55" w:rsidRPr="00B90970">
        <w:rPr>
          <w:rFonts w:ascii="Arial" w:hAnsi="Arial" w:cs="Arial"/>
          <w:b/>
          <w:sz w:val="20"/>
          <w:szCs w:val="20"/>
        </w:rPr>
        <w:t>11</w:t>
      </w:r>
      <w:r w:rsidRPr="009F70B2">
        <w:rPr>
          <w:rFonts w:ascii="Arial" w:hAnsi="Arial" w:cs="Arial"/>
          <w:b/>
          <w:sz w:val="20"/>
          <w:szCs w:val="20"/>
        </w:rPr>
        <w:t xml:space="preserve"> w części IX </w:t>
      </w:r>
      <w:r>
        <w:rPr>
          <w:rFonts w:ascii="Arial" w:hAnsi="Arial" w:cs="Arial"/>
          <w:b/>
          <w:sz w:val="20"/>
          <w:szCs w:val="20"/>
        </w:rPr>
        <w:t xml:space="preserve">Oświadczenie formularza wniosku, a </w:t>
      </w:r>
      <w:r w:rsidR="008741E1">
        <w:rPr>
          <w:rFonts w:ascii="Arial" w:hAnsi="Arial" w:cs="Arial"/>
          <w:b/>
          <w:sz w:val="20"/>
          <w:szCs w:val="20"/>
        </w:rPr>
        <w:t>pozostała treść wniosku nie może być sprzeczna z</w:t>
      </w:r>
      <w:r w:rsidR="0023469F">
        <w:rPr>
          <w:rFonts w:ascii="Arial" w:hAnsi="Arial" w:cs="Arial"/>
          <w:b/>
          <w:sz w:val="20"/>
          <w:szCs w:val="20"/>
        </w:rPr>
        <w:t> </w:t>
      </w:r>
      <w:r w:rsidR="008741E1">
        <w:rPr>
          <w:rFonts w:ascii="Arial" w:hAnsi="Arial" w:cs="Arial"/>
          <w:b/>
          <w:sz w:val="20"/>
          <w:szCs w:val="20"/>
        </w:rPr>
        <w:t>zapisami kryterium.</w:t>
      </w:r>
    </w:p>
    <w:p w14:paraId="4F9542C0" w14:textId="6E21734A"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Projekt jest skierowany do grup docelowych z obszaru województwa łódzkiego.</w:t>
      </w:r>
    </w:p>
    <w:p w14:paraId="2C2E9911" w14:textId="77777777" w:rsidR="00600C12" w:rsidRP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 xml:space="preserve">W ramach kryterium oceniane będzie czy: </w:t>
      </w:r>
    </w:p>
    <w:p w14:paraId="12B2E870" w14:textId="77777777" w:rsidR="00600C12" w:rsidRPr="00600C12" w:rsidRDefault="00600C12" w:rsidP="001A2DBB">
      <w:pPr>
        <w:spacing w:after="0" w:line="360" w:lineRule="auto"/>
        <w:jc w:val="both"/>
        <w:rPr>
          <w:rFonts w:ascii="Arial" w:hAnsi="Arial" w:cs="Arial"/>
          <w:sz w:val="20"/>
          <w:szCs w:val="20"/>
        </w:rPr>
      </w:pPr>
      <w:r w:rsidRPr="00600C12">
        <w:rPr>
          <w:rFonts w:ascii="Arial" w:hAnsi="Arial" w:cs="Arial"/>
          <w:sz w:val="20"/>
          <w:szCs w:val="20"/>
        </w:rPr>
        <w:t xml:space="preserve">- w przypadku osób fizycznych uczą się / pracują lub zamieszkują na obszarze województwa łódzkiego w rozumieniu przepisów Kodeksu Cywilnego, </w:t>
      </w:r>
    </w:p>
    <w:p w14:paraId="748BBA32" w14:textId="77777777" w:rsidR="00600C12" w:rsidRPr="00600C12" w:rsidRDefault="00600C12" w:rsidP="001A2DBB">
      <w:pPr>
        <w:spacing w:after="0" w:line="360" w:lineRule="auto"/>
        <w:jc w:val="both"/>
        <w:rPr>
          <w:rFonts w:ascii="Arial" w:hAnsi="Arial" w:cs="Arial"/>
          <w:sz w:val="20"/>
          <w:szCs w:val="20"/>
        </w:rPr>
      </w:pPr>
      <w:r w:rsidRPr="00600C12">
        <w:rPr>
          <w:rFonts w:ascii="Arial" w:hAnsi="Arial" w:cs="Arial"/>
          <w:sz w:val="20"/>
          <w:szCs w:val="20"/>
        </w:rPr>
        <w:t>- w przypadku innych podmiotów posiadają jednostkę organizacyjną na obszarze województwa łódzkiego.</w:t>
      </w:r>
    </w:p>
    <w:p w14:paraId="3E241553" w14:textId="324680E8" w:rsidR="00600C12" w:rsidRPr="001E3947" w:rsidRDefault="00600C12"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E3947">
        <w:rPr>
          <w:rFonts w:ascii="Arial" w:hAnsi="Arial" w:cs="Arial"/>
          <w:b/>
          <w:sz w:val="20"/>
          <w:szCs w:val="20"/>
          <w:u w:val="single"/>
        </w:rPr>
        <w:t>Zgodność projektu z  zasadą dostępności dla osób z niepełnosprawnościami.</w:t>
      </w:r>
    </w:p>
    <w:p w14:paraId="0952E0CE" w14:textId="4535451F" w:rsidR="00600C12" w:rsidRDefault="00600C12" w:rsidP="001A2DBB">
      <w:pPr>
        <w:spacing w:before="240" w:after="0" w:line="360" w:lineRule="auto"/>
        <w:jc w:val="both"/>
        <w:rPr>
          <w:rFonts w:ascii="Arial" w:hAnsi="Arial" w:cs="Arial"/>
          <w:sz w:val="20"/>
          <w:szCs w:val="20"/>
        </w:rPr>
      </w:pPr>
      <w:r w:rsidRPr="00600C12">
        <w:rPr>
          <w:rFonts w:ascii="Arial" w:hAnsi="Arial" w:cs="Arial"/>
          <w:sz w:val="20"/>
          <w:szCs w:val="20"/>
        </w:rPr>
        <w:t xml:space="preserve">W ramach kryterium oceniane będzie </w:t>
      </w:r>
      <w:r w:rsidR="00F14FD1" w:rsidRPr="00600C12">
        <w:rPr>
          <w:rFonts w:ascii="Arial" w:hAnsi="Arial" w:cs="Arial"/>
          <w:sz w:val="20"/>
          <w:szCs w:val="20"/>
        </w:rPr>
        <w:t>czy działania</w:t>
      </w:r>
      <w:r w:rsidRPr="00600C12">
        <w:rPr>
          <w:rFonts w:ascii="Arial" w:hAnsi="Arial" w:cs="Arial"/>
          <w:sz w:val="20"/>
          <w:szCs w:val="20"/>
        </w:rPr>
        <w:t xml:space="preserve"> przewidziane do realizacji w </w:t>
      </w:r>
      <w:r w:rsidR="00F14FD1" w:rsidRPr="00600C12">
        <w:rPr>
          <w:rFonts w:ascii="Arial" w:hAnsi="Arial" w:cs="Arial"/>
          <w:sz w:val="20"/>
          <w:szCs w:val="20"/>
        </w:rPr>
        <w:t>projekcie są</w:t>
      </w:r>
      <w:r w:rsidRPr="00600C12">
        <w:rPr>
          <w:rFonts w:ascii="Arial" w:hAnsi="Arial" w:cs="Arial"/>
          <w:sz w:val="20"/>
          <w:szCs w:val="20"/>
        </w:rPr>
        <w:t xml:space="preserve"> zgodne z</w:t>
      </w:r>
      <w:r w:rsidR="00205FD9">
        <w:rPr>
          <w:rFonts w:ascii="Arial" w:hAnsi="Arial" w:cs="Arial"/>
          <w:sz w:val="20"/>
          <w:szCs w:val="20"/>
        </w:rPr>
        <w:t> </w:t>
      </w:r>
      <w:r w:rsidRPr="00600C12">
        <w:rPr>
          <w:rFonts w:ascii="Arial" w:hAnsi="Arial" w:cs="Arial"/>
          <w:sz w:val="20"/>
          <w:szCs w:val="20"/>
        </w:rPr>
        <w:t>zasadą równości szans i niedyskryminacji, w tym dostępności dla osób z niepełnosprawnościami (m.in. poprzez zastosowanie koncepcji uniwersalnego projektowania) określoną w Wytycznych w</w:t>
      </w:r>
      <w:r w:rsidR="0023469F">
        <w:rPr>
          <w:rFonts w:ascii="Arial" w:hAnsi="Arial" w:cs="Arial"/>
          <w:sz w:val="20"/>
          <w:szCs w:val="20"/>
        </w:rPr>
        <w:t> </w:t>
      </w:r>
      <w:r w:rsidRPr="00600C12">
        <w:rPr>
          <w:rFonts w:ascii="Arial" w:hAnsi="Arial" w:cs="Arial"/>
          <w:sz w:val="20"/>
          <w:szCs w:val="20"/>
        </w:rPr>
        <w:t>zakresie realizacji zasady równości szans i niedyskryminacji, w tym dostępności dla osób z</w:t>
      </w:r>
      <w:r w:rsidR="0023469F">
        <w:rPr>
          <w:rFonts w:ascii="Arial" w:hAnsi="Arial" w:cs="Arial"/>
          <w:sz w:val="20"/>
          <w:szCs w:val="20"/>
        </w:rPr>
        <w:t> </w:t>
      </w:r>
      <w:r w:rsidRPr="00600C12">
        <w:rPr>
          <w:rFonts w:ascii="Arial" w:hAnsi="Arial" w:cs="Arial"/>
          <w:sz w:val="20"/>
          <w:szCs w:val="20"/>
        </w:rPr>
        <w:t>niepełnosprawnościami oraz zasady równości szans kobiet i mężczyzn w ramach funduszy unijnych na lata 2014-2020.</w:t>
      </w:r>
    </w:p>
    <w:p w14:paraId="15E39668" w14:textId="32E9E1E3" w:rsidR="008741E1" w:rsidRPr="008741E1" w:rsidRDefault="008741E1" w:rsidP="008741E1">
      <w:pPr>
        <w:spacing w:after="0" w:line="360" w:lineRule="auto"/>
        <w:jc w:val="both"/>
        <w:rPr>
          <w:rFonts w:ascii="Arial" w:hAnsi="Arial" w:cs="Arial"/>
          <w:b/>
          <w:sz w:val="20"/>
          <w:szCs w:val="20"/>
        </w:rPr>
      </w:pPr>
      <w:r w:rsidRPr="008741E1">
        <w:rPr>
          <w:rFonts w:ascii="Arial" w:hAnsi="Arial" w:cs="Arial"/>
          <w:b/>
          <w:sz w:val="20"/>
          <w:szCs w:val="20"/>
        </w:rPr>
        <w:t>Szczegółowe informacje, jak zaplanować działania w projekcie zgodnie z zasadą dostępności dla osób z niepełnosprawnościami zostały zawarte w Instrukcji wypełniania wniosku o dofinansowanie projektu w ramach Regionalnego Programu Operacyjnego Województwa Łódzkiego na lata 2014-2020 (Załącznik nr 2 do Regulaminu).</w:t>
      </w:r>
    </w:p>
    <w:p w14:paraId="2331A6FD" w14:textId="1686BD28" w:rsidR="00600C12" w:rsidRPr="001E3947" w:rsidRDefault="00600C12" w:rsidP="00E00785">
      <w:pPr>
        <w:pStyle w:val="Akapitzlist"/>
        <w:numPr>
          <w:ilvl w:val="0"/>
          <w:numId w:val="77"/>
        </w:numPr>
        <w:spacing w:before="240" w:line="360" w:lineRule="auto"/>
        <w:ind w:left="426" w:hanging="426"/>
        <w:jc w:val="both"/>
        <w:rPr>
          <w:rFonts w:ascii="Arial" w:hAnsi="Arial" w:cs="Arial"/>
          <w:b/>
          <w:sz w:val="20"/>
          <w:szCs w:val="20"/>
          <w:u w:val="single"/>
        </w:rPr>
      </w:pPr>
      <w:r w:rsidRPr="001E3947">
        <w:rPr>
          <w:rFonts w:ascii="Arial" w:hAnsi="Arial" w:cs="Arial"/>
          <w:b/>
          <w:sz w:val="20"/>
          <w:szCs w:val="20"/>
          <w:u w:val="single"/>
        </w:rPr>
        <w:t>Zgodność projektu z zasadą zrównoważonego rozwoju.</w:t>
      </w:r>
    </w:p>
    <w:p w14:paraId="42DFEFE2" w14:textId="3C6F737A" w:rsidR="00600C12" w:rsidRPr="00065D65" w:rsidRDefault="00600C12" w:rsidP="00065D65">
      <w:pPr>
        <w:spacing w:line="360" w:lineRule="auto"/>
        <w:jc w:val="both"/>
        <w:rPr>
          <w:rFonts w:ascii="Arial" w:hAnsi="Arial" w:cs="Arial"/>
          <w:sz w:val="20"/>
          <w:szCs w:val="20"/>
        </w:rPr>
      </w:pPr>
      <w:r w:rsidRPr="00065D65">
        <w:rPr>
          <w:rFonts w:ascii="Arial" w:hAnsi="Arial" w:cs="Arial"/>
          <w:sz w:val="20"/>
          <w:szCs w:val="20"/>
        </w:rPr>
        <w:t>W ramach kryterium oceniane będzie czy działania przewidziane do realizacji w projekcie są zgodne z</w:t>
      </w:r>
      <w:r w:rsidR="0023469F" w:rsidRPr="00065D65">
        <w:rPr>
          <w:rFonts w:ascii="Arial" w:hAnsi="Arial" w:cs="Arial"/>
          <w:sz w:val="20"/>
          <w:szCs w:val="20"/>
        </w:rPr>
        <w:t> </w:t>
      </w:r>
      <w:r w:rsidRPr="00065D65">
        <w:rPr>
          <w:rFonts w:ascii="Arial" w:hAnsi="Arial" w:cs="Arial"/>
          <w:sz w:val="20"/>
          <w:szCs w:val="20"/>
        </w:rPr>
        <w:t xml:space="preserve">zasadą zrównoważonego rozwoju. </w:t>
      </w:r>
    </w:p>
    <w:p w14:paraId="24027EE1" w14:textId="77777777" w:rsidR="00600C12" w:rsidRPr="00600C12" w:rsidRDefault="00600C12" w:rsidP="001A2DBB">
      <w:pPr>
        <w:spacing w:after="0" w:line="360" w:lineRule="auto"/>
        <w:jc w:val="both"/>
        <w:rPr>
          <w:rFonts w:ascii="Arial" w:hAnsi="Arial" w:cs="Arial"/>
          <w:sz w:val="20"/>
          <w:szCs w:val="20"/>
        </w:rPr>
      </w:pPr>
      <w:r w:rsidRPr="00600C12">
        <w:rPr>
          <w:rFonts w:ascii="Arial" w:hAnsi="Arial" w:cs="Arial"/>
          <w:sz w:val="20"/>
          <w:szCs w:val="20"/>
        </w:rPr>
        <w:lastRenderedPageBreak/>
        <w:t>Kryterium uznaje się za spełnione w przypadku gdy projekt ma neutralny bądź pozytywny wpływ na realizację zasady zrównoważonego rozwoju.</w:t>
      </w:r>
    </w:p>
    <w:p w14:paraId="306A51BC" w14:textId="2E9AD510" w:rsidR="001A2DBB" w:rsidRPr="001A2DBB" w:rsidRDefault="001A2DBB" w:rsidP="00812423">
      <w:pPr>
        <w:pStyle w:val="Akapitzlist"/>
        <w:numPr>
          <w:ilvl w:val="0"/>
          <w:numId w:val="77"/>
        </w:numPr>
        <w:spacing w:before="240" w:after="0" w:line="360" w:lineRule="auto"/>
        <w:ind w:left="426" w:hanging="426"/>
        <w:jc w:val="both"/>
        <w:rPr>
          <w:rFonts w:ascii="Arial" w:hAnsi="Arial" w:cs="Arial"/>
          <w:sz w:val="20"/>
          <w:szCs w:val="20"/>
        </w:rPr>
      </w:pPr>
      <w:r w:rsidRPr="001A2DBB">
        <w:rPr>
          <w:rFonts w:ascii="Arial" w:hAnsi="Arial" w:cs="Arial"/>
          <w:b/>
          <w:sz w:val="20"/>
          <w:szCs w:val="20"/>
          <w:u w:val="single"/>
        </w:rPr>
        <w:t>Zgodność projektu z zasadą równości szans kobiet i mężczyzn w oparciu o standard minimum.</w:t>
      </w:r>
    </w:p>
    <w:p w14:paraId="67C64CA4" w14:textId="3C1E639A" w:rsidR="00600C12" w:rsidRDefault="001A2DBB" w:rsidP="001A2DBB">
      <w:pPr>
        <w:spacing w:before="240" w:after="0" w:line="360" w:lineRule="auto"/>
        <w:jc w:val="both"/>
        <w:rPr>
          <w:rFonts w:ascii="Arial" w:hAnsi="Arial" w:cs="Arial"/>
          <w:sz w:val="20"/>
          <w:szCs w:val="20"/>
        </w:rPr>
      </w:pPr>
      <w:r w:rsidRPr="001A2DBB">
        <w:rPr>
          <w:rFonts w:ascii="Arial" w:hAnsi="Arial" w:cs="Arial"/>
          <w:sz w:val="20"/>
          <w:szCs w:val="20"/>
        </w:rPr>
        <w:t>W ramach</w:t>
      </w:r>
      <w:r w:rsidR="00E00785">
        <w:rPr>
          <w:rFonts w:ascii="Arial" w:hAnsi="Arial" w:cs="Arial"/>
          <w:sz w:val="20"/>
          <w:szCs w:val="20"/>
        </w:rPr>
        <w:t xml:space="preserve"> kryterium oceniane będzie czy w</w:t>
      </w:r>
      <w:r w:rsidRPr="001A2DBB">
        <w:rPr>
          <w:rFonts w:ascii="Arial" w:hAnsi="Arial" w:cs="Arial"/>
          <w:sz w:val="20"/>
          <w:szCs w:val="20"/>
        </w:rPr>
        <w:t xml:space="preserve">nioskodawca </w:t>
      </w:r>
      <w:r w:rsidR="00F14FD1" w:rsidRPr="001A2DBB">
        <w:rPr>
          <w:rFonts w:ascii="Arial" w:hAnsi="Arial" w:cs="Arial"/>
          <w:sz w:val="20"/>
          <w:szCs w:val="20"/>
        </w:rPr>
        <w:t>wykazał zgodność</w:t>
      </w:r>
      <w:r w:rsidRPr="001A2DBB">
        <w:rPr>
          <w:rFonts w:ascii="Arial" w:hAnsi="Arial" w:cs="Arial"/>
          <w:sz w:val="20"/>
          <w:szCs w:val="20"/>
        </w:rPr>
        <w:t xml:space="preserve"> projektu z zasadą równości szans kobiet i mężczyzn na podstawie standardu minimum określonego w Wytycznych w</w:t>
      </w:r>
      <w:r w:rsidR="0023469F">
        <w:rPr>
          <w:rFonts w:ascii="Arial" w:hAnsi="Arial" w:cs="Arial"/>
          <w:sz w:val="20"/>
          <w:szCs w:val="20"/>
        </w:rPr>
        <w:t> </w:t>
      </w:r>
      <w:r w:rsidRPr="001A2DBB">
        <w:rPr>
          <w:rFonts w:ascii="Arial" w:hAnsi="Arial" w:cs="Arial"/>
          <w:sz w:val="20"/>
          <w:szCs w:val="20"/>
        </w:rPr>
        <w:t>zakresie realizacji zasady równości szans i niedyskryminacji, w tym dostępności dla osób z</w:t>
      </w:r>
      <w:r w:rsidR="0023469F">
        <w:rPr>
          <w:rFonts w:ascii="Arial" w:hAnsi="Arial" w:cs="Arial"/>
          <w:sz w:val="20"/>
          <w:szCs w:val="20"/>
        </w:rPr>
        <w:t> </w:t>
      </w:r>
      <w:r w:rsidRPr="001A2DBB">
        <w:rPr>
          <w:rFonts w:ascii="Arial" w:hAnsi="Arial" w:cs="Arial"/>
          <w:sz w:val="20"/>
          <w:szCs w:val="20"/>
        </w:rPr>
        <w:t>niepełnosprawnościami oraz zasady równości szans kobiet i mężczyzn w ramach funduszy unijnych na lata 2014-2020</w:t>
      </w:r>
    </w:p>
    <w:p w14:paraId="4A9EEB43" w14:textId="1AC55FC1" w:rsidR="001A2DBB" w:rsidRPr="001A2DBB" w:rsidRDefault="001A2DBB"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A2DBB">
        <w:rPr>
          <w:rFonts w:ascii="Arial" w:hAnsi="Arial" w:cs="Arial"/>
          <w:b/>
          <w:sz w:val="20"/>
          <w:szCs w:val="20"/>
          <w:u w:val="single"/>
        </w:rPr>
        <w:t xml:space="preserve">Zgodność z prawodawstwem krajowym i </w:t>
      </w:r>
      <w:r w:rsidR="00F14FD1" w:rsidRPr="001A2DBB">
        <w:rPr>
          <w:rFonts w:ascii="Arial" w:hAnsi="Arial" w:cs="Arial"/>
          <w:b/>
          <w:sz w:val="20"/>
          <w:szCs w:val="20"/>
          <w:u w:val="single"/>
        </w:rPr>
        <w:t>unijnym w</w:t>
      </w:r>
      <w:r w:rsidRPr="001A2DBB">
        <w:rPr>
          <w:rFonts w:ascii="Arial" w:hAnsi="Arial" w:cs="Arial"/>
          <w:b/>
          <w:sz w:val="20"/>
          <w:szCs w:val="20"/>
          <w:u w:val="single"/>
        </w:rPr>
        <w:t xml:space="preserve"> zakresie odnoszącym się do sposobu realizacji i zakresu projektu.</w:t>
      </w:r>
    </w:p>
    <w:p w14:paraId="657B911D" w14:textId="41B05CFC" w:rsidR="001A2DBB" w:rsidRPr="001A2DBB" w:rsidRDefault="001A2DBB" w:rsidP="001A2DBB">
      <w:pPr>
        <w:spacing w:before="240" w:after="0" w:line="360" w:lineRule="auto"/>
        <w:jc w:val="both"/>
        <w:rPr>
          <w:rFonts w:ascii="Arial" w:hAnsi="Arial" w:cs="Arial"/>
          <w:sz w:val="20"/>
          <w:szCs w:val="20"/>
        </w:rPr>
      </w:pPr>
      <w:r w:rsidRPr="001A2DBB">
        <w:rPr>
          <w:rFonts w:ascii="Arial" w:hAnsi="Arial" w:cs="Arial"/>
          <w:sz w:val="20"/>
          <w:szCs w:val="20"/>
        </w:rPr>
        <w:t>W ramach kryterium oceniane będzie czy projekt jest zgodny z właściwymi przepisami prawa krajowego i unijnego, w tym dotyczącymi zamówień publicznych, pomocy publicznej oraz pom</w:t>
      </w:r>
      <w:r>
        <w:rPr>
          <w:rFonts w:ascii="Arial" w:hAnsi="Arial" w:cs="Arial"/>
          <w:sz w:val="20"/>
          <w:szCs w:val="20"/>
        </w:rPr>
        <w:t xml:space="preserve">ocy de </w:t>
      </w:r>
      <w:proofErr w:type="spellStart"/>
      <w:r>
        <w:rPr>
          <w:rFonts w:ascii="Arial" w:hAnsi="Arial" w:cs="Arial"/>
          <w:sz w:val="20"/>
          <w:szCs w:val="20"/>
        </w:rPr>
        <w:t>minimis</w:t>
      </w:r>
      <w:proofErr w:type="spellEnd"/>
      <w:r>
        <w:rPr>
          <w:rFonts w:ascii="Arial" w:hAnsi="Arial" w:cs="Arial"/>
          <w:sz w:val="20"/>
          <w:szCs w:val="20"/>
        </w:rPr>
        <w:t xml:space="preserve"> (o ile dotyczy).</w:t>
      </w:r>
    </w:p>
    <w:p w14:paraId="507AFD1F" w14:textId="1496F625" w:rsidR="001A2DBB" w:rsidRPr="001A2DBB" w:rsidRDefault="001A2DBB" w:rsidP="00812423">
      <w:pPr>
        <w:pStyle w:val="Akapitzlist"/>
        <w:numPr>
          <w:ilvl w:val="0"/>
          <w:numId w:val="77"/>
        </w:numPr>
        <w:spacing w:before="240" w:after="0" w:line="360" w:lineRule="auto"/>
        <w:ind w:left="426" w:hanging="426"/>
        <w:jc w:val="both"/>
        <w:rPr>
          <w:rFonts w:ascii="Arial" w:hAnsi="Arial" w:cs="Arial"/>
          <w:b/>
          <w:sz w:val="20"/>
          <w:szCs w:val="20"/>
          <w:u w:val="single"/>
        </w:rPr>
      </w:pPr>
      <w:r w:rsidRPr="001A2DBB">
        <w:rPr>
          <w:rFonts w:ascii="Arial" w:hAnsi="Arial" w:cs="Arial"/>
          <w:b/>
          <w:sz w:val="20"/>
          <w:szCs w:val="20"/>
          <w:u w:val="single"/>
        </w:rPr>
        <w:t>Zgodność projektu z RPO WŁ 2014-2020 oraz Szczegółowym Opisem Osi Priorytetowych RPO WŁ 2014-2020.</w:t>
      </w:r>
    </w:p>
    <w:p w14:paraId="732B13AE" w14:textId="1125FB1F" w:rsidR="00600C12" w:rsidRDefault="001A2DBB" w:rsidP="001A2DBB">
      <w:pPr>
        <w:spacing w:before="240" w:line="360" w:lineRule="auto"/>
        <w:jc w:val="both"/>
        <w:rPr>
          <w:rFonts w:ascii="Arial" w:hAnsi="Arial" w:cs="Arial"/>
          <w:sz w:val="20"/>
          <w:szCs w:val="20"/>
        </w:rPr>
      </w:pPr>
      <w:r w:rsidRPr="001A2DBB">
        <w:rPr>
          <w:rFonts w:ascii="Arial" w:hAnsi="Arial" w:cs="Arial"/>
          <w:sz w:val="20"/>
          <w:szCs w:val="20"/>
        </w:rPr>
        <w:t xml:space="preserve">W ramach kryterium oceniana będzie zgodność zapisów wniosku o dofinansowanie z RPO WŁ 2014-2020 </w:t>
      </w:r>
      <w:r w:rsidR="00F14FD1" w:rsidRPr="001A2DBB">
        <w:rPr>
          <w:rFonts w:ascii="Arial" w:hAnsi="Arial" w:cs="Arial"/>
          <w:sz w:val="20"/>
          <w:szCs w:val="20"/>
        </w:rPr>
        <w:t>oraz Szczegółowym</w:t>
      </w:r>
      <w:r w:rsidRPr="001A2DBB">
        <w:rPr>
          <w:rFonts w:ascii="Arial" w:hAnsi="Arial" w:cs="Arial"/>
          <w:sz w:val="20"/>
          <w:szCs w:val="20"/>
        </w:rPr>
        <w:t xml:space="preserve"> Opisem Osi Priorytetowych RPO WŁ 2014-2020 (m.in. w zakresie typów projektów, grupy docelowej, minimalnej wartości projektu).</w:t>
      </w:r>
    </w:p>
    <w:p w14:paraId="3C86B510" w14:textId="77777777" w:rsidR="00844BF2" w:rsidRPr="001107B6" w:rsidRDefault="00844BF2" w:rsidP="00812423">
      <w:pPr>
        <w:pStyle w:val="Akapitzlist"/>
        <w:keepNext/>
        <w:numPr>
          <w:ilvl w:val="2"/>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1" w:name="_Toc482365887"/>
      <w:r w:rsidRPr="001107B6">
        <w:rPr>
          <w:rFonts w:ascii="Arial" w:hAnsi="Arial" w:cs="Arial"/>
          <w:b/>
          <w:sz w:val="20"/>
          <w:szCs w:val="20"/>
        </w:rPr>
        <w:t>Szczegółowe kryteria dostępu</w:t>
      </w:r>
      <w:bookmarkEnd w:id="61"/>
    </w:p>
    <w:p w14:paraId="16DD0141" w14:textId="404396E9" w:rsidR="00844BF2" w:rsidRDefault="00844BF2" w:rsidP="007160EF">
      <w:pPr>
        <w:spacing w:before="240" w:after="0" w:line="360" w:lineRule="auto"/>
        <w:jc w:val="both"/>
        <w:rPr>
          <w:rFonts w:ascii="Arial" w:hAnsi="Arial" w:cs="Arial"/>
          <w:sz w:val="20"/>
          <w:szCs w:val="20"/>
        </w:rPr>
      </w:pPr>
      <w:r>
        <w:rPr>
          <w:rFonts w:ascii="Arial" w:hAnsi="Arial" w:cs="Arial"/>
          <w:sz w:val="20"/>
          <w:szCs w:val="20"/>
        </w:rPr>
        <w:t xml:space="preserve">Szczegółowe kryteria dostępu mają zastosowanie do poszczególnych Działań/Poddziałań i typów projektu. </w:t>
      </w:r>
      <w:r w:rsidRPr="00213E96">
        <w:rPr>
          <w:rFonts w:ascii="Arial" w:hAnsi="Arial" w:cs="Arial"/>
          <w:sz w:val="20"/>
          <w:szCs w:val="20"/>
        </w:rPr>
        <w:t xml:space="preserve">Projekty niespełniające któregokolwiek z </w:t>
      </w:r>
      <w:r w:rsidRPr="006018DF">
        <w:rPr>
          <w:rFonts w:ascii="Arial" w:hAnsi="Arial" w:cs="Arial"/>
          <w:sz w:val="20"/>
          <w:szCs w:val="20"/>
        </w:rPr>
        <w:t>szczegółowych kryteriów dostępu</w:t>
      </w:r>
      <w:r w:rsidRPr="00213E96">
        <w:rPr>
          <w:rFonts w:ascii="Arial" w:hAnsi="Arial" w:cs="Arial"/>
          <w:sz w:val="20"/>
          <w:szCs w:val="20"/>
        </w:rPr>
        <w:t xml:space="preserve"> są odrzucane na etapie oceny formalno-merytorycznej</w:t>
      </w:r>
      <w:r w:rsidRPr="00CB1DB6">
        <w:rPr>
          <w:rFonts w:ascii="Arial" w:hAnsi="Arial" w:cs="Arial"/>
          <w:sz w:val="20"/>
          <w:szCs w:val="20"/>
        </w:rPr>
        <w:t xml:space="preserve"> </w:t>
      </w:r>
      <w:r w:rsidRPr="00EA619F">
        <w:rPr>
          <w:rFonts w:ascii="Arial" w:hAnsi="Arial" w:cs="Arial"/>
          <w:sz w:val="20"/>
          <w:szCs w:val="20"/>
        </w:rPr>
        <w:t>i nie podlegają dalszej ocenie w zakresie spełnienia ogólnych kryteriów merytorycznych.</w:t>
      </w:r>
    </w:p>
    <w:p w14:paraId="3785D74E" w14:textId="6A9F3813" w:rsidR="00844BF2" w:rsidRDefault="00844BF2" w:rsidP="00844BF2">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stwierdzeniu, że kryterium nie dotyczy danego projektu.</w:t>
      </w:r>
    </w:p>
    <w:p w14:paraId="38A28A0D" w14:textId="502E3C94" w:rsidR="008741E1" w:rsidRDefault="00844BF2" w:rsidP="0001726D">
      <w:pPr>
        <w:keepNext/>
        <w:spacing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p w14:paraId="3273AF45" w14:textId="77A9CFA8" w:rsidR="008741E1" w:rsidRPr="008741E1" w:rsidRDefault="008D7B69" w:rsidP="00812423">
      <w:pPr>
        <w:pStyle w:val="Akapitzlist"/>
        <w:keepNext/>
        <w:numPr>
          <w:ilvl w:val="0"/>
          <w:numId w:val="79"/>
        </w:numPr>
        <w:spacing w:line="360" w:lineRule="auto"/>
        <w:ind w:left="426" w:hanging="426"/>
        <w:jc w:val="both"/>
        <w:rPr>
          <w:rFonts w:ascii="Arial" w:hAnsi="Arial" w:cs="Arial"/>
          <w:b/>
          <w:sz w:val="20"/>
          <w:szCs w:val="20"/>
          <w:u w:val="single"/>
        </w:rPr>
      </w:pPr>
      <w:r>
        <w:rPr>
          <w:rFonts w:ascii="Arial" w:hAnsi="Arial" w:cs="Arial"/>
          <w:b/>
          <w:sz w:val="20"/>
          <w:szCs w:val="20"/>
          <w:u w:val="single"/>
        </w:rPr>
        <w:t xml:space="preserve">Projekt wynika z </w:t>
      </w:r>
      <w:r w:rsidR="008741E1" w:rsidRPr="008741E1">
        <w:rPr>
          <w:rFonts w:ascii="Arial" w:hAnsi="Arial" w:cs="Arial"/>
          <w:b/>
          <w:sz w:val="20"/>
          <w:szCs w:val="20"/>
          <w:u w:val="single"/>
        </w:rPr>
        <w:t>obowiązującego i pozytywnie zweryfikowanego przez IZ RPO WŁ Gminnego Programu Rewitalizacji oraz jest zlokalizowany na obszarze rewitalizacji.</w:t>
      </w:r>
    </w:p>
    <w:p w14:paraId="1B17CA94" w14:textId="48ED382A" w:rsidR="008741E1" w:rsidRPr="008741E1" w:rsidRDefault="008741E1" w:rsidP="008741E1">
      <w:pPr>
        <w:keepNext/>
        <w:spacing w:after="0" w:line="360" w:lineRule="auto"/>
        <w:jc w:val="both"/>
        <w:rPr>
          <w:rFonts w:ascii="Arial" w:hAnsi="Arial" w:cs="Arial"/>
          <w:sz w:val="20"/>
          <w:szCs w:val="20"/>
        </w:rPr>
      </w:pPr>
      <w:r w:rsidRPr="008741E1">
        <w:rPr>
          <w:rFonts w:ascii="Arial" w:hAnsi="Arial" w:cs="Arial"/>
          <w:sz w:val="20"/>
          <w:szCs w:val="20"/>
        </w:rPr>
        <w:t xml:space="preserve">Projekt wynika z obowiązującego (na dzień składania wniosku o dofinansowanie) i pozytywnie zweryfikowanego przez IZ RPO WŁ dla Miasta Łodzi Gminnego Programu Rewitalizacji w rozumieniu </w:t>
      </w:r>
      <w:r w:rsidRPr="008741E1">
        <w:rPr>
          <w:rFonts w:ascii="Arial" w:hAnsi="Arial" w:cs="Arial"/>
          <w:sz w:val="20"/>
          <w:szCs w:val="20"/>
        </w:rPr>
        <w:lastRenderedPageBreak/>
        <w:t>Wytycznych Ministra Infrastruktury i Rozwoju w zakresie rewitalizacji w programach operacyjnych na lata 2014-2020, i jest ukierunkowany na osiągnięcie jego celów albo logicznie powiązany z treścią i</w:t>
      </w:r>
      <w:r w:rsidR="0023469F">
        <w:rPr>
          <w:rFonts w:ascii="Arial" w:hAnsi="Arial" w:cs="Arial"/>
          <w:sz w:val="20"/>
          <w:szCs w:val="20"/>
        </w:rPr>
        <w:t> </w:t>
      </w:r>
      <w:r w:rsidRPr="008741E1">
        <w:rPr>
          <w:rFonts w:ascii="Arial" w:hAnsi="Arial" w:cs="Arial"/>
          <w:sz w:val="20"/>
          <w:szCs w:val="20"/>
        </w:rPr>
        <w:t>celami programu rewitalizacji. Wynikanie projektu z Gminnego Programu Rewitalizacji oznacza albo wymienienie go wprost w programie rewitalizacji, albo określenie go w ogólnym (zbiorczym) opisie innych, uzupełniających rodzajów działań rewitalizacyjnych.</w:t>
      </w:r>
    </w:p>
    <w:p w14:paraId="7AC34171" w14:textId="6AD12A24" w:rsidR="008741E1" w:rsidRPr="008741E1" w:rsidRDefault="008741E1" w:rsidP="008741E1">
      <w:pPr>
        <w:keepNext/>
        <w:spacing w:after="0" w:line="360" w:lineRule="auto"/>
        <w:jc w:val="both"/>
        <w:rPr>
          <w:rFonts w:ascii="Arial" w:hAnsi="Arial" w:cs="Arial"/>
          <w:sz w:val="20"/>
          <w:szCs w:val="20"/>
        </w:rPr>
      </w:pPr>
      <w:r w:rsidRPr="008741E1">
        <w:rPr>
          <w:rFonts w:ascii="Arial" w:hAnsi="Arial"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t>
      </w:r>
      <w:r w:rsidR="00F14FD1" w:rsidRPr="008741E1">
        <w:rPr>
          <w:rFonts w:ascii="Arial" w:hAnsi="Arial" w:cs="Arial"/>
          <w:sz w:val="20"/>
          <w:szCs w:val="20"/>
        </w:rPr>
        <w:t>w Wytycznych</w:t>
      </w:r>
      <w:r w:rsidRPr="008741E1">
        <w:rPr>
          <w:rFonts w:ascii="Arial" w:hAnsi="Arial" w:cs="Arial"/>
          <w:sz w:val="20"/>
          <w:szCs w:val="20"/>
        </w:rPr>
        <w:t xml:space="preserve"> w zakresie rewitalizacji w programach operacyjnych na lata 2014-2020.</w:t>
      </w:r>
    </w:p>
    <w:p w14:paraId="2FB2764D" w14:textId="03A8FEB2" w:rsidR="008741E1" w:rsidRDefault="008741E1" w:rsidP="00142950">
      <w:pPr>
        <w:keepNext/>
        <w:spacing w:line="360" w:lineRule="auto"/>
        <w:jc w:val="both"/>
        <w:rPr>
          <w:rFonts w:ascii="Arial" w:hAnsi="Arial" w:cs="Arial"/>
          <w:sz w:val="20"/>
          <w:szCs w:val="20"/>
        </w:rPr>
      </w:pPr>
      <w:r w:rsidRPr="008741E1">
        <w:rPr>
          <w:rFonts w:ascii="Arial" w:hAnsi="Arial"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421DF449" w14:textId="34176A36" w:rsidR="008741E1" w:rsidRPr="00B42615" w:rsidRDefault="00142950" w:rsidP="00B42615">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Pr>
          <w:rFonts w:ascii="Arial" w:hAnsi="Arial" w:cs="Arial"/>
          <w:b/>
          <w:sz w:val="20"/>
          <w:szCs w:val="20"/>
        </w:rPr>
        <w:t xml:space="preserve">eży zaznaczyć </w:t>
      </w:r>
      <w:proofErr w:type="spellStart"/>
      <w:r w:rsidRPr="009F70B2">
        <w:rPr>
          <w:rFonts w:ascii="Arial" w:hAnsi="Arial" w:cs="Arial"/>
          <w:b/>
          <w:sz w:val="20"/>
          <w:szCs w:val="20"/>
        </w:rPr>
        <w:t>check-box</w:t>
      </w:r>
      <w:proofErr w:type="spellEnd"/>
      <w:r w:rsidRPr="009F70B2">
        <w:rPr>
          <w:rFonts w:ascii="Arial" w:hAnsi="Arial" w:cs="Arial"/>
          <w:b/>
          <w:sz w:val="20"/>
          <w:szCs w:val="20"/>
        </w:rPr>
        <w:t xml:space="preserve"> </w:t>
      </w:r>
      <w:r w:rsidRPr="00B90970">
        <w:rPr>
          <w:rFonts w:ascii="Arial" w:hAnsi="Arial" w:cs="Arial"/>
          <w:b/>
          <w:sz w:val="20"/>
          <w:szCs w:val="20"/>
        </w:rPr>
        <w:t xml:space="preserve">w pkt </w:t>
      </w:r>
      <w:r w:rsidR="004B0BFA" w:rsidRPr="00B90970">
        <w:rPr>
          <w:rFonts w:ascii="Arial" w:hAnsi="Arial" w:cs="Arial"/>
          <w:b/>
          <w:sz w:val="20"/>
          <w:szCs w:val="20"/>
        </w:rPr>
        <w:t>12</w:t>
      </w:r>
      <w:r w:rsidRPr="009F70B2">
        <w:rPr>
          <w:rFonts w:ascii="Arial" w:hAnsi="Arial" w:cs="Arial"/>
          <w:b/>
          <w:sz w:val="20"/>
          <w:szCs w:val="20"/>
        </w:rPr>
        <w:t xml:space="preserve"> w części IX </w:t>
      </w:r>
      <w:r>
        <w:rPr>
          <w:rFonts w:ascii="Arial" w:hAnsi="Arial" w:cs="Arial"/>
          <w:b/>
          <w:sz w:val="20"/>
          <w:szCs w:val="20"/>
        </w:rPr>
        <w:t>Oświadczenie formularza wniosku, a pozostała treść wniosku nie może być sprzeczna z</w:t>
      </w:r>
      <w:r w:rsidR="0023469F">
        <w:rPr>
          <w:rFonts w:ascii="Arial" w:hAnsi="Arial" w:cs="Arial"/>
          <w:b/>
          <w:sz w:val="20"/>
          <w:szCs w:val="20"/>
        </w:rPr>
        <w:t> </w:t>
      </w:r>
      <w:r>
        <w:rPr>
          <w:rFonts w:ascii="Arial" w:hAnsi="Arial" w:cs="Arial"/>
          <w:b/>
          <w:sz w:val="20"/>
          <w:szCs w:val="20"/>
        </w:rPr>
        <w:t>zapisami kryterium.</w:t>
      </w:r>
    </w:p>
    <w:p w14:paraId="7E04C963" w14:textId="77777777" w:rsidR="008741E1" w:rsidRPr="008741E1" w:rsidRDefault="008741E1" w:rsidP="00B90970">
      <w:pPr>
        <w:pStyle w:val="Akapitzlist"/>
        <w:keepNext/>
        <w:numPr>
          <w:ilvl w:val="0"/>
          <w:numId w:val="79"/>
        </w:numPr>
        <w:spacing w:before="240" w:line="360" w:lineRule="auto"/>
        <w:ind w:left="426" w:hanging="426"/>
        <w:jc w:val="both"/>
        <w:rPr>
          <w:rFonts w:ascii="Arial" w:hAnsi="Arial" w:cs="Arial"/>
          <w:b/>
          <w:sz w:val="20"/>
          <w:szCs w:val="20"/>
          <w:u w:val="single"/>
        </w:rPr>
      </w:pPr>
      <w:r w:rsidRPr="008741E1">
        <w:rPr>
          <w:rFonts w:ascii="Arial" w:hAnsi="Arial" w:cs="Arial"/>
          <w:b/>
          <w:sz w:val="20"/>
          <w:szCs w:val="20"/>
          <w:u w:val="single"/>
        </w:rPr>
        <w:t>Zgodność realizacji projektu z diagnozą.</w:t>
      </w:r>
    </w:p>
    <w:p w14:paraId="18AED7CC" w14:textId="77777777" w:rsidR="008741E1" w:rsidRPr="008741E1" w:rsidRDefault="008741E1" w:rsidP="008741E1">
      <w:pPr>
        <w:keepNext/>
        <w:spacing w:after="0" w:line="360" w:lineRule="auto"/>
        <w:jc w:val="both"/>
        <w:rPr>
          <w:rFonts w:ascii="Arial" w:hAnsi="Arial" w:cs="Arial"/>
          <w:sz w:val="20"/>
          <w:szCs w:val="20"/>
        </w:rPr>
      </w:pPr>
      <w:r w:rsidRPr="008741E1">
        <w:rPr>
          <w:rFonts w:ascii="Arial" w:hAnsi="Arial" w:cs="Arial"/>
          <w:sz w:val="20"/>
          <w:szCs w:val="20"/>
        </w:rPr>
        <w:t>Zakres zaplanowanego w projekcie wsparcia wynika z indywidulanie przeprowadzonej diagnozy zapotrzebowania szkół i placówek systemu oświaty, a wnioski z diagnozy zostały zawarte we wniosku o dofinansowanie projektu.</w:t>
      </w:r>
    </w:p>
    <w:p w14:paraId="06997844" w14:textId="77777777" w:rsidR="008741E1" w:rsidRPr="008741E1" w:rsidRDefault="008741E1" w:rsidP="008741E1">
      <w:pPr>
        <w:keepNext/>
        <w:spacing w:after="0" w:line="360" w:lineRule="auto"/>
        <w:jc w:val="both"/>
        <w:rPr>
          <w:rFonts w:ascii="Arial" w:hAnsi="Arial" w:cs="Arial"/>
          <w:sz w:val="20"/>
          <w:szCs w:val="20"/>
        </w:rPr>
      </w:pPr>
      <w:r w:rsidRPr="008741E1">
        <w:rPr>
          <w:rFonts w:ascii="Arial" w:hAnsi="Arial" w:cs="Arial"/>
          <w:sz w:val="20"/>
          <w:szCs w:val="20"/>
        </w:rPr>
        <w:t>Diagnoza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może skorzystać ze wsparcia instytucji systemu wspomagania pracy szkół, tj. placówki doskonalenia nauczycieli, poradni psychologiczno-pedagogicznej, biblioteki pedagogicznej.</w:t>
      </w:r>
    </w:p>
    <w:p w14:paraId="48A7834C" w14:textId="1D943DDF" w:rsidR="008741E1" w:rsidRPr="008741E1" w:rsidRDefault="008741E1" w:rsidP="008741E1">
      <w:pPr>
        <w:keepNext/>
        <w:spacing w:after="0" w:line="360" w:lineRule="auto"/>
        <w:jc w:val="both"/>
        <w:rPr>
          <w:rFonts w:ascii="Arial" w:hAnsi="Arial" w:cs="Arial"/>
          <w:sz w:val="20"/>
          <w:szCs w:val="20"/>
        </w:rPr>
      </w:pPr>
      <w:r w:rsidRPr="008741E1">
        <w:rPr>
          <w:rFonts w:ascii="Arial" w:hAnsi="Arial" w:cs="Arial"/>
          <w:sz w:val="20"/>
          <w:szCs w:val="20"/>
        </w:rPr>
        <w:t>W przypadku doposażenia szkoły lub placówki systemu oświaty przeprowadzonego w ramach 2., 3. lub 4. typu projektu określonego w SZOOP RPO WŁ na lata 2014-2020, diagnoza obejmuje wnioski z</w:t>
      </w:r>
      <w:r w:rsidR="0023469F">
        <w:rPr>
          <w:rFonts w:ascii="Arial" w:hAnsi="Arial" w:cs="Arial"/>
          <w:sz w:val="20"/>
          <w:szCs w:val="20"/>
        </w:rPr>
        <w:t> </w:t>
      </w:r>
      <w:r w:rsidRPr="008741E1">
        <w:rPr>
          <w:rFonts w:ascii="Arial" w:hAnsi="Arial" w:cs="Arial"/>
          <w:sz w:val="20"/>
          <w:szCs w:val="20"/>
        </w:rPr>
        <w:t>przeprowadzonego spisu inwentarza oraz oceny stanu technicznego posiadanego wyposażenia.</w:t>
      </w:r>
    </w:p>
    <w:p w14:paraId="5D64D618" w14:textId="79B869F9" w:rsidR="008741E1" w:rsidRDefault="008741E1" w:rsidP="00301770">
      <w:pPr>
        <w:keepNext/>
        <w:spacing w:line="360" w:lineRule="auto"/>
        <w:jc w:val="both"/>
        <w:rPr>
          <w:rFonts w:ascii="Arial" w:hAnsi="Arial" w:cs="Arial"/>
          <w:sz w:val="20"/>
          <w:szCs w:val="20"/>
        </w:rPr>
      </w:pPr>
      <w:r w:rsidRPr="008741E1">
        <w:rPr>
          <w:rFonts w:ascii="Arial" w:hAnsi="Arial" w:cs="Arial"/>
          <w:sz w:val="20"/>
          <w:szCs w:val="20"/>
        </w:rPr>
        <w:t>W przypadku kierowania wsparcia w okresie przejściowym (01.09.2017-31.08.2019) do gimnazjów oraz szkół powstałych w wyniku przekształcenia gimnazjów lub włączenia oddziałów gimnazjalnych w</w:t>
      </w:r>
      <w:r w:rsidR="0023469F">
        <w:rPr>
          <w:rFonts w:ascii="Arial" w:hAnsi="Arial" w:cs="Arial"/>
          <w:sz w:val="20"/>
          <w:szCs w:val="20"/>
        </w:rPr>
        <w:t> </w:t>
      </w:r>
      <w:r w:rsidRPr="008741E1">
        <w:rPr>
          <w:rFonts w:ascii="Arial" w:hAnsi="Arial" w:cs="Arial"/>
          <w:sz w:val="20"/>
          <w:szCs w:val="20"/>
        </w:rPr>
        <w:t>strukturę innych szkół, diagnoza uwzględnia planowane zmiany w zakresie reformy systemu oświaty i</w:t>
      </w:r>
      <w:r w:rsidR="0023469F">
        <w:rPr>
          <w:rFonts w:ascii="Arial" w:hAnsi="Arial" w:cs="Arial"/>
          <w:sz w:val="20"/>
          <w:szCs w:val="20"/>
        </w:rPr>
        <w:t> </w:t>
      </w:r>
      <w:r w:rsidRPr="008741E1">
        <w:rPr>
          <w:rFonts w:ascii="Arial" w:hAnsi="Arial" w:cs="Arial"/>
          <w:sz w:val="20"/>
          <w:szCs w:val="20"/>
        </w:rPr>
        <w:t xml:space="preserve">zawiera ocenę możliwości zapewnienia ciągłości </w:t>
      </w:r>
      <w:r w:rsidR="00F14FD1" w:rsidRPr="008741E1">
        <w:rPr>
          <w:rFonts w:ascii="Arial" w:hAnsi="Arial" w:cs="Arial"/>
          <w:sz w:val="20"/>
          <w:szCs w:val="20"/>
        </w:rPr>
        <w:t>organizacyjnej oraz</w:t>
      </w:r>
      <w:r w:rsidRPr="008741E1">
        <w:rPr>
          <w:rFonts w:ascii="Arial" w:hAnsi="Arial" w:cs="Arial"/>
          <w:sz w:val="20"/>
          <w:szCs w:val="20"/>
        </w:rPr>
        <w:t xml:space="preserve"> dalszego funkcjonowania sfinansowanych z EFS rozwiązań instytucjonalnych wygaszanych podmiotów. Diagnoza powinna </w:t>
      </w:r>
      <w:r w:rsidRPr="008741E1">
        <w:rPr>
          <w:rFonts w:ascii="Arial" w:hAnsi="Arial" w:cs="Arial"/>
          <w:sz w:val="20"/>
          <w:szCs w:val="20"/>
        </w:rPr>
        <w:lastRenderedPageBreak/>
        <w:t>zawierać opis sytuacji wspieranej szkoły wynikającej m.in. z unormowań będących efektem przyjętych przez samorządy decyzji w zakresie nowej struktury (sieci) szkół.</w:t>
      </w:r>
    </w:p>
    <w:p w14:paraId="6EA8ABE1" w14:textId="0394C449" w:rsidR="00812423" w:rsidRPr="0023469F" w:rsidRDefault="00812423" w:rsidP="0023469F">
      <w:pPr>
        <w:spacing w:before="240" w:line="360" w:lineRule="auto"/>
        <w:jc w:val="both"/>
        <w:rPr>
          <w:rFonts w:ascii="Arial" w:hAnsi="Arial" w:cs="Arial"/>
          <w:b/>
          <w:sz w:val="20"/>
          <w:szCs w:val="20"/>
        </w:rPr>
      </w:pPr>
      <w:r w:rsidRPr="00812423">
        <w:rPr>
          <w:rFonts w:ascii="Arial" w:hAnsi="Arial" w:cs="Arial"/>
          <w:b/>
          <w:sz w:val="20"/>
          <w:szCs w:val="20"/>
        </w:rPr>
        <w:t>IOK rekomenduje zamieszczenie wniosków na temat zgodności realizacji projektu z diagnozą</w:t>
      </w:r>
      <w:r w:rsidR="008D7B69">
        <w:rPr>
          <w:rFonts w:ascii="Arial" w:hAnsi="Arial" w:cs="Arial"/>
          <w:b/>
          <w:sz w:val="20"/>
          <w:szCs w:val="20"/>
        </w:rPr>
        <w:t xml:space="preserve"> </w:t>
      </w:r>
      <w:r w:rsidRPr="00812423">
        <w:rPr>
          <w:rFonts w:ascii="Arial" w:hAnsi="Arial" w:cs="Arial"/>
          <w:b/>
          <w:sz w:val="20"/>
          <w:szCs w:val="20"/>
        </w:rPr>
        <w:t>w</w:t>
      </w:r>
      <w:r w:rsidR="008D7B69">
        <w:rPr>
          <w:rFonts w:ascii="Arial" w:hAnsi="Arial" w:cs="Arial"/>
          <w:b/>
          <w:sz w:val="20"/>
          <w:szCs w:val="20"/>
        </w:rPr>
        <w:t> </w:t>
      </w:r>
      <w:r w:rsidRPr="00812423">
        <w:rPr>
          <w:rFonts w:ascii="Arial" w:hAnsi="Arial" w:cs="Arial"/>
          <w:b/>
          <w:sz w:val="20"/>
          <w:szCs w:val="20"/>
        </w:rPr>
        <w:t>pkt</w:t>
      </w:r>
      <w:r w:rsidR="0023469F">
        <w:rPr>
          <w:rFonts w:ascii="Arial" w:hAnsi="Arial" w:cs="Arial"/>
          <w:b/>
          <w:sz w:val="20"/>
          <w:szCs w:val="20"/>
        </w:rPr>
        <w:t>. 3.2 wniosku o dofinansowanie.</w:t>
      </w:r>
    </w:p>
    <w:p w14:paraId="77AF83EA" w14:textId="6EC61F9F" w:rsidR="00301770" w:rsidRPr="00A60EEB" w:rsidRDefault="00301770" w:rsidP="00301770">
      <w:pPr>
        <w:pBdr>
          <w:left w:val="single" w:sz="48" w:space="4" w:color="E36C0A" w:themeColor="accent6" w:themeShade="BF"/>
        </w:pBdr>
        <w:spacing w:line="360" w:lineRule="auto"/>
        <w:ind w:left="284"/>
        <w:jc w:val="both"/>
        <w:rPr>
          <w:rFonts w:ascii="Arial" w:hAnsi="Arial" w:cs="Arial"/>
          <w:b/>
          <w:sz w:val="20"/>
          <w:szCs w:val="20"/>
        </w:rPr>
      </w:pPr>
      <w:r w:rsidRPr="00301770">
        <w:rPr>
          <w:rFonts w:ascii="Arial" w:hAnsi="Arial" w:cs="Arial"/>
          <w:b/>
          <w:sz w:val="20"/>
          <w:szCs w:val="20"/>
        </w:rPr>
        <w:t xml:space="preserve"> </w:t>
      </w:r>
      <w:r>
        <w:rPr>
          <w:rFonts w:ascii="Arial" w:hAnsi="Arial" w:cs="Arial"/>
          <w:b/>
          <w:sz w:val="20"/>
          <w:szCs w:val="20"/>
        </w:rPr>
        <w:t>Aby kryterium zostało uznane za spełnione, m</w:t>
      </w:r>
      <w:r w:rsidRPr="00A60EEB">
        <w:rPr>
          <w:rFonts w:ascii="Arial" w:hAnsi="Arial" w:cs="Arial"/>
          <w:b/>
          <w:sz w:val="20"/>
          <w:szCs w:val="20"/>
        </w:rPr>
        <w:t xml:space="preserve">inimalny zakres </w:t>
      </w:r>
      <w:r>
        <w:rPr>
          <w:rFonts w:ascii="Arial" w:hAnsi="Arial" w:cs="Arial"/>
          <w:b/>
          <w:sz w:val="20"/>
          <w:szCs w:val="20"/>
        </w:rPr>
        <w:t>informacji zawartych we wniosku na temat zgodności realizacji projektu z diagnozą powinien zawierać:</w:t>
      </w:r>
    </w:p>
    <w:p w14:paraId="2364B2C7" w14:textId="3E0B8D8A" w:rsidR="00301770" w:rsidRPr="001067D0" w:rsidRDefault="00301770" w:rsidP="00812423">
      <w:pPr>
        <w:pStyle w:val="Akapitzlist"/>
        <w:numPr>
          <w:ilvl w:val="0"/>
          <w:numId w:val="80"/>
        </w:numPr>
        <w:pBdr>
          <w:left w:val="single" w:sz="48" w:space="4" w:color="E36C0A" w:themeColor="accent6" w:themeShade="BF"/>
        </w:pBdr>
        <w:spacing w:line="360" w:lineRule="auto"/>
        <w:jc w:val="both"/>
        <w:rPr>
          <w:rFonts w:ascii="Arial" w:hAnsi="Arial" w:cs="Arial"/>
          <w:sz w:val="20"/>
          <w:szCs w:val="20"/>
        </w:rPr>
      </w:pPr>
      <w:r w:rsidRPr="001067D0">
        <w:rPr>
          <w:rFonts w:ascii="Arial" w:hAnsi="Arial" w:cs="Arial"/>
          <w:sz w:val="20"/>
          <w:szCs w:val="20"/>
        </w:rPr>
        <w:t xml:space="preserve">informacje na temat tego, że diagnoza została </w:t>
      </w:r>
      <w:r w:rsidRPr="008741E1">
        <w:rPr>
          <w:rFonts w:ascii="Arial" w:hAnsi="Arial" w:cs="Arial"/>
          <w:sz w:val="20"/>
          <w:szCs w:val="20"/>
        </w:rPr>
        <w:t>przygotowana i przeprowadzona przez szkołę, placówkę systemu oświaty lub inny podmiot prowadzący działalność o charakterze edukacyjnym lub badawczym</w:t>
      </w:r>
      <w:r>
        <w:rPr>
          <w:rFonts w:ascii="Arial" w:hAnsi="Arial" w:cs="Arial"/>
          <w:sz w:val="20"/>
          <w:szCs w:val="20"/>
        </w:rPr>
        <w:t>,</w:t>
      </w:r>
    </w:p>
    <w:p w14:paraId="692B3F0D" w14:textId="77777777" w:rsidR="00301770" w:rsidRPr="001067D0" w:rsidRDefault="00301770" w:rsidP="00812423">
      <w:pPr>
        <w:pStyle w:val="Akapitzlist"/>
        <w:numPr>
          <w:ilvl w:val="0"/>
          <w:numId w:val="80"/>
        </w:numPr>
        <w:pBdr>
          <w:left w:val="single" w:sz="48" w:space="4" w:color="E36C0A" w:themeColor="accent6" w:themeShade="BF"/>
        </w:pBdr>
        <w:spacing w:line="360" w:lineRule="auto"/>
        <w:jc w:val="both"/>
        <w:rPr>
          <w:rFonts w:ascii="Arial" w:hAnsi="Arial" w:cs="Arial"/>
          <w:sz w:val="20"/>
          <w:szCs w:val="20"/>
        </w:rPr>
      </w:pPr>
      <w:r w:rsidRPr="001067D0">
        <w:rPr>
          <w:rFonts w:ascii="Arial" w:hAnsi="Arial" w:cs="Arial"/>
          <w:sz w:val="20"/>
          <w:szCs w:val="20"/>
        </w:rPr>
        <w:t>informacje, że diagnoza została zatwierdzona przez organ prowadzący bądź osobę uprawnioną do podejmowania decyzji</w:t>
      </w:r>
      <w:r>
        <w:rPr>
          <w:rFonts w:ascii="Arial" w:hAnsi="Arial" w:cs="Arial"/>
          <w:sz w:val="20"/>
          <w:szCs w:val="20"/>
        </w:rPr>
        <w:t>,</w:t>
      </w:r>
    </w:p>
    <w:p w14:paraId="2818E13F" w14:textId="59CF52F3" w:rsidR="00301770" w:rsidRPr="001067D0" w:rsidRDefault="0088490D" w:rsidP="00812423">
      <w:pPr>
        <w:pStyle w:val="Akapitzlist"/>
        <w:numPr>
          <w:ilvl w:val="0"/>
          <w:numId w:val="80"/>
        </w:numPr>
        <w:pBdr>
          <w:left w:val="single" w:sz="48" w:space="4" w:color="E36C0A" w:themeColor="accent6" w:themeShade="BF"/>
        </w:pBdr>
        <w:spacing w:line="360" w:lineRule="auto"/>
        <w:jc w:val="both"/>
        <w:rPr>
          <w:rFonts w:ascii="Arial" w:hAnsi="Arial" w:cs="Arial"/>
          <w:sz w:val="20"/>
          <w:szCs w:val="20"/>
        </w:rPr>
      </w:pPr>
      <w:r>
        <w:rPr>
          <w:rFonts w:ascii="Arial" w:hAnsi="Arial" w:cs="Arial"/>
          <w:sz w:val="20"/>
          <w:szCs w:val="20"/>
        </w:rPr>
        <w:t>wnioski</w:t>
      </w:r>
      <w:r w:rsidR="00301770" w:rsidRPr="001067D0">
        <w:rPr>
          <w:rFonts w:ascii="Arial" w:hAnsi="Arial" w:cs="Arial"/>
          <w:sz w:val="20"/>
          <w:szCs w:val="20"/>
        </w:rPr>
        <w:t xml:space="preserve"> z przeprowadzonej diagnozy potwierdzające wybór konkretnej grupy docelowej, która ma zostać objęta wsparciem – zarówno w odniesieniu do </w:t>
      </w:r>
      <w:r w:rsidR="00455A0D">
        <w:rPr>
          <w:rFonts w:ascii="Arial" w:hAnsi="Arial" w:cs="Arial"/>
          <w:sz w:val="20"/>
          <w:szCs w:val="20"/>
        </w:rPr>
        <w:t>uczniów,</w:t>
      </w:r>
      <w:r w:rsidR="00301770" w:rsidRPr="001067D0">
        <w:rPr>
          <w:rFonts w:ascii="Arial" w:hAnsi="Arial" w:cs="Arial"/>
          <w:sz w:val="20"/>
          <w:szCs w:val="20"/>
        </w:rPr>
        <w:t xml:space="preserve"> jak</w:t>
      </w:r>
      <w:r w:rsidR="00301770">
        <w:rPr>
          <w:rFonts w:ascii="Arial" w:hAnsi="Arial" w:cs="Arial"/>
          <w:sz w:val="20"/>
          <w:szCs w:val="20"/>
        </w:rPr>
        <w:t xml:space="preserve"> </w:t>
      </w:r>
      <w:r w:rsidR="00301770" w:rsidRPr="001067D0">
        <w:rPr>
          <w:rFonts w:ascii="Arial" w:hAnsi="Arial" w:cs="Arial"/>
          <w:sz w:val="20"/>
          <w:szCs w:val="20"/>
        </w:rPr>
        <w:t>i</w:t>
      </w:r>
      <w:r w:rsidR="00301770">
        <w:rPr>
          <w:rFonts w:ascii="Arial" w:hAnsi="Arial" w:cs="Arial"/>
          <w:sz w:val="20"/>
          <w:szCs w:val="20"/>
        </w:rPr>
        <w:t> </w:t>
      </w:r>
      <w:r w:rsidR="00301770" w:rsidRPr="001067D0">
        <w:rPr>
          <w:rFonts w:ascii="Arial" w:hAnsi="Arial" w:cs="Arial"/>
          <w:sz w:val="20"/>
          <w:szCs w:val="20"/>
        </w:rPr>
        <w:t>nauczycieli</w:t>
      </w:r>
      <w:r w:rsidR="00301770">
        <w:rPr>
          <w:rFonts w:ascii="Arial" w:hAnsi="Arial" w:cs="Arial"/>
          <w:sz w:val="20"/>
          <w:szCs w:val="20"/>
        </w:rPr>
        <w:t>,</w:t>
      </w:r>
    </w:p>
    <w:p w14:paraId="5D85FBD0" w14:textId="7163322F" w:rsidR="00301770" w:rsidRDefault="00301770" w:rsidP="00812423">
      <w:pPr>
        <w:pStyle w:val="Akapitzlist"/>
        <w:numPr>
          <w:ilvl w:val="0"/>
          <w:numId w:val="80"/>
        </w:numPr>
        <w:pBdr>
          <w:left w:val="single" w:sz="48" w:space="4" w:color="E36C0A" w:themeColor="accent6" w:themeShade="BF"/>
        </w:pBdr>
        <w:spacing w:line="360" w:lineRule="auto"/>
        <w:jc w:val="both"/>
        <w:rPr>
          <w:rFonts w:ascii="Arial" w:hAnsi="Arial" w:cs="Arial"/>
          <w:sz w:val="20"/>
          <w:szCs w:val="20"/>
        </w:rPr>
      </w:pPr>
      <w:r w:rsidRPr="001067D0">
        <w:rPr>
          <w:rFonts w:ascii="Arial" w:hAnsi="Arial" w:cs="Arial"/>
          <w:sz w:val="20"/>
          <w:szCs w:val="20"/>
        </w:rPr>
        <w:t xml:space="preserve">wnioski z przeprowadzonej diagnozy potwierdzające uzasadnienie dla założonych form wsparcia i zaplanowanych działań w projekcie – zarówno w odniesieniu do </w:t>
      </w:r>
      <w:r w:rsidR="0088490D">
        <w:rPr>
          <w:rFonts w:ascii="Arial" w:hAnsi="Arial" w:cs="Arial"/>
          <w:sz w:val="20"/>
          <w:szCs w:val="20"/>
        </w:rPr>
        <w:t>uczniów</w:t>
      </w:r>
      <w:r w:rsidRPr="001067D0">
        <w:rPr>
          <w:rFonts w:ascii="Arial" w:hAnsi="Arial" w:cs="Arial"/>
          <w:sz w:val="20"/>
          <w:szCs w:val="20"/>
        </w:rPr>
        <w:t xml:space="preserve"> jak i nauczycieli</w:t>
      </w:r>
      <w:r w:rsidR="0088490D">
        <w:rPr>
          <w:rFonts w:ascii="Arial" w:hAnsi="Arial" w:cs="Arial"/>
          <w:sz w:val="20"/>
          <w:szCs w:val="20"/>
        </w:rPr>
        <w:t>,</w:t>
      </w:r>
    </w:p>
    <w:p w14:paraId="58DC0B90" w14:textId="4665C13B" w:rsidR="0088490D" w:rsidRPr="004760AE" w:rsidRDefault="0088490D" w:rsidP="004760AE">
      <w:pPr>
        <w:pStyle w:val="Akapitzlist"/>
        <w:numPr>
          <w:ilvl w:val="0"/>
          <w:numId w:val="80"/>
        </w:numPr>
        <w:pBdr>
          <w:left w:val="single" w:sz="48" w:space="4" w:color="E36C0A" w:themeColor="accent6" w:themeShade="BF"/>
        </w:pBdr>
        <w:spacing w:line="360" w:lineRule="auto"/>
        <w:jc w:val="both"/>
        <w:rPr>
          <w:rFonts w:ascii="Arial" w:hAnsi="Arial" w:cs="Arial"/>
          <w:sz w:val="20"/>
          <w:szCs w:val="20"/>
        </w:rPr>
      </w:pPr>
      <w:r>
        <w:rPr>
          <w:rFonts w:ascii="Arial" w:hAnsi="Arial" w:cs="Arial"/>
          <w:sz w:val="20"/>
          <w:szCs w:val="20"/>
        </w:rPr>
        <w:t>w</w:t>
      </w:r>
      <w:r w:rsidRPr="001067D0">
        <w:rPr>
          <w:rFonts w:ascii="Arial" w:hAnsi="Arial" w:cs="Arial"/>
          <w:sz w:val="20"/>
          <w:szCs w:val="20"/>
        </w:rPr>
        <w:t xml:space="preserve"> przypadku </w:t>
      </w:r>
      <w:r w:rsidRPr="008741E1">
        <w:rPr>
          <w:rFonts w:ascii="Arial" w:hAnsi="Arial" w:cs="Arial"/>
          <w:sz w:val="20"/>
          <w:szCs w:val="20"/>
        </w:rPr>
        <w:t>doposażenia szkoły lub placówki systemu oświaty w ramach 2., 3. lub 4. typu projektu</w:t>
      </w:r>
      <w:r w:rsidR="00C23979">
        <w:rPr>
          <w:rFonts w:ascii="Arial" w:hAnsi="Arial" w:cs="Arial"/>
          <w:sz w:val="20"/>
          <w:szCs w:val="20"/>
        </w:rPr>
        <w:t>, uzasadnienie dla zaplanowanych form wsparcia instytucjonalnego</w:t>
      </w:r>
      <w:r w:rsidR="004760AE">
        <w:rPr>
          <w:rFonts w:ascii="Arial" w:hAnsi="Arial" w:cs="Arial"/>
          <w:sz w:val="20"/>
          <w:szCs w:val="20"/>
        </w:rPr>
        <w:t xml:space="preserve"> –</w:t>
      </w:r>
      <w:r w:rsidR="00FD6252">
        <w:rPr>
          <w:rFonts w:ascii="Arial" w:hAnsi="Arial" w:cs="Arial"/>
          <w:sz w:val="20"/>
          <w:szCs w:val="20"/>
        </w:rPr>
        <w:t xml:space="preserve"> </w:t>
      </w:r>
      <w:r w:rsidRPr="004760AE">
        <w:rPr>
          <w:rFonts w:ascii="Arial" w:hAnsi="Arial" w:cs="Arial"/>
          <w:sz w:val="20"/>
          <w:szCs w:val="20"/>
        </w:rPr>
        <w:t>wnioski z</w:t>
      </w:r>
      <w:r w:rsidR="00FD6252">
        <w:rPr>
          <w:rFonts w:ascii="Arial" w:hAnsi="Arial" w:cs="Arial"/>
          <w:sz w:val="20"/>
          <w:szCs w:val="20"/>
        </w:rPr>
        <w:t> </w:t>
      </w:r>
      <w:r w:rsidRPr="004760AE">
        <w:rPr>
          <w:rFonts w:ascii="Arial" w:hAnsi="Arial" w:cs="Arial"/>
          <w:sz w:val="20"/>
          <w:szCs w:val="20"/>
        </w:rPr>
        <w:t>przeprowadzonego spisu inwentarza oraz oceny stanu techn</w:t>
      </w:r>
      <w:r w:rsidR="00FD6252">
        <w:rPr>
          <w:rFonts w:ascii="Arial" w:hAnsi="Arial" w:cs="Arial"/>
          <w:sz w:val="20"/>
          <w:szCs w:val="20"/>
        </w:rPr>
        <w:t>icznego posiadanego wyposażenia</w:t>
      </w:r>
      <w:r w:rsidRPr="004760AE">
        <w:rPr>
          <w:rFonts w:ascii="Arial" w:hAnsi="Arial" w:cs="Arial"/>
          <w:sz w:val="20"/>
          <w:szCs w:val="20"/>
        </w:rPr>
        <w:t>,</w:t>
      </w:r>
    </w:p>
    <w:p w14:paraId="3BF6F0F7" w14:textId="7931D1EA" w:rsidR="00B90970" w:rsidRPr="00373ACB" w:rsidRDefault="0088490D" w:rsidP="00373ACB">
      <w:pPr>
        <w:pStyle w:val="Akapitzlist"/>
        <w:numPr>
          <w:ilvl w:val="0"/>
          <w:numId w:val="80"/>
        </w:numPr>
        <w:pBdr>
          <w:left w:val="single" w:sz="48" w:space="4" w:color="E36C0A" w:themeColor="accent6" w:themeShade="BF"/>
        </w:pBdr>
        <w:spacing w:after="0" w:line="360" w:lineRule="auto"/>
        <w:contextualSpacing w:val="0"/>
        <w:jc w:val="both"/>
        <w:rPr>
          <w:rFonts w:ascii="Arial" w:hAnsi="Arial" w:cs="Arial"/>
          <w:sz w:val="20"/>
          <w:szCs w:val="20"/>
        </w:rPr>
      </w:pPr>
      <w:r>
        <w:rPr>
          <w:rFonts w:ascii="Arial" w:hAnsi="Arial" w:cs="Arial"/>
          <w:sz w:val="20"/>
          <w:szCs w:val="20"/>
        </w:rPr>
        <w:t>w</w:t>
      </w:r>
      <w:r w:rsidRPr="0088490D">
        <w:rPr>
          <w:rFonts w:ascii="Arial" w:hAnsi="Arial" w:cs="Arial"/>
          <w:sz w:val="20"/>
          <w:szCs w:val="20"/>
        </w:rPr>
        <w:t xml:space="preserve"> przypadku </w:t>
      </w:r>
      <w:r>
        <w:rPr>
          <w:rFonts w:ascii="Arial" w:hAnsi="Arial" w:cs="Arial"/>
          <w:sz w:val="20"/>
          <w:szCs w:val="20"/>
        </w:rPr>
        <w:t>s</w:t>
      </w:r>
      <w:r w:rsidRPr="0088490D">
        <w:rPr>
          <w:rFonts w:ascii="Arial" w:hAnsi="Arial" w:cs="Arial"/>
          <w:sz w:val="20"/>
          <w:szCs w:val="20"/>
        </w:rPr>
        <w:t xml:space="preserve">kierowania wsparcia w okresie przejściowym (01.09.2017-31.08.2019) do gimnazjów </w:t>
      </w:r>
      <w:r>
        <w:rPr>
          <w:rFonts w:ascii="Arial" w:hAnsi="Arial" w:cs="Arial"/>
          <w:sz w:val="20"/>
          <w:szCs w:val="20"/>
        </w:rPr>
        <w:t>lub</w:t>
      </w:r>
      <w:r w:rsidRPr="0088490D">
        <w:rPr>
          <w:rFonts w:ascii="Arial" w:hAnsi="Arial" w:cs="Arial"/>
          <w:sz w:val="20"/>
          <w:szCs w:val="20"/>
        </w:rPr>
        <w:t xml:space="preserve"> szkół powstałych w wyniku przekształcenia gimnazjów lub włączenia oddziałów gimnazja</w:t>
      </w:r>
      <w:r w:rsidR="00F65399">
        <w:rPr>
          <w:rFonts w:ascii="Arial" w:hAnsi="Arial" w:cs="Arial"/>
          <w:sz w:val="20"/>
          <w:szCs w:val="20"/>
        </w:rPr>
        <w:t>lnych w strukturę innych szkół</w:t>
      </w:r>
      <w:r w:rsidR="00C23979" w:rsidRPr="00C23979">
        <w:rPr>
          <w:rFonts w:ascii="Arial" w:hAnsi="Arial" w:cs="Arial"/>
          <w:sz w:val="20"/>
          <w:szCs w:val="20"/>
        </w:rPr>
        <w:t xml:space="preserve"> </w:t>
      </w:r>
      <w:r w:rsidR="00C23979">
        <w:rPr>
          <w:rFonts w:ascii="Arial" w:hAnsi="Arial" w:cs="Arial"/>
          <w:sz w:val="20"/>
          <w:szCs w:val="20"/>
        </w:rPr>
        <w:t xml:space="preserve">potwierdzenie racjonalności, efektywności </w:t>
      </w:r>
      <w:r w:rsidR="00C23979" w:rsidRPr="008C6C5D">
        <w:rPr>
          <w:rFonts w:ascii="Arial" w:hAnsi="Arial" w:cs="Arial"/>
          <w:sz w:val="20"/>
          <w:szCs w:val="20"/>
        </w:rPr>
        <w:t>oraz trwałoś</w:t>
      </w:r>
      <w:r w:rsidR="00C23979">
        <w:rPr>
          <w:rFonts w:ascii="Arial" w:hAnsi="Arial" w:cs="Arial"/>
          <w:sz w:val="20"/>
          <w:szCs w:val="20"/>
        </w:rPr>
        <w:t>ci interwencji</w:t>
      </w:r>
      <w:r w:rsidR="004760AE">
        <w:rPr>
          <w:rFonts w:ascii="Arial" w:hAnsi="Arial" w:cs="Arial"/>
          <w:sz w:val="20"/>
          <w:szCs w:val="20"/>
        </w:rPr>
        <w:t xml:space="preserve"> –</w:t>
      </w:r>
      <w:r w:rsidR="00F65399" w:rsidRPr="004760AE">
        <w:rPr>
          <w:rFonts w:ascii="Arial" w:hAnsi="Arial" w:cs="Arial"/>
          <w:sz w:val="20"/>
          <w:szCs w:val="20"/>
        </w:rPr>
        <w:t xml:space="preserve"> </w:t>
      </w:r>
      <w:r w:rsidR="00FD6252">
        <w:rPr>
          <w:rFonts w:ascii="Arial" w:hAnsi="Arial" w:cs="Arial"/>
          <w:sz w:val="20"/>
          <w:szCs w:val="20"/>
        </w:rPr>
        <w:t>informacje</w:t>
      </w:r>
      <w:r w:rsidR="00F65399" w:rsidRPr="004760AE">
        <w:rPr>
          <w:rFonts w:ascii="Arial" w:hAnsi="Arial" w:cs="Arial"/>
          <w:sz w:val="20"/>
          <w:szCs w:val="20"/>
        </w:rPr>
        <w:t xml:space="preserve">, że </w:t>
      </w:r>
      <w:r w:rsidRPr="004760AE">
        <w:rPr>
          <w:rFonts w:ascii="Arial" w:hAnsi="Arial" w:cs="Arial"/>
          <w:sz w:val="20"/>
          <w:szCs w:val="20"/>
        </w:rPr>
        <w:t>diagnoza uwzględnia planowane zmiany w zakresie reformy systemu oświaty i  zawiera ocenę możliwości zapewnienia ciągłości organizacyjnej  oraz dalszego funkcjonowania sfinansowanych z EFS rozwiązań instytucj</w:t>
      </w:r>
      <w:r w:rsidR="00990276" w:rsidRPr="004760AE">
        <w:rPr>
          <w:rFonts w:ascii="Arial" w:hAnsi="Arial" w:cs="Arial"/>
          <w:sz w:val="20"/>
          <w:szCs w:val="20"/>
        </w:rPr>
        <w:t>onalnych wygaszanych podmiotów.</w:t>
      </w:r>
    </w:p>
    <w:p w14:paraId="36771E4F" w14:textId="146BB62D" w:rsidR="008741E1" w:rsidRPr="00812423" w:rsidRDefault="008741E1" w:rsidP="00373ACB">
      <w:pPr>
        <w:pStyle w:val="Akapitzlist"/>
        <w:numPr>
          <w:ilvl w:val="0"/>
          <w:numId w:val="79"/>
        </w:numPr>
        <w:spacing w:before="240" w:line="360" w:lineRule="auto"/>
        <w:ind w:left="426" w:hanging="426"/>
        <w:contextualSpacing w:val="0"/>
        <w:jc w:val="both"/>
        <w:rPr>
          <w:rFonts w:ascii="Arial" w:hAnsi="Arial" w:cs="Arial"/>
          <w:b/>
          <w:sz w:val="20"/>
          <w:szCs w:val="20"/>
          <w:u w:val="single"/>
        </w:rPr>
      </w:pPr>
      <w:r w:rsidRPr="00990276">
        <w:rPr>
          <w:rFonts w:ascii="Arial" w:hAnsi="Arial" w:cs="Arial"/>
          <w:b/>
          <w:sz w:val="20"/>
          <w:szCs w:val="20"/>
          <w:u w:val="single"/>
        </w:rPr>
        <w:t>Skierowanie projektu do odpowiednich szk</w:t>
      </w:r>
      <w:r w:rsidR="00142950">
        <w:rPr>
          <w:rFonts w:ascii="Arial" w:hAnsi="Arial" w:cs="Arial"/>
          <w:b/>
          <w:sz w:val="20"/>
          <w:szCs w:val="20"/>
          <w:u w:val="single"/>
        </w:rPr>
        <w:t xml:space="preserve">ół lub placówek systemu oświaty </w:t>
      </w:r>
      <w:r w:rsidR="00812423">
        <w:rPr>
          <w:rFonts w:ascii="Arial" w:hAnsi="Arial" w:cs="Arial"/>
          <w:b/>
          <w:sz w:val="20"/>
          <w:szCs w:val="20"/>
          <w:u w:val="single"/>
        </w:rPr>
        <w:t>(</w:t>
      </w:r>
      <w:r w:rsidR="00142950" w:rsidRPr="00812423">
        <w:rPr>
          <w:rFonts w:ascii="Arial" w:hAnsi="Arial" w:cs="Arial"/>
          <w:b/>
          <w:sz w:val="20"/>
          <w:szCs w:val="20"/>
          <w:u w:val="single"/>
        </w:rPr>
        <w:t>nie dotyczy szkół specjalnych)</w:t>
      </w:r>
    </w:p>
    <w:p w14:paraId="756380B2" w14:textId="114A5A48" w:rsidR="009A5345" w:rsidRDefault="008741E1" w:rsidP="00E507D0">
      <w:pPr>
        <w:keepNext/>
        <w:spacing w:line="360" w:lineRule="auto"/>
        <w:jc w:val="both"/>
        <w:rPr>
          <w:rFonts w:ascii="Arial" w:hAnsi="Arial" w:cs="Arial"/>
          <w:sz w:val="20"/>
          <w:szCs w:val="20"/>
        </w:rPr>
      </w:pPr>
      <w:r w:rsidRPr="008741E1">
        <w:rPr>
          <w:rFonts w:ascii="Arial" w:hAnsi="Arial" w:cs="Arial"/>
          <w:sz w:val="20"/>
          <w:szCs w:val="20"/>
        </w:rPr>
        <w:t>Projekt jest skierowany do szkół lub placówek systemu oświaty, które osiągnęły najsłabsze wyniki edukacyjne w skali województwa, weryfikowane na podstawie w</w:t>
      </w:r>
      <w:r w:rsidR="00142950">
        <w:rPr>
          <w:rFonts w:ascii="Arial" w:hAnsi="Arial" w:cs="Arial"/>
          <w:sz w:val="20"/>
          <w:szCs w:val="20"/>
        </w:rPr>
        <w:t xml:space="preserve">yników egzaminów zewnętrznych. </w:t>
      </w:r>
    </w:p>
    <w:p w14:paraId="01D8FADD" w14:textId="5ACF8A23" w:rsidR="00E507D0" w:rsidRPr="00E507D0" w:rsidRDefault="00E507D0" w:rsidP="00E507D0">
      <w:pPr>
        <w:pBdr>
          <w:left w:val="single" w:sz="48" w:space="4" w:color="E36C0A"/>
        </w:pBdr>
        <w:spacing w:after="0" w:line="360" w:lineRule="auto"/>
        <w:ind w:left="284"/>
        <w:jc w:val="both"/>
        <w:rPr>
          <w:rFonts w:ascii="Arial" w:eastAsia="Calibri" w:hAnsi="Arial" w:cs="Arial"/>
          <w:b/>
          <w:sz w:val="20"/>
          <w:szCs w:val="20"/>
        </w:rPr>
      </w:pPr>
      <w:r w:rsidRPr="00E507D0">
        <w:rPr>
          <w:rFonts w:ascii="Arial" w:eastAsia="Calibri" w:hAnsi="Arial" w:cs="Arial"/>
          <w:b/>
          <w:sz w:val="20"/>
          <w:szCs w:val="20"/>
        </w:rPr>
        <w:t>Wsparciem mogą zostać objęte wyłącznie szkoły lub placówki systemu oświaty realizujące podstawę programową ks</w:t>
      </w:r>
      <w:r>
        <w:rPr>
          <w:rFonts w:ascii="Arial" w:eastAsia="Calibri" w:hAnsi="Arial" w:cs="Arial"/>
          <w:b/>
          <w:sz w:val="20"/>
          <w:szCs w:val="20"/>
        </w:rPr>
        <w:t>ztałcenia ogólnego, które w 2016</w:t>
      </w:r>
      <w:r w:rsidRPr="00E507D0">
        <w:rPr>
          <w:rFonts w:ascii="Arial" w:eastAsia="Calibri" w:hAnsi="Arial" w:cs="Arial"/>
          <w:b/>
          <w:sz w:val="20"/>
          <w:szCs w:val="20"/>
        </w:rPr>
        <w:t xml:space="preserve"> roku osiągnęły z przynajmniej jednego z przedmiotów egzaminów zewnętrznych, wynik niższy niż</w:t>
      </w:r>
      <w:r w:rsidR="00194678">
        <w:rPr>
          <w:rStyle w:val="Odwoanieprzypisudolnego"/>
          <w:rFonts w:eastAsia="Calibri"/>
          <w:b/>
          <w:szCs w:val="20"/>
        </w:rPr>
        <w:footnoteReference w:id="26"/>
      </w:r>
      <w:r w:rsidRPr="00E507D0">
        <w:rPr>
          <w:rFonts w:ascii="Arial" w:eastAsia="Calibri" w:hAnsi="Arial" w:cs="Arial"/>
          <w:b/>
          <w:sz w:val="20"/>
          <w:szCs w:val="20"/>
        </w:rPr>
        <w:t>:</w:t>
      </w:r>
    </w:p>
    <w:p w14:paraId="7C1C9B41" w14:textId="77777777" w:rsidR="00E507D0" w:rsidRPr="00E507D0" w:rsidRDefault="00E507D0" w:rsidP="00E507D0">
      <w:pPr>
        <w:pStyle w:val="Akapitzlist"/>
        <w:numPr>
          <w:ilvl w:val="0"/>
          <w:numId w:val="89"/>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sprawdzian:</w:t>
      </w:r>
    </w:p>
    <w:p w14:paraId="707D0031" w14:textId="573A8EC4" w:rsidR="00E507D0" w:rsidRPr="00E507D0" w:rsidRDefault="00986447"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Pr>
          <w:rFonts w:ascii="Arial" w:eastAsia="Calibri" w:hAnsi="Arial" w:cs="Arial"/>
          <w:b/>
          <w:sz w:val="20"/>
          <w:szCs w:val="20"/>
        </w:rPr>
        <w:t xml:space="preserve">I część (j. polski + matematyka) – </w:t>
      </w:r>
      <w:r w:rsidR="00905944">
        <w:rPr>
          <w:rFonts w:ascii="Arial" w:eastAsia="Calibri" w:hAnsi="Arial" w:cs="Arial"/>
          <w:b/>
          <w:sz w:val="20"/>
          <w:szCs w:val="20"/>
        </w:rPr>
        <w:t xml:space="preserve">62% </w:t>
      </w:r>
      <w:r w:rsidR="00E507D0" w:rsidRPr="00E507D0">
        <w:rPr>
          <w:rFonts w:ascii="Arial" w:eastAsia="Calibri" w:hAnsi="Arial" w:cs="Arial"/>
          <w:b/>
          <w:sz w:val="20"/>
          <w:szCs w:val="20"/>
        </w:rPr>
        <w:t>lub</w:t>
      </w:r>
    </w:p>
    <w:p w14:paraId="067D3C6F" w14:textId="0F4434DB" w:rsidR="00E507D0" w:rsidRPr="00E507D0" w:rsidRDefault="00986447"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Pr>
          <w:rFonts w:ascii="Arial" w:eastAsia="Calibri" w:hAnsi="Arial" w:cs="Arial"/>
          <w:b/>
          <w:sz w:val="20"/>
          <w:szCs w:val="20"/>
        </w:rPr>
        <w:lastRenderedPageBreak/>
        <w:t>II część (</w:t>
      </w:r>
      <w:r w:rsidR="00E507D0" w:rsidRPr="00E507D0">
        <w:rPr>
          <w:rFonts w:ascii="Arial" w:eastAsia="Calibri" w:hAnsi="Arial" w:cs="Arial"/>
          <w:b/>
          <w:sz w:val="20"/>
          <w:szCs w:val="20"/>
        </w:rPr>
        <w:t>j. angielski</w:t>
      </w:r>
      <w:r>
        <w:rPr>
          <w:rFonts w:ascii="Arial" w:eastAsia="Calibri" w:hAnsi="Arial" w:cs="Arial"/>
          <w:b/>
          <w:sz w:val="20"/>
          <w:szCs w:val="20"/>
        </w:rPr>
        <w:t>)</w:t>
      </w:r>
      <w:r w:rsidR="00E507D0" w:rsidRPr="00E507D0">
        <w:rPr>
          <w:rFonts w:ascii="Arial" w:eastAsia="Calibri" w:hAnsi="Arial" w:cs="Arial"/>
          <w:b/>
          <w:sz w:val="20"/>
          <w:szCs w:val="20"/>
        </w:rPr>
        <w:t xml:space="preserve"> –</w:t>
      </w:r>
      <w:r w:rsidR="00905944">
        <w:rPr>
          <w:rFonts w:ascii="Arial" w:eastAsia="Calibri" w:hAnsi="Arial" w:cs="Arial"/>
          <w:b/>
          <w:sz w:val="20"/>
          <w:szCs w:val="20"/>
        </w:rPr>
        <w:t xml:space="preserve"> 71</w:t>
      </w:r>
      <w:r w:rsidR="00E507D0" w:rsidRPr="00E507D0">
        <w:rPr>
          <w:rFonts w:ascii="Arial" w:eastAsia="Calibri" w:hAnsi="Arial" w:cs="Arial"/>
          <w:b/>
          <w:sz w:val="20"/>
          <w:szCs w:val="20"/>
        </w:rPr>
        <w:t>%.</w:t>
      </w:r>
    </w:p>
    <w:p w14:paraId="0D841FB5" w14:textId="77777777" w:rsidR="00E507D0" w:rsidRPr="00E507D0" w:rsidRDefault="00E507D0" w:rsidP="00E507D0">
      <w:pPr>
        <w:pStyle w:val="Akapitzlist"/>
        <w:numPr>
          <w:ilvl w:val="0"/>
          <w:numId w:val="89"/>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egzamin gimnazjalny:</w:t>
      </w:r>
    </w:p>
    <w:p w14:paraId="20C10AC5" w14:textId="1EDFC186" w:rsidR="00E507D0" w:rsidRPr="00E507D0" w:rsidRDefault="00E507D0"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matematyka –</w:t>
      </w:r>
      <w:r w:rsidR="00986447">
        <w:rPr>
          <w:rFonts w:ascii="Arial" w:eastAsia="Calibri" w:hAnsi="Arial" w:cs="Arial"/>
          <w:b/>
          <w:sz w:val="20"/>
          <w:szCs w:val="20"/>
        </w:rPr>
        <w:t xml:space="preserve"> </w:t>
      </w:r>
      <w:r w:rsidR="0094582F">
        <w:rPr>
          <w:rFonts w:ascii="Arial" w:eastAsia="Calibri" w:hAnsi="Arial" w:cs="Arial"/>
          <w:b/>
          <w:sz w:val="20"/>
          <w:szCs w:val="20"/>
        </w:rPr>
        <w:t xml:space="preserve">49% </w:t>
      </w:r>
      <w:r w:rsidRPr="00E507D0">
        <w:rPr>
          <w:rFonts w:ascii="Arial" w:eastAsia="Calibri" w:hAnsi="Arial" w:cs="Arial"/>
          <w:b/>
          <w:sz w:val="20"/>
          <w:szCs w:val="20"/>
        </w:rPr>
        <w:t>lub</w:t>
      </w:r>
    </w:p>
    <w:p w14:paraId="28C6DAE5" w14:textId="218509AF" w:rsidR="00E507D0" w:rsidRPr="00E507D0" w:rsidRDefault="00E507D0"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przedmioty przyrodnicze –</w:t>
      </w:r>
      <w:r w:rsidR="00C20B94">
        <w:rPr>
          <w:rFonts w:ascii="Arial" w:eastAsia="Calibri" w:hAnsi="Arial" w:cs="Arial"/>
          <w:b/>
          <w:sz w:val="20"/>
          <w:szCs w:val="20"/>
        </w:rPr>
        <w:t xml:space="preserve"> </w:t>
      </w:r>
      <w:r w:rsidR="0094582F">
        <w:rPr>
          <w:rFonts w:ascii="Arial" w:eastAsia="Calibri" w:hAnsi="Arial" w:cs="Arial"/>
          <w:b/>
          <w:sz w:val="20"/>
          <w:szCs w:val="20"/>
        </w:rPr>
        <w:t xml:space="preserve">52% </w:t>
      </w:r>
      <w:r w:rsidRPr="00E507D0">
        <w:rPr>
          <w:rFonts w:ascii="Arial" w:eastAsia="Calibri" w:hAnsi="Arial" w:cs="Arial"/>
          <w:b/>
          <w:sz w:val="20"/>
          <w:szCs w:val="20"/>
        </w:rPr>
        <w:t>lub</w:t>
      </w:r>
    </w:p>
    <w:p w14:paraId="6FC846ED" w14:textId="1201B30B" w:rsidR="00E507D0" w:rsidRPr="00E507D0" w:rsidRDefault="00E507D0"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j. angielski poziom podstawowy –</w:t>
      </w:r>
      <w:r w:rsidR="0094582F">
        <w:rPr>
          <w:rFonts w:ascii="Arial" w:eastAsia="Calibri" w:hAnsi="Arial" w:cs="Arial"/>
          <w:b/>
          <w:sz w:val="20"/>
          <w:szCs w:val="20"/>
        </w:rPr>
        <w:t xml:space="preserve"> 64%</w:t>
      </w:r>
      <w:r w:rsidRPr="00E507D0">
        <w:rPr>
          <w:rFonts w:ascii="Arial" w:eastAsia="Calibri" w:hAnsi="Arial" w:cs="Arial"/>
          <w:b/>
          <w:sz w:val="20"/>
          <w:szCs w:val="20"/>
        </w:rPr>
        <w:t>.</w:t>
      </w:r>
    </w:p>
    <w:p w14:paraId="7155D3BA" w14:textId="77777777" w:rsidR="00E507D0" w:rsidRPr="00E507D0" w:rsidRDefault="00E507D0" w:rsidP="00E507D0">
      <w:pPr>
        <w:pStyle w:val="Akapitzlist"/>
        <w:numPr>
          <w:ilvl w:val="0"/>
          <w:numId w:val="89"/>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egzamin maturalny:</w:t>
      </w:r>
    </w:p>
    <w:p w14:paraId="04A87A7D" w14:textId="33424308" w:rsidR="00E507D0" w:rsidRPr="00E507D0" w:rsidRDefault="00E507D0"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 xml:space="preserve">matematyka </w:t>
      </w:r>
      <w:r w:rsidR="00637921">
        <w:rPr>
          <w:rFonts w:ascii="Arial" w:eastAsia="Calibri" w:hAnsi="Arial" w:cs="Arial"/>
          <w:b/>
          <w:sz w:val="20"/>
          <w:szCs w:val="20"/>
        </w:rPr>
        <w:t xml:space="preserve">poziom podstawowy </w:t>
      </w:r>
      <w:r w:rsidRPr="00E507D0">
        <w:rPr>
          <w:rFonts w:ascii="Arial" w:eastAsia="Calibri" w:hAnsi="Arial" w:cs="Arial"/>
          <w:b/>
          <w:sz w:val="20"/>
          <w:szCs w:val="20"/>
        </w:rPr>
        <w:t>–</w:t>
      </w:r>
      <w:r w:rsidR="00637921">
        <w:rPr>
          <w:rFonts w:ascii="Arial" w:eastAsia="Calibri" w:hAnsi="Arial" w:cs="Arial"/>
          <w:b/>
          <w:sz w:val="20"/>
          <w:szCs w:val="20"/>
        </w:rPr>
        <w:t xml:space="preserve"> 57% </w:t>
      </w:r>
      <w:r w:rsidRPr="00E507D0">
        <w:rPr>
          <w:rFonts w:ascii="Arial" w:eastAsia="Calibri" w:hAnsi="Arial" w:cs="Arial"/>
          <w:b/>
          <w:sz w:val="20"/>
          <w:szCs w:val="20"/>
        </w:rPr>
        <w:t>lub</w:t>
      </w:r>
    </w:p>
    <w:p w14:paraId="4E6FC0E3" w14:textId="1D1D5B9C" w:rsidR="00E507D0" w:rsidRPr="00E507D0" w:rsidRDefault="00E507D0" w:rsidP="00E507D0">
      <w:pPr>
        <w:pStyle w:val="Akapitzlist"/>
        <w:numPr>
          <w:ilvl w:val="0"/>
          <w:numId w:val="88"/>
        </w:numPr>
        <w:pBdr>
          <w:left w:val="single" w:sz="48" w:space="4" w:color="E36C0A"/>
        </w:pBdr>
        <w:spacing w:after="0" w:line="360" w:lineRule="auto"/>
        <w:ind w:left="567" w:hanging="283"/>
        <w:jc w:val="both"/>
        <w:rPr>
          <w:rFonts w:ascii="Arial" w:eastAsia="Calibri" w:hAnsi="Arial" w:cs="Arial"/>
          <w:b/>
          <w:sz w:val="20"/>
          <w:szCs w:val="20"/>
        </w:rPr>
      </w:pPr>
      <w:r w:rsidRPr="00E507D0">
        <w:rPr>
          <w:rFonts w:ascii="Arial" w:eastAsia="Calibri" w:hAnsi="Arial" w:cs="Arial"/>
          <w:b/>
          <w:sz w:val="20"/>
          <w:szCs w:val="20"/>
        </w:rPr>
        <w:t>j. angielski poziom podstawowy –</w:t>
      </w:r>
      <w:r w:rsidR="00637921">
        <w:rPr>
          <w:rFonts w:ascii="Arial" w:eastAsia="Calibri" w:hAnsi="Arial" w:cs="Arial"/>
          <w:b/>
          <w:sz w:val="20"/>
          <w:szCs w:val="20"/>
        </w:rPr>
        <w:t xml:space="preserve"> 72</w:t>
      </w:r>
      <w:r w:rsidRPr="00E507D0">
        <w:rPr>
          <w:rFonts w:ascii="Arial" w:eastAsia="Calibri" w:hAnsi="Arial" w:cs="Arial"/>
          <w:b/>
          <w:sz w:val="20"/>
          <w:szCs w:val="20"/>
        </w:rPr>
        <w:t>%.</w:t>
      </w:r>
    </w:p>
    <w:p w14:paraId="2688A538" w14:textId="5D9DB450" w:rsidR="00990276" w:rsidRPr="008741E1" w:rsidRDefault="00990276" w:rsidP="008741E1">
      <w:pPr>
        <w:keepNext/>
        <w:spacing w:after="0" w:line="360" w:lineRule="auto"/>
        <w:jc w:val="both"/>
        <w:rPr>
          <w:rFonts w:ascii="Arial" w:hAnsi="Arial" w:cs="Arial"/>
          <w:sz w:val="20"/>
          <w:szCs w:val="20"/>
        </w:rPr>
      </w:pPr>
    </w:p>
    <w:p w14:paraId="37257C50" w14:textId="77777777" w:rsidR="008741E1" w:rsidRPr="0092492C" w:rsidRDefault="008741E1" w:rsidP="00812423">
      <w:pPr>
        <w:pStyle w:val="Akapitzlist"/>
        <w:keepNext/>
        <w:numPr>
          <w:ilvl w:val="0"/>
          <w:numId w:val="79"/>
        </w:numPr>
        <w:spacing w:line="360" w:lineRule="auto"/>
        <w:ind w:left="426" w:hanging="426"/>
        <w:jc w:val="both"/>
        <w:rPr>
          <w:rFonts w:ascii="Arial" w:hAnsi="Arial" w:cs="Arial"/>
          <w:b/>
          <w:sz w:val="20"/>
          <w:szCs w:val="20"/>
          <w:u w:val="single"/>
        </w:rPr>
      </w:pPr>
      <w:r w:rsidRPr="0092492C">
        <w:rPr>
          <w:rFonts w:ascii="Arial" w:hAnsi="Arial" w:cs="Arial"/>
          <w:b/>
          <w:sz w:val="20"/>
          <w:szCs w:val="20"/>
          <w:u w:val="single"/>
        </w:rPr>
        <w:t>Maksymalny okres realizacji projektu.</w:t>
      </w:r>
    </w:p>
    <w:p w14:paraId="341ED4AB" w14:textId="77777777" w:rsidR="008741E1" w:rsidRPr="008741E1" w:rsidRDefault="008741E1" w:rsidP="008741E1">
      <w:pPr>
        <w:keepNext/>
        <w:spacing w:after="0" w:line="360" w:lineRule="auto"/>
        <w:jc w:val="both"/>
        <w:rPr>
          <w:rFonts w:ascii="Arial" w:hAnsi="Arial" w:cs="Arial"/>
          <w:sz w:val="20"/>
          <w:szCs w:val="20"/>
        </w:rPr>
      </w:pPr>
      <w:r w:rsidRPr="008741E1">
        <w:rPr>
          <w:rFonts w:ascii="Arial" w:hAnsi="Arial" w:cs="Arial"/>
          <w:sz w:val="20"/>
          <w:szCs w:val="20"/>
        </w:rPr>
        <w:t>Maksymalny okres realizacji projektu nie przekracza 24 miesięcy.</w:t>
      </w:r>
    </w:p>
    <w:p w14:paraId="5C0DBAD5" w14:textId="77777777" w:rsidR="0092492C" w:rsidRDefault="0092492C" w:rsidP="008741E1">
      <w:pPr>
        <w:keepNext/>
        <w:spacing w:after="0" w:line="360" w:lineRule="auto"/>
        <w:jc w:val="both"/>
        <w:rPr>
          <w:rFonts w:ascii="Arial" w:hAnsi="Arial" w:cs="Arial"/>
          <w:sz w:val="20"/>
          <w:szCs w:val="20"/>
        </w:rPr>
      </w:pPr>
    </w:p>
    <w:p w14:paraId="61CD9B96" w14:textId="03367AB2" w:rsidR="008741E1" w:rsidRPr="0092492C" w:rsidRDefault="008741E1" w:rsidP="00812423">
      <w:pPr>
        <w:pStyle w:val="Akapitzlist"/>
        <w:keepNext/>
        <w:numPr>
          <w:ilvl w:val="0"/>
          <w:numId w:val="79"/>
        </w:numPr>
        <w:spacing w:line="360" w:lineRule="auto"/>
        <w:ind w:left="426" w:hanging="426"/>
        <w:jc w:val="both"/>
        <w:rPr>
          <w:rFonts w:ascii="Arial" w:hAnsi="Arial" w:cs="Arial"/>
          <w:b/>
          <w:sz w:val="20"/>
          <w:szCs w:val="20"/>
          <w:u w:val="single"/>
        </w:rPr>
      </w:pPr>
      <w:r w:rsidRPr="0092492C">
        <w:rPr>
          <w:rFonts w:ascii="Arial" w:hAnsi="Arial" w:cs="Arial"/>
          <w:b/>
          <w:sz w:val="20"/>
          <w:szCs w:val="20"/>
          <w:u w:val="single"/>
        </w:rPr>
        <w:t>Dodatkowość wsparcia.</w:t>
      </w:r>
    </w:p>
    <w:p w14:paraId="77CF4374" w14:textId="56DF2D9B" w:rsidR="008741E1" w:rsidRDefault="008741E1" w:rsidP="00502F67">
      <w:pPr>
        <w:spacing w:line="360" w:lineRule="auto"/>
        <w:jc w:val="both"/>
        <w:rPr>
          <w:rFonts w:ascii="Arial" w:hAnsi="Arial" w:cs="Arial"/>
          <w:sz w:val="20"/>
          <w:szCs w:val="20"/>
        </w:rPr>
      </w:pPr>
      <w:r w:rsidRPr="008741E1">
        <w:rPr>
          <w:rFonts w:ascii="Arial" w:hAnsi="Arial" w:cs="Arial"/>
          <w:sz w:val="20"/>
          <w:szCs w:val="20"/>
        </w:rPr>
        <w:t xml:space="preserve">Przedsięwzięcia finansowane w ramach </w:t>
      </w:r>
      <w:r w:rsidR="00043793" w:rsidRPr="008741E1">
        <w:rPr>
          <w:rFonts w:ascii="Arial" w:hAnsi="Arial" w:cs="Arial"/>
          <w:sz w:val="20"/>
          <w:szCs w:val="20"/>
        </w:rPr>
        <w:t>projektu będą</w:t>
      </w:r>
      <w:r w:rsidRPr="008741E1">
        <w:rPr>
          <w:rFonts w:ascii="Arial" w:hAnsi="Arial" w:cs="Arial"/>
          <w:sz w:val="20"/>
          <w:szCs w:val="20"/>
        </w:rPr>
        <w:t xml:space="preserve"> stanowiły uzupełnienie działań prowadzonych przed rozpoczęciem realizacji projektu przez szkoły lub placówki systemu oświaty. Skala działań prowadzonych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w:t>
      </w:r>
      <w:r w:rsidR="00502F67">
        <w:rPr>
          <w:rFonts w:ascii="Arial" w:hAnsi="Arial" w:cs="Arial"/>
          <w:sz w:val="20"/>
          <w:szCs w:val="20"/>
        </w:rPr>
        <w:t xml:space="preserve">projektu </w:t>
      </w:r>
      <w:r w:rsidRPr="008741E1">
        <w:rPr>
          <w:rFonts w:ascii="Arial" w:hAnsi="Arial" w:cs="Arial"/>
          <w:sz w:val="20"/>
          <w:szCs w:val="20"/>
        </w:rPr>
        <w:t>(średniomiesięcznie). Warunek nie dotyczy działań zrealizowanych w ramach PO KL albo programów rządowych.</w:t>
      </w:r>
    </w:p>
    <w:p w14:paraId="1796847C" w14:textId="6D8CB1E6" w:rsidR="00142950" w:rsidRPr="008741E1" w:rsidRDefault="00142950" w:rsidP="00142950">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Pr>
          <w:rFonts w:ascii="Arial" w:hAnsi="Arial" w:cs="Arial"/>
          <w:b/>
          <w:sz w:val="20"/>
          <w:szCs w:val="20"/>
        </w:rPr>
        <w:t xml:space="preserve">eży zaznaczyć </w:t>
      </w:r>
      <w:proofErr w:type="spellStart"/>
      <w:r w:rsidRPr="009F70B2">
        <w:rPr>
          <w:rFonts w:ascii="Arial" w:hAnsi="Arial" w:cs="Arial"/>
          <w:b/>
          <w:sz w:val="20"/>
          <w:szCs w:val="20"/>
        </w:rPr>
        <w:t>check-</w:t>
      </w:r>
      <w:r w:rsidRPr="00B90970">
        <w:rPr>
          <w:rFonts w:ascii="Arial" w:hAnsi="Arial" w:cs="Arial"/>
          <w:b/>
          <w:sz w:val="20"/>
          <w:szCs w:val="20"/>
        </w:rPr>
        <w:t>box</w:t>
      </w:r>
      <w:proofErr w:type="spellEnd"/>
      <w:r w:rsidRPr="00B90970">
        <w:rPr>
          <w:rFonts w:ascii="Arial" w:hAnsi="Arial" w:cs="Arial"/>
          <w:b/>
          <w:sz w:val="20"/>
          <w:szCs w:val="20"/>
        </w:rPr>
        <w:t xml:space="preserve"> w pkt </w:t>
      </w:r>
      <w:r w:rsidR="004B0BFA" w:rsidRPr="00B90970">
        <w:rPr>
          <w:rFonts w:ascii="Arial" w:hAnsi="Arial" w:cs="Arial"/>
          <w:b/>
          <w:sz w:val="20"/>
          <w:szCs w:val="20"/>
        </w:rPr>
        <w:t>13</w:t>
      </w:r>
      <w:r w:rsidRPr="00B90970">
        <w:rPr>
          <w:rFonts w:ascii="Arial" w:hAnsi="Arial" w:cs="Arial"/>
          <w:b/>
          <w:sz w:val="20"/>
          <w:szCs w:val="20"/>
        </w:rPr>
        <w:t xml:space="preserve"> w</w:t>
      </w:r>
      <w:r w:rsidRPr="009F70B2">
        <w:rPr>
          <w:rFonts w:ascii="Arial" w:hAnsi="Arial" w:cs="Arial"/>
          <w:b/>
          <w:sz w:val="20"/>
          <w:szCs w:val="20"/>
        </w:rPr>
        <w:t xml:space="preserve"> części IX </w:t>
      </w:r>
      <w:r>
        <w:rPr>
          <w:rFonts w:ascii="Arial" w:hAnsi="Arial" w:cs="Arial"/>
          <w:b/>
          <w:sz w:val="20"/>
          <w:szCs w:val="20"/>
        </w:rPr>
        <w:t>Oświadczenie formularza wniosku, a pozostała treść wniosku nie może być sprzeczna z</w:t>
      </w:r>
      <w:r w:rsidR="0023469F">
        <w:rPr>
          <w:rFonts w:ascii="Arial" w:hAnsi="Arial" w:cs="Arial"/>
          <w:b/>
          <w:sz w:val="20"/>
          <w:szCs w:val="20"/>
        </w:rPr>
        <w:t> </w:t>
      </w:r>
      <w:r>
        <w:rPr>
          <w:rFonts w:ascii="Arial" w:hAnsi="Arial" w:cs="Arial"/>
          <w:b/>
          <w:sz w:val="20"/>
          <w:szCs w:val="20"/>
        </w:rPr>
        <w:t>zapisami kryterium.</w:t>
      </w:r>
    </w:p>
    <w:p w14:paraId="3854E5E7" w14:textId="77777777" w:rsidR="00142950" w:rsidRPr="008741E1" w:rsidRDefault="00142950" w:rsidP="00502F67">
      <w:pPr>
        <w:spacing w:line="360" w:lineRule="auto"/>
        <w:jc w:val="both"/>
        <w:rPr>
          <w:rFonts w:ascii="Arial" w:hAnsi="Arial" w:cs="Arial"/>
          <w:sz w:val="20"/>
          <w:szCs w:val="20"/>
        </w:rPr>
      </w:pPr>
    </w:p>
    <w:p w14:paraId="655BBC0A" w14:textId="7CC12C4B" w:rsidR="008741E1" w:rsidRPr="00812423" w:rsidRDefault="008741E1" w:rsidP="00812423">
      <w:pPr>
        <w:pStyle w:val="Akapitzlist"/>
        <w:keepNext/>
        <w:numPr>
          <w:ilvl w:val="0"/>
          <w:numId w:val="79"/>
        </w:numPr>
        <w:spacing w:line="360" w:lineRule="auto"/>
        <w:ind w:left="426" w:hanging="426"/>
        <w:jc w:val="both"/>
        <w:rPr>
          <w:rFonts w:ascii="Arial" w:hAnsi="Arial" w:cs="Arial"/>
          <w:b/>
          <w:sz w:val="20"/>
          <w:szCs w:val="20"/>
          <w:u w:val="single"/>
        </w:rPr>
      </w:pPr>
      <w:r w:rsidRPr="00502F67">
        <w:rPr>
          <w:rFonts w:ascii="Arial" w:hAnsi="Arial" w:cs="Arial"/>
          <w:b/>
          <w:sz w:val="20"/>
          <w:szCs w:val="20"/>
          <w:u w:val="single"/>
        </w:rPr>
        <w:t>Reali</w:t>
      </w:r>
      <w:r w:rsidR="00142950">
        <w:rPr>
          <w:rFonts w:ascii="Arial" w:hAnsi="Arial" w:cs="Arial"/>
          <w:b/>
          <w:sz w:val="20"/>
          <w:szCs w:val="20"/>
          <w:u w:val="single"/>
        </w:rPr>
        <w:t xml:space="preserve">zacja wskaźnika z ram wykonania </w:t>
      </w:r>
      <w:r w:rsidR="00812423">
        <w:rPr>
          <w:rFonts w:ascii="Arial" w:hAnsi="Arial" w:cs="Arial"/>
          <w:b/>
          <w:sz w:val="20"/>
          <w:szCs w:val="20"/>
          <w:u w:val="single"/>
        </w:rPr>
        <w:t>(</w:t>
      </w:r>
      <w:r w:rsidR="00142950" w:rsidRPr="00812423">
        <w:rPr>
          <w:rFonts w:ascii="Arial" w:hAnsi="Arial" w:cs="Arial"/>
          <w:b/>
          <w:sz w:val="20"/>
          <w:szCs w:val="20"/>
          <w:u w:val="single"/>
        </w:rPr>
        <w:t>nie dotyczy gimnazjów oraz szkół powstałych w</w:t>
      </w:r>
      <w:r w:rsidR="0023469F">
        <w:rPr>
          <w:rFonts w:ascii="Arial" w:hAnsi="Arial" w:cs="Arial"/>
          <w:b/>
          <w:sz w:val="20"/>
          <w:szCs w:val="20"/>
          <w:u w:val="single"/>
        </w:rPr>
        <w:t> </w:t>
      </w:r>
      <w:r w:rsidR="00142950" w:rsidRPr="00812423">
        <w:rPr>
          <w:rFonts w:ascii="Arial" w:hAnsi="Arial" w:cs="Arial"/>
          <w:b/>
          <w:sz w:val="20"/>
          <w:szCs w:val="20"/>
          <w:u w:val="single"/>
        </w:rPr>
        <w:t>wyniku przekształcenia gimnazjów lub włączenia oddziałów gimnazjalnych w strukturę innych szkół)</w:t>
      </w:r>
    </w:p>
    <w:p w14:paraId="2540CEE7" w14:textId="1280F9B5" w:rsidR="008741E1" w:rsidRPr="00B90970" w:rsidRDefault="008741E1" w:rsidP="00B90970">
      <w:pPr>
        <w:spacing w:line="360" w:lineRule="auto"/>
        <w:jc w:val="both"/>
        <w:rPr>
          <w:rFonts w:ascii="Arial" w:hAnsi="Arial" w:cs="Arial"/>
          <w:sz w:val="20"/>
          <w:szCs w:val="20"/>
        </w:rPr>
      </w:pPr>
      <w:r w:rsidRPr="008741E1">
        <w:rPr>
          <w:rFonts w:ascii="Arial" w:hAnsi="Arial" w:cs="Arial"/>
          <w:sz w:val="20"/>
          <w:szCs w:val="20"/>
        </w:rPr>
        <w:t>Projekt zakłada realizację 3. typu projektu określonego w SZOOP RPO WŁ na lata 2014-2020 i tym samym uwzględnia wska</w:t>
      </w:r>
      <w:r w:rsidR="006B047F">
        <w:rPr>
          <w:rFonts w:ascii="Arial" w:hAnsi="Arial" w:cs="Arial"/>
          <w:sz w:val="20"/>
          <w:szCs w:val="20"/>
        </w:rPr>
        <w:t>źnik produktu z ram wykonania „l</w:t>
      </w:r>
      <w:r w:rsidRPr="008741E1">
        <w:rPr>
          <w:rFonts w:ascii="Arial" w:hAnsi="Arial" w:cs="Arial"/>
          <w:sz w:val="20"/>
          <w:szCs w:val="20"/>
        </w:rPr>
        <w:t>iczba szkół i placówek systemu oświaty wyposażonych w ramach programu w sprzęt TIK do p</w:t>
      </w:r>
      <w:r w:rsidR="00B90970">
        <w:rPr>
          <w:rFonts w:ascii="Arial" w:hAnsi="Arial" w:cs="Arial"/>
          <w:sz w:val="20"/>
          <w:szCs w:val="20"/>
        </w:rPr>
        <w:t>rowadzenia zajęć edukacyjnych”.</w:t>
      </w:r>
    </w:p>
    <w:p w14:paraId="06897405" w14:textId="170796FE" w:rsidR="00142950" w:rsidRPr="00812423" w:rsidRDefault="008741E1" w:rsidP="00812423">
      <w:pPr>
        <w:pStyle w:val="Akapitzlist"/>
        <w:keepNext/>
        <w:numPr>
          <w:ilvl w:val="0"/>
          <w:numId w:val="79"/>
        </w:numPr>
        <w:spacing w:line="360" w:lineRule="auto"/>
        <w:ind w:left="426" w:hanging="426"/>
        <w:jc w:val="both"/>
        <w:rPr>
          <w:rFonts w:ascii="Arial" w:hAnsi="Arial" w:cs="Arial"/>
          <w:b/>
          <w:sz w:val="20"/>
          <w:szCs w:val="20"/>
          <w:u w:val="single"/>
        </w:rPr>
      </w:pPr>
      <w:r w:rsidRPr="00502F67">
        <w:rPr>
          <w:rFonts w:ascii="Arial" w:hAnsi="Arial" w:cs="Arial"/>
          <w:b/>
          <w:sz w:val="20"/>
          <w:szCs w:val="20"/>
          <w:u w:val="single"/>
        </w:rPr>
        <w:t>Określona funkcjonalność in</w:t>
      </w:r>
      <w:r w:rsidR="00812423">
        <w:rPr>
          <w:rFonts w:ascii="Arial" w:hAnsi="Arial" w:cs="Arial"/>
          <w:b/>
          <w:sz w:val="20"/>
          <w:szCs w:val="20"/>
          <w:u w:val="single"/>
        </w:rPr>
        <w:t xml:space="preserve">frastruktury sieciowo-usługowej </w:t>
      </w:r>
      <w:r w:rsidR="00812423" w:rsidRPr="00812423">
        <w:rPr>
          <w:rFonts w:ascii="Arial" w:hAnsi="Arial" w:cs="Arial"/>
          <w:b/>
          <w:sz w:val="20"/>
          <w:szCs w:val="20"/>
          <w:u w:val="single"/>
        </w:rPr>
        <w:t>(d</w:t>
      </w:r>
      <w:r w:rsidR="00142950" w:rsidRPr="00812423">
        <w:rPr>
          <w:rFonts w:ascii="Arial" w:hAnsi="Arial" w:cs="Arial"/>
          <w:b/>
          <w:sz w:val="20"/>
          <w:szCs w:val="20"/>
          <w:u w:val="single"/>
        </w:rPr>
        <w:t>otyczy wyłącznie 3. typu projektu określonego w</w:t>
      </w:r>
      <w:r w:rsidR="00812423">
        <w:rPr>
          <w:rFonts w:ascii="Arial" w:hAnsi="Arial" w:cs="Arial"/>
          <w:b/>
          <w:sz w:val="20"/>
          <w:szCs w:val="20"/>
          <w:u w:val="single"/>
        </w:rPr>
        <w:t xml:space="preserve"> SZOOP RPO WŁ na lata 2014-2020, </w:t>
      </w:r>
      <w:r w:rsidR="00142950" w:rsidRPr="00812423">
        <w:rPr>
          <w:rFonts w:ascii="Arial" w:hAnsi="Arial" w:cs="Arial"/>
          <w:b/>
          <w:sz w:val="20"/>
          <w:szCs w:val="20"/>
          <w:u w:val="single"/>
        </w:rPr>
        <w:t>nie dotyczy gimnazjów)</w:t>
      </w:r>
    </w:p>
    <w:p w14:paraId="272B3495" w14:textId="2DD74375" w:rsidR="00BD7D63" w:rsidRPr="008741E1" w:rsidRDefault="008741E1" w:rsidP="00502F67">
      <w:pPr>
        <w:spacing w:after="0" w:line="360" w:lineRule="auto"/>
        <w:jc w:val="both"/>
        <w:rPr>
          <w:rFonts w:ascii="Arial" w:hAnsi="Arial" w:cs="Arial"/>
          <w:sz w:val="20"/>
          <w:szCs w:val="20"/>
        </w:rPr>
      </w:pPr>
      <w:r w:rsidRPr="008741E1">
        <w:rPr>
          <w:rFonts w:ascii="Arial" w:hAnsi="Arial" w:cs="Arial"/>
          <w:sz w:val="20"/>
          <w:szCs w:val="20"/>
        </w:rPr>
        <w:t>W przypadku realizacji wsparcia w obszarze korzystania z TIK, beneficjent zapewnia w okresie do 6 miesięcy od daty zakończenia realizacji projektu osiągnięcie określonej funkcjonalności zakupionej infrastruktury sieciowo-usługowej.</w:t>
      </w:r>
    </w:p>
    <w:p w14:paraId="1B8528A1" w14:textId="2A0225AA" w:rsidR="008741E1" w:rsidRPr="00BD7D63" w:rsidRDefault="008741E1" w:rsidP="00BD7D63">
      <w:pPr>
        <w:spacing w:after="0" w:line="360" w:lineRule="auto"/>
        <w:jc w:val="both"/>
        <w:rPr>
          <w:rFonts w:ascii="Arial" w:hAnsi="Arial" w:cs="Arial"/>
          <w:b/>
          <w:sz w:val="20"/>
          <w:szCs w:val="20"/>
        </w:rPr>
      </w:pPr>
      <w:r w:rsidRPr="00BD7D63">
        <w:rPr>
          <w:rFonts w:ascii="Arial" w:hAnsi="Arial" w:cs="Arial"/>
          <w:b/>
          <w:sz w:val="20"/>
          <w:szCs w:val="20"/>
        </w:rPr>
        <w:lastRenderedPageBreak/>
        <w:t xml:space="preserve">Zakres </w:t>
      </w:r>
      <w:r w:rsidR="00043793" w:rsidRPr="00BD7D63">
        <w:rPr>
          <w:rFonts w:ascii="Arial" w:hAnsi="Arial" w:cs="Arial"/>
          <w:b/>
          <w:sz w:val="20"/>
          <w:szCs w:val="20"/>
        </w:rPr>
        <w:t>funkcjonalności infrastruktury</w:t>
      </w:r>
      <w:r w:rsidRPr="00BD7D63">
        <w:rPr>
          <w:rFonts w:ascii="Arial" w:hAnsi="Arial" w:cs="Arial"/>
          <w:b/>
          <w:sz w:val="20"/>
          <w:szCs w:val="20"/>
        </w:rPr>
        <w:t xml:space="preserve"> sieciowo-usługowej musi być zgodny ze wszystkimi określonymi na podstawie Wytycznych w zakresie realizacji przedsięwzięć z udziałem środków EFS w obszarze edukacji na lata 2014-2020 i wskazanymi </w:t>
      </w:r>
      <w:r w:rsidR="00043793" w:rsidRPr="00BD7D63">
        <w:rPr>
          <w:rFonts w:ascii="Arial" w:hAnsi="Arial" w:cs="Arial"/>
          <w:b/>
          <w:sz w:val="20"/>
          <w:szCs w:val="20"/>
        </w:rPr>
        <w:t>w Regulaminie</w:t>
      </w:r>
      <w:r w:rsidR="00BD7D63" w:rsidRPr="00BD7D63">
        <w:rPr>
          <w:rFonts w:ascii="Arial" w:hAnsi="Arial" w:cs="Arial"/>
          <w:b/>
          <w:sz w:val="20"/>
          <w:szCs w:val="20"/>
        </w:rPr>
        <w:t xml:space="preserve"> konkursu wymogami:</w:t>
      </w:r>
    </w:p>
    <w:p w14:paraId="014702F7" w14:textId="77777777" w:rsidR="00BD7D63" w:rsidRPr="00E73BD0" w:rsidRDefault="00BD7D63" w:rsidP="00BD7D63">
      <w:pPr>
        <w:numPr>
          <w:ilvl w:val="0"/>
          <w:numId w:val="87"/>
        </w:numPr>
        <w:spacing w:after="0" w:line="360" w:lineRule="auto"/>
        <w:ind w:left="284" w:hanging="284"/>
        <w:jc w:val="both"/>
        <w:rPr>
          <w:rFonts w:ascii="Arial" w:hAnsi="Arial" w:cs="Arial"/>
          <w:sz w:val="20"/>
          <w:szCs w:val="20"/>
        </w:rPr>
      </w:pPr>
      <w:r w:rsidRPr="00E73BD0">
        <w:rPr>
          <w:rFonts w:ascii="Arial" w:hAnsi="Arial" w:cs="Arial"/>
          <w:sz w:val="20"/>
          <w:szCs w:val="20"/>
        </w:rPr>
        <w:t>stały dostęp do łącza internetowego użytkowników w szkole lub placówce systemu oświaty, na poziomie przepływności optymalnym dla bieżącego korzystania z cyfrowych zasobów online w</w:t>
      </w:r>
      <w:r>
        <w:rPr>
          <w:rFonts w:ascii="Arial" w:hAnsi="Arial" w:cs="Arial"/>
          <w:sz w:val="20"/>
          <w:szCs w:val="20"/>
        </w:rPr>
        <w:t> </w:t>
      </w:r>
      <w:r w:rsidRPr="00E73BD0">
        <w:rPr>
          <w:rFonts w:ascii="Arial" w:hAnsi="Arial" w:cs="Arial"/>
          <w:sz w:val="20"/>
          <w:szCs w:val="20"/>
        </w:rPr>
        <w:t>trakcie lekcji i w ramach pracy zawodowej;</w:t>
      </w:r>
    </w:p>
    <w:p w14:paraId="1C4974BB" w14:textId="77777777" w:rsidR="00BD7D63" w:rsidRPr="00E73BD0" w:rsidRDefault="00BD7D63" w:rsidP="00BD7D63">
      <w:pPr>
        <w:numPr>
          <w:ilvl w:val="0"/>
          <w:numId w:val="87"/>
        </w:numPr>
        <w:spacing w:after="0" w:line="360" w:lineRule="auto"/>
        <w:ind w:left="426"/>
        <w:jc w:val="both"/>
        <w:rPr>
          <w:rFonts w:ascii="Arial" w:hAnsi="Arial" w:cs="Arial"/>
          <w:sz w:val="20"/>
          <w:szCs w:val="20"/>
        </w:rPr>
      </w:pPr>
      <w:r w:rsidRPr="00E73BD0">
        <w:rPr>
          <w:rFonts w:ascii="Arial" w:hAnsi="Arial" w:cs="Arial"/>
          <w:sz w:val="20"/>
          <w:szCs w:val="20"/>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w:t>
      </w:r>
      <w:r w:rsidRPr="00E73BD0" w:rsidDel="007C1B56">
        <w:rPr>
          <w:rFonts w:ascii="Arial" w:hAnsi="Arial" w:cs="Arial"/>
          <w:sz w:val="20"/>
          <w:szCs w:val="20"/>
        </w:rPr>
        <w:t xml:space="preserve"> </w:t>
      </w:r>
      <w:r w:rsidRPr="00E73BD0">
        <w:rPr>
          <w:rFonts w:ascii="Arial" w:hAnsi="Arial" w:cs="Arial"/>
          <w:sz w:val="20"/>
          <w:szCs w:val="20"/>
        </w:rPr>
        <w:t>z:</w:t>
      </w:r>
    </w:p>
    <w:p w14:paraId="490FE9D9"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 xml:space="preserve">zainstalowanym systemem operacyjnym; </w:t>
      </w:r>
    </w:p>
    <w:p w14:paraId="028B0CDB"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dostępem do oprogramowania biurowego;</w:t>
      </w:r>
    </w:p>
    <w:p w14:paraId="2B78CF47"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oprogramowaniem antywirusowym, jeżeli istnieje dla danego urządzenia – opcjonalnie, jeżeli takie oprogramowanie nie jest zainstalowane na szkolnych urządzeniach sieciowych;</w:t>
      </w:r>
    </w:p>
    <w:p w14:paraId="54B4A698"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oprogramowaniem zabezpieczającym komputer albo inne mobilne narzędzia mające funkcje komputera w przypadku kradzieży;</w:t>
      </w:r>
    </w:p>
    <w:p w14:paraId="3167F0DB"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7B8FE104"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oprogramowaniem zabezpieczającym uczniów przed dostępem do treści, które mogą stanowić zagrożenie dla ich prawidłowego rozwoju w rozumieniu art. 4a ustawy o systemie oświaty;</w:t>
      </w:r>
    </w:p>
    <w:p w14:paraId="59B84007" w14:textId="77777777" w:rsidR="00BD7D63" w:rsidRPr="00E73BD0" w:rsidRDefault="00BD7D63" w:rsidP="00BD7D63">
      <w:pPr>
        <w:numPr>
          <w:ilvl w:val="0"/>
          <w:numId w:val="69"/>
        </w:numPr>
        <w:tabs>
          <w:tab w:val="clear" w:pos="1440"/>
          <w:tab w:val="num" w:pos="851"/>
        </w:tabs>
        <w:spacing w:after="0" w:line="360" w:lineRule="auto"/>
        <w:ind w:left="851" w:hanging="425"/>
        <w:jc w:val="both"/>
        <w:rPr>
          <w:rFonts w:ascii="Arial" w:hAnsi="Arial" w:cs="Arial"/>
          <w:sz w:val="20"/>
          <w:szCs w:val="20"/>
        </w:rPr>
      </w:pPr>
      <w:r w:rsidRPr="00E73BD0">
        <w:rPr>
          <w:rFonts w:ascii="Arial" w:hAnsi="Arial" w:cs="Arial"/>
          <w:sz w:val="20"/>
          <w:szCs w:val="20"/>
        </w:rPr>
        <w:t>oprogramowaniem zabezpieczającym szkolne urządzenia sieciowe</w:t>
      </w:r>
      <w:r>
        <w:rPr>
          <w:rFonts w:ascii="Arial" w:hAnsi="Arial" w:cs="Arial"/>
          <w:sz w:val="20"/>
          <w:szCs w:val="20"/>
        </w:rPr>
        <w:t>.</w:t>
      </w:r>
    </w:p>
    <w:p w14:paraId="0C7D23D7" w14:textId="77777777" w:rsidR="00BD7D63" w:rsidRPr="00E73BD0" w:rsidRDefault="00BD7D63" w:rsidP="00BD7D63">
      <w:pPr>
        <w:numPr>
          <w:ilvl w:val="0"/>
          <w:numId w:val="87"/>
        </w:numPr>
        <w:spacing w:after="0" w:line="360" w:lineRule="auto"/>
        <w:ind w:left="426"/>
        <w:jc w:val="both"/>
        <w:rPr>
          <w:rFonts w:ascii="Arial" w:hAnsi="Arial" w:cs="Arial"/>
          <w:sz w:val="20"/>
          <w:szCs w:val="20"/>
        </w:rPr>
      </w:pPr>
      <w:r w:rsidRPr="00E73BD0">
        <w:rPr>
          <w:rFonts w:ascii="Arial" w:hAnsi="Arial" w:cs="Arial"/>
          <w:sz w:val="20"/>
          <w:szCs w:val="20"/>
        </w:rPr>
        <w:t>w zależności od liczby uczniów lub słuchaczy, tj. do 300 albo od 301, szkoła lub placówka systemu oświaty posiada odpowiednio, co najmniej, jedno albo dwa wydzielone miejsca dostosowane do potrzeb funkcjonowania zestawu stacjonarnych lub przenośnych komputerów lub innych mobilnych narzędzi mających funkcje komputera z bezprzewodowym dostępem do Internetu;</w:t>
      </w:r>
    </w:p>
    <w:p w14:paraId="37D493AC" w14:textId="77777777" w:rsidR="00BD7D63" w:rsidRPr="00E73BD0" w:rsidRDefault="00BD7D63" w:rsidP="00BD7D63">
      <w:pPr>
        <w:numPr>
          <w:ilvl w:val="0"/>
          <w:numId w:val="87"/>
        </w:numPr>
        <w:spacing w:after="0" w:line="360" w:lineRule="auto"/>
        <w:ind w:left="426"/>
        <w:jc w:val="both"/>
        <w:rPr>
          <w:rFonts w:ascii="Arial" w:hAnsi="Arial" w:cs="Arial"/>
          <w:sz w:val="20"/>
          <w:szCs w:val="20"/>
        </w:rPr>
      </w:pPr>
      <w:r w:rsidRPr="00E73BD0">
        <w:rPr>
          <w:rFonts w:ascii="Arial" w:hAnsi="Arial" w:cs="Arial"/>
          <w:sz w:val="20"/>
          <w:szCs w:val="20"/>
        </w:rPr>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7131F989" w14:textId="77777777" w:rsidR="00BD7D63" w:rsidRPr="00E73BD0" w:rsidRDefault="00BD7D63" w:rsidP="00BD7D63">
      <w:pPr>
        <w:numPr>
          <w:ilvl w:val="0"/>
          <w:numId w:val="87"/>
        </w:numPr>
        <w:spacing w:after="0" w:line="360" w:lineRule="auto"/>
        <w:ind w:left="426"/>
        <w:jc w:val="both"/>
        <w:rPr>
          <w:rFonts w:ascii="Arial" w:hAnsi="Arial" w:cs="Arial"/>
          <w:sz w:val="20"/>
          <w:szCs w:val="20"/>
        </w:rPr>
      </w:pPr>
      <w:r w:rsidRPr="00E73BD0">
        <w:rPr>
          <w:rFonts w:ascii="Arial" w:hAnsi="Arial" w:cs="Arial"/>
          <w:sz w:val="20"/>
          <w:szCs w:val="20"/>
        </w:rPr>
        <w:t>szkoła lub placówka systemu oświaty zapewnia komputery stacjonarne lub przenośne lub inne mobilne narzędzia mające funkcje komputera do indywidualnego użytku służbowego nauczycielom prowadzącym zajęcia edukacyjne z wykorzystaniem TIK;</w:t>
      </w:r>
    </w:p>
    <w:p w14:paraId="253EE49F" w14:textId="77777777" w:rsidR="00BD7D63" w:rsidRPr="00E73BD0" w:rsidRDefault="00BD7D63" w:rsidP="00BD7D63">
      <w:pPr>
        <w:numPr>
          <w:ilvl w:val="0"/>
          <w:numId w:val="87"/>
        </w:numPr>
        <w:spacing w:after="0" w:line="360" w:lineRule="auto"/>
        <w:ind w:left="426"/>
        <w:jc w:val="both"/>
        <w:rPr>
          <w:rFonts w:ascii="Arial" w:hAnsi="Arial" w:cs="Arial"/>
          <w:sz w:val="20"/>
          <w:szCs w:val="20"/>
        </w:rPr>
      </w:pPr>
      <w:r w:rsidRPr="00E73BD0">
        <w:rPr>
          <w:rStyle w:val="FontStyle37"/>
          <w:rFonts w:ascii="Arial" w:hAnsi="Arial" w:cs="Arial" w:hint="default"/>
          <w:color w:val="000000"/>
        </w:rPr>
        <w:lastRenderedPageBreak/>
        <w:t>szkoła lub placówka systemu oświaty posiada co najmniej jedno miejsce (pomieszczenie), w którym uczniowie lub słuchacze mają możliwość korzystania z dostępu do Internetu pomiędzy oraz w czasie wolnym od zajęć dydaktycznych</w:t>
      </w:r>
      <w:r w:rsidRPr="00E73BD0">
        <w:rPr>
          <w:rFonts w:ascii="Arial" w:hAnsi="Arial" w:cs="Arial"/>
          <w:sz w:val="20"/>
          <w:szCs w:val="20"/>
        </w:rPr>
        <w:t xml:space="preserve"> </w:t>
      </w:r>
      <w:r w:rsidRPr="00E73BD0">
        <w:rPr>
          <w:rStyle w:val="FontStyle37"/>
          <w:rFonts w:ascii="Arial" w:hAnsi="Arial" w:cs="Arial" w:hint="default"/>
          <w:color w:val="000000"/>
        </w:rPr>
        <w:t>w godzinach pracy szkoły, zgodnie z organizacją roku szkolnego.</w:t>
      </w:r>
    </w:p>
    <w:p w14:paraId="78D5784E" w14:textId="77777777" w:rsidR="00BD7D63" w:rsidRPr="00E73BD0" w:rsidRDefault="00BD7D63" w:rsidP="00BD7D63">
      <w:pPr>
        <w:spacing w:line="360" w:lineRule="auto"/>
        <w:jc w:val="both"/>
        <w:rPr>
          <w:rFonts w:ascii="Arial" w:hAnsi="Arial" w:cs="Arial"/>
          <w:sz w:val="20"/>
          <w:szCs w:val="20"/>
        </w:rPr>
      </w:pPr>
      <w:r w:rsidRPr="00E73BD0">
        <w:rPr>
          <w:rFonts w:ascii="Arial" w:hAnsi="Arial" w:cs="Arial"/>
          <w:sz w:val="20"/>
          <w:szCs w:val="20"/>
        </w:rPr>
        <w:t xml:space="preserve">W celu osiągnięcia funkcjonalności istnieje możliwość dodatkowego sfinansowania w ramach projektu utworzenia wewnątrzszkolnych sieci komputerowych lub bezprzewodowych. </w:t>
      </w:r>
    </w:p>
    <w:p w14:paraId="307552A8" w14:textId="77777777" w:rsidR="00BD7D63" w:rsidRPr="00E73BD0" w:rsidRDefault="00BD7D63" w:rsidP="00BD7D63">
      <w:pPr>
        <w:spacing w:after="0" w:line="360" w:lineRule="auto"/>
        <w:jc w:val="both"/>
        <w:rPr>
          <w:rFonts w:ascii="Arial" w:hAnsi="Arial" w:cs="Arial"/>
          <w:b/>
          <w:sz w:val="20"/>
          <w:szCs w:val="20"/>
        </w:rPr>
      </w:pPr>
      <w:r w:rsidRPr="00E73BD0">
        <w:rPr>
          <w:rFonts w:ascii="Arial" w:hAnsi="Arial" w:cs="Arial"/>
          <w:b/>
          <w:sz w:val="20"/>
          <w:szCs w:val="20"/>
        </w:rPr>
        <w:t>Zakres wsparcia udzielanego w ramach RPO na rzecz tworzenia wewnątrzszkolnych sieci komputerowych lub bezprzewodowych może objąć:</w:t>
      </w:r>
    </w:p>
    <w:p w14:paraId="1FF0B67F" w14:textId="77777777" w:rsidR="00BD7D63" w:rsidRPr="00E73BD0" w:rsidRDefault="00BD7D63" w:rsidP="00BD7D63">
      <w:pPr>
        <w:numPr>
          <w:ilvl w:val="0"/>
          <w:numId w:val="66"/>
        </w:numPr>
        <w:spacing w:after="0" w:line="360" w:lineRule="auto"/>
        <w:ind w:left="426"/>
        <w:jc w:val="both"/>
        <w:rPr>
          <w:rFonts w:ascii="Arial" w:hAnsi="Arial" w:cs="Arial"/>
          <w:sz w:val="20"/>
          <w:szCs w:val="20"/>
        </w:rPr>
      </w:pPr>
      <w:r w:rsidRPr="00E73BD0">
        <w:rPr>
          <w:rFonts w:ascii="Arial" w:hAnsi="Arial" w:cs="Arial"/>
          <w:sz w:val="20"/>
          <w:szCs w:val="20"/>
        </w:rPr>
        <w:t xml:space="preserve">opracowanie projektów technicznych dla każdej ze szkół lub placówek systemu oświaty uczestniczących w projekcie w zakresie instalacji sieci i urządzeń niezbędnych do stworzenia wewnątrzszkolnych sieci komputerowych lub bezprzewodowych; </w:t>
      </w:r>
    </w:p>
    <w:p w14:paraId="7095FA34" w14:textId="0A6807E1" w:rsidR="00BD7D63" w:rsidRPr="00E73BD0" w:rsidRDefault="00BD7D63" w:rsidP="00BD7D63">
      <w:pPr>
        <w:numPr>
          <w:ilvl w:val="0"/>
          <w:numId w:val="66"/>
        </w:numPr>
        <w:spacing w:after="0" w:line="360" w:lineRule="auto"/>
        <w:ind w:left="426"/>
        <w:jc w:val="both"/>
        <w:rPr>
          <w:rFonts w:ascii="Arial" w:hAnsi="Arial" w:cs="Arial"/>
          <w:sz w:val="20"/>
          <w:szCs w:val="20"/>
        </w:rPr>
      </w:pPr>
      <w:r w:rsidRPr="00E73BD0">
        <w:rPr>
          <w:rFonts w:ascii="Arial" w:hAnsi="Arial" w:cs="Arial"/>
          <w:sz w:val="20"/>
          <w:szCs w:val="20"/>
        </w:rPr>
        <w:t>zakup urządzeń w ramach infrastruktury sieciowo-usługowej i wykonanie instalacji sieci zgodnie z</w:t>
      </w:r>
      <w:r w:rsidR="008D7B69">
        <w:rPr>
          <w:rFonts w:ascii="Arial" w:hAnsi="Arial" w:cs="Arial"/>
          <w:sz w:val="20"/>
          <w:szCs w:val="20"/>
        </w:rPr>
        <w:t> </w:t>
      </w:r>
      <w:r w:rsidRPr="00E73BD0">
        <w:rPr>
          <w:rFonts w:ascii="Arial" w:hAnsi="Arial" w:cs="Arial"/>
          <w:sz w:val="20"/>
          <w:szCs w:val="20"/>
        </w:rPr>
        <w:t>opracowaną dokumentacją;</w:t>
      </w:r>
    </w:p>
    <w:p w14:paraId="59F85C29" w14:textId="5A92D304" w:rsidR="00BD7D63" w:rsidRPr="008D7B69" w:rsidRDefault="00BD7D63" w:rsidP="00142950">
      <w:pPr>
        <w:numPr>
          <w:ilvl w:val="0"/>
          <w:numId w:val="66"/>
        </w:numPr>
        <w:spacing w:line="360" w:lineRule="auto"/>
        <w:ind w:left="426"/>
        <w:jc w:val="both"/>
        <w:rPr>
          <w:rFonts w:ascii="Arial" w:hAnsi="Arial" w:cs="Arial"/>
          <w:sz w:val="20"/>
          <w:szCs w:val="20"/>
        </w:rPr>
      </w:pPr>
      <w:r w:rsidRPr="00E73BD0">
        <w:rPr>
          <w:rFonts w:ascii="Arial" w:hAnsi="Arial" w:cs="Arial"/>
          <w:sz w:val="20"/>
          <w:szCs w:val="20"/>
        </w:rPr>
        <w:t xml:space="preserve">sfinansowanie usług administrowania zakupionym w ramach projektu sprzętem i urządzeniami przez okres nie dłuższy niż okres trwania projektu. </w:t>
      </w:r>
    </w:p>
    <w:p w14:paraId="5FFA7FC9" w14:textId="4DBBA29E" w:rsidR="00BD7D63" w:rsidRPr="00BD7D63" w:rsidRDefault="00142950" w:rsidP="00BD7D63">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Pr>
          <w:rFonts w:ascii="Arial" w:hAnsi="Arial" w:cs="Arial"/>
          <w:b/>
          <w:sz w:val="20"/>
          <w:szCs w:val="20"/>
        </w:rPr>
        <w:t xml:space="preserve">eży zaznaczyć </w:t>
      </w:r>
      <w:proofErr w:type="spellStart"/>
      <w:r w:rsidRPr="009F70B2">
        <w:rPr>
          <w:rFonts w:ascii="Arial" w:hAnsi="Arial" w:cs="Arial"/>
          <w:b/>
          <w:sz w:val="20"/>
          <w:szCs w:val="20"/>
        </w:rPr>
        <w:t>check-box</w:t>
      </w:r>
      <w:proofErr w:type="spellEnd"/>
      <w:r w:rsidRPr="009F70B2">
        <w:rPr>
          <w:rFonts w:ascii="Arial" w:hAnsi="Arial" w:cs="Arial"/>
          <w:b/>
          <w:sz w:val="20"/>
          <w:szCs w:val="20"/>
        </w:rPr>
        <w:t xml:space="preserve"> w </w:t>
      </w:r>
      <w:r w:rsidRPr="00B90970">
        <w:rPr>
          <w:rFonts w:ascii="Arial" w:hAnsi="Arial" w:cs="Arial"/>
          <w:b/>
          <w:sz w:val="20"/>
          <w:szCs w:val="20"/>
        </w:rPr>
        <w:t xml:space="preserve">pkt </w:t>
      </w:r>
      <w:r w:rsidR="004B0BFA" w:rsidRPr="00B90970">
        <w:rPr>
          <w:rFonts w:ascii="Arial" w:hAnsi="Arial" w:cs="Arial"/>
          <w:b/>
          <w:sz w:val="20"/>
          <w:szCs w:val="20"/>
        </w:rPr>
        <w:t>15</w:t>
      </w:r>
      <w:r w:rsidRPr="009F70B2">
        <w:rPr>
          <w:rFonts w:ascii="Arial" w:hAnsi="Arial" w:cs="Arial"/>
          <w:b/>
          <w:sz w:val="20"/>
          <w:szCs w:val="20"/>
        </w:rPr>
        <w:t xml:space="preserve"> w części IX </w:t>
      </w:r>
      <w:r>
        <w:rPr>
          <w:rFonts w:ascii="Arial" w:hAnsi="Arial" w:cs="Arial"/>
          <w:b/>
          <w:sz w:val="20"/>
          <w:szCs w:val="20"/>
        </w:rPr>
        <w:t>Oświadczenie formularza wniosku, a pozostała treść wniosku nie może być sprzeczna z</w:t>
      </w:r>
      <w:r w:rsidR="008D7B69">
        <w:rPr>
          <w:rFonts w:ascii="Arial" w:hAnsi="Arial" w:cs="Arial"/>
          <w:b/>
          <w:sz w:val="20"/>
          <w:szCs w:val="20"/>
        </w:rPr>
        <w:t> </w:t>
      </w:r>
      <w:r>
        <w:rPr>
          <w:rFonts w:ascii="Arial" w:hAnsi="Arial" w:cs="Arial"/>
          <w:b/>
          <w:sz w:val="20"/>
          <w:szCs w:val="20"/>
        </w:rPr>
        <w:t>zapisami kryterium.</w:t>
      </w:r>
    </w:p>
    <w:p w14:paraId="7AA24EDE" w14:textId="77777777" w:rsidR="008741E1" w:rsidRPr="00502F67" w:rsidRDefault="008741E1" w:rsidP="00BD7D63">
      <w:pPr>
        <w:pStyle w:val="Akapitzlist"/>
        <w:keepNext/>
        <w:numPr>
          <w:ilvl w:val="0"/>
          <w:numId w:val="79"/>
        </w:numPr>
        <w:spacing w:before="240" w:line="360" w:lineRule="auto"/>
        <w:ind w:left="426" w:hanging="426"/>
        <w:jc w:val="both"/>
        <w:rPr>
          <w:rFonts w:ascii="Arial" w:hAnsi="Arial" w:cs="Arial"/>
          <w:b/>
          <w:sz w:val="20"/>
          <w:szCs w:val="20"/>
          <w:u w:val="single"/>
        </w:rPr>
      </w:pPr>
      <w:r w:rsidRPr="00502F67">
        <w:rPr>
          <w:rFonts w:ascii="Arial" w:hAnsi="Arial" w:cs="Arial"/>
          <w:b/>
          <w:sz w:val="20"/>
          <w:szCs w:val="20"/>
          <w:u w:val="single"/>
        </w:rPr>
        <w:t>Odpowiedni zakres wsparcia instytucjonalnego gimnazjów.</w:t>
      </w:r>
    </w:p>
    <w:p w14:paraId="3FB8A0B2" w14:textId="77777777" w:rsidR="008741E1" w:rsidRPr="008741E1" w:rsidRDefault="008741E1" w:rsidP="00502F67">
      <w:pPr>
        <w:spacing w:after="0" w:line="360" w:lineRule="auto"/>
        <w:jc w:val="both"/>
        <w:rPr>
          <w:rFonts w:ascii="Arial" w:hAnsi="Arial" w:cs="Arial"/>
          <w:sz w:val="20"/>
          <w:szCs w:val="20"/>
        </w:rPr>
      </w:pPr>
      <w:r w:rsidRPr="008741E1">
        <w:rPr>
          <w:rFonts w:ascii="Arial" w:hAnsi="Arial" w:cs="Arial"/>
          <w:sz w:val="20"/>
          <w:szCs w:val="20"/>
        </w:rPr>
        <w:t xml:space="preserve">W przypadku wsparcia gimnazjów oraz szkół powstałych w wyniku przekształcenia gimnazjów lub włączenia oddziałów gimnazjalnych w strukturę innych szkół ukierunkowanego na wyposażenie szkoły lub zapewnienie systemu doradztwa edukacyjno-zawodowego, beneficjent zapewnia trwałość funkcjonowania finansowanych rozwiązań instytucjonalnych. </w:t>
      </w:r>
    </w:p>
    <w:p w14:paraId="2D7E4796" w14:textId="157FE563" w:rsidR="008741E1" w:rsidRDefault="008741E1" w:rsidP="00142950">
      <w:pPr>
        <w:spacing w:line="360" w:lineRule="auto"/>
        <w:jc w:val="both"/>
        <w:rPr>
          <w:rFonts w:ascii="Arial" w:hAnsi="Arial" w:cs="Arial"/>
          <w:sz w:val="20"/>
          <w:szCs w:val="20"/>
        </w:rPr>
      </w:pPr>
      <w:r w:rsidRPr="008741E1">
        <w:rPr>
          <w:rFonts w:ascii="Arial" w:hAnsi="Arial" w:cs="Arial"/>
          <w:sz w:val="20"/>
          <w:szCs w:val="20"/>
        </w:rPr>
        <w:t>Powyższe zobowiązanie będzie mogło zostać przeniesione na podmioty, które będą sukcesor</w:t>
      </w:r>
      <w:r w:rsidR="00065D65">
        <w:rPr>
          <w:rFonts w:ascii="Arial" w:hAnsi="Arial" w:cs="Arial"/>
          <w:sz w:val="20"/>
          <w:szCs w:val="20"/>
        </w:rPr>
        <w:t>em dotychczasowego beneficjenta.</w:t>
      </w:r>
      <w:r w:rsidRPr="008741E1">
        <w:rPr>
          <w:rFonts w:ascii="Arial" w:hAnsi="Arial" w:cs="Arial"/>
          <w:sz w:val="20"/>
          <w:szCs w:val="20"/>
        </w:rPr>
        <w:t xml:space="preserve"> Oznacza to, że realizacja wsparcia instytucjonalnego w gimnazjum, które przestanie funkcjonować wymaga istnienia podmiotu (sukcesora), który będzie kontynuował edukację w następstwie przekształcenia/ likwidacji tego gimnazjum i tym samym zapewni trwałość interwencji.</w:t>
      </w:r>
    </w:p>
    <w:p w14:paraId="0B84F8FD" w14:textId="04408D5E" w:rsidR="00142950" w:rsidRPr="008741E1" w:rsidRDefault="00142950" w:rsidP="00142950">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Pr>
          <w:rFonts w:ascii="Arial" w:hAnsi="Arial" w:cs="Arial"/>
          <w:b/>
          <w:sz w:val="20"/>
          <w:szCs w:val="20"/>
        </w:rPr>
        <w:t xml:space="preserve">eży zaznaczyć </w:t>
      </w:r>
      <w:proofErr w:type="spellStart"/>
      <w:r w:rsidRPr="009F70B2">
        <w:rPr>
          <w:rFonts w:ascii="Arial" w:hAnsi="Arial" w:cs="Arial"/>
          <w:b/>
          <w:sz w:val="20"/>
          <w:szCs w:val="20"/>
        </w:rPr>
        <w:t>check-</w:t>
      </w:r>
      <w:r w:rsidRPr="00B90970">
        <w:rPr>
          <w:rFonts w:ascii="Arial" w:hAnsi="Arial" w:cs="Arial"/>
          <w:b/>
          <w:sz w:val="20"/>
          <w:szCs w:val="20"/>
        </w:rPr>
        <w:t>box</w:t>
      </w:r>
      <w:proofErr w:type="spellEnd"/>
      <w:r w:rsidRPr="00B90970">
        <w:rPr>
          <w:rFonts w:ascii="Arial" w:hAnsi="Arial" w:cs="Arial"/>
          <w:b/>
          <w:sz w:val="20"/>
          <w:szCs w:val="20"/>
        </w:rPr>
        <w:t xml:space="preserve"> w pkt </w:t>
      </w:r>
      <w:r w:rsidR="004B0BFA" w:rsidRPr="00B90970">
        <w:rPr>
          <w:rFonts w:ascii="Arial" w:hAnsi="Arial" w:cs="Arial"/>
          <w:b/>
          <w:sz w:val="20"/>
          <w:szCs w:val="20"/>
        </w:rPr>
        <w:t>14</w:t>
      </w:r>
      <w:r w:rsidRPr="00B90970">
        <w:rPr>
          <w:rFonts w:ascii="Arial" w:hAnsi="Arial" w:cs="Arial"/>
          <w:b/>
          <w:sz w:val="20"/>
          <w:szCs w:val="20"/>
        </w:rPr>
        <w:t xml:space="preserve"> w</w:t>
      </w:r>
      <w:r w:rsidRPr="009F70B2">
        <w:rPr>
          <w:rFonts w:ascii="Arial" w:hAnsi="Arial" w:cs="Arial"/>
          <w:b/>
          <w:sz w:val="20"/>
          <w:szCs w:val="20"/>
        </w:rPr>
        <w:t xml:space="preserve"> części IX </w:t>
      </w:r>
      <w:r>
        <w:rPr>
          <w:rFonts w:ascii="Arial" w:hAnsi="Arial" w:cs="Arial"/>
          <w:b/>
          <w:sz w:val="20"/>
          <w:szCs w:val="20"/>
        </w:rPr>
        <w:t>Oświadczenie formularza wniosku, a pozostała treść wniosku nie może być sprzeczna z</w:t>
      </w:r>
      <w:r w:rsidR="008D7B69">
        <w:rPr>
          <w:rFonts w:ascii="Arial" w:hAnsi="Arial" w:cs="Arial"/>
          <w:b/>
          <w:sz w:val="20"/>
          <w:szCs w:val="20"/>
        </w:rPr>
        <w:t> </w:t>
      </w:r>
      <w:r>
        <w:rPr>
          <w:rFonts w:ascii="Arial" w:hAnsi="Arial" w:cs="Arial"/>
          <w:b/>
          <w:sz w:val="20"/>
          <w:szCs w:val="20"/>
        </w:rPr>
        <w:t>zapisami kryterium.</w:t>
      </w:r>
    </w:p>
    <w:p w14:paraId="560CB117" w14:textId="77777777" w:rsidR="00142950" w:rsidRPr="008741E1" w:rsidRDefault="00142950" w:rsidP="00502F67">
      <w:pPr>
        <w:spacing w:after="0" w:line="360" w:lineRule="auto"/>
        <w:jc w:val="both"/>
        <w:rPr>
          <w:rFonts w:ascii="Arial" w:hAnsi="Arial" w:cs="Arial"/>
          <w:sz w:val="20"/>
          <w:szCs w:val="20"/>
        </w:rPr>
      </w:pPr>
    </w:p>
    <w:p w14:paraId="7B6BC2FC" w14:textId="77777777" w:rsidR="00844BF2" w:rsidRDefault="00844BF2" w:rsidP="00812423">
      <w:pPr>
        <w:pStyle w:val="Akapitzlist"/>
        <w:keepNext/>
        <w:numPr>
          <w:ilvl w:val="2"/>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2" w:name="_Toc482365888"/>
      <w:r w:rsidRPr="00E4148C">
        <w:rPr>
          <w:rFonts w:ascii="Arial" w:hAnsi="Arial" w:cs="Arial"/>
          <w:b/>
          <w:sz w:val="20"/>
          <w:szCs w:val="20"/>
        </w:rPr>
        <w:lastRenderedPageBreak/>
        <w:t>Ogólne kryteria merytoryczne</w:t>
      </w:r>
      <w:bookmarkEnd w:id="62"/>
    </w:p>
    <w:p w14:paraId="70244ADC" w14:textId="77777777" w:rsidR="00844BF2" w:rsidRDefault="00844BF2" w:rsidP="00844BF2">
      <w:pPr>
        <w:keepNext/>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3B58C9F1"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5847EB4E" w14:textId="77777777"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14:paraId="5A1AF77C" w14:textId="6D2E2F78" w:rsidR="00844BF2" w:rsidRPr="000E4052" w:rsidRDefault="00844BF2" w:rsidP="00844BF2">
      <w:pPr>
        <w:spacing w:before="240" w:line="360" w:lineRule="auto"/>
        <w:jc w:val="both"/>
        <w:rPr>
          <w:rFonts w:ascii="Arial" w:hAnsi="Arial" w:cs="Arial"/>
          <w:sz w:val="20"/>
          <w:szCs w:val="20"/>
        </w:rPr>
      </w:pPr>
      <w:r>
        <w:rPr>
          <w:rFonts w:ascii="Arial" w:hAnsi="Arial" w:cs="Arial"/>
          <w:sz w:val="20"/>
          <w:szCs w:val="20"/>
        </w:rPr>
        <w:t xml:space="preserve">W przypadku, </w:t>
      </w:r>
      <w:r w:rsidR="00043793">
        <w:rPr>
          <w:rFonts w:ascii="Arial" w:hAnsi="Arial" w:cs="Arial"/>
          <w:sz w:val="20"/>
          <w:szCs w:val="20"/>
        </w:rPr>
        <w:t xml:space="preserve">gdy </w:t>
      </w:r>
      <w:r w:rsidR="00043793" w:rsidRPr="006018DF">
        <w:rPr>
          <w:rFonts w:ascii="Arial" w:hAnsi="Arial" w:cs="Arial"/>
          <w:sz w:val="20"/>
          <w:szCs w:val="20"/>
        </w:rPr>
        <w:t>projekt</w:t>
      </w:r>
      <w:r>
        <w:rPr>
          <w:rFonts w:ascii="Arial" w:hAnsi="Arial" w:cs="Arial"/>
          <w:sz w:val="20"/>
          <w:szCs w:val="20"/>
        </w:rPr>
        <w:t xml:space="preserve"> </w:t>
      </w:r>
      <w:r w:rsidRPr="006018DF">
        <w:rPr>
          <w:rFonts w:ascii="Arial" w:hAnsi="Arial" w:cs="Arial"/>
          <w:sz w:val="20"/>
          <w:szCs w:val="20"/>
        </w:rPr>
        <w:t>skie</w:t>
      </w:r>
      <w:r>
        <w:rPr>
          <w:rFonts w:ascii="Arial" w:hAnsi="Arial" w:cs="Arial"/>
          <w:sz w:val="20"/>
          <w:szCs w:val="20"/>
        </w:rPr>
        <w:t xml:space="preserve">rowano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 xml:space="preserve">zostaje wskazany </w:t>
      </w:r>
      <w:r w:rsidRPr="000E4052">
        <w:rPr>
          <w:rFonts w:ascii="Arial" w:hAnsi="Arial" w:cs="Arial"/>
          <w:sz w:val="20"/>
          <w:szCs w:val="20"/>
        </w:rPr>
        <w:t xml:space="preserve">zakres negocjacji </w:t>
      </w:r>
      <w:r>
        <w:rPr>
          <w:rFonts w:ascii="Arial" w:hAnsi="Arial" w:cs="Arial"/>
          <w:sz w:val="20"/>
          <w:szCs w:val="20"/>
        </w:rPr>
        <w:t>tj.</w:t>
      </w:r>
      <w:r w:rsidR="0023469F">
        <w:rPr>
          <w:rFonts w:ascii="Arial" w:hAnsi="Arial" w:cs="Arial"/>
          <w:sz w:val="20"/>
          <w:szCs w:val="20"/>
        </w:rPr>
        <w:t> </w:t>
      </w:r>
      <w:r w:rsidRPr="000E4052">
        <w:rPr>
          <w:rFonts w:ascii="Arial" w:hAnsi="Arial" w:cs="Arial"/>
          <w:sz w:val="20"/>
          <w:szCs w:val="20"/>
        </w:rPr>
        <w:t xml:space="preserve">jakie korekty należy wprowadzić </w:t>
      </w:r>
      <w:r>
        <w:rPr>
          <w:rFonts w:ascii="Arial" w:hAnsi="Arial" w:cs="Arial"/>
          <w:sz w:val="20"/>
          <w:szCs w:val="20"/>
        </w:rPr>
        <w:t>we</w:t>
      </w:r>
      <w:r w:rsidRPr="000E4052">
        <w:rPr>
          <w:rFonts w:ascii="Arial" w:hAnsi="Arial" w:cs="Arial"/>
          <w:sz w:val="20"/>
          <w:szCs w:val="20"/>
        </w:rPr>
        <w:t xml:space="preserve"> wniosku lub</w:t>
      </w:r>
      <w:r>
        <w:rPr>
          <w:rFonts w:ascii="Arial" w:hAnsi="Arial" w:cs="Arial"/>
          <w:sz w:val="20"/>
          <w:szCs w:val="20"/>
        </w:rPr>
        <w:t>,</w:t>
      </w:r>
      <w:r w:rsidRPr="000E4052">
        <w:rPr>
          <w:rFonts w:ascii="Arial" w:hAnsi="Arial" w:cs="Arial"/>
          <w:sz w:val="20"/>
          <w:szCs w:val="20"/>
        </w:rPr>
        <w:t xml:space="preserve"> jakie informacje KOP powinna uzyskać od </w:t>
      </w:r>
      <w:r>
        <w:rPr>
          <w:rFonts w:ascii="Arial" w:hAnsi="Arial" w:cs="Arial"/>
          <w:sz w:val="20"/>
          <w:szCs w:val="20"/>
        </w:rPr>
        <w:t>w</w:t>
      </w:r>
      <w:r w:rsidRPr="000E4052">
        <w:rPr>
          <w:rFonts w:ascii="Arial" w:hAnsi="Arial" w:cs="Arial"/>
          <w:sz w:val="20"/>
          <w:szCs w:val="20"/>
        </w:rPr>
        <w:t>nioskodawcy w trakcie negocjacji</w:t>
      </w:r>
      <w:r>
        <w:rPr>
          <w:rFonts w:ascii="Arial" w:hAnsi="Arial" w:cs="Arial"/>
          <w:sz w:val="20"/>
          <w:szCs w:val="20"/>
        </w:rPr>
        <w:t>, aby projekt mógł spełnić ogólne kryterium podsumowujące.</w:t>
      </w:r>
      <w:r w:rsidRPr="000E4052">
        <w:rPr>
          <w:rFonts w:ascii="Arial" w:hAnsi="Arial" w:cs="Arial"/>
          <w:sz w:val="20"/>
          <w:szCs w:val="20"/>
        </w:rPr>
        <w:t xml:space="preserve"> </w:t>
      </w:r>
    </w:p>
    <w:p w14:paraId="57953C51" w14:textId="6B803D48" w:rsidR="00844BF2" w:rsidRDefault="00844BF2" w:rsidP="00844BF2">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w:t>
      </w:r>
      <w:r w:rsidRPr="00CE6E32">
        <w:rPr>
          <w:rFonts w:ascii="Arial" w:hAnsi="Arial" w:cs="Arial"/>
          <w:sz w:val="20"/>
          <w:szCs w:val="20"/>
        </w:rPr>
        <w:t xml:space="preserve">zgodnie z </w:t>
      </w:r>
      <w:r w:rsidR="00CE6E32">
        <w:rPr>
          <w:rFonts w:ascii="Arial" w:hAnsi="Arial" w:cs="Arial"/>
          <w:sz w:val="20"/>
          <w:szCs w:val="20"/>
        </w:rPr>
        <w:t>pkt.</w:t>
      </w:r>
      <w:r w:rsidRPr="00CE6E32">
        <w:rPr>
          <w:rFonts w:ascii="Arial" w:hAnsi="Arial" w:cs="Arial"/>
          <w:sz w:val="20"/>
          <w:szCs w:val="20"/>
        </w:rPr>
        <w:t xml:space="preserve"> 7.</w:t>
      </w:r>
      <w:r w:rsidR="00224391" w:rsidRPr="00CE6E32">
        <w:rPr>
          <w:rFonts w:ascii="Arial" w:hAnsi="Arial" w:cs="Arial"/>
          <w:sz w:val="20"/>
          <w:szCs w:val="20"/>
        </w:rPr>
        <w:t>4</w:t>
      </w:r>
      <w:r w:rsidRPr="00CE6E32">
        <w:rPr>
          <w:rFonts w:ascii="Arial" w:hAnsi="Arial" w:cs="Arial"/>
          <w:sz w:val="20"/>
          <w:szCs w:val="20"/>
        </w:rPr>
        <w:t xml:space="preserve"> Regulaminu</w:t>
      </w:r>
      <w:r w:rsidR="004B0BFA">
        <w:rPr>
          <w:rFonts w:ascii="Arial" w:hAnsi="Arial" w:cs="Arial"/>
          <w:sz w:val="20"/>
          <w:szCs w:val="20"/>
        </w:rPr>
        <w:t>.</w:t>
      </w:r>
      <w:r w:rsidRPr="00417F50">
        <w:rPr>
          <w:rFonts w:ascii="Arial" w:hAnsi="Arial" w:cs="Arial"/>
          <w:sz w:val="20"/>
          <w:szCs w:val="20"/>
        </w:rPr>
        <w:t xml:space="preserve"> </w:t>
      </w:r>
    </w:p>
    <w:p w14:paraId="1337DB53" w14:textId="401B6F8E" w:rsidR="00844BF2" w:rsidRDefault="00844BF2" w:rsidP="00844BF2">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8E1A46">
        <w:rPr>
          <w:rFonts w:ascii="Arial" w:hAnsi="Arial" w:cs="Arial"/>
          <w:sz w:val="20"/>
          <w:szCs w:val="20"/>
        </w:rPr>
        <w:t>Wykaz</w:t>
      </w:r>
      <w:r>
        <w:rPr>
          <w:rFonts w:ascii="Arial" w:hAnsi="Arial" w:cs="Arial"/>
          <w:sz w:val="20"/>
          <w:szCs w:val="20"/>
        </w:rPr>
        <w:t>u</w:t>
      </w:r>
      <w:r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Pr="00417F50">
        <w:rPr>
          <w:rFonts w:ascii="Arial" w:hAnsi="Arial" w:cs="Arial"/>
          <w:sz w:val="20"/>
          <w:szCs w:val="20"/>
        </w:rPr>
        <w:t>(</w:t>
      </w:r>
      <w:r w:rsidRPr="00CE6E32">
        <w:rPr>
          <w:rFonts w:ascii="Arial" w:hAnsi="Arial" w:cs="Arial"/>
          <w:sz w:val="20"/>
          <w:szCs w:val="20"/>
        </w:rPr>
        <w:t xml:space="preserve">Załącznik nr </w:t>
      </w:r>
      <w:r w:rsidR="00AF7DC9" w:rsidRPr="00CE6E32">
        <w:rPr>
          <w:rFonts w:ascii="Arial" w:hAnsi="Arial" w:cs="Arial"/>
          <w:sz w:val="20"/>
          <w:szCs w:val="20"/>
        </w:rPr>
        <w:t>8</w:t>
      </w:r>
      <w:r w:rsidRPr="00CE6E32">
        <w:rPr>
          <w:rFonts w:ascii="Arial" w:hAnsi="Arial" w:cs="Arial"/>
          <w:sz w:val="20"/>
          <w:szCs w:val="20"/>
        </w:rPr>
        <w:t xml:space="preserve"> do Regulaminu).</w:t>
      </w:r>
      <w:r>
        <w:rPr>
          <w:rFonts w:ascii="Arial" w:hAnsi="Arial" w:cs="Arial"/>
          <w:sz w:val="20"/>
          <w:szCs w:val="20"/>
        </w:rPr>
        <w:t xml:space="preserve"> </w:t>
      </w:r>
    </w:p>
    <w:p w14:paraId="60E5C835" w14:textId="059C8C00" w:rsidR="00844BF2" w:rsidRDefault="00844BF2" w:rsidP="0015456E">
      <w:pPr>
        <w:keepNext/>
        <w:spacing w:line="360" w:lineRule="auto"/>
        <w:jc w:val="both"/>
        <w:rPr>
          <w:rFonts w:ascii="Arial" w:hAnsi="Arial" w:cs="Arial"/>
          <w:b/>
          <w:sz w:val="20"/>
          <w:szCs w:val="20"/>
        </w:rPr>
      </w:pPr>
      <w:r w:rsidRPr="004127FB">
        <w:rPr>
          <w:rFonts w:ascii="Arial" w:hAnsi="Arial" w:cs="Arial"/>
          <w:b/>
          <w:sz w:val="20"/>
          <w:szCs w:val="20"/>
        </w:rPr>
        <w:t>W ramach niniejszego konkursu obowiązują następujące ogólne kryteria merytoryczne:</w:t>
      </w:r>
    </w:p>
    <w:p w14:paraId="2F07C868" w14:textId="2A0DE2F6" w:rsidR="00E271B7"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t>Adekwatność doboru, sposobu pomiaru i opisu wskaźników realizacji projektu (w tym wskaźników dotyczących właściwego celu szczegółowego RPO WŁ 2014-2020) oraz zgodność celu głównego projektu z założeniami RPO WŁ 2014-2020</w:t>
      </w:r>
      <w:r w:rsidR="00796825">
        <w:rPr>
          <w:rFonts w:ascii="Arial" w:hAnsi="Arial" w:cs="Arial"/>
          <w:b/>
          <w:sz w:val="20"/>
          <w:szCs w:val="20"/>
          <w:u w:val="single"/>
        </w:rPr>
        <w:t>:</w:t>
      </w:r>
    </w:p>
    <w:p w14:paraId="7800FF50" w14:textId="021C6C05" w:rsidR="00796825" w:rsidRPr="00796825" w:rsidRDefault="00043793" w:rsidP="00812423">
      <w:pPr>
        <w:pStyle w:val="Akapitzlist"/>
        <w:numPr>
          <w:ilvl w:val="0"/>
          <w:numId w:val="85"/>
        </w:numPr>
        <w:spacing w:after="0" w:line="360" w:lineRule="auto"/>
        <w:ind w:left="567" w:hanging="283"/>
        <w:contextualSpacing w:val="0"/>
        <w:jc w:val="both"/>
        <w:rPr>
          <w:rFonts w:ascii="Arial" w:hAnsi="Arial" w:cs="Arial"/>
          <w:sz w:val="20"/>
          <w:szCs w:val="20"/>
        </w:rPr>
      </w:pPr>
      <w:r>
        <w:rPr>
          <w:rFonts w:ascii="Arial" w:hAnsi="Arial" w:cs="Arial"/>
          <w:sz w:val="20"/>
          <w:szCs w:val="20"/>
        </w:rPr>
        <w:t>c</w:t>
      </w:r>
      <w:r w:rsidRPr="00796825">
        <w:rPr>
          <w:rFonts w:ascii="Arial" w:hAnsi="Arial" w:cs="Arial"/>
          <w:sz w:val="20"/>
          <w:szCs w:val="20"/>
        </w:rPr>
        <w:t>zy</w:t>
      </w:r>
      <w:r w:rsidR="00796825" w:rsidRPr="00796825">
        <w:rPr>
          <w:rFonts w:ascii="Arial" w:hAnsi="Arial" w:cs="Arial"/>
          <w:sz w:val="20"/>
          <w:szCs w:val="20"/>
        </w:rPr>
        <w:t xml:space="preserve"> we wniosku o dofinansowanie zostały przedstawione odpowiednie wskaźniki produktu i</w:t>
      </w:r>
      <w:r w:rsidR="0023469F">
        <w:rPr>
          <w:rFonts w:ascii="Arial" w:hAnsi="Arial" w:cs="Arial"/>
          <w:sz w:val="20"/>
          <w:szCs w:val="20"/>
        </w:rPr>
        <w:t> </w:t>
      </w:r>
      <w:r w:rsidR="00796825" w:rsidRPr="00796825">
        <w:rPr>
          <w:rFonts w:ascii="Arial" w:hAnsi="Arial" w:cs="Arial"/>
          <w:sz w:val="20"/>
          <w:szCs w:val="20"/>
        </w:rPr>
        <w:t xml:space="preserve">rezultatu, zgodne z celami szczegółowymi </w:t>
      </w:r>
      <w:r w:rsidRPr="00796825">
        <w:rPr>
          <w:rFonts w:ascii="Arial" w:hAnsi="Arial" w:cs="Arial"/>
          <w:sz w:val="20"/>
          <w:szCs w:val="20"/>
        </w:rPr>
        <w:t>projektu, zadaniami</w:t>
      </w:r>
      <w:r w:rsidR="00796825" w:rsidRPr="00796825">
        <w:rPr>
          <w:rFonts w:ascii="Arial" w:hAnsi="Arial" w:cs="Arial"/>
          <w:sz w:val="20"/>
          <w:szCs w:val="20"/>
        </w:rPr>
        <w:t>, jak również sposoby ich pomiaru.</w:t>
      </w:r>
    </w:p>
    <w:p w14:paraId="594F8BCF" w14:textId="53BF504A" w:rsidR="00796825" w:rsidRPr="00796825" w:rsidRDefault="00043793" w:rsidP="00812423">
      <w:pPr>
        <w:pStyle w:val="Akapitzlist"/>
        <w:numPr>
          <w:ilvl w:val="0"/>
          <w:numId w:val="85"/>
        </w:numPr>
        <w:spacing w:after="0" w:line="360" w:lineRule="auto"/>
        <w:ind w:left="567" w:hanging="283"/>
        <w:contextualSpacing w:val="0"/>
        <w:jc w:val="both"/>
        <w:rPr>
          <w:rFonts w:ascii="Arial" w:hAnsi="Arial" w:cs="Arial"/>
          <w:sz w:val="20"/>
          <w:szCs w:val="20"/>
        </w:rPr>
      </w:pPr>
      <w:r>
        <w:rPr>
          <w:rFonts w:ascii="Arial" w:hAnsi="Arial" w:cs="Arial"/>
          <w:sz w:val="20"/>
          <w:szCs w:val="20"/>
        </w:rPr>
        <w:t>c</w:t>
      </w:r>
      <w:r w:rsidRPr="00796825">
        <w:rPr>
          <w:rFonts w:ascii="Arial" w:hAnsi="Arial" w:cs="Arial"/>
          <w:sz w:val="20"/>
          <w:szCs w:val="20"/>
        </w:rPr>
        <w:t>zy</w:t>
      </w:r>
      <w:r w:rsidR="00796825" w:rsidRPr="00796825">
        <w:rPr>
          <w:rFonts w:ascii="Arial" w:hAnsi="Arial" w:cs="Arial"/>
          <w:sz w:val="20"/>
          <w:szCs w:val="20"/>
        </w:rPr>
        <w:t xml:space="preserve">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BB365D4" w14:textId="555FBA4C" w:rsidR="00796825" w:rsidRPr="00796825" w:rsidRDefault="00796825"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96825">
        <w:rPr>
          <w:rFonts w:ascii="Arial" w:hAnsi="Arial" w:cs="Arial"/>
          <w:sz w:val="20"/>
          <w:szCs w:val="20"/>
        </w:rPr>
        <w:t>czy uwzględniono wskaźnik / wskaźniki produktu z ram wykonania (jeśli dotyczy).</w:t>
      </w:r>
    </w:p>
    <w:p w14:paraId="0C5669DC" w14:textId="2598FECF" w:rsidR="00796825" w:rsidRPr="00796825" w:rsidRDefault="00796825"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96825">
        <w:rPr>
          <w:rFonts w:ascii="Arial" w:hAnsi="Arial" w:cs="Arial"/>
          <w:sz w:val="20"/>
          <w:szCs w:val="20"/>
        </w:rPr>
        <w:t>czy wskazany we wniosku cel główny projektu wynika ze zdiagnozowanego/</w:t>
      </w:r>
      <w:proofErr w:type="spellStart"/>
      <w:r w:rsidRPr="00796825">
        <w:rPr>
          <w:rFonts w:ascii="Arial" w:hAnsi="Arial" w:cs="Arial"/>
          <w:sz w:val="20"/>
          <w:szCs w:val="20"/>
        </w:rPr>
        <w:t>nych</w:t>
      </w:r>
      <w:proofErr w:type="spellEnd"/>
      <w:r w:rsidRPr="00796825">
        <w:rPr>
          <w:rFonts w:ascii="Arial" w:hAnsi="Arial" w:cs="Arial"/>
          <w:sz w:val="20"/>
          <w:szCs w:val="20"/>
        </w:rPr>
        <w:t xml:space="preserve">  problemów jakie w ramach projektu Wnioskodawca chce rozwiązać lub złagodzić.</w:t>
      </w:r>
    </w:p>
    <w:p w14:paraId="136476E3" w14:textId="3605DFC4" w:rsidR="00796825" w:rsidRPr="00796825" w:rsidRDefault="00796825"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96825">
        <w:rPr>
          <w:rFonts w:ascii="Arial" w:hAnsi="Arial" w:cs="Arial"/>
          <w:sz w:val="20"/>
          <w:szCs w:val="20"/>
        </w:rPr>
        <w:t>czy cel główny projektu jest spójny z celem szczegółowym RPO WŁ 2014-2020 i jeśli dotyczy innymi celami sformułowanymi w dokumentach strategicznych</w:t>
      </w:r>
    </w:p>
    <w:p w14:paraId="439E48E1" w14:textId="4305827D" w:rsidR="0049341B" w:rsidRPr="00796825" w:rsidRDefault="00796825" w:rsidP="0015456E">
      <w:pPr>
        <w:pStyle w:val="Akapitzlist"/>
        <w:numPr>
          <w:ilvl w:val="0"/>
          <w:numId w:val="85"/>
        </w:numPr>
        <w:spacing w:line="360" w:lineRule="auto"/>
        <w:ind w:left="567" w:hanging="283"/>
        <w:contextualSpacing w:val="0"/>
        <w:jc w:val="both"/>
        <w:rPr>
          <w:rFonts w:ascii="Arial" w:hAnsi="Arial" w:cs="Arial"/>
          <w:sz w:val="20"/>
          <w:szCs w:val="20"/>
        </w:rPr>
      </w:pPr>
      <w:r w:rsidRPr="00796825">
        <w:rPr>
          <w:rFonts w:ascii="Arial" w:hAnsi="Arial" w:cs="Arial"/>
          <w:sz w:val="20"/>
          <w:szCs w:val="20"/>
        </w:rPr>
        <w:t>czy cel główny projektu został sformułowany w sposób prawidłowy z uwzględnieniem reguły SMART.</w:t>
      </w:r>
    </w:p>
    <w:p w14:paraId="58A01AFE" w14:textId="5B3C9A5B" w:rsidR="00E271B7"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lastRenderedPageBreak/>
        <w:t>Adekwatność doboru grupy docelowej do właściwego celu szczegółowego RPO WŁ 2014-2020 oraz jak</w:t>
      </w:r>
      <w:r w:rsidR="007375EE">
        <w:rPr>
          <w:rFonts w:ascii="Arial" w:hAnsi="Arial" w:cs="Arial"/>
          <w:b/>
          <w:sz w:val="20"/>
          <w:szCs w:val="20"/>
          <w:u w:val="single"/>
        </w:rPr>
        <w:t>ość diagnozy specyfiki tej grupy:</w:t>
      </w:r>
    </w:p>
    <w:p w14:paraId="22D0BE05" w14:textId="13214448"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istotnych cech uczestników (osób lub podmiotów), którzy zostaną objęci wsparciem;</w:t>
      </w:r>
    </w:p>
    <w:p w14:paraId="3D1688E1" w14:textId="237B863C"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potrzeb i oczekiwań uczestników projektu w kontekście wsparcia, które ma być udzielane w</w:t>
      </w:r>
      <w:r w:rsidR="008D7B69">
        <w:rPr>
          <w:rFonts w:ascii="Arial" w:hAnsi="Arial" w:cs="Arial"/>
          <w:sz w:val="20"/>
          <w:szCs w:val="20"/>
        </w:rPr>
        <w:t> </w:t>
      </w:r>
      <w:r w:rsidRPr="007375EE">
        <w:rPr>
          <w:rFonts w:ascii="Arial" w:hAnsi="Arial" w:cs="Arial"/>
          <w:sz w:val="20"/>
          <w:szCs w:val="20"/>
        </w:rPr>
        <w:t>ramach projektu;</w:t>
      </w:r>
    </w:p>
    <w:p w14:paraId="248DE905" w14:textId="504DF126"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barier, które napotykają uczestnicy projektu;</w:t>
      </w:r>
    </w:p>
    <w:p w14:paraId="3EFA8082" w14:textId="07AC61F2"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sposobu rekrutacji uczestników projektu, w tym kryteriów rekrutacji i kwestii zapewnienia dostępności dla osób z niepełnosprawnościami.</w:t>
      </w:r>
    </w:p>
    <w:p w14:paraId="2BFEC555" w14:textId="24BFB2EC" w:rsidR="007375EE"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t>Trafność opisanej analizy ryzyka nieosiągnięcia założeń projektu (dotyczy wyłącznie projektów, których wnioskowana kwota dofinansowania jest równa albo przekracza 2 mln PLN)</w:t>
      </w:r>
      <w:r w:rsidR="007375EE">
        <w:rPr>
          <w:rFonts w:ascii="Arial" w:hAnsi="Arial" w:cs="Arial"/>
          <w:b/>
          <w:sz w:val="20"/>
          <w:szCs w:val="20"/>
          <w:u w:val="single"/>
        </w:rPr>
        <w:t>:</w:t>
      </w:r>
    </w:p>
    <w:p w14:paraId="51463071" w14:textId="19927B62"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sytuacji, których wystąpienie utrudni lub uniemożliwi osiągnięcie wartości docelowej wskaźników rezultatu;</w:t>
      </w:r>
    </w:p>
    <w:p w14:paraId="0CBD3E70" w14:textId="4D3AD903"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sposobu identyfikacji wystąpienia takich sytuacji (zajścia ryzyka);</w:t>
      </w:r>
    </w:p>
    <w:p w14:paraId="693FC360" w14:textId="680929FE"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działań, które zostaną podjęte, aby zapobiec wystąpieniu ryzyka i jakie będą mogły zostać podjęte, aby zminimalizować skutki wystąpienia ryzyka.</w:t>
      </w:r>
    </w:p>
    <w:p w14:paraId="39F918CB" w14:textId="4AD04EE0" w:rsidR="00E271B7"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t>Spójność zadań przewidzianych do realizacji w ramach projektu oraz trafność doboru i opisu tych zadań</w:t>
      </w:r>
      <w:r w:rsidR="007375EE">
        <w:rPr>
          <w:rFonts w:ascii="Arial" w:hAnsi="Arial" w:cs="Arial"/>
          <w:b/>
          <w:sz w:val="20"/>
          <w:szCs w:val="20"/>
          <w:u w:val="single"/>
        </w:rPr>
        <w:t>:</w:t>
      </w:r>
    </w:p>
    <w:p w14:paraId="0D71C0E3" w14:textId="1C5758EE"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uzasadnienia potrzeby realizacji zadań;</w:t>
      </w:r>
    </w:p>
    <w:p w14:paraId="60017877" w14:textId="7F0404BE"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planowanego sposobu realizacji zadań;</w:t>
      </w:r>
    </w:p>
    <w:p w14:paraId="33774952" w14:textId="726B2253"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sposobu realizacji zasady równości szans i niedyskryminacji, w tym dostępności dla osób z</w:t>
      </w:r>
      <w:r w:rsidR="008D7B69">
        <w:rPr>
          <w:rFonts w:ascii="Arial" w:hAnsi="Arial" w:cs="Arial"/>
          <w:sz w:val="20"/>
          <w:szCs w:val="20"/>
        </w:rPr>
        <w:t> </w:t>
      </w:r>
      <w:r w:rsidRPr="007375EE">
        <w:rPr>
          <w:rFonts w:ascii="Arial" w:hAnsi="Arial" w:cs="Arial"/>
          <w:sz w:val="20"/>
          <w:szCs w:val="20"/>
        </w:rPr>
        <w:t xml:space="preserve">niepełnosprawnościami; </w:t>
      </w:r>
    </w:p>
    <w:p w14:paraId="02448B56" w14:textId="2ACFC76E"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wartości wskaźników realizacji właściwego celu szczegółowego RPO WŁ 2014-2020 </w:t>
      </w:r>
    </w:p>
    <w:p w14:paraId="1AA20CBB" w14:textId="59E9CAF0"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lub innych wskaźników określonych we wniosku o dofinansowanie, które zostaną osiągnięte w</w:t>
      </w:r>
      <w:r w:rsidR="008D7B69">
        <w:rPr>
          <w:rFonts w:ascii="Arial" w:hAnsi="Arial" w:cs="Arial"/>
          <w:sz w:val="20"/>
          <w:szCs w:val="20"/>
        </w:rPr>
        <w:t> </w:t>
      </w:r>
      <w:r w:rsidRPr="007375EE">
        <w:rPr>
          <w:rFonts w:ascii="Arial" w:hAnsi="Arial" w:cs="Arial"/>
          <w:sz w:val="20"/>
          <w:szCs w:val="20"/>
        </w:rPr>
        <w:t>ramach zadań;</w:t>
      </w:r>
    </w:p>
    <w:p w14:paraId="55CF1509" w14:textId="55DBB072"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sposobu, w jaki zostanie zachowana trwałość rezultatów projektu (o ile dotyczy);</w:t>
      </w:r>
    </w:p>
    <w:p w14:paraId="0466E678" w14:textId="7B3BFA76"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uzasadnienia wyboru partnerów do realizacji poszczególnych zadań (o ile dotyczy) </w:t>
      </w:r>
    </w:p>
    <w:p w14:paraId="346EB7A0" w14:textId="79879DB9"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trafności doboru wskaźników dla rozliczenia kwot ryczałtowych i dokumentów potwierdzających ich wykonanie (o ile dotyczy).</w:t>
      </w:r>
    </w:p>
    <w:p w14:paraId="1703A5C3" w14:textId="2193C2A0" w:rsidR="007375EE"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t>Zaangażowanie potencjału Wnioskodawcy i partnerów (o ile dotyczy)</w:t>
      </w:r>
      <w:r w:rsidR="007375EE">
        <w:rPr>
          <w:rFonts w:ascii="Arial" w:hAnsi="Arial" w:cs="Arial"/>
          <w:b/>
          <w:sz w:val="20"/>
          <w:szCs w:val="20"/>
          <w:u w:val="single"/>
        </w:rPr>
        <w:t>:</w:t>
      </w:r>
    </w:p>
    <w:p w14:paraId="0C60B5F3" w14:textId="7B3C7F4C"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potencjału kadrowego wnioskodawcy i partnerów (o ile dotyczy) i sposobu jego wykorzystania w</w:t>
      </w:r>
      <w:r w:rsidR="008D7B69">
        <w:rPr>
          <w:rFonts w:ascii="Arial" w:hAnsi="Arial" w:cs="Arial"/>
          <w:sz w:val="20"/>
          <w:szCs w:val="20"/>
        </w:rPr>
        <w:t> </w:t>
      </w:r>
      <w:r w:rsidRPr="007375EE">
        <w:rPr>
          <w:rFonts w:ascii="Arial" w:hAnsi="Arial" w:cs="Arial"/>
          <w:sz w:val="20"/>
          <w:szCs w:val="20"/>
        </w:rPr>
        <w:t>ramach projektu (kluczowych osób, które zostaną zaangażowane do realizacji projektu oraz ich planowanej funkcji w projekcie);</w:t>
      </w:r>
    </w:p>
    <w:p w14:paraId="6F2C004A" w14:textId="6D5AE511"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potencjału technicznego, w tym sprzętowego i warunków lokalowych wnioskodawcy i partnerów (o ile dotyczy) i sposobu jego wykorzystania w ramach projektu; </w:t>
      </w:r>
    </w:p>
    <w:p w14:paraId="3C9E3F34" w14:textId="643434DD"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zasobów finansowych, jakie wniesie do projektu wnioskodawca i partnerzy (o ile dotyczy).</w:t>
      </w:r>
    </w:p>
    <w:p w14:paraId="3A2E6C1D" w14:textId="16EB59F9" w:rsidR="00E271B7"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lastRenderedPageBreak/>
        <w:t>Adekwatność potencjału społecznego Wnioskodawcy i partnerów (o ile dotyczy) do zakresu realizacji projektu</w:t>
      </w:r>
      <w:r w:rsidR="007375EE">
        <w:rPr>
          <w:rFonts w:ascii="Arial" w:hAnsi="Arial" w:cs="Arial"/>
          <w:b/>
          <w:sz w:val="20"/>
          <w:szCs w:val="20"/>
          <w:u w:val="single"/>
        </w:rPr>
        <w:t>:</w:t>
      </w:r>
    </w:p>
    <w:p w14:paraId="7E3D631C" w14:textId="52827287"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uzasadnienie dlaczego doświadczenie wnioskodawcy i partnerów (o ile dotyczy) jest adekwatne do zakresu realizacji projektu, z uwzględnieniem dotychczasowej działalności wnioskodawcy i</w:t>
      </w:r>
      <w:r w:rsidR="008D7B69">
        <w:rPr>
          <w:rFonts w:ascii="Arial" w:hAnsi="Arial" w:cs="Arial"/>
          <w:sz w:val="20"/>
          <w:szCs w:val="20"/>
        </w:rPr>
        <w:t> </w:t>
      </w:r>
      <w:r w:rsidRPr="007375EE">
        <w:rPr>
          <w:rFonts w:ascii="Arial" w:hAnsi="Arial" w:cs="Arial"/>
          <w:sz w:val="20"/>
          <w:szCs w:val="20"/>
        </w:rPr>
        <w:t xml:space="preserve">partnerów (o ile dotyczy) prowadzonej: </w:t>
      </w:r>
    </w:p>
    <w:p w14:paraId="14101A9E" w14:textId="6227845D" w:rsidR="007375EE" w:rsidRPr="007375EE" w:rsidRDefault="007375EE" w:rsidP="00812423">
      <w:pPr>
        <w:pStyle w:val="Akapitzlist"/>
        <w:numPr>
          <w:ilvl w:val="0"/>
          <w:numId w:val="86"/>
        </w:numPr>
        <w:spacing w:after="0" w:line="360" w:lineRule="auto"/>
        <w:ind w:left="851" w:hanging="284"/>
        <w:jc w:val="both"/>
        <w:rPr>
          <w:rFonts w:ascii="Arial" w:hAnsi="Arial" w:cs="Arial"/>
          <w:sz w:val="20"/>
          <w:szCs w:val="20"/>
        </w:rPr>
      </w:pPr>
      <w:r w:rsidRPr="007375EE">
        <w:rPr>
          <w:rFonts w:ascii="Arial" w:hAnsi="Arial" w:cs="Arial"/>
          <w:sz w:val="20"/>
          <w:szCs w:val="20"/>
        </w:rPr>
        <w:t xml:space="preserve">w obszarze wsparcia projektu, </w:t>
      </w:r>
    </w:p>
    <w:p w14:paraId="64F31E00" w14:textId="77777777" w:rsidR="007375EE" w:rsidRPr="007375EE" w:rsidRDefault="007375EE" w:rsidP="00812423">
      <w:pPr>
        <w:pStyle w:val="Akapitzlist"/>
        <w:numPr>
          <w:ilvl w:val="0"/>
          <w:numId w:val="86"/>
        </w:numPr>
        <w:spacing w:after="0" w:line="360" w:lineRule="auto"/>
        <w:ind w:left="851" w:hanging="284"/>
        <w:jc w:val="both"/>
        <w:rPr>
          <w:rFonts w:ascii="Arial" w:hAnsi="Arial" w:cs="Arial"/>
          <w:sz w:val="20"/>
          <w:szCs w:val="20"/>
        </w:rPr>
      </w:pPr>
      <w:r w:rsidRPr="007375EE">
        <w:rPr>
          <w:rFonts w:ascii="Arial" w:hAnsi="Arial" w:cs="Arial"/>
          <w:sz w:val="20"/>
          <w:szCs w:val="20"/>
        </w:rPr>
        <w:t xml:space="preserve">na rzecz grupy docelowej, do której skierowany będzie projekt oraz, </w:t>
      </w:r>
    </w:p>
    <w:p w14:paraId="67872C87" w14:textId="080C8FBE" w:rsidR="007375EE" w:rsidRPr="007375EE" w:rsidRDefault="007375EE" w:rsidP="00812423">
      <w:pPr>
        <w:pStyle w:val="Akapitzlist"/>
        <w:numPr>
          <w:ilvl w:val="0"/>
          <w:numId w:val="86"/>
        </w:numPr>
        <w:spacing w:after="0" w:line="360" w:lineRule="auto"/>
        <w:ind w:left="851" w:hanging="284"/>
        <w:jc w:val="both"/>
        <w:rPr>
          <w:rFonts w:ascii="Arial" w:hAnsi="Arial" w:cs="Arial"/>
          <w:sz w:val="20"/>
          <w:szCs w:val="20"/>
        </w:rPr>
      </w:pPr>
      <w:r w:rsidRPr="007375EE">
        <w:rPr>
          <w:rFonts w:ascii="Arial" w:hAnsi="Arial" w:cs="Arial"/>
          <w:sz w:val="20"/>
          <w:szCs w:val="20"/>
        </w:rPr>
        <w:t>na określonym terytorium, którego będzie dotyczyć realizacja projektu,</w:t>
      </w:r>
    </w:p>
    <w:p w14:paraId="5DE771BC" w14:textId="5E6E9293"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wskazanie instytucji, które mogą potwierdzić po</w:t>
      </w:r>
      <w:r>
        <w:rPr>
          <w:rFonts w:ascii="Arial" w:hAnsi="Arial" w:cs="Arial"/>
          <w:sz w:val="20"/>
          <w:szCs w:val="20"/>
        </w:rPr>
        <w:t xml:space="preserve">tencjał społeczny wnioskodawcy </w:t>
      </w:r>
      <w:r w:rsidRPr="007375EE">
        <w:rPr>
          <w:rFonts w:ascii="Arial" w:hAnsi="Arial" w:cs="Arial"/>
          <w:sz w:val="20"/>
          <w:szCs w:val="20"/>
        </w:rPr>
        <w:t>i partnerów (o</w:t>
      </w:r>
      <w:r w:rsidR="0023469F">
        <w:rPr>
          <w:rFonts w:ascii="Arial" w:hAnsi="Arial" w:cs="Arial"/>
          <w:sz w:val="20"/>
          <w:szCs w:val="20"/>
        </w:rPr>
        <w:t> </w:t>
      </w:r>
      <w:r w:rsidRPr="007375EE">
        <w:rPr>
          <w:rFonts w:ascii="Arial" w:hAnsi="Arial" w:cs="Arial"/>
          <w:sz w:val="20"/>
          <w:szCs w:val="20"/>
        </w:rPr>
        <w:t>ile dotyczy).</w:t>
      </w:r>
    </w:p>
    <w:p w14:paraId="21F659FF" w14:textId="5DE2E085" w:rsidR="00E271B7"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t>Adekwatność sposobu zarządzania projektem do zakresu zadań w projekcie</w:t>
      </w:r>
      <w:r w:rsidR="007375EE">
        <w:rPr>
          <w:rFonts w:ascii="Arial" w:hAnsi="Arial" w:cs="Arial"/>
          <w:b/>
          <w:sz w:val="20"/>
          <w:szCs w:val="20"/>
          <w:u w:val="single"/>
        </w:rPr>
        <w:t>:</w:t>
      </w:r>
    </w:p>
    <w:p w14:paraId="0E5E4199" w14:textId="1E1ABE1D"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sposobu w jaki  projekt będzie zarządzany, kadry zaangażowanej do realizacji projektu oraz jej doświadczenia i potencjału</w:t>
      </w:r>
      <w:r>
        <w:rPr>
          <w:rFonts w:ascii="Arial" w:hAnsi="Arial" w:cs="Arial"/>
          <w:sz w:val="20"/>
          <w:szCs w:val="20"/>
        </w:rPr>
        <w:t>.</w:t>
      </w:r>
    </w:p>
    <w:p w14:paraId="19EB5F99" w14:textId="4A04CB42" w:rsidR="000E731B" w:rsidRDefault="00E271B7" w:rsidP="00812423">
      <w:pPr>
        <w:pStyle w:val="Akapitzlist"/>
        <w:numPr>
          <w:ilvl w:val="0"/>
          <w:numId w:val="83"/>
        </w:numPr>
        <w:spacing w:after="0" w:line="360" w:lineRule="auto"/>
        <w:ind w:left="284" w:hanging="284"/>
        <w:contextualSpacing w:val="0"/>
        <w:jc w:val="both"/>
        <w:rPr>
          <w:rFonts w:ascii="Arial" w:hAnsi="Arial" w:cs="Arial"/>
          <w:b/>
          <w:sz w:val="20"/>
          <w:szCs w:val="20"/>
          <w:u w:val="single"/>
        </w:rPr>
      </w:pPr>
      <w:r w:rsidRPr="0049341B">
        <w:rPr>
          <w:rFonts w:ascii="Arial" w:hAnsi="Arial" w:cs="Arial"/>
          <w:b/>
          <w:sz w:val="20"/>
          <w:szCs w:val="20"/>
          <w:u w:val="single"/>
        </w:rPr>
        <w:t>Prawidłowość sporządzenia budżetu projektu</w:t>
      </w:r>
      <w:r w:rsidR="007375EE">
        <w:rPr>
          <w:rFonts w:ascii="Arial" w:hAnsi="Arial" w:cs="Arial"/>
          <w:b/>
          <w:sz w:val="20"/>
          <w:szCs w:val="20"/>
          <w:u w:val="single"/>
        </w:rPr>
        <w:t>:</w:t>
      </w:r>
    </w:p>
    <w:p w14:paraId="0ACC16A2" w14:textId="4097D404"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kwalifikowalność wydatków, </w:t>
      </w:r>
    </w:p>
    <w:p w14:paraId="528D0C55" w14:textId="590E46E8"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niezbędność wydatków do realizacji projektu i osiągania jego celów, </w:t>
      </w:r>
    </w:p>
    <w:p w14:paraId="081EFDA9" w14:textId="02F83DE6"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racjonalność i efektywność wydatków projektu, </w:t>
      </w:r>
    </w:p>
    <w:p w14:paraId="27F5FBA3" w14:textId="36FA9465"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poprawność uzasadnienia wydatków w ramach kwot ryczałtowych (o ile dotyczy), </w:t>
      </w:r>
    </w:p>
    <w:p w14:paraId="22C35B62" w14:textId="61A7FAB5"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 xml:space="preserve">zgodność ze standardem i </w:t>
      </w:r>
      <w:r w:rsidR="00812423">
        <w:rPr>
          <w:rFonts w:ascii="Arial" w:hAnsi="Arial" w:cs="Arial"/>
          <w:sz w:val="20"/>
          <w:szCs w:val="20"/>
        </w:rPr>
        <w:t>cenami rynkowymi określonymi w R</w:t>
      </w:r>
      <w:r w:rsidRPr="007375EE">
        <w:rPr>
          <w:rFonts w:ascii="Arial" w:hAnsi="Arial" w:cs="Arial"/>
          <w:sz w:val="20"/>
          <w:szCs w:val="20"/>
        </w:rPr>
        <w:t>egulaminie konkursu,</w:t>
      </w:r>
    </w:p>
    <w:p w14:paraId="3B9576CC" w14:textId="2757F6C7"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techniczna poprawność sporządzenia budżetu projektu,</w:t>
      </w:r>
    </w:p>
    <w:p w14:paraId="6FFB52CA" w14:textId="7E7921D9"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zgodność wartości kosztów pośrednich z limitami określonymi w Wytycznych w zakresie kwalifikowalności wydatków w ramach Europejskiego Funduszu Rozwoju Regionalnego, Europejskiego Funduszu Społecznego oraz Funduszu Spójności na lata 2014-2020,</w:t>
      </w:r>
    </w:p>
    <w:p w14:paraId="17A3F1B1" w14:textId="59A58F4E" w:rsidR="007375EE" w:rsidRPr="007375EE" w:rsidRDefault="007375EE" w:rsidP="00812423">
      <w:pPr>
        <w:pStyle w:val="Akapitzlist"/>
        <w:numPr>
          <w:ilvl w:val="0"/>
          <w:numId w:val="85"/>
        </w:numPr>
        <w:spacing w:after="0" w:line="360" w:lineRule="auto"/>
        <w:ind w:left="567" w:hanging="283"/>
        <w:contextualSpacing w:val="0"/>
        <w:jc w:val="both"/>
        <w:rPr>
          <w:rFonts w:ascii="Arial" w:hAnsi="Arial" w:cs="Arial"/>
          <w:sz w:val="20"/>
          <w:szCs w:val="20"/>
        </w:rPr>
      </w:pPr>
      <w:r w:rsidRPr="007375EE">
        <w:rPr>
          <w:rFonts w:ascii="Arial" w:hAnsi="Arial" w:cs="Arial"/>
          <w:sz w:val="20"/>
          <w:szCs w:val="20"/>
        </w:rPr>
        <w:t>wniesienie wkładu własnego w odpowiedniej formie i na odpowiednim poziomie określonym w</w:t>
      </w:r>
      <w:r w:rsidR="008D7B69">
        <w:rPr>
          <w:rFonts w:ascii="Arial" w:hAnsi="Arial" w:cs="Arial"/>
          <w:sz w:val="20"/>
          <w:szCs w:val="20"/>
        </w:rPr>
        <w:t> </w:t>
      </w:r>
      <w:r w:rsidRPr="007375EE">
        <w:rPr>
          <w:rFonts w:ascii="Arial" w:hAnsi="Arial" w:cs="Arial"/>
          <w:sz w:val="20"/>
          <w:szCs w:val="20"/>
        </w:rPr>
        <w:t>regulaminie konkursu,</w:t>
      </w:r>
    </w:p>
    <w:p w14:paraId="34F69099" w14:textId="463165A6" w:rsidR="007375EE" w:rsidRPr="007375EE" w:rsidRDefault="007375EE" w:rsidP="00812423">
      <w:pPr>
        <w:pStyle w:val="Akapitzlist"/>
        <w:numPr>
          <w:ilvl w:val="0"/>
          <w:numId w:val="85"/>
        </w:numPr>
        <w:spacing w:line="360" w:lineRule="auto"/>
        <w:ind w:left="567" w:hanging="283"/>
        <w:contextualSpacing w:val="0"/>
        <w:jc w:val="both"/>
        <w:rPr>
          <w:rFonts w:ascii="Arial" w:hAnsi="Arial" w:cs="Arial"/>
          <w:sz w:val="20"/>
          <w:szCs w:val="20"/>
        </w:rPr>
      </w:pPr>
      <w:r w:rsidRPr="007375EE">
        <w:rPr>
          <w:rFonts w:ascii="Arial" w:hAnsi="Arial" w:cs="Arial"/>
          <w:sz w:val="20"/>
          <w:szCs w:val="20"/>
        </w:rPr>
        <w:t>zgodność kosztów w ramach cross-</w:t>
      </w:r>
      <w:proofErr w:type="spellStart"/>
      <w:r w:rsidRPr="007375EE">
        <w:rPr>
          <w:rFonts w:ascii="Arial" w:hAnsi="Arial" w:cs="Arial"/>
          <w:sz w:val="20"/>
          <w:szCs w:val="20"/>
        </w:rPr>
        <w:t>financingu</w:t>
      </w:r>
      <w:proofErr w:type="spellEnd"/>
      <w:r w:rsidRPr="007375EE">
        <w:rPr>
          <w:rFonts w:ascii="Arial" w:hAnsi="Arial" w:cs="Arial"/>
          <w:sz w:val="20"/>
          <w:szCs w:val="20"/>
        </w:rPr>
        <w:t xml:space="preserve"> i środków trwałych z odpowiednim limitem określonym w regulaminie konkursu.</w:t>
      </w:r>
    </w:p>
    <w:p w14:paraId="7964CACB" w14:textId="77777777" w:rsidR="00844BF2" w:rsidRPr="00300A3D" w:rsidRDefault="00844BF2" w:rsidP="00812423">
      <w:pPr>
        <w:pStyle w:val="Akapitzlist"/>
        <w:keepNext/>
        <w:numPr>
          <w:ilvl w:val="2"/>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3" w:name="_Toc482365889"/>
      <w:r w:rsidRPr="00300A3D">
        <w:rPr>
          <w:rFonts w:ascii="Arial" w:hAnsi="Arial" w:cs="Arial"/>
          <w:b/>
          <w:sz w:val="20"/>
          <w:szCs w:val="20"/>
        </w:rPr>
        <w:t>Kryteria premiujące</w:t>
      </w:r>
      <w:bookmarkEnd w:id="63"/>
    </w:p>
    <w:p w14:paraId="2AC4BB25"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584C3569" w14:textId="4BEEFE5E"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Pr>
          <w:rFonts w:ascii="Arial" w:hAnsi="Arial" w:cs="Arial"/>
          <w:sz w:val="20"/>
          <w:szCs w:val="20"/>
        </w:rPr>
        <w:t> </w:t>
      </w:r>
      <w:r w:rsidRPr="006018DF">
        <w:rPr>
          <w:rFonts w:ascii="Arial" w:hAnsi="Arial" w:cs="Arial"/>
          <w:sz w:val="20"/>
          <w:szCs w:val="20"/>
        </w:rPr>
        <w:t>przyznaniem 0 punktów za</w:t>
      </w:r>
      <w:r>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w:t>
      </w:r>
      <w:r>
        <w:rPr>
          <w:rFonts w:ascii="Arial" w:hAnsi="Arial" w:cs="Arial"/>
          <w:sz w:val="20"/>
          <w:szCs w:val="20"/>
        </w:rPr>
        <w:t xml:space="preserve">emiujące projekt może uzyskać </w:t>
      </w:r>
      <w:r w:rsidR="00E10AA1">
        <w:rPr>
          <w:rFonts w:ascii="Arial" w:hAnsi="Arial" w:cs="Arial"/>
          <w:sz w:val="20"/>
          <w:szCs w:val="20"/>
        </w:rPr>
        <w:t>50</w:t>
      </w:r>
      <w:r w:rsidRPr="006018DF">
        <w:rPr>
          <w:rFonts w:ascii="Arial" w:hAnsi="Arial" w:cs="Arial"/>
          <w:sz w:val="20"/>
          <w:szCs w:val="20"/>
        </w:rPr>
        <w:t xml:space="preserve"> punktów. Premia punktowa jest sumą punktów przypisanych każdemu kryterium premiującemu, które spełnia projekt.</w:t>
      </w:r>
    </w:p>
    <w:p w14:paraId="7EA9D51B"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lastRenderedPageBreak/>
        <w:t xml:space="preserve">Premię punktową otrzymuje projekt, który otrzymał </w:t>
      </w:r>
      <w:r w:rsidRPr="00CD1959">
        <w:rPr>
          <w:rFonts w:ascii="Arial" w:hAnsi="Arial" w:cs="Arial"/>
          <w:sz w:val="20"/>
          <w:szCs w:val="20"/>
        </w:rPr>
        <w:t>przynajmniej 60% punktów za</w:t>
      </w:r>
      <w:r>
        <w:rPr>
          <w:rFonts w:ascii="Arial" w:hAnsi="Arial" w:cs="Arial"/>
          <w:sz w:val="20"/>
          <w:szCs w:val="20"/>
        </w:rPr>
        <w:t> </w:t>
      </w:r>
      <w:r w:rsidRPr="00CD1959">
        <w:rPr>
          <w:rFonts w:ascii="Arial" w:hAnsi="Arial" w:cs="Arial"/>
          <w:sz w:val="20"/>
          <w:szCs w:val="20"/>
        </w:rPr>
        <w:t>spełnienie każdego ogólnego kryterium merytorycznego</w:t>
      </w:r>
      <w:r>
        <w:rPr>
          <w:rFonts w:ascii="Arial" w:hAnsi="Arial" w:cs="Arial"/>
          <w:sz w:val="20"/>
          <w:szCs w:val="20"/>
        </w:rPr>
        <w:t>.</w:t>
      </w:r>
    </w:p>
    <w:p w14:paraId="54617673" w14:textId="77777777" w:rsidR="00844BF2" w:rsidRDefault="00844BF2" w:rsidP="00844BF2">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Pr>
          <w:rFonts w:ascii="Arial" w:hAnsi="Arial" w:cs="Arial"/>
          <w:sz w:val="20"/>
          <w:szCs w:val="20"/>
        </w:rPr>
        <w:t> </w:t>
      </w:r>
      <w:r w:rsidRPr="00CD1959">
        <w:rPr>
          <w:rFonts w:ascii="Arial" w:hAnsi="Arial" w:cs="Arial"/>
          <w:sz w:val="20"/>
          <w:szCs w:val="20"/>
        </w:rPr>
        <w:t>spełnienie każdego ogólnego kryterium merytorycznego, premia punktowa</w:t>
      </w:r>
      <w:r>
        <w:rPr>
          <w:rFonts w:ascii="Arial" w:hAnsi="Arial" w:cs="Arial"/>
          <w:sz w:val="20"/>
          <w:szCs w:val="20"/>
        </w:rPr>
        <w:t xml:space="preserve"> (którą mógłby otrzymać projekt, gdyby </w:t>
      </w:r>
      <w:r w:rsidRPr="00CD1959">
        <w:rPr>
          <w:rFonts w:ascii="Arial" w:hAnsi="Arial" w:cs="Arial"/>
          <w:sz w:val="20"/>
          <w:szCs w:val="20"/>
        </w:rPr>
        <w:t>uzyskał przynajmniej 60% punktów za spełnienie każdego ogólnego kryterium merytorycznego</w:t>
      </w:r>
      <w:r>
        <w:rPr>
          <w:rFonts w:ascii="Arial" w:hAnsi="Arial" w:cs="Arial"/>
          <w:sz w:val="20"/>
          <w:szCs w:val="20"/>
        </w:rPr>
        <w:t>)</w:t>
      </w:r>
      <w:r w:rsidRPr="00CD1959">
        <w:rPr>
          <w:rFonts w:ascii="Arial" w:hAnsi="Arial" w:cs="Arial"/>
          <w:sz w:val="20"/>
          <w:szCs w:val="20"/>
        </w:rPr>
        <w:t xml:space="preserve"> nie jest doliczana do ogólnej liczby punktów uzyskanej za ogólne kryteria merytoryczne. </w:t>
      </w:r>
    </w:p>
    <w:p w14:paraId="3A0A0D8B" w14:textId="77777777" w:rsidR="00844BF2" w:rsidRDefault="00844BF2" w:rsidP="00E10AA1">
      <w:pPr>
        <w:spacing w:before="240" w:line="360" w:lineRule="auto"/>
        <w:jc w:val="both"/>
        <w:rPr>
          <w:rFonts w:ascii="Arial" w:hAnsi="Arial" w:cs="Arial"/>
          <w:sz w:val="20"/>
          <w:szCs w:val="20"/>
        </w:rPr>
      </w:pPr>
      <w:r w:rsidRPr="0014034F">
        <w:rPr>
          <w:rFonts w:ascii="Arial" w:hAnsi="Arial" w:cs="Arial"/>
          <w:sz w:val="20"/>
          <w:szCs w:val="20"/>
        </w:rPr>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2EB65953" w14:textId="426FC07C" w:rsidR="00844BF2" w:rsidRDefault="00844BF2" w:rsidP="00E10AA1">
      <w:pPr>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stosowane będą następujące kryteria premiujące:</w:t>
      </w:r>
    </w:p>
    <w:p w14:paraId="7BF78145" w14:textId="77777777" w:rsidR="00E10AA1" w:rsidRPr="0049341B" w:rsidRDefault="00E10AA1" w:rsidP="00812423">
      <w:pPr>
        <w:pStyle w:val="Akapitzlist"/>
        <w:numPr>
          <w:ilvl w:val="0"/>
          <w:numId w:val="84"/>
        </w:numPr>
        <w:spacing w:before="240" w:after="0" w:line="360" w:lineRule="auto"/>
        <w:ind w:left="284" w:hanging="284"/>
        <w:jc w:val="both"/>
        <w:rPr>
          <w:rFonts w:ascii="Arial" w:hAnsi="Arial" w:cs="Arial"/>
          <w:b/>
          <w:sz w:val="20"/>
          <w:szCs w:val="20"/>
          <w:u w:val="single"/>
        </w:rPr>
      </w:pPr>
      <w:r w:rsidRPr="0049341B">
        <w:rPr>
          <w:rFonts w:ascii="Arial" w:hAnsi="Arial" w:cs="Arial"/>
          <w:b/>
          <w:sz w:val="20"/>
          <w:szCs w:val="20"/>
          <w:u w:val="single"/>
        </w:rPr>
        <w:t>Skierowanie projektu do szkół integracyjnych i specjalnych oraz ich uczniów i nauczycieli.</w:t>
      </w:r>
    </w:p>
    <w:p w14:paraId="61273385" w14:textId="77777777" w:rsidR="00E10AA1" w:rsidRPr="00E10AA1" w:rsidRDefault="00E10AA1" w:rsidP="00E10AA1">
      <w:pPr>
        <w:spacing w:after="0" w:line="360" w:lineRule="auto"/>
        <w:jc w:val="both"/>
        <w:rPr>
          <w:rFonts w:ascii="Arial" w:hAnsi="Arial" w:cs="Arial"/>
          <w:sz w:val="20"/>
          <w:szCs w:val="20"/>
        </w:rPr>
      </w:pPr>
      <w:r w:rsidRPr="00E10AA1">
        <w:rPr>
          <w:rFonts w:ascii="Arial" w:hAnsi="Arial" w:cs="Arial"/>
          <w:sz w:val="20"/>
          <w:szCs w:val="20"/>
        </w:rPr>
        <w:t>Projekt skierowany jest do szkół integracyjnych i specjalnych oraz ich uczniów i nauczycieli.</w:t>
      </w:r>
    </w:p>
    <w:p w14:paraId="543837E0" w14:textId="37F04E1B" w:rsidR="00E10AA1" w:rsidRPr="00E10AA1" w:rsidRDefault="00E10AA1" w:rsidP="00E10AA1">
      <w:pPr>
        <w:spacing w:after="0" w:line="360" w:lineRule="auto"/>
        <w:jc w:val="both"/>
        <w:rPr>
          <w:rFonts w:ascii="Arial" w:hAnsi="Arial" w:cs="Arial"/>
          <w:sz w:val="20"/>
          <w:szCs w:val="20"/>
        </w:rPr>
      </w:pPr>
      <w:r w:rsidRPr="00E10AA1">
        <w:rPr>
          <w:rFonts w:ascii="Arial" w:hAnsi="Arial" w:cs="Arial"/>
          <w:sz w:val="20"/>
          <w:szCs w:val="20"/>
        </w:rPr>
        <w:t>Liczba punktów: 30</w:t>
      </w:r>
    </w:p>
    <w:p w14:paraId="71CC3E24" w14:textId="2DCB827C" w:rsidR="00E10AA1" w:rsidRPr="0049341B" w:rsidRDefault="00E10AA1" w:rsidP="00812423">
      <w:pPr>
        <w:pStyle w:val="Akapitzlist"/>
        <w:numPr>
          <w:ilvl w:val="0"/>
          <w:numId w:val="84"/>
        </w:numPr>
        <w:spacing w:before="240" w:after="0" w:line="360" w:lineRule="auto"/>
        <w:ind w:left="284" w:hanging="284"/>
        <w:jc w:val="both"/>
        <w:rPr>
          <w:rFonts w:ascii="Arial" w:hAnsi="Arial" w:cs="Arial"/>
          <w:b/>
          <w:sz w:val="20"/>
          <w:szCs w:val="20"/>
          <w:u w:val="single"/>
        </w:rPr>
      </w:pPr>
      <w:r w:rsidRPr="0049341B">
        <w:rPr>
          <w:rFonts w:ascii="Arial" w:hAnsi="Arial" w:cs="Arial"/>
          <w:b/>
          <w:sz w:val="20"/>
          <w:szCs w:val="20"/>
          <w:u w:val="single"/>
        </w:rPr>
        <w:t>Utworzenie pracowni międzyszkoln</w:t>
      </w:r>
      <w:r w:rsidR="0049341B" w:rsidRPr="0049341B">
        <w:rPr>
          <w:rFonts w:ascii="Arial" w:hAnsi="Arial" w:cs="Arial"/>
          <w:b/>
          <w:sz w:val="20"/>
          <w:szCs w:val="20"/>
          <w:u w:val="single"/>
        </w:rPr>
        <w:t>ych (dotyczy wyłącznie 2. i 3. typu projektu określonego w SZOOP RPO WŁ na lata 2014 -2020)</w:t>
      </w:r>
    </w:p>
    <w:p w14:paraId="106B6064" w14:textId="0A2FFC00" w:rsidR="00E10AA1" w:rsidRPr="0049341B" w:rsidRDefault="00E10AA1" w:rsidP="0049341B">
      <w:pPr>
        <w:spacing w:after="0" w:line="360" w:lineRule="auto"/>
        <w:jc w:val="both"/>
        <w:rPr>
          <w:rFonts w:ascii="Arial" w:hAnsi="Arial" w:cs="Arial"/>
          <w:sz w:val="20"/>
          <w:szCs w:val="20"/>
        </w:rPr>
      </w:pPr>
      <w:r w:rsidRPr="0049341B">
        <w:rPr>
          <w:rFonts w:ascii="Arial" w:hAnsi="Arial" w:cs="Arial"/>
          <w:sz w:val="20"/>
          <w:szCs w:val="20"/>
        </w:rPr>
        <w:t>Projekt zakłada utworzenie nowych lub doposażenie istniejących pracowni międzyszkolnych, zlokalizowanych w szkole lub placówce systemu oświaty, podlegającej</w:t>
      </w:r>
      <w:r w:rsidR="0049341B">
        <w:rPr>
          <w:rFonts w:ascii="Arial" w:hAnsi="Arial" w:cs="Arial"/>
          <w:sz w:val="20"/>
          <w:szCs w:val="20"/>
        </w:rPr>
        <w:t xml:space="preserve"> pod konkretny organ prowadzący </w:t>
      </w:r>
      <w:r w:rsidRPr="0049341B">
        <w:rPr>
          <w:rFonts w:ascii="Arial" w:hAnsi="Arial" w:cs="Arial"/>
          <w:sz w:val="20"/>
          <w:szCs w:val="20"/>
        </w:rPr>
        <w:t>i dostępnych dla wszystkich szkół lub placówek oświatowych funkcjonujących w ramach tego organu.</w:t>
      </w:r>
    </w:p>
    <w:p w14:paraId="707571CD" w14:textId="66AE88F4" w:rsidR="00707A74" w:rsidRDefault="00E10AA1" w:rsidP="0049341B">
      <w:pPr>
        <w:spacing w:after="0" w:line="360" w:lineRule="auto"/>
        <w:jc w:val="both"/>
        <w:rPr>
          <w:rFonts w:ascii="Arial" w:hAnsi="Arial" w:cs="Arial"/>
          <w:sz w:val="20"/>
          <w:szCs w:val="20"/>
        </w:rPr>
      </w:pPr>
      <w:r w:rsidRPr="0049341B">
        <w:rPr>
          <w:rFonts w:ascii="Arial" w:hAnsi="Arial" w:cs="Arial"/>
          <w:sz w:val="20"/>
          <w:szCs w:val="20"/>
        </w:rPr>
        <w:t>Liczba punktów: 10</w:t>
      </w:r>
    </w:p>
    <w:p w14:paraId="4CCC0B75" w14:textId="128466B0" w:rsidR="0049341B" w:rsidRPr="0049341B" w:rsidRDefault="0049341B" w:rsidP="00812423">
      <w:pPr>
        <w:pStyle w:val="Akapitzlist"/>
        <w:numPr>
          <w:ilvl w:val="0"/>
          <w:numId w:val="84"/>
        </w:numPr>
        <w:spacing w:before="240" w:after="0" w:line="360" w:lineRule="auto"/>
        <w:ind w:left="284" w:hanging="284"/>
        <w:jc w:val="both"/>
        <w:rPr>
          <w:rFonts w:ascii="Arial" w:hAnsi="Arial" w:cs="Arial"/>
          <w:b/>
          <w:sz w:val="20"/>
          <w:szCs w:val="20"/>
          <w:u w:val="single"/>
        </w:rPr>
      </w:pPr>
      <w:r w:rsidRPr="0049341B">
        <w:rPr>
          <w:rFonts w:ascii="Arial" w:hAnsi="Arial" w:cs="Arial"/>
          <w:b/>
          <w:sz w:val="20"/>
          <w:szCs w:val="20"/>
          <w:u w:val="single"/>
        </w:rPr>
        <w:t>Adaptacja rozwiązań</w:t>
      </w:r>
    </w:p>
    <w:p w14:paraId="4AE075B9" w14:textId="77777777" w:rsidR="0049341B" w:rsidRPr="0049341B" w:rsidRDefault="0049341B" w:rsidP="0049341B">
      <w:pPr>
        <w:spacing w:after="0" w:line="360" w:lineRule="auto"/>
        <w:jc w:val="both"/>
        <w:rPr>
          <w:rFonts w:ascii="Arial" w:hAnsi="Arial" w:cs="Arial"/>
          <w:sz w:val="20"/>
          <w:szCs w:val="20"/>
        </w:rPr>
      </w:pPr>
      <w:r w:rsidRPr="0049341B">
        <w:rPr>
          <w:rFonts w:ascii="Arial" w:hAnsi="Arial" w:cs="Arial"/>
          <w:sz w:val="20"/>
          <w:szCs w:val="20"/>
        </w:rPr>
        <w:t xml:space="preserve">Projekt zakłada wykorzystanie rozwiązań wypracowanych z udziałem środków EFS w poprzednich perspektywach finansowych i jest komplementarny z rozwiązaniami wypracowanymi w obecnej perspektywie. </w:t>
      </w:r>
    </w:p>
    <w:p w14:paraId="20111B77" w14:textId="77777777" w:rsidR="0049341B" w:rsidRPr="0049341B" w:rsidRDefault="0049341B" w:rsidP="0049341B">
      <w:pPr>
        <w:spacing w:after="0" w:line="360" w:lineRule="auto"/>
        <w:jc w:val="both"/>
        <w:rPr>
          <w:rFonts w:ascii="Arial" w:hAnsi="Arial" w:cs="Arial"/>
          <w:sz w:val="20"/>
          <w:szCs w:val="20"/>
        </w:rPr>
      </w:pPr>
      <w:r w:rsidRPr="0049341B">
        <w:rPr>
          <w:rFonts w:ascii="Arial" w:hAnsi="Arial" w:cs="Arial"/>
          <w:sz w:val="20"/>
          <w:szCs w:val="20"/>
        </w:rPr>
        <w:t>Przez takie rozwiązania rozumiane będzie:</w:t>
      </w:r>
    </w:p>
    <w:p w14:paraId="4B57753A" w14:textId="2B559AA3" w:rsidR="0049341B" w:rsidRPr="0049341B" w:rsidRDefault="0049341B" w:rsidP="00812423">
      <w:pPr>
        <w:pStyle w:val="Akapitzlist"/>
        <w:numPr>
          <w:ilvl w:val="0"/>
          <w:numId w:val="82"/>
        </w:numPr>
        <w:spacing w:after="0" w:line="360" w:lineRule="auto"/>
        <w:ind w:left="284" w:hanging="284"/>
        <w:jc w:val="both"/>
        <w:rPr>
          <w:rFonts w:ascii="Arial" w:hAnsi="Arial" w:cs="Arial"/>
          <w:sz w:val="20"/>
          <w:szCs w:val="20"/>
        </w:rPr>
      </w:pPr>
      <w:r w:rsidRPr="0049341B">
        <w:rPr>
          <w:rFonts w:ascii="Arial" w:hAnsi="Arial" w:cs="Arial"/>
          <w:sz w:val="20"/>
          <w:szCs w:val="20"/>
        </w:rPr>
        <w:t>wykorzystanie przez szk</w:t>
      </w:r>
      <w:r w:rsidR="0023469F">
        <w:rPr>
          <w:rFonts w:ascii="Arial" w:hAnsi="Arial" w:cs="Arial"/>
          <w:sz w:val="20"/>
          <w:szCs w:val="20"/>
        </w:rPr>
        <w:t xml:space="preserve">oły i placówki systemu oświaty </w:t>
      </w:r>
      <w:r w:rsidRPr="0049341B">
        <w:rPr>
          <w:rFonts w:ascii="Arial" w:hAnsi="Arial" w:cs="Arial"/>
          <w:sz w:val="20"/>
          <w:szCs w:val="20"/>
        </w:rPr>
        <w:t>e-p</w:t>
      </w:r>
      <w:r>
        <w:rPr>
          <w:rFonts w:ascii="Arial" w:hAnsi="Arial" w:cs="Arial"/>
          <w:sz w:val="20"/>
          <w:szCs w:val="20"/>
        </w:rPr>
        <w:t>odręcznikó</w:t>
      </w:r>
      <w:r w:rsidR="0023469F">
        <w:rPr>
          <w:rFonts w:ascii="Arial" w:hAnsi="Arial" w:cs="Arial"/>
          <w:sz w:val="20"/>
          <w:szCs w:val="20"/>
        </w:rPr>
        <w:t xml:space="preserve">w bądź </w:t>
      </w:r>
      <w:r>
        <w:rPr>
          <w:rFonts w:ascii="Arial" w:hAnsi="Arial" w:cs="Arial"/>
          <w:sz w:val="20"/>
          <w:szCs w:val="20"/>
        </w:rPr>
        <w:t xml:space="preserve">e-zasobów/ </w:t>
      </w:r>
      <w:r w:rsidR="0023469F">
        <w:rPr>
          <w:rFonts w:ascii="Arial" w:hAnsi="Arial" w:cs="Arial"/>
          <w:sz w:val="20"/>
          <w:szCs w:val="20"/>
        </w:rPr>
        <w:t>e-materiałów</w:t>
      </w:r>
      <w:r w:rsidRPr="0049341B">
        <w:rPr>
          <w:rFonts w:ascii="Arial" w:hAnsi="Arial" w:cs="Arial"/>
          <w:sz w:val="20"/>
          <w:szCs w:val="20"/>
        </w:rPr>
        <w:t xml:space="preserve"> dydaktycznych stworzonych </w:t>
      </w:r>
      <w:r w:rsidR="00043793" w:rsidRPr="0049341B">
        <w:rPr>
          <w:rFonts w:ascii="Arial" w:hAnsi="Arial" w:cs="Arial"/>
          <w:sz w:val="20"/>
          <w:szCs w:val="20"/>
        </w:rPr>
        <w:t>dzięki środkom</w:t>
      </w:r>
      <w:r w:rsidRPr="0049341B">
        <w:rPr>
          <w:rFonts w:ascii="Arial" w:hAnsi="Arial" w:cs="Arial"/>
          <w:sz w:val="20"/>
          <w:szCs w:val="20"/>
        </w:rPr>
        <w:t xml:space="preserve"> EFS w </w:t>
      </w:r>
      <w:r w:rsidR="00043793" w:rsidRPr="0049341B">
        <w:rPr>
          <w:rFonts w:ascii="Arial" w:hAnsi="Arial" w:cs="Arial"/>
          <w:sz w:val="20"/>
          <w:szCs w:val="20"/>
        </w:rPr>
        <w:t>la</w:t>
      </w:r>
      <w:r w:rsidR="00043793">
        <w:rPr>
          <w:rFonts w:ascii="Arial" w:hAnsi="Arial" w:cs="Arial"/>
          <w:sz w:val="20"/>
          <w:szCs w:val="20"/>
        </w:rPr>
        <w:t>tach 2007-2013 i</w:t>
      </w:r>
      <w:r w:rsidR="0023469F">
        <w:rPr>
          <w:rFonts w:ascii="Arial" w:hAnsi="Arial" w:cs="Arial"/>
          <w:sz w:val="20"/>
          <w:szCs w:val="20"/>
        </w:rPr>
        <w:t xml:space="preserve"> 2014-2020, które zostały dopuszczone do użytku </w:t>
      </w:r>
      <w:r w:rsidR="00043793" w:rsidRPr="0049341B">
        <w:rPr>
          <w:rFonts w:ascii="Arial" w:hAnsi="Arial" w:cs="Arial"/>
          <w:sz w:val="20"/>
          <w:szCs w:val="20"/>
        </w:rPr>
        <w:t>szkolnego przez</w:t>
      </w:r>
      <w:r w:rsidRPr="0049341B">
        <w:rPr>
          <w:rFonts w:ascii="Arial" w:hAnsi="Arial" w:cs="Arial"/>
          <w:sz w:val="20"/>
          <w:szCs w:val="20"/>
        </w:rPr>
        <w:t xml:space="preserve"> MEN;</w:t>
      </w:r>
    </w:p>
    <w:p w14:paraId="75391978" w14:textId="18218422" w:rsidR="0049341B" w:rsidRPr="0049341B" w:rsidRDefault="0023469F" w:rsidP="00812423">
      <w:pPr>
        <w:pStyle w:val="Akapitzlist"/>
        <w:numPr>
          <w:ilvl w:val="0"/>
          <w:numId w:val="82"/>
        </w:numPr>
        <w:spacing w:after="0" w:line="360" w:lineRule="auto"/>
        <w:ind w:left="284" w:hanging="284"/>
        <w:jc w:val="both"/>
        <w:rPr>
          <w:rFonts w:ascii="Arial" w:hAnsi="Arial" w:cs="Arial"/>
          <w:sz w:val="20"/>
          <w:szCs w:val="20"/>
        </w:rPr>
      </w:pPr>
      <w:r>
        <w:rPr>
          <w:rFonts w:ascii="Arial" w:hAnsi="Arial" w:cs="Arial"/>
          <w:sz w:val="20"/>
          <w:szCs w:val="20"/>
        </w:rPr>
        <w:t xml:space="preserve">prowadzenie szkoleń dla nauczycieli </w:t>
      </w:r>
      <w:r w:rsidR="0049341B" w:rsidRPr="0049341B">
        <w:rPr>
          <w:rFonts w:ascii="Arial" w:hAnsi="Arial" w:cs="Arial"/>
          <w:sz w:val="20"/>
          <w:szCs w:val="20"/>
        </w:rPr>
        <w:t>z wykorzystaniem w</w:t>
      </w:r>
      <w:r w:rsidR="0049341B">
        <w:rPr>
          <w:rFonts w:ascii="Arial" w:hAnsi="Arial" w:cs="Arial"/>
          <w:sz w:val="20"/>
          <w:szCs w:val="20"/>
        </w:rPr>
        <w:t xml:space="preserve"> nauczaniu e-podręczników bądź </w:t>
      </w:r>
      <w:r>
        <w:rPr>
          <w:rFonts w:ascii="Arial" w:hAnsi="Arial" w:cs="Arial"/>
          <w:sz w:val="20"/>
          <w:szCs w:val="20"/>
        </w:rPr>
        <w:t xml:space="preserve">e-zasobów/ e-materiałów </w:t>
      </w:r>
      <w:r w:rsidR="0049341B" w:rsidRPr="0049341B">
        <w:rPr>
          <w:rFonts w:ascii="Arial" w:hAnsi="Arial" w:cs="Arial"/>
          <w:sz w:val="20"/>
          <w:szCs w:val="20"/>
        </w:rPr>
        <w:t>dydaktycznych stworzonych dzięki środkom EFS w latach 2007-2013 i 2014-2020, które zostały dopuszczone do użytku szkolnego przez MEN.;</w:t>
      </w:r>
    </w:p>
    <w:p w14:paraId="2A9303E9" w14:textId="13EB18CA" w:rsidR="0049341B" w:rsidRPr="0049341B" w:rsidRDefault="0049341B" w:rsidP="00812423">
      <w:pPr>
        <w:pStyle w:val="Akapitzlist"/>
        <w:numPr>
          <w:ilvl w:val="0"/>
          <w:numId w:val="82"/>
        </w:numPr>
        <w:spacing w:after="0" w:line="360" w:lineRule="auto"/>
        <w:ind w:left="284" w:hanging="284"/>
        <w:jc w:val="both"/>
        <w:rPr>
          <w:rFonts w:ascii="Arial" w:hAnsi="Arial" w:cs="Arial"/>
          <w:sz w:val="20"/>
          <w:szCs w:val="20"/>
        </w:rPr>
      </w:pPr>
      <w:r w:rsidRPr="0049341B">
        <w:rPr>
          <w:rFonts w:ascii="Arial" w:hAnsi="Arial" w:cs="Arial"/>
          <w:sz w:val="20"/>
          <w:szCs w:val="20"/>
        </w:rPr>
        <w:t xml:space="preserve">wykorzystanie narzędzi, metod i form pracy wypracowanych w ramach projektów, w tym pozytywnie </w:t>
      </w:r>
      <w:proofErr w:type="spellStart"/>
      <w:r w:rsidRPr="0049341B">
        <w:rPr>
          <w:rFonts w:ascii="Arial" w:hAnsi="Arial" w:cs="Arial"/>
          <w:sz w:val="20"/>
          <w:szCs w:val="20"/>
        </w:rPr>
        <w:t>zwalidowanych</w:t>
      </w:r>
      <w:proofErr w:type="spellEnd"/>
      <w:r w:rsidRPr="0049341B">
        <w:rPr>
          <w:rFonts w:ascii="Arial" w:hAnsi="Arial" w:cs="Arial"/>
          <w:sz w:val="20"/>
          <w:szCs w:val="20"/>
        </w:rPr>
        <w:t xml:space="preserve"> produktów projektów innowacyjnych, zrealizowanych w latach 2007-2013 PO KL.</w:t>
      </w:r>
    </w:p>
    <w:p w14:paraId="1C98FECD" w14:textId="65B38ECF" w:rsidR="00E10AA1" w:rsidRPr="0049341B" w:rsidRDefault="0049341B" w:rsidP="0049341B">
      <w:pPr>
        <w:spacing w:line="360" w:lineRule="auto"/>
        <w:jc w:val="both"/>
        <w:rPr>
          <w:rFonts w:ascii="Arial" w:hAnsi="Arial" w:cs="Arial"/>
          <w:sz w:val="20"/>
          <w:szCs w:val="20"/>
        </w:rPr>
      </w:pPr>
      <w:r w:rsidRPr="0049341B">
        <w:rPr>
          <w:rFonts w:ascii="Arial" w:hAnsi="Arial" w:cs="Arial"/>
          <w:sz w:val="20"/>
          <w:szCs w:val="20"/>
        </w:rPr>
        <w:t>Liczba punktów: 10</w:t>
      </w:r>
    </w:p>
    <w:p w14:paraId="6710D3D7" w14:textId="77777777" w:rsidR="00844BF2" w:rsidRDefault="00844BF2" w:rsidP="00812423">
      <w:pPr>
        <w:pStyle w:val="Akapitzlist"/>
        <w:keepNext/>
        <w:numPr>
          <w:ilvl w:val="2"/>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4" w:name="_Toc482365890"/>
      <w:r w:rsidRPr="00805E0E">
        <w:rPr>
          <w:rFonts w:ascii="Arial" w:hAnsi="Arial" w:cs="Arial"/>
          <w:b/>
          <w:sz w:val="20"/>
          <w:szCs w:val="20"/>
        </w:rPr>
        <w:lastRenderedPageBreak/>
        <w:t>Ogólne kryterium podsumowujące</w:t>
      </w:r>
      <w:bookmarkEnd w:id="64"/>
      <w:r w:rsidRPr="00805E0E">
        <w:rPr>
          <w:rFonts w:ascii="Arial" w:hAnsi="Arial" w:cs="Arial"/>
          <w:b/>
          <w:sz w:val="20"/>
          <w:szCs w:val="20"/>
        </w:rPr>
        <w:t xml:space="preserve"> </w:t>
      </w:r>
    </w:p>
    <w:p w14:paraId="0B9BDA5E" w14:textId="77777777" w:rsidR="00844BF2" w:rsidRDefault="00844BF2" w:rsidP="00844BF2">
      <w:pPr>
        <w:spacing w:before="240" w:line="360" w:lineRule="auto"/>
        <w:jc w:val="both"/>
        <w:rPr>
          <w:rFonts w:ascii="Arial" w:hAnsi="Arial" w:cs="Arial"/>
          <w:sz w:val="20"/>
          <w:szCs w:val="20"/>
        </w:rPr>
      </w:pPr>
      <w:r w:rsidRPr="00805E0E">
        <w:rPr>
          <w:rFonts w:ascii="Arial" w:hAnsi="Arial" w:cs="Arial"/>
          <w:sz w:val="20"/>
          <w:szCs w:val="20"/>
        </w:rPr>
        <w:t>Ogólne kryterium podsumowujące</w:t>
      </w:r>
      <w:r>
        <w:rPr>
          <w:rFonts w:ascii="Arial" w:hAnsi="Arial" w:cs="Arial"/>
          <w:sz w:val="20"/>
          <w:szCs w:val="20"/>
        </w:rPr>
        <w:t xml:space="preserve"> dotyczy wyłącznie projektów skierowanych do etapu negocjacji. </w:t>
      </w:r>
    </w:p>
    <w:p w14:paraId="4ED33883" w14:textId="573261C5" w:rsidR="00844BF2" w:rsidRPr="00B855C5" w:rsidRDefault="00844BF2" w:rsidP="00B855C5">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Pr>
          <w:rFonts w:ascii="Arial" w:hAnsi="Arial" w:cs="Arial"/>
          <w:sz w:val="20"/>
          <w:szCs w:val="20"/>
        </w:rPr>
        <w:t>kryterium podsumowującego dotyczącego ostatecznego wyniku negocjacji – „</w:t>
      </w:r>
      <w:r w:rsidRPr="00704445">
        <w:rPr>
          <w:rFonts w:ascii="Arial" w:hAnsi="Arial" w:cs="Arial"/>
          <w:sz w:val="20"/>
          <w:szCs w:val="20"/>
        </w:rPr>
        <w:t>Negocjacje zakończyły się wynikiem pozytywnym</w:t>
      </w:r>
      <w:r>
        <w:rPr>
          <w:rFonts w:ascii="Arial" w:hAnsi="Arial" w:cs="Arial"/>
          <w:sz w:val="20"/>
          <w:szCs w:val="20"/>
        </w:rPr>
        <w:t xml:space="preserve">”, </w:t>
      </w:r>
      <w:r w:rsidRPr="006018DF">
        <w:rPr>
          <w:rFonts w:ascii="Arial" w:hAnsi="Arial" w:cs="Arial"/>
          <w:sz w:val="20"/>
          <w:szCs w:val="20"/>
        </w:rPr>
        <w:t>weryfikowane jest po zakończonym procesie negocjacji</w:t>
      </w:r>
      <w:r>
        <w:rPr>
          <w:rFonts w:ascii="Arial" w:hAnsi="Arial" w:cs="Arial"/>
          <w:sz w:val="20"/>
          <w:szCs w:val="20"/>
        </w:rPr>
        <w:t xml:space="preserve">, na zasadach wskazanych </w:t>
      </w:r>
      <w:r w:rsidRPr="00CE6E32">
        <w:rPr>
          <w:rFonts w:ascii="Arial" w:hAnsi="Arial" w:cs="Arial"/>
          <w:sz w:val="20"/>
          <w:szCs w:val="20"/>
        </w:rPr>
        <w:t>w </w:t>
      </w:r>
      <w:r w:rsidR="00CE6E32" w:rsidRPr="00CE6E32">
        <w:rPr>
          <w:rFonts w:ascii="Arial" w:hAnsi="Arial" w:cs="Arial"/>
          <w:sz w:val="20"/>
          <w:szCs w:val="20"/>
        </w:rPr>
        <w:t>pkt.</w:t>
      </w:r>
      <w:r w:rsidRPr="00CE6E32">
        <w:rPr>
          <w:rFonts w:ascii="Arial" w:hAnsi="Arial" w:cs="Arial"/>
          <w:sz w:val="20"/>
          <w:szCs w:val="20"/>
        </w:rPr>
        <w:t xml:space="preserve"> 7.</w:t>
      </w:r>
      <w:r w:rsidR="00224391" w:rsidRPr="00CE6E32">
        <w:rPr>
          <w:rFonts w:ascii="Arial" w:hAnsi="Arial" w:cs="Arial"/>
          <w:sz w:val="20"/>
          <w:szCs w:val="20"/>
        </w:rPr>
        <w:t>4</w:t>
      </w:r>
      <w:r w:rsidR="008D7B69" w:rsidRPr="00CE6E32">
        <w:rPr>
          <w:rFonts w:ascii="Arial" w:hAnsi="Arial" w:cs="Arial"/>
          <w:sz w:val="20"/>
          <w:szCs w:val="20"/>
        </w:rPr>
        <w:t xml:space="preserve"> </w:t>
      </w:r>
      <w:r w:rsidRPr="00CE6E32">
        <w:rPr>
          <w:rFonts w:ascii="Arial" w:hAnsi="Arial" w:cs="Arial"/>
          <w:sz w:val="20"/>
          <w:szCs w:val="20"/>
        </w:rPr>
        <w:t>Regulaminu.</w:t>
      </w:r>
      <w:r w:rsidRPr="006018DF">
        <w:rPr>
          <w:rFonts w:ascii="Arial" w:hAnsi="Arial" w:cs="Arial"/>
          <w:sz w:val="20"/>
          <w:szCs w:val="20"/>
        </w:rPr>
        <w:t xml:space="preserve"> </w:t>
      </w:r>
    </w:p>
    <w:p w14:paraId="24752D86" w14:textId="01EB5502" w:rsidR="00C37F39" w:rsidRPr="00834558" w:rsidRDefault="0051138A"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5" w:name="_Toc431974595"/>
      <w:bookmarkStart w:id="66" w:name="_Toc482365891"/>
      <w:r>
        <w:rPr>
          <w:rFonts w:ascii="Arial" w:hAnsi="Arial" w:cs="Arial"/>
          <w:b/>
          <w:sz w:val="20"/>
          <w:szCs w:val="20"/>
        </w:rPr>
        <w:t>Etap o</w:t>
      </w:r>
      <w:r w:rsidR="00C37F39" w:rsidRPr="00834558">
        <w:rPr>
          <w:rFonts w:ascii="Arial" w:hAnsi="Arial" w:cs="Arial"/>
          <w:b/>
          <w:sz w:val="20"/>
          <w:szCs w:val="20"/>
        </w:rPr>
        <w:t>cen</w:t>
      </w:r>
      <w:r>
        <w:rPr>
          <w:rFonts w:ascii="Arial" w:hAnsi="Arial" w:cs="Arial"/>
          <w:b/>
          <w:sz w:val="20"/>
          <w:szCs w:val="20"/>
        </w:rPr>
        <w:t>y</w:t>
      </w:r>
      <w:r w:rsidR="00C37F39" w:rsidRPr="00834558">
        <w:rPr>
          <w:rFonts w:ascii="Arial" w:hAnsi="Arial" w:cs="Arial"/>
          <w:b/>
          <w:sz w:val="20"/>
          <w:szCs w:val="20"/>
        </w:rPr>
        <w:t xml:space="preserve"> formalno-m</w:t>
      </w:r>
      <w:r w:rsidR="00C37F39" w:rsidRPr="003D0AD6">
        <w:rPr>
          <w:rFonts w:ascii="Arial" w:hAnsi="Arial" w:cs="Arial"/>
          <w:b/>
          <w:sz w:val="20"/>
          <w:szCs w:val="20"/>
        </w:rPr>
        <w:t>e</w:t>
      </w:r>
      <w:r w:rsidR="00C37F39" w:rsidRPr="00834558">
        <w:rPr>
          <w:rFonts w:ascii="Arial" w:hAnsi="Arial" w:cs="Arial"/>
          <w:b/>
          <w:sz w:val="20"/>
          <w:szCs w:val="20"/>
        </w:rPr>
        <w:t>rytoryczn</w:t>
      </w:r>
      <w:r>
        <w:rPr>
          <w:rFonts w:ascii="Arial" w:hAnsi="Arial" w:cs="Arial"/>
          <w:b/>
          <w:sz w:val="20"/>
          <w:szCs w:val="20"/>
        </w:rPr>
        <w:t>ej</w:t>
      </w:r>
      <w:bookmarkEnd w:id="65"/>
      <w:bookmarkEnd w:id="66"/>
    </w:p>
    <w:p w14:paraId="7B7C9AED" w14:textId="2DB18645" w:rsidR="006018DF" w:rsidRP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t>
      </w:r>
      <w:r w:rsidR="00745421">
        <w:rPr>
          <w:rFonts w:ascii="Arial" w:hAnsi="Arial" w:cs="Arial"/>
          <w:sz w:val="20"/>
          <w:szCs w:val="20"/>
        </w:rPr>
        <w:t>wnioskodawcę</w:t>
      </w:r>
      <w:r w:rsidRPr="006018DF">
        <w:rPr>
          <w:rFonts w:ascii="Arial" w:hAnsi="Arial" w:cs="Arial"/>
          <w:sz w:val="20"/>
          <w:szCs w:val="20"/>
        </w:rPr>
        <w:t xml:space="preserve">). </w:t>
      </w:r>
    </w:p>
    <w:p w14:paraId="765078D8" w14:textId="4C8AD019"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w:t>
      </w:r>
      <w:r w:rsidR="00022E6E">
        <w:rPr>
          <w:rFonts w:ascii="Arial" w:hAnsi="Arial" w:cs="Arial"/>
          <w:sz w:val="20"/>
          <w:szCs w:val="20"/>
        </w:rPr>
        <w:t xml:space="preserve">niezależnych </w:t>
      </w:r>
      <w:r w:rsidR="00DA1419">
        <w:rPr>
          <w:rFonts w:ascii="Arial" w:hAnsi="Arial" w:cs="Arial"/>
          <w:sz w:val="20"/>
          <w:szCs w:val="20"/>
        </w:rPr>
        <w:t>oceniających</w:t>
      </w:r>
      <w:r w:rsidR="003E459D">
        <w:rPr>
          <w:rFonts w:ascii="Arial" w:hAnsi="Arial" w:cs="Arial"/>
          <w:sz w:val="20"/>
          <w:szCs w:val="20"/>
        </w:rPr>
        <w:t xml:space="preserve"> </w:t>
      </w:r>
      <w:r w:rsidR="0004161F">
        <w:rPr>
          <w:rFonts w:ascii="Arial" w:hAnsi="Arial" w:cs="Arial"/>
          <w:sz w:val="20"/>
          <w:szCs w:val="20"/>
        </w:rPr>
        <w:t>za pomocą Karty</w:t>
      </w:r>
      <w:r w:rsidR="003E459D">
        <w:rPr>
          <w:rFonts w:ascii="Arial" w:hAnsi="Arial" w:cs="Arial"/>
          <w:sz w:val="20"/>
          <w:szCs w:val="20"/>
        </w:rPr>
        <w:t xml:space="preserve"> oceny formalno-merytorycznej, której wzór stanowi Załącznik nr</w:t>
      </w:r>
      <w:r w:rsidR="00BD6A80">
        <w:rPr>
          <w:rFonts w:ascii="Arial" w:hAnsi="Arial" w:cs="Arial"/>
          <w:sz w:val="20"/>
          <w:szCs w:val="20"/>
        </w:rPr>
        <w:t xml:space="preserve"> 6</w:t>
      </w:r>
      <w:r w:rsidR="003E459D">
        <w:rPr>
          <w:rFonts w:ascii="Arial" w:hAnsi="Arial" w:cs="Arial"/>
          <w:sz w:val="20"/>
          <w:szCs w:val="20"/>
        </w:rPr>
        <w:t xml:space="preserve"> do niniejszego Regulaminu</w:t>
      </w:r>
      <w:r w:rsidR="00022E6E">
        <w:rPr>
          <w:rFonts w:ascii="Arial" w:hAnsi="Arial" w:cs="Arial"/>
          <w:sz w:val="20"/>
          <w:szCs w:val="20"/>
        </w:rPr>
        <w:t>.</w:t>
      </w:r>
    </w:p>
    <w:p w14:paraId="0838F553"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0C283890" w14:textId="6E68AAF6" w:rsidR="006018DF" w:rsidRPr="00D10DE0" w:rsidRDefault="006018DF" w:rsidP="008B52CE">
      <w:pPr>
        <w:pStyle w:val="Akapitzlist"/>
        <w:keepNext/>
        <w:numPr>
          <w:ilvl w:val="0"/>
          <w:numId w:val="22"/>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00BD4E25">
        <w:rPr>
          <w:rFonts w:ascii="Arial" w:hAnsi="Arial" w:cs="Arial"/>
          <w:sz w:val="20"/>
          <w:szCs w:val="20"/>
        </w:rPr>
        <w:t>;</w:t>
      </w:r>
      <w:r w:rsidRPr="00D10DE0">
        <w:rPr>
          <w:rFonts w:ascii="Arial" w:hAnsi="Arial" w:cs="Arial"/>
          <w:sz w:val="20"/>
          <w:szCs w:val="20"/>
        </w:rPr>
        <w:t xml:space="preserve"> </w:t>
      </w:r>
    </w:p>
    <w:p w14:paraId="7E0EA3C2" w14:textId="0C227076" w:rsidR="006018DF" w:rsidRPr="00D10DE0" w:rsidRDefault="006018DF" w:rsidP="008B52CE">
      <w:pPr>
        <w:pStyle w:val="Akapitzlist"/>
        <w:numPr>
          <w:ilvl w:val="0"/>
          <w:numId w:val="22"/>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D4E25">
        <w:rPr>
          <w:rFonts w:ascii="Arial" w:hAnsi="Arial" w:cs="Arial"/>
          <w:sz w:val="20"/>
          <w:szCs w:val="20"/>
        </w:rPr>
        <w:t>;</w:t>
      </w:r>
    </w:p>
    <w:p w14:paraId="12AD3334" w14:textId="23D04B8A" w:rsidR="006018DF" w:rsidRPr="00D10DE0" w:rsidRDefault="006018DF" w:rsidP="008B52CE">
      <w:pPr>
        <w:pStyle w:val="Akapitzlist"/>
        <w:numPr>
          <w:ilvl w:val="0"/>
          <w:numId w:val="22"/>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w:t>
      </w:r>
      <w:r w:rsidR="00BD4E25">
        <w:rPr>
          <w:rFonts w:ascii="Arial" w:hAnsi="Arial" w:cs="Arial"/>
          <w:sz w:val="20"/>
          <w:szCs w:val="20"/>
        </w:rPr>
        <w:t>yczne;</w:t>
      </w:r>
    </w:p>
    <w:p w14:paraId="199210C2" w14:textId="3E08F2F1" w:rsidR="00D10DE0" w:rsidRPr="00D10DE0" w:rsidRDefault="00BD4E25" w:rsidP="008B52CE">
      <w:pPr>
        <w:pStyle w:val="Akapitzlist"/>
        <w:numPr>
          <w:ilvl w:val="0"/>
          <w:numId w:val="22"/>
        </w:numPr>
        <w:spacing w:before="240" w:line="360" w:lineRule="auto"/>
        <w:ind w:left="284" w:hanging="284"/>
        <w:jc w:val="both"/>
        <w:rPr>
          <w:rFonts w:ascii="Arial" w:hAnsi="Arial" w:cs="Arial"/>
          <w:sz w:val="20"/>
          <w:szCs w:val="20"/>
        </w:rPr>
      </w:pPr>
      <w:r>
        <w:rPr>
          <w:rFonts w:ascii="Arial" w:hAnsi="Arial" w:cs="Arial"/>
          <w:sz w:val="20"/>
          <w:szCs w:val="20"/>
        </w:rPr>
        <w:t>kryteria premiujące.</w:t>
      </w:r>
    </w:p>
    <w:p w14:paraId="60A10BA9" w14:textId="6B4CB743" w:rsidR="00D2226A" w:rsidRDefault="00D372A6" w:rsidP="00C20D4D">
      <w:pPr>
        <w:spacing w:before="240" w:line="360" w:lineRule="auto"/>
        <w:jc w:val="both"/>
        <w:rPr>
          <w:rFonts w:ascii="Arial" w:hAnsi="Arial" w:cs="Arial"/>
          <w:sz w:val="20"/>
          <w:szCs w:val="20"/>
        </w:rPr>
      </w:pPr>
      <w:r>
        <w:rPr>
          <w:rFonts w:ascii="Arial" w:hAnsi="Arial" w:cs="Arial"/>
          <w:sz w:val="20"/>
          <w:szCs w:val="20"/>
        </w:rPr>
        <w:t xml:space="preserve">Po zakończeniu etapu oceny formalno-merytorycznej IOK niezwłocznie publikuje na swojej stronie oraz na portalu </w:t>
      </w:r>
      <w:r w:rsidR="00F46D10" w:rsidRPr="00F46D10">
        <w:rPr>
          <w:rFonts w:ascii="Arial" w:hAnsi="Arial" w:cs="Arial"/>
          <w:sz w:val="20"/>
          <w:szCs w:val="20"/>
        </w:rPr>
        <w:t>Listę</w:t>
      </w:r>
      <w:r w:rsidR="00F46D10" w:rsidRPr="00D2226A">
        <w:rPr>
          <w:rFonts w:ascii="Arial" w:hAnsi="Arial" w:cs="Arial"/>
          <w:sz w:val="20"/>
          <w:szCs w:val="20"/>
        </w:rPr>
        <w:t xml:space="preserve"> projektów, które przeszły pozytywnie ocenę formalno-merytoryczną i zostały przekazane do etapu negocjacji</w:t>
      </w:r>
      <w:r w:rsidR="00AF36CF">
        <w:rPr>
          <w:rFonts w:ascii="Arial" w:hAnsi="Arial" w:cs="Arial"/>
          <w:sz w:val="20"/>
          <w:szCs w:val="20"/>
        </w:rPr>
        <w:t xml:space="preserve">. Projekty </w:t>
      </w:r>
      <w:r w:rsidR="00AF36CF" w:rsidRPr="0091773A">
        <w:rPr>
          <w:rFonts w:ascii="Arial" w:eastAsia="Calibri" w:hAnsi="Arial" w:cs="Arial"/>
          <w:color w:val="000000"/>
          <w:sz w:val="20"/>
          <w:szCs w:val="20"/>
        </w:rPr>
        <w:t xml:space="preserve">uszeregowane </w:t>
      </w:r>
      <w:r w:rsidR="00AF36CF">
        <w:rPr>
          <w:rFonts w:ascii="Arial" w:eastAsia="Calibri" w:hAnsi="Arial" w:cs="Arial"/>
          <w:color w:val="000000"/>
          <w:sz w:val="20"/>
          <w:szCs w:val="20"/>
        </w:rPr>
        <w:t xml:space="preserve">są </w:t>
      </w:r>
      <w:r w:rsidR="00AF36CF" w:rsidRPr="0091773A">
        <w:rPr>
          <w:rFonts w:ascii="Arial" w:eastAsia="Calibri" w:hAnsi="Arial" w:cs="Arial"/>
          <w:color w:val="000000"/>
          <w:sz w:val="20"/>
          <w:szCs w:val="20"/>
        </w:rPr>
        <w:t>w</w:t>
      </w:r>
      <w:r w:rsidR="00AF36CF">
        <w:rPr>
          <w:rFonts w:ascii="Arial" w:eastAsia="Calibri" w:hAnsi="Arial" w:cs="Arial"/>
          <w:color w:val="000000"/>
          <w:sz w:val="20"/>
          <w:szCs w:val="20"/>
        </w:rPr>
        <w:t> </w:t>
      </w:r>
      <w:r w:rsidR="00AF36CF" w:rsidRPr="0091773A">
        <w:rPr>
          <w:rFonts w:ascii="Arial" w:eastAsia="Calibri" w:hAnsi="Arial" w:cs="Arial"/>
          <w:color w:val="000000"/>
          <w:sz w:val="20"/>
          <w:szCs w:val="20"/>
        </w:rPr>
        <w:t>kolejności male</w:t>
      </w:r>
      <w:r w:rsidR="00AF36CF">
        <w:rPr>
          <w:rFonts w:ascii="Arial" w:eastAsia="Calibri" w:hAnsi="Arial" w:cs="Arial"/>
          <w:color w:val="000000"/>
          <w:sz w:val="20"/>
          <w:szCs w:val="20"/>
        </w:rPr>
        <w:t>jącej liczby uzyskanych punktów.</w:t>
      </w:r>
      <w:r w:rsidR="00AF36CF" w:rsidRPr="00F46D10" w:rsidDel="00F46D10">
        <w:rPr>
          <w:rFonts w:ascii="Arial" w:hAnsi="Arial" w:cs="Arial"/>
          <w:sz w:val="20"/>
          <w:szCs w:val="20"/>
        </w:rPr>
        <w:t xml:space="preserve"> </w:t>
      </w:r>
      <w:r w:rsidR="00C165F9">
        <w:rPr>
          <w:rFonts w:ascii="Arial" w:hAnsi="Arial" w:cs="Arial"/>
          <w:sz w:val="20"/>
          <w:szCs w:val="20"/>
        </w:rPr>
        <w:t>W przypadku, gdy wartość alokacji jest niższa niż suma wartości dofinansowania wszystkich projektów, które otrzymały pozytywną ocenę formalno-merytoryczną</w:t>
      </w:r>
      <w:r w:rsidR="00243CC4">
        <w:rPr>
          <w:rFonts w:ascii="Arial" w:hAnsi="Arial" w:cs="Arial"/>
          <w:sz w:val="20"/>
          <w:szCs w:val="20"/>
        </w:rPr>
        <w:t>,</w:t>
      </w:r>
      <w:r w:rsidR="00C165F9">
        <w:rPr>
          <w:rFonts w:ascii="Arial" w:hAnsi="Arial" w:cs="Arial"/>
          <w:sz w:val="20"/>
          <w:szCs w:val="20"/>
        </w:rPr>
        <w:t xml:space="preserve"> na liście </w:t>
      </w:r>
      <w:r w:rsidR="00AF36CF">
        <w:rPr>
          <w:rFonts w:ascii="Arial" w:hAnsi="Arial" w:cs="Arial"/>
          <w:sz w:val="20"/>
          <w:szCs w:val="20"/>
        </w:rPr>
        <w:t xml:space="preserve">są </w:t>
      </w:r>
      <w:r w:rsidR="00C165F9">
        <w:rPr>
          <w:rFonts w:ascii="Arial" w:hAnsi="Arial" w:cs="Arial"/>
          <w:sz w:val="20"/>
          <w:szCs w:val="20"/>
        </w:rPr>
        <w:t>uwzględniane również projekty</w:t>
      </w:r>
      <w:r w:rsidR="00AF36CF">
        <w:rPr>
          <w:rFonts w:ascii="Arial" w:hAnsi="Arial" w:cs="Arial"/>
          <w:sz w:val="20"/>
          <w:szCs w:val="20"/>
        </w:rPr>
        <w:t>,</w:t>
      </w:r>
      <w:r w:rsidR="00C165F9">
        <w:rPr>
          <w:rFonts w:ascii="Arial" w:hAnsi="Arial" w:cs="Arial"/>
          <w:sz w:val="20"/>
          <w:szCs w:val="20"/>
        </w:rPr>
        <w:t xml:space="preserve"> które </w:t>
      </w:r>
      <w:r w:rsidR="00AF36CF">
        <w:rPr>
          <w:rFonts w:ascii="Arial" w:hAnsi="Arial" w:cs="Arial"/>
          <w:sz w:val="20"/>
          <w:szCs w:val="20"/>
        </w:rPr>
        <w:t>zostaną skierowane do negocjacji dopiero w sytuacji zwolnienia środków.</w:t>
      </w:r>
      <w:r w:rsidR="00D2226A">
        <w:rPr>
          <w:rFonts w:ascii="Arial" w:hAnsi="Arial" w:cs="Arial"/>
          <w:sz w:val="20"/>
          <w:szCs w:val="20"/>
        </w:rPr>
        <w:t xml:space="preserve"> </w:t>
      </w:r>
    </w:p>
    <w:p w14:paraId="5C7C5D7F" w14:textId="7E88C902" w:rsidR="00D372A6" w:rsidRDefault="00582CE1" w:rsidP="00C20D4D">
      <w:pPr>
        <w:spacing w:before="240" w:line="360" w:lineRule="auto"/>
        <w:jc w:val="both"/>
        <w:rPr>
          <w:rFonts w:ascii="Arial" w:hAnsi="Arial" w:cs="Arial"/>
          <w:sz w:val="20"/>
          <w:szCs w:val="20"/>
        </w:rPr>
      </w:pPr>
      <w:r>
        <w:rPr>
          <w:rFonts w:ascii="Arial" w:hAnsi="Arial" w:cs="Arial"/>
          <w:sz w:val="20"/>
          <w:szCs w:val="20"/>
        </w:rPr>
        <w:t>Jednocześnie</w:t>
      </w:r>
      <w:r w:rsidR="00D372A6" w:rsidRPr="00D372A6">
        <w:rPr>
          <w:rFonts w:ascii="Arial" w:hAnsi="Arial" w:cs="Arial"/>
          <w:sz w:val="20"/>
          <w:szCs w:val="20"/>
        </w:rPr>
        <w:t xml:space="preserve"> w przypadku projektów, które</w:t>
      </w:r>
      <w:r w:rsidR="00B661CF">
        <w:rPr>
          <w:rFonts w:ascii="Arial" w:hAnsi="Arial" w:cs="Arial"/>
          <w:sz w:val="20"/>
          <w:szCs w:val="20"/>
        </w:rPr>
        <w:t xml:space="preserve"> nie spełniły ogólnych i szczegółowych kryteriów dostępu i</w:t>
      </w:r>
      <w:r w:rsidR="00BD6A80">
        <w:rPr>
          <w:rFonts w:ascii="Arial" w:hAnsi="Arial" w:cs="Arial"/>
          <w:sz w:val="20"/>
          <w:szCs w:val="20"/>
        </w:rPr>
        <w:t> </w:t>
      </w:r>
      <w:r w:rsidR="00B661CF">
        <w:rPr>
          <w:rFonts w:ascii="Arial" w:hAnsi="Arial" w:cs="Arial"/>
          <w:sz w:val="20"/>
          <w:szCs w:val="20"/>
        </w:rPr>
        <w:t>nie uzyskały minimalnej liczby punktów za spełnienie ogólnych kryteriów merytorycznych i tym samym</w:t>
      </w:r>
      <w:r w:rsidR="00D372A6" w:rsidRPr="00D372A6">
        <w:rPr>
          <w:rFonts w:ascii="Arial" w:hAnsi="Arial" w:cs="Arial"/>
          <w:sz w:val="20"/>
          <w:szCs w:val="20"/>
        </w:rPr>
        <w:t xml:space="preserve"> nie zostały skierowane do etapu negocjacji</w:t>
      </w:r>
      <w:r w:rsidR="00B661CF">
        <w:rPr>
          <w:rFonts w:ascii="Arial" w:hAnsi="Arial" w:cs="Arial"/>
          <w:sz w:val="20"/>
          <w:szCs w:val="20"/>
        </w:rPr>
        <w:t>,</w:t>
      </w:r>
      <w:r w:rsidR="00D372A6" w:rsidRPr="00D372A6">
        <w:rPr>
          <w:rFonts w:ascii="Arial" w:hAnsi="Arial" w:cs="Arial"/>
          <w:sz w:val="20"/>
          <w:szCs w:val="20"/>
        </w:rPr>
        <w:t xml:space="preserve"> IOK </w:t>
      </w:r>
      <w:r w:rsidR="00B661CF">
        <w:rPr>
          <w:rFonts w:ascii="Arial" w:hAnsi="Arial" w:cs="Arial"/>
          <w:sz w:val="20"/>
          <w:szCs w:val="20"/>
        </w:rPr>
        <w:t xml:space="preserve">przekazuje wnioskodawcy pisemną </w:t>
      </w:r>
      <w:r w:rsidR="00D372A6" w:rsidRPr="00D372A6">
        <w:rPr>
          <w:rFonts w:ascii="Arial" w:hAnsi="Arial" w:cs="Arial"/>
          <w:sz w:val="20"/>
          <w:szCs w:val="20"/>
        </w:rPr>
        <w:t>informację o</w:t>
      </w:r>
      <w:r w:rsidR="00BD6A80">
        <w:rPr>
          <w:rFonts w:ascii="Arial" w:hAnsi="Arial" w:cs="Arial"/>
          <w:sz w:val="20"/>
          <w:szCs w:val="20"/>
        </w:rPr>
        <w:t> </w:t>
      </w:r>
      <w:r w:rsidR="00B661CF">
        <w:rPr>
          <w:rFonts w:ascii="Arial" w:hAnsi="Arial" w:cs="Arial"/>
          <w:sz w:val="20"/>
          <w:szCs w:val="20"/>
        </w:rPr>
        <w:t>negatywnym wyniku</w:t>
      </w:r>
      <w:r w:rsidR="00D372A6" w:rsidRPr="00D372A6">
        <w:rPr>
          <w:rFonts w:ascii="Arial" w:hAnsi="Arial" w:cs="Arial"/>
          <w:sz w:val="20"/>
          <w:szCs w:val="20"/>
        </w:rPr>
        <w:t xml:space="preserve"> oceny. </w:t>
      </w:r>
      <w:r w:rsidR="00394C80">
        <w:rPr>
          <w:rFonts w:ascii="Arial" w:hAnsi="Arial" w:cs="Arial"/>
          <w:sz w:val="20"/>
          <w:szCs w:val="20"/>
        </w:rPr>
        <w:t xml:space="preserve">Pisemna informacja o wynikach oceny projektu </w:t>
      </w:r>
      <w:r w:rsidR="00394C80" w:rsidRPr="006018DF">
        <w:rPr>
          <w:rFonts w:ascii="Arial" w:hAnsi="Arial" w:cs="Arial"/>
          <w:sz w:val="20"/>
          <w:szCs w:val="20"/>
        </w:rPr>
        <w:t xml:space="preserve">zawiera kopie wypełnionych </w:t>
      </w:r>
      <w:r w:rsidR="00394C80">
        <w:rPr>
          <w:rFonts w:ascii="Arial" w:hAnsi="Arial" w:cs="Arial"/>
          <w:sz w:val="20"/>
          <w:szCs w:val="20"/>
        </w:rPr>
        <w:t>KOFM</w:t>
      </w:r>
      <w:r w:rsidR="00394C80" w:rsidRPr="006018DF">
        <w:rPr>
          <w:rFonts w:ascii="Arial" w:hAnsi="Arial" w:cs="Arial"/>
          <w:sz w:val="20"/>
          <w:szCs w:val="20"/>
        </w:rPr>
        <w:t xml:space="preserve"> w postaci załączników, z</w:t>
      </w:r>
      <w:r w:rsidR="00394C80">
        <w:rPr>
          <w:rFonts w:ascii="Arial" w:hAnsi="Arial" w:cs="Arial"/>
          <w:sz w:val="20"/>
          <w:szCs w:val="20"/>
        </w:rPr>
        <w:t> </w:t>
      </w:r>
      <w:r w:rsidR="00394C80" w:rsidRPr="006018DF">
        <w:rPr>
          <w:rFonts w:ascii="Arial" w:hAnsi="Arial" w:cs="Arial"/>
          <w:sz w:val="20"/>
          <w:szCs w:val="20"/>
        </w:rPr>
        <w:t xml:space="preserve">zastrzeżeniem, że IOK, przekazując </w:t>
      </w:r>
      <w:r w:rsidR="00394C80">
        <w:rPr>
          <w:rFonts w:ascii="Arial" w:hAnsi="Arial" w:cs="Arial"/>
          <w:sz w:val="20"/>
          <w:szCs w:val="20"/>
        </w:rPr>
        <w:t>wnioskodawcy</w:t>
      </w:r>
      <w:r w:rsidR="00394C80" w:rsidRPr="006018DF">
        <w:rPr>
          <w:rFonts w:ascii="Arial" w:hAnsi="Arial" w:cs="Arial"/>
          <w:sz w:val="20"/>
          <w:szCs w:val="20"/>
        </w:rPr>
        <w:t xml:space="preserve"> tę informację, zachowuje zasadę anonim</w:t>
      </w:r>
      <w:r w:rsidR="00394C80">
        <w:rPr>
          <w:rFonts w:ascii="Arial" w:hAnsi="Arial" w:cs="Arial"/>
          <w:sz w:val="20"/>
          <w:szCs w:val="20"/>
        </w:rPr>
        <w:t xml:space="preserve">owości osób dokonujących oceny. </w:t>
      </w:r>
      <w:r w:rsidR="00D372A6" w:rsidRPr="00D372A6">
        <w:rPr>
          <w:rFonts w:ascii="Arial" w:hAnsi="Arial" w:cs="Arial"/>
          <w:sz w:val="20"/>
          <w:szCs w:val="20"/>
        </w:rPr>
        <w:t>Informacja, o której mowa powyżej stanowi informację o zakończeniu oceny danego projektu i niewybraniu go do dofinansowania i zawiera zgodne z art. 46 ust. 5 ustawy pouczenie o możliwości wniesienia protestu, o którym mowa w</w:t>
      </w:r>
      <w:r w:rsidR="0023469F">
        <w:rPr>
          <w:rFonts w:ascii="Arial" w:hAnsi="Arial" w:cs="Arial"/>
          <w:sz w:val="20"/>
          <w:szCs w:val="20"/>
        </w:rPr>
        <w:t> </w:t>
      </w:r>
      <w:r w:rsidR="00D372A6" w:rsidRPr="00D372A6">
        <w:rPr>
          <w:rFonts w:ascii="Arial" w:hAnsi="Arial" w:cs="Arial"/>
          <w:sz w:val="20"/>
          <w:szCs w:val="20"/>
        </w:rPr>
        <w:t>art. 53 ust. 1 ustawy, na zasadach i w trybie o których mowa w art. 53 i 54 ustawy.</w:t>
      </w:r>
    </w:p>
    <w:p w14:paraId="60943D3F" w14:textId="77777777" w:rsidR="009A5345" w:rsidRPr="00D2226A" w:rsidRDefault="009A5345" w:rsidP="00C20D4D">
      <w:pPr>
        <w:spacing w:before="240" w:line="360" w:lineRule="auto"/>
        <w:jc w:val="both"/>
        <w:rPr>
          <w:rFonts w:ascii="Arial" w:hAnsi="Arial" w:cs="Arial"/>
          <w:sz w:val="20"/>
          <w:szCs w:val="20"/>
        </w:rPr>
      </w:pPr>
    </w:p>
    <w:p w14:paraId="2BA8801B" w14:textId="45DC9662" w:rsidR="000A1627" w:rsidRPr="00D2226A" w:rsidRDefault="000A1627"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r w:rsidRPr="00096370">
        <w:rPr>
          <w:rFonts w:ascii="Arial" w:hAnsi="Arial" w:cs="Arial"/>
          <w:b/>
          <w:sz w:val="20"/>
          <w:szCs w:val="20"/>
        </w:rPr>
        <w:lastRenderedPageBreak/>
        <w:t xml:space="preserve"> </w:t>
      </w:r>
      <w:bookmarkStart w:id="67" w:name="_Toc482365892"/>
      <w:r w:rsidRPr="00096370">
        <w:rPr>
          <w:rFonts w:ascii="Arial" w:hAnsi="Arial" w:cs="Arial"/>
          <w:b/>
          <w:sz w:val="20"/>
          <w:szCs w:val="20"/>
        </w:rPr>
        <w:t>Etap negocjacji</w:t>
      </w:r>
      <w:bookmarkEnd w:id="67"/>
    </w:p>
    <w:p w14:paraId="44DD3DA0" w14:textId="77777777" w:rsidR="003E5126" w:rsidRPr="003E5126" w:rsidRDefault="003E5126" w:rsidP="00D2226A">
      <w:pPr>
        <w:spacing w:before="240" w:after="0" w:line="360" w:lineRule="auto"/>
        <w:jc w:val="both"/>
        <w:rPr>
          <w:rFonts w:ascii="Arial" w:hAnsi="Arial" w:cs="Arial"/>
          <w:sz w:val="20"/>
          <w:szCs w:val="20"/>
        </w:rPr>
      </w:pPr>
      <w:r w:rsidRPr="003E5126">
        <w:rPr>
          <w:rFonts w:ascii="Arial" w:hAnsi="Arial" w:cs="Arial"/>
          <w:sz w:val="20"/>
          <w:szCs w:val="20"/>
        </w:rPr>
        <w:t xml:space="preserve">W przypadku, gdy: </w:t>
      </w:r>
    </w:p>
    <w:p w14:paraId="769207AD" w14:textId="300E63C2" w:rsidR="003E5126" w:rsidRDefault="003E5126" w:rsidP="008B52CE">
      <w:pPr>
        <w:numPr>
          <w:ilvl w:val="0"/>
          <w:numId w:val="24"/>
        </w:numPr>
        <w:spacing w:after="0" w:line="360" w:lineRule="auto"/>
        <w:ind w:left="426" w:hanging="426"/>
        <w:jc w:val="both"/>
        <w:rPr>
          <w:rFonts w:ascii="Arial" w:hAnsi="Arial" w:cs="Arial"/>
          <w:sz w:val="20"/>
          <w:szCs w:val="20"/>
        </w:rPr>
      </w:pPr>
      <w:r w:rsidRPr="003E5126">
        <w:rPr>
          <w:rFonts w:ascii="Arial" w:hAnsi="Arial" w:cs="Arial"/>
          <w:sz w:val="20"/>
          <w:szCs w:val="20"/>
        </w:rPr>
        <w:t>wni</w:t>
      </w:r>
      <w:r>
        <w:rPr>
          <w:rFonts w:ascii="Arial" w:hAnsi="Arial" w:cs="Arial"/>
          <w:sz w:val="20"/>
          <w:szCs w:val="20"/>
        </w:rPr>
        <w:t xml:space="preserve">osek </w:t>
      </w:r>
      <w:r w:rsidR="00096370">
        <w:rPr>
          <w:rFonts w:ascii="Arial" w:hAnsi="Arial" w:cs="Arial"/>
          <w:sz w:val="20"/>
          <w:szCs w:val="20"/>
        </w:rPr>
        <w:t xml:space="preserve">spełnił wszystkie ogólne i szczegółowe kryteria dostępu oraz </w:t>
      </w:r>
      <w:r>
        <w:rPr>
          <w:rFonts w:ascii="Arial" w:hAnsi="Arial" w:cs="Arial"/>
          <w:sz w:val="20"/>
          <w:szCs w:val="20"/>
        </w:rPr>
        <w:t xml:space="preserve">od oceniającego </w:t>
      </w:r>
      <w:r w:rsidRPr="003E5126">
        <w:rPr>
          <w:rFonts w:ascii="Arial" w:hAnsi="Arial" w:cs="Arial"/>
          <w:sz w:val="20"/>
          <w:szCs w:val="20"/>
        </w:rPr>
        <w:t xml:space="preserve">uzyskał przynajmniej 60% punktów za spełnienie każdego ogólnego kryterium merytorycznego oraz </w:t>
      </w:r>
    </w:p>
    <w:p w14:paraId="0EDDF95A" w14:textId="77777777" w:rsidR="00BD4E25" w:rsidRDefault="003E5126" w:rsidP="00BD4E25">
      <w:pPr>
        <w:numPr>
          <w:ilvl w:val="0"/>
          <w:numId w:val="24"/>
        </w:numPr>
        <w:spacing w:after="0" w:line="360" w:lineRule="auto"/>
        <w:ind w:left="426" w:hanging="426"/>
        <w:jc w:val="both"/>
        <w:rPr>
          <w:rFonts w:ascii="Arial" w:hAnsi="Arial" w:cs="Arial"/>
          <w:sz w:val="20"/>
          <w:szCs w:val="20"/>
        </w:rPr>
      </w:pPr>
      <w:r w:rsidRPr="003E5126">
        <w:rPr>
          <w:rFonts w:ascii="Arial" w:hAnsi="Arial" w:cs="Arial"/>
          <w:sz w:val="20"/>
          <w:szCs w:val="20"/>
        </w:rPr>
        <w:t xml:space="preserve">oceniający uprzednio stwierdził, że zapisy wniosku wymagają korekty bądź wyjaśnień aby projekt </w:t>
      </w:r>
      <w:r w:rsidR="00BD4E25">
        <w:rPr>
          <w:rFonts w:ascii="Arial" w:hAnsi="Arial" w:cs="Arial"/>
          <w:sz w:val="20"/>
          <w:szCs w:val="20"/>
        </w:rPr>
        <w:t>mógł otrzymać dofinansowanie</w:t>
      </w:r>
    </w:p>
    <w:p w14:paraId="5ED4AC3F" w14:textId="5C785190" w:rsidR="003E5126" w:rsidRPr="00BD4E25" w:rsidRDefault="003E5126" w:rsidP="00BD4E25">
      <w:pPr>
        <w:spacing w:after="0" w:line="360" w:lineRule="auto"/>
        <w:jc w:val="both"/>
        <w:rPr>
          <w:rFonts w:ascii="Arial" w:hAnsi="Arial" w:cs="Arial"/>
          <w:sz w:val="20"/>
          <w:szCs w:val="20"/>
        </w:rPr>
      </w:pPr>
      <w:r w:rsidRPr="00BD4E25">
        <w:rPr>
          <w:rFonts w:ascii="Arial" w:hAnsi="Arial" w:cs="Arial"/>
          <w:sz w:val="20"/>
          <w:szCs w:val="20"/>
        </w:rPr>
        <w:t xml:space="preserve">oceniający kieruje projekt do etapu negocjacji. </w:t>
      </w:r>
    </w:p>
    <w:p w14:paraId="44750D4A" w14:textId="0D8BC201" w:rsidR="00824B15" w:rsidRDefault="00824B15" w:rsidP="003E5126">
      <w:pPr>
        <w:spacing w:before="240" w:line="360" w:lineRule="auto"/>
        <w:jc w:val="both"/>
        <w:rPr>
          <w:rFonts w:ascii="Arial" w:hAnsi="Arial" w:cs="Arial"/>
          <w:sz w:val="20"/>
          <w:szCs w:val="20"/>
        </w:rPr>
      </w:pPr>
      <w:r>
        <w:rPr>
          <w:rFonts w:ascii="Arial" w:hAnsi="Arial" w:cs="Arial"/>
          <w:sz w:val="20"/>
          <w:szCs w:val="20"/>
        </w:rPr>
        <w:t>Negocjacje mogą dotyczyć jednie ogólnych kryteriów merytorycznych.</w:t>
      </w:r>
    </w:p>
    <w:p w14:paraId="1FE0D14B" w14:textId="0EFABEC4"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Negocjacje prowadzone są w ramach danego konkursu do wyczerpania kwoty przeznaczonej na dofin</w:t>
      </w:r>
      <w:r>
        <w:rPr>
          <w:rFonts w:ascii="Arial" w:hAnsi="Arial" w:cs="Arial"/>
          <w:sz w:val="20"/>
          <w:szCs w:val="20"/>
        </w:rPr>
        <w:t>ansowanie projektów w konkursie</w:t>
      </w:r>
      <w:r w:rsidR="00D3145F">
        <w:rPr>
          <w:rFonts w:ascii="Arial" w:hAnsi="Arial" w:cs="Arial"/>
          <w:sz w:val="20"/>
          <w:szCs w:val="20"/>
        </w:rPr>
        <w:t xml:space="preserve"> rozpoczynając od projektu, który uzyskał </w:t>
      </w:r>
      <w:r w:rsidR="00BB3163">
        <w:rPr>
          <w:rFonts w:ascii="Arial" w:hAnsi="Arial" w:cs="Arial"/>
          <w:sz w:val="20"/>
          <w:szCs w:val="20"/>
        </w:rPr>
        <w:t>najwyższą liczbę punktów</w:t>
      </w:r>
      <w:r w:rsidR="00D3145F">
        <w:rPr>
          <w:rFonts w:ascii="Arial" w:hAnsi="Arial" w:cs="Arial"/>
          <w:sz w:val="20"/>
          <w:szCs w:val="20"/>
        </w:rPr>
        <w:t xml:space="preserve"> na etapie oceny formalno-merytorycznej</w:t>
      </w:r>
      <w:r w:rsidR="00C165F9">
        <w:rPr>
          <w:rFonts w:ascii="Arial" w:hAnsi="Arial" w:cs="Arial"/>
          <w:sz w:val="20"/>
          <w:szCs w:val="20"/>
        </w:rPr>
        <w:t>.</w:t>
      </w:r>
      <w:r w:rsidR="00D3145F">
        <w:rPr>
          <w:rFonts w:ascii="Arial" w:hAnsi="Arial" w:cs="Arial"/>
          <w:sz w:val="20"/>
          <w:szCs w:val="20"/>
        </w:rPr>
        <w:t xml:space="preserve"> </w:t>
      </w:r>
      <w:r>
        <w:rPr>
          <w:rFonts w:ascii="Arial" w:hAnsi="Arial" w:cs="Arial"/>
          <w:sz w:val="20"/>
          <w:szCs w:val="20"/>
        </w:rPr>
        <w:t>Oznacza to, że</w:t>
      </w:r>
      <w:r w:rsidR="00096370">
        <w:rPr>
          <w:rFonts w:ascii="Arial" w:hAnsi="Arial" w:cs="Arial"/>
          <w:sz w:val="20"/>
          <w:szCs w:val="20"/>
        </w:rPr>
        <w:t xml:space="preserve"> w sytuacji</w:t>
      </w:r>
      <w:r w:rsidR="00791B67">
        <w:rPr>
          <w:rFonts w:ascii="Arial" w:hAnsi="Arial" w:cs="Arial"/>
          <w:sz w:val="20"/>
          <w:szCs w:val="20"/>
        </w:rPr>
        <w:t>,</w:t>
      </w:r>
      <w:r w:rsidR="00096370">
        <w:rPr>
          <w:rFonts w:ascii="Arial" w:hAnsi="Arial" w:cs="Arial"/>
          <w:sz w:val="20"/>
          <w:szCs w:val="20"/>
        </w:rPr>
        <w:t xml:space="preserve"> gdy wartość alokacji jest niższa niż suma wartości dofinansowania wszystkich projektów p</w:t>
      </w:r>
      <w:r w:rsidR="00BD6A80">
        <w:rPr>
          <w:rFonts w:ascii="Arial" w:hAnsi="Arial" w:cs="Arial"/>
          <w:sz w:val="20"/>
          <w:szCs w:val="20"/>
        </w:rPr>
        <w:t>rzekazanych do etapu negocjacji</w:t>
      </w:r>
      <w:r w:rsidR="00096370">
        <w:rPr>
          <w:rFonts w:ascii="Arial" w:hAnsi="Arial" w:cs="Arial"/>
          <w:sz w:val="20"/>
          <w:szCs w:val="20"/>
        </w:rPr>
        <w:t>,</w:t>
      </w:r>
      <w:r>
        <w:rPr>
          <w:rFonts w:ascii="Arial" w:hAnsi="Arial" w:cs="Arial"/>
          <w:sz w:val="20"/>
          <w:szCs w:val="20"/>
        </w:rPr>
        <w:t xml:space="preserve"> skierowan</w:t>
      </w:r>
      <w:r w:rsidR="00BD6A80">
        <w:rPr>
          <w:rFonts w:ascii="Arial" w:hAnsi="Arial" w:cs="Arial"/>
          <w:sz w:val="20"/>
          <w:szCs w:val="20"/>
        </w:rPr>
        <w:t>ie projektu do etapu negocjacji</w:t>
      </w:r>
      <w:r>
        <w:rPr>
          <w:rFonts w:ascii="Arial" w:hAnsi="Arial" w:cs="Arial"/>
          <w:sz w:val="20"/>
          <w:szCs w:val="20"/>
        </w:rPr>
        <w:t xml:space="preserve"> nie gwarantuje</w:t>
      </w:r>
      <w:r w:rsidR="00D3145F">
        <w:rPr>
          <w:rFonts w:ascii="Arial" w:hAnsi="Arial" w:cs="Arial"/>
          <w:sz w:val="20"/>
          <w:szCs w:val="20"/>
        </w:rPr>
        <w:t xml:space="preserve"> przeprowadzenia</w:t>
      </w:r>
      <w:r w:rsidR="00096370">
        <w:rPr>
          <w:rFonts w:ascii="Arial" w:hAnsi="Arial" w:cs="Arial"/>
          <w:sz w:val="20"/>
          <w:szCs w:val="20"/>
        </w:rPr>
        <w:t xml:space="preserve"> negocjacji </w:t>
      </w:r>
      <w:r w:rsidR="00D3145F">
        <w:rPr>
          <w:rFonts w:ascii="Arial" w:hAnsi="Arial" w:cs="Arial"/>
          <w:sz w:val="20"/>
          <w:szCs w:val="20"/>
        </w:rPr>
        <w:t>wszystkich projektów.</w:t>
      </w:r>
      <w:r>
        <w:rPr>
          <w:rFonts w:ascii="Arial" w:hAnsi="Arial" w:cs="Arial"/>
          <w:sz w:val="20"/>
          <w:szCs w:val="20"/>
        </w:rPr>
        <w:t xml:space="preserve"> </w:t>
      </w:r>
    </w:p>
    <w:p w14:paraId="0EC9ED03" w14:textId="6E21B9D6"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Proces negocjacji projektów prowadzony będzie pisemnie przy wykor</w:t>
      </w:r>
      <w:r w:rsidR="00BD6A80">
        <w:rPr>
          <w:rFonts w:ascii="Arial" w:hAnsi="Arial" w:cs="Arial"/>
          <w:sz w:val="20"/>
          <w:szCs w:val="20"/>
        </w:rPr>
        <w:t xml:space="preserve">zystaniu poczty elektronicznej. </w:t>
      </w:r>
      <w:r w:rsidRPr="003E5126">
        <w:rPr>
          <w:rFonts w:ascii="Arial" w:hAnsi="Arial" w:cs="Arial"/>
          <w:sz w:val="20"/>
          <w:szCs w:val="20"/>
        </w:rPr>
        <w:t xml:space="preserve">Korespondencja kierowana będzie na dane teleadresowe wskazane we wniosku o dofinansowanie. W przypadku skierowania projektu do negocjacji, IOK przesyła </w:t>
      </w:r>
      <w:r w:rsidR="00910C3B">
        <w:rPr>
          <w:rFonts w:ascii="Arial" w:hAnsi="Arial" w:cs="Arial"/>
          <w:sz w:val="20"/>
          <w:szCs w:val="20"/>
        </w:rPr>
        <w:t>w</w:t>
      </w:r>
      <w:r w:rsidRPr="003E5126">
        <w:rPr>
          <w:rFonts w:ascii="Arial" w:hAnsi="Arial" w:cs="Arial"/>
          <w:sz w:val="20"/>
          <w:szCs w:val="20"/>
        </w:rPr>
        <w:t xml:space="preserve">nioskodawcy wiadomość e-mail zawierającą stanowisko negocjacyjne IOK. </w:t>
      </w:r>
    </w:p>
    <w:p w14:paraId="7396397E" w14:textId="747A0D88"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Negocjacje obejmują wszystkie kwestie wskazane w stanowisku IOK. Wnioskodawca ma prawo podjąć negocjacje w</w:t>
      </w:r>
      <w:r w:rsidR="00910C3B">
        <w:rPr>
          <w:rFonts w:ascii="Arial" w:hAnsi="Arial" w:cs="Arial"/>
          <w:sz w:val="20"/>
          <w:szCs w:val="20"/>
        </w:rPr>
        <w:t xml:space="preserve"> terminie wyznaczonym przez IOK. </w:t>
      </w:r>
      <w:r w:rsidRPr="003E5126">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3350F497" w14:textId="77777777" w:rsid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Wnioskodawca zobligowany jest na etapie procesu negocjacji do odniesienia się do wszystkich uwag wskazanych w treści stanowiska negocjacyjnego IOK. </w:t>
      </w:r>
    </w:p>
    <w:p w14:paraId="652899D2" w14:textId="0089026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IOK po zapoznaniu się z uzasadnieniem ze strony </w:t>
      </w:r>
      <w:r w:rsidR="00910C3B">
        <w:rPr>
          <w:rFonts w:ascii="Arial" w:hAnsi="Arial" w:cs="Arial"/>
          <w:sz w:val="20"/>
          <w:szCs w:val="20"/>
        </w:rPr>
        <w:t>w</w:t>
      </w:r>
      <w:r w:rsidRPr="003E5126">
        <w:rPr>
          <w:rFonts w:ascii="Arial" w:hAnsi="Arial" w:cs="Arial"/>
          <w:sz w:val="20"/>
          <w:szCs w:val="20"/>
        </w:rPr>
        <w:t>nioskodawcy, wskaże jakie kwestie zostały zaakceptowane przez IOK.</w:t>
      </w:r>
    </w:p>
    <w:p w14:paraId="61A201A7" w14:textId="642304B6"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W przypadku dostrzeżenia jakiegokolwiek uchybienia/ń lub oczywistych omyłek w projekcie (</w:t>
      </w:r>
      <w:r w:rsidR="00043793" w:rsidRPr="003E5126">
        <w:rPr>
          <w:rFonts w:ascii="Arial" w:hAnsi="Arial" w:cs="Arial"/>
          <w:sz w:val="20"/>
          <w:szCs w:val="20"/>
        </w:rPr>
        <w:t>niewskazanych</w:t>
      </w:r>
      <w:r w:rsidRPr="003E5126">
        <w:rPr>
          <w:rFonts w:ascii="Arial" w:hAnsi="Arial" w:cs="Arial"/>
          <w:sz w:val="20"/>
          <w:szCs w:val="20"/>
        </w:rPr>
        <w:t xml:space="preserve"> jako element procesu negocjacji) IOK wyrazi opinię na temat możliwości korekty projektu w tym zakresie</w:t>
      </w:r>
    </w:p>
    <w:p w14:paraId="1F2640E2" w14:textId="5C1904BD"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Proces negocjacji powinien zostać zakończony w terminie </w:t>
      </w:r>
      <w:r w:rsidR="00D372A6">
        <w:rPr>
          <w:rFonts w:ascii="Arial" w:hAnsi="Arial" w:cs="Arial"/>
          <w:sz w:val="20"/>
          <w:szCs w:val="20"/>
        </w:rPr>
        <w:t>do 14</w:t>
      </w:r>
      <w:r w:rsidRPr="003E5126">
        <w:rPr>
          <w:rFonts w:ascii="Arial" w:hAnsi="Arial" w:cs="Arial"/>
          <w:sz w:val="20"/>
          <w:szCs w:val="20"/>
        </w:rPr>
        <w:t xml:space="preserve"> dni od momentu poinformowania </w:t>
      </w:r>
      <w:r w:rsidR="00745421">
        <w:rPr>
          <w:rFonts w:ascii="Arial" w:hAnsi="Arial" w:cs="Arial"/>
          <w:sz w:val="20"/>
          <w:szCs w:val="20"/>
        </w:rPr>
        <w:t>w</w:t>
      </w:r>
      <w:r w:rsidRPr="003E5126">
        <w:rPr>
          <w:rFonts w:ascii="Arial" w:hAnsi="Arial" w:cs="Arial"/>
          <w:sz w:val="20"/>
          <w:szCs w:val="20"/>
        </w:rPr>
        <w:t xml:space="preserve">nioskodawcy o skierowaniu projektu do negocjacji. Poprzez zakończenie procesu negocjacji należy rozumieć ustalenie, a następnie zatwierdzenie przez IOK ostatecznej wersji wniosku w postaci elektronicznej. </w:t>
      </w:r>
    </w:p>
    <w:p w14:paraId="1993D015"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lastRenderedPageBreak/>
        <w:t xml:space="preserve">Potwierdzeniem przeprowadzonych negocjacji będą wydruki wiadomości przesłanych pocztą elektroniczną, które służyły ustaleniu wspólnego stanowiska. </w:t>
      </w:r>
    </w:p>
    <w:p w14:paraId="56A26F06"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 przypadku konieczności przeprowadzenia negocjacji w formie ustnej, sporządza się podpisywany przez obie strony protokół ustaleń. </w:t>
      </w:r>
    </w:p>
    <w:p w14:paraId="308A1844"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E5126">
        <w:rPr>
          <w:rFonts w:ascii="Arial" w:hAnsi="Arial" w:cs="Arial"/>
          <w:sz w:val="20"/>
          <w:szCs w:val="20"/>
        </w:rPr>
        <w:t>łącznej wartości usług / towarów uwzględnionych w budżecie projektu lub całej wartości projektu.</w:t>
      </w:r>
    </w:p>
    <w:p w14:paraId="3CD1AF70" w14:textId="28FD436C"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Po zakończeniu procesu negocjacji członkowie KOP prowadzący negocjacje podejmują decyzję, co do spełnienia przez projekt ogólnego kryterium </w:t>
      </w:r>
      <w:r w:rsidR="00043793" w:rsidRPr="003E5126">
        <w:rPr>
          <w:rFonts w:ascii="Arial" w:hAnsi="Arial" w:cs="Arial"/>
          <w:sz w:val="20"/>
          <w:szCs w:val="20"/>
        </w:rPr>
        <w:t>podsumowującego - „negocjacje</w:t>
      </w:r>
      <w:r w:rsidRPr="003E5126">
        <w:rPr>
          <w:rFonts w:ascii="Arial" w:hAnsi="Arial" w:cs="Arial"/>
          <w:sz w:val="20"/>
          <w:szCs w:val="20"/>
        </w:rPr>
        <w:t xml:space="preserve"> zakończyły się wynikiem pozytywnym”.</w:t>
      </w:r>
      <w:r w:rsidR="0019607A">
        <w:rPr>
          <w:rFonts w:ascii="Arial" w:hAnsi="Arial" w:cs="Arial"/>
          <w:sz w:val="20"/>
          <w:szCs w:val="20"/>
        </w:rPr>
        <w:t xml:space="preserve"> </w:t>
      </w:r>
      <w:r w:rsidR="000E4052" w:rsidRPr="000E4052">
        <w:rPr>
          <w:rFonts w:ascii="Arial" w:hAnsi="Arial" w:cs="Arial"/>
          <w:sz w:val="20"/>
          <w:szCs w:val="20"/>
        </w:rPr>
        <w:t xml:space="preserve">Ocena spełnienia kryterium dokonywana jest </w:t>
      </w:r>
      <w:r w:rsidR="00582CE1">
        <w:rPr>
          <w:rFonts w:ascii="Arial" w:hAnsi="Arial" w:cs="Arial"/>
          <w:sz w:val="20"/>
          <w:szCs w:val="20"/>
        </w:rPr>
        <w:t>za pomocą Karty oceny</w:t>
      </w:r>
      <w:r w:rsidR="00D2226A">
        <w:rPr>
          <w:rFonts w:ascii="Arial" w:hAnsi="Arial" w:cs="Arial"/>
          <w:sz w:val="20"/>
          <w:szCs w:val="20"/>
        </w:rPr>
        <w:t xml:space="preserve"> </w:t>
      </w:r>
      <w:r w:rsidR="000E4052" w:rsidRPr="000E4052">
        <w:rPr>
          <w:rFonts w:ascii="Arial" w:hAnsi="Arial" w:cs="Arial"/>
          <w:sz w:val="20"/>
          <w:szCs w:val="20"/>
        </w:rPr>
        <w:t>kryterium podsumowującego, k</w:t>
      </w:r>
      <w:r w:rsidR="00AF7DC9">
        <w:rPr>
          <w:rFonts w:ascii="Arial" w:hAnsi="Arial" w:cs="Arial"/>
          <w:sz w:val="20"/>
          <w:szCs w:val="20"/>
        </w:rPr>
        <w:t xml:space="preserve">tórej wzór stanowi </w:t>
      </w:r>
      <w:r w:rsidR="00AF7DC9" w:rsidRPr="00CE6E32">
        <w:rPr>
          <w:rFonts w:ascii="Arial" w:hAnsi="Arial" w:cs="Arial"/>
          <w:sz w:val="20"/>
          <w:szCs w:val="20"/>
        </w:rPr>
        <w:t>Załącznik nr 7</w:t>
      </w:r>
      <w:r w:rsidR="000E4052" w:rsidRPr="00CE6E32">
        <w:rPr>
          <w:rFonts w:ascii="Arial" w:hAnsi="Arial" w:cs="Arial"/>
          <w:sz w:val="20"/>
          <w:szCs w:val="20"/>
        </w:rPr>
        <w:t xml:space="preserve"> do Regulaminu.</w:t>
      </w:r>
    </w:p>
    <w:p w14:paraId="53442125" w14:textId="7A4602DD" w:rsidR="003E5126" w:rsidRPr="00D372A6" w:rsidRDefault="003E5126" w:rsidP="00D372A6">
      <w:pPr>
        <w:spacing w:before="240" w:line="360" w:lineRule="auto"/>
        <w:jc w:val="both"/>
        <w:rPr>
          <w:rFonts w:ascii="Arial" w:hAnsi="Arial" w:cs="Arial"/>
          <w:b/>
          <w:sz w:val="20"/>
          <w:szCs w:val="20"/>
        </w:rPr>
      </w:pPr>
      <w:r w:rsidRPr="003E5126">
        <w:rPr>
          <w:rFonts w:ascii="Arial" w:hAnsi="Arial" w:cs="Arial"/>
          <w:b/>
          <w:sz w:val="20"/>
          <w:szCs w:val="20"/>
        </w:rPr>
        <w:t>Zakończenie negocjacji wynikiem</w:t>
      </w:r>
      <w:r w:rsidR="00D372A6">
        <w:rPr>
          <w:rFonts w:ascii="Arial" w:hAnsi="Arial" w:cs="Arial"/>
          <w:b/>
          <w:sz w:val="20"/>
          <w:szCs w:val="20"/>
        </w:rPr>
        <w:t xml:space="preserve"> pozytywnym oznacza </w:t>
      </w:r>
      <w:r w:rsidR="00D372A6" w:rsidRPr="00D372A6">
        <w:rPr>
          <w:rFonts w:ascii="Arial" w:hAnsi="Arial" w:cs="Arial"/>
          <w:b/>
          <w:sz w:val="20"/>
          <w:szCs w:val="20"/>
        </w:rPr>
        <w:t>wprowadzeni</w:t>
      </w:r>
      <w:r w:rsidR="00D372A6">
        <w:rPr>
          <w:rFonts w:ascii="Arial" w:hAnsi="Arial" w:cs="Arial"/>
          <w:b/>
          <w:sz w:val="20"/>
          <w:szCs w:val="20"/>
        </w:rPr>
        <w:t>e</w:t>
      </w:r>
      <w:r w:rsidR="00D372A6" w:rsidRPr="00D372A6">
        <w:rPr>
          <w:rFonts w:ascii="Arial" w:hAnsi="Arial" w:cs="Arial"/>
          <w:b/>
          <w:sz w:val="20"/>
          <w:szCs w:val="20"/>
        </w:rPr>
        <w:t xml:space="preserve"> do wniosku wszystkich wymaganych zmian wskazanych w stanowisku negocjacyjnym lub akceptacji przez IOK stanowiska </w:t>
      </w:r>
      <w:r w:rsidR="00745421">
        <w:rPr>
          <w:rFonts w:ascii="Arial" w:hAnsi="Arial" w:cs="Arial"/>
          <w:b/>
          <w:sz w:val="20"/>
          <w:szCs w:val="20"/>
        </w:rPr>
        <w:t>w</w:t>
      </w:r>
      <w:r w:rsidR="00D372A6" w:rsidRPr="00D372A6">
        <w:rPr>
          <w:rFonts w:ascii="Arial" w:hAnsi="Arial" w:cs="Arial"/>
          <w:b/>
          <w:sz w:val="20"/>
          <w:szCs w:val="20"/>
        </w:rPr>
        <w:t>nioskodawcy.</w:t>
      </w:r>
    </w:p>
    <w:p w14:paraId="31838829" w14:textId="21CD6C4B" w:rsidR="003E5126" w:rsidRPr="003E5126" w:rsidRDefault="003E5126" w:rsidP="00D816AF">
      <w:pPr>
        <w:spacing w:before="240" w:after="0" w:line="360" w:lineRule="auto"/>
        <w:jc w:val="both"/>
        <w:rPr>
          <w:rFonts w:ascii="Arial" w:hAnsi="Arial" w:cs="Arial"/>
          <w:sz w:val="20"/>
          <w:szCs w:val="20"/>
        </w:rPr>
      </w:pPr>
      <w:r w:rsidRPr="003E5126">
        <w:rPr>
          <w:rFonts w:ascii="Arial" w:hAnsi="Arial" w:cs="Arial"/>
          <w:sz w:val="20"/>
          <w:szCs w:val="20"/>
        </w:rPr>
        <w:t xml:space="preserve">Niepodjęcie przez </w:t>
      </w:r>
      <w:r w:rsidR="00745421">
        <w:rPr>
          <w:rFonts w:ascii="Arial" w:hAnsi="Arial" w:cs="Arial"/>
          <w:sz w:val="20"/>
          <w:szCs w:val="20"/>
        </w:rPr>
        <w:t>w</w:t>
      </w:r>
      <w:r w:rsidRPr="003E5126">
        <w:rPr>
          <w:rFonts w:ascii="Arial" w:hAnsi="Arial" w:cs="Arial"/>
          <w:sz w:val="20"/>
          <w:szCs w:val="20"/>
        </w:rPr>
        <w:t xml:space="preserve">nioskodawcę negocjacji lub brak możliwości zakończenia procesu negocjacji z winy </w:t>
      </w:r>
      <w:r w:rsidR="00745421">
        <w:rPr>
          <w:rFonts w:ascii="Arial" w:hAnsi="Arial" w:cs="Arial"/>
          <w:sz w:val="20"/>
          <w:szCs w:val="20"/>
        </w:rPr>
        <w:t>w</w:t>
      </w:r>
      <w:r w:rsidRPr="003E5126">
        <w:rPr>
          <w:rFonts w:ascii="Arial" w:hAnsi="Arial" w:cs="Arial"/>
          <w:sz w:val="20"/>
          <w:szCs w:val="20"/>
        </w:rPr>
        <w:t>nioskodawcy w w/w terminach jest jednoznaczne z:</w:t>
      </w:r>
    </w:p>
    <w:p w14:paraId="1E0B5E7E" w14:textId="3F1A9953" w:rsidR="003E5126" w:rsidRPr="00BD4E25" w:rsidRDefault="003E5126" w:rsidP="00791B67">
      <w:pPr>
        <w:pStyle w:val="Akapitzlist"/>
        <w:numPr>
          <w:ilvl w:val="1"/>
          <w:numId w:val="74"/>
        </w:numPr>
        <w:spacing w:after="0" w:line="360" w:lineRule="auto"/>
        <w:ind w:left="284" w:hanging="284"/>
        <w:jc w:val="both"/>
        <w:rPr>
          <w:rFonts w:ascii="Arial" w:hAnsi="Arial" w:cs="Arial"/>
          <w:sz w:val="20"/>
          <w:szCs w:val="20"/>
        </w:rPr>
      </w:pPr>
      <w:r w:rsidRPr="00BD4E25">
        <w:rPr>
          <w:rFonts w:ascii="Arial" w:hAnsi="Arial" w:cs="Arial"/>
          <w:sz w:val="20"/>
          <w:szCs w:val="20"/>
        </w:rPr>
        <w:t xml:space="preserve">niewprowadzeniem do wniosku wskazanych </w:t>
      </w:r>
      <w:r w:rsidR="00D372A6" w:rsidRPr="00BD4E25">
        <w:rPr>
          <w:rFonts w:ascii="Arial" w:hAnsi="Arial" w:cs="Arial"/>
          <w:sz w:val="20"/>
          <w:szCs w:val="20"/>
        </w:rPr>
        <w:t>w stanowisku negocjacyjnym</w:t>
      </w:r>
      <w:r w:rsidRPr="00BD4E25">
        <w:rPr>
          <w:rFonts w:ascii="Arial" w:hAnsi="Arial" w:cs="Arial"/>
          <w:sz w:val="20"/>
          <w:szCs w:val="20"/>
        </w:rPr>
        <w:t xml:space="preserve"> korekt lub</w:t>
      </w:r>
    </w:p>
    <w:p w14:paraId="69C14921" w14:textId="241057F2" w:rsidR="00373ACB" w:rsidRPr="00024793" w:rsidRDefault="003E5126" w:rsidP="0019607A">
      <w:pPr>
        <w:pStyle w:val="Akapitzlist"/>
        <w:numPr>
          <w:ilvl w:val="1"/>
          <w:numId w:val="74"/>
        </w:numPr>
        <w:spacing w:before="240" w:after="0" w:line="360" w:lineRule="auto"/>
        <w:ind w:left="284" w:hanging="284"/>
        <w:jc w:val="both"/>
        <w:rPr>
          <w:rFonts w:ascii="Arial" w:hAnsi="Arial" w:cs="Arial"/>
          <w:sz w:val="20"/>
          <w:szCs w:val="20"/>
        </w:rPr>
      </w:pPr>
      <w:r w:rsidRPr="00BD4E25">
        <w:rPr>
          <w:rFonts w:ascii="Arial" w:hAnsi="Arial" w:cs="Arial"/>
          <w:sz w:val="20"/>
          <w:szCs w:val="20"/>
        </w:rPr>
        <w:t xml:space="preserve">nieuzyskaniem przez KOP od </w:t>
      </w:r>
      <w:r w:rsidR="00745421" w:rsidRPr="00BD4E25">
        <w:rPr>
          <w:rFonts w:ascii="Arial" w:hAnsi="Arial" w:cs="Arial"/>
          <w:sz w:val="20"/>
          <w:szCs w:val="20"/>
        </w:rPr>
        <w:t>w</w:t>
      </w:r>
      <w:r w:rsidRPr="00BD4E25">
        <w:rPr>
          <w:rFonts w:ascii="Arial" w:hAnsi="Arial" w:cs="Arial"/>
          <w:sz w:val="20"/>
          <w:szCs w:val="20"/>
        </w:rPr>
        <w:t xml:space="preserve">nioskodawcy informacji dotyczących określonych zapisów we wniosku, wskazanych </w:t>
      </w:r>
      <w:r w:rsidR="00D372A6" w:rsidRPr="00BD4E25">
        <w:rPr>
          <w:rFonts w:ascii="Arial" w:hAnsi="Arial" w:cs="Arial"/>
          <w:sz w:val="20"/>
          <w:szCs w:val="20"/>
        </w:rPr>
        <w:t>w stanowisku negocjacyjnym</w:t>
      </w:r>
      <w:r w:rsidRPr="00BD4E25">
        <w:rPr>
          <w:rFonts w:ascii="Arial" w:hAnsi="Arial" w:cs="Arial"/>
          <w:sz w:val="20"/>
          <w:szCs w:val="20"/>
        </w:rPr>
        <w:t xml:space="preserve">. </w:t>
      </w:r>
    </w:p>
    <w:p w14:paraId="47A38283" w14:textId="07808D81" w:rsidR="003E5126" w:rsidRPr="003E5126" w:rsidRDefault="003E5126" w:rsidP="0019607A">
      <w:pPr>
        <w:spacing w:before="240" w:after="0" w:line="360" w:lineRule="auto"/>
        <w:jc w:val="both"/>
        <w:rPr>
          <w:rFonts w:ascii="Arial" w:hAnsi="Arial" w:cs="Arial"/>
          <w:sz w:val="20"/>
          <w:szCs w:val="20"/>
        </w:rPr>
      </w:pPr>
      <w:r w:rsidRPr="003E5126">
        <w:rPr>
          <w:rFonts w:ascii="Arial" w:hAnsi="Arial" w:cs="Arial"/>
          <w:sz w:val="20"/>
          <w:szCs w:val="20"/>
        </w:rPr>
        <w:t>Jeżeli w trakcie negocjacji:</w:t>
      </w:r>
    </w:p>
    <w:p w14:paraId="222F6366" w14:textId="2E4446DB" w:rsidR="00D372A6" w:rsidRPr="00D372A6" w:rsidRDefault="00D372A6" w:rsidP="00812423">
      <w:pPr>
        <w:numPr>
          <w:ilvl w:val="0"/>
          <w:numId w:val="43"/>
        </w:numPr>
        <w:spacing w:after="0" w:line="360" w:lineRule="auto"/>
        <w:ind w:left="284" w:hanging="284"/>
        <w:jc w:val="both"/>
        <w:rPr>
          <w:rFonts w:ascii="Arial" w:hAnsi="Arial" w:cs="Arial"/>
          <w:sz w:val="20"/>
          <w:szCs w:val="20"/>
        </w:rPr>
      </w:pPr>
      <w:r w:rsidRPr="00D372A6">
        <w:rPr>
          <w:rFonts w:ascii="Arial" w:hAnsi="Arial" w:cs="Arial"/>
          <w:sz w:val="20"/>
          <w:szCs w:val="20"/>
        </w:rPr>
        <w:t>do wniosku nie zostaną wprowadzone wskazane w stanowisku negocjacyjnym korekty lub inne zmiany wynikające z ustaleń dokonanych podczas negocjacji</w:t>
      </w:r>
      <w:r w:rsidR="00BD4E25">
        <w:rPr>
          <w:rFonts w:ascii="Arial" w:hAnsi="Arial" w:cs="Arial"/>
          <w:sz w:val="20"/>
          <w:szCs w:val="20"/>
        </w:rPr>
        <w:t>;</w:t>
      </w:r>
    </w:p>
    <w:p w14:paraId="0F04F781" w14:textId="103CC94D" w:rsidR="00D372A6" w:rsidRPr="00D372A6" w:rsidRDefault="00D372A6" w:rsidP="00812423">
      <w:pPr>
        <w:numPr>
          <w:ilvl w:val="0"/>
          <w:numId w:val="43"/>
        </w:numPr>
        <w:spacing w:after="0" w:line="360" w:lineRule="auto"/>
        <w:ind w:left="284" w:hanging="284"/>
        <w:jc w:val="both"/>
        <w:rPr>
          <w:rFonts w:ascii="Arial" w:hAnsi="Arial" w:cs="Arial"/>
          <w:sz w:val="20"/>
          <w:szCs w:val="20"/>
        </w:rPr>
      </w:pPr>
      <w:r w:rsidRPr="00D372A6">
        <w:rPr>
          <w:rFonts w:ascii="Arial" w:hAnsi="Arial" w:cs="Arial"/>
          <w:sz w:val="20"/>
          <w:szCs w:val="20"/>
        </w:rPr>
        <w:t xml:space="preserve">KOP nie uzyska od </w:t>
      </w:r>
      <w:r w:rsidR="00745421">
        <w:rPr>
          <w:rFonts w:ascii="Arial" w:hAnsi="Arial" w:cs="Arial"/>
          <w:sz w:val="20"/>
          <w:szCs w:val="20"/>
        </w:rPr>
        <w:t>w</w:t>
      </w:r>
      <w:r w:rsidRPr="00D372A6">
        <w:rPr>
          <w:rFonts w:ascii="Arial" w:hAnsi="Arial" w:cs="Arial"/>
          <w:sz w:val="20"/>
          <w:szCs w:val="20"/>
        </w:rPr>
        <w:t>nioskodawcy informacji dotyczących określonych zapisów we wniosku, wskazanych w stanowisku negocjacyjnym</w:t>
      </w:r>
      <w:r w:rsidR="00BD4E25">
        <w:rPr>
          <w:rFonts w:ascii="Arial" w:hAnsi="Arial" w:cs="Arial"/>
          <w:sz w:val="20"/>
          <w:szCs w:val="20"/>
        </w:rPr>
        <w:t>;</w:t>
      </w:r>
    </w:p>
    <w:p w14:paraId="4C97D339" w14:textId="0AD87718" w:rsidR="00D372A6" w:rsidRPr="00D372A6" w:rsidRDefault="00D372A6" w:rsidP="00812423">
      <w:pPr>
        <w:numPr>
          <w:ilvl w:val="0"/>
          <w:numId w:val="43"/>
        </w:numPr>
        <w:spacing w:after="0" w:line="360" w:lineRule="auto"/>
        <w:ind w:left="284" w:hanging="284"/>
        <w:jc w:val="both"/>
        <w:rPr>
          <w:rFonts w:ascii="Arial" w:hAnsi="Arial" w:cs="Arial"/>
          <w:sz w:val="20"/>
          <w:szCs w:val="20"/>
        </w:rPr>
      </w:pPr>
      <w:r w:rsidRPr="00D372A6">
        <w:rPr>
          <w:rFonts w:ascii="Arial" w:hAnsi="Arial" w:cs="Arial"/>
          <w:sz w:val="20"/>
          <w:szCs w:val="20"/>
        </w:rPr>
        <w:t>do wniosku zostały wprowadzone inne zmiany niż wynikające ze stanowiska negocjacyjnego lub ustaleń wynikających z procesu negocjacji</w:t>
      </w:r>
      <w:r w:rsidR="00BD4E25">
        <w:rPr>
          <w:rFonts w:ascii="Arial" w:hAnsi="Arial" w:cs="Arial"/>
          <w:sz w:val="20"/>
          <w:szCs w:val="20"/>
        </w:rPr>
        <w:t>;</w:t>
      </w:r>
    </w:p>
    <w:p w14:paraId="3B031227" w14:textId="67002885" w:rsidR="00805E0E" w:rsidRPr="006018DF" w:rsidRDefault="003E5126" w:rsidP="00D816AF">
      <w:pPr>
        <w:spacing w:line="360" w:lineRule="auto"/>
        <w:jc w:val="both"/>
        <w:rPr>
          <w:rFonts w:ascii="Arial" w:hAnsi="Arial" w:cs="Arial"/>
          <w:sz w:val="20"/>
          <w:szCs w:val="20"/>
        </w:rPr>
      </w:pPr>
      <w:r w:rsidRPr="003E5126">
        <w:rPr>
          <w:rFonts w:ascii="Arial" w:hAnsi="Arial" w:cs="Arial"/>
          <w:b/>
          <w:sz w:val="20"/>
          <w:szCs w:val="20"/>
        </w:rPr>
        <w:t>negocjacje zakończą się wynikiem negatywnym</w:t>
      </w:r>
      <w:r w:rsidRPr="003E5126">
        <w:rPr>
          <w:rFonts w:ascii="Arial" w:hAnsi="Arial" w:cs="Arial"/>
          <w:sz w:val="20"/>
          <w:szCs w:val="20"/>
        </w:rPr>
        <w:t>, co oznacza niespełnienie przez pr</w:t>
      </w:r>
      <w:r w:rsidR="00D372A6">
        <w:rPr>
          <w:rFonts w:ascii="Arial" w:hAnsi="Arial" w:cs="Arial"/>
          <w:sz w:val="20"/>
          <w:szCs w:val="20"/>
        </w:rPr>
        <w:t>ojekt kryterium podsumowującego i nie rekomendowanie projektu do dofinansowania.</w:t>
      </w:r>
    </w:p>
    <w:p w14:paraId="79DD4A08" w14:textId="5440B9FF" w:rsidR="00FF35D5" w:rsidRPr="008D7B69" w:rsidRDefault="00C37F39" w:rsidP="008D7B69">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68" w:name="_Toc431974596"/>
      <w:bookmarkStart w:id="69" w:name="_Toc482365893"/>
      <w:r w:rsidRPr="002E3543">
        <w:rPr>
          <w:rFonts w:ascii="Arial" w:hAnsi="Arial" w:cs="Arial"/>
          <w:b/>
          <w:sz w:val="20"/>
          <w:szCs w:val="20"/>
        </w:rPr>
        <w:t>Analiza kart oceny i obliczanie liczby przyznanych punktów</w:t>
      </w:r>
      <w:bookmarkEnd w:id="68"/>
      <w:bookmarkEnd w:id="69"/>
    </w:p>
    <w:p w14:paraId="3C70277F" w14:textId="4AF37BB2" w:rsidR="00BE1D47" w:rsidRPr="00BE1D47" w:rsidRDefault="00BE1D47" w:rsidP="00791B67">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Projekt otrzymuje ocenę negatywną, gdy: </w:t>
      </w:r>
    </w:p>
    <w:p w14:paraId="35A8131F" w14:textId="3DEE81D9" w:rsidR="00BE1D47" w:rsidRPr="00BE1D47" w:rsidRDefault="00BE1D47" w:rsidP="00791B67">
      <w:pPr>
        <w:pStyle w:val="Akapitzlist"/>
        <w:numPr>
          <w:ilvl w:val="0"/>
          <w:numId w:val="40"/>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przynajmniej jedno og</w:t>
      </w:r>
      <w:r w:rsidR="00BD6A80">
        <w:rPr>
          <w:rFonts w:ascii="Arial" w:hAnsi="Arial" w:cs="Arial"/>
          <w:sz w:val="20"/>
          <w:szCs w:val="20"/>
        </w:rPr>
        <w:t xml:space="preserve">ólne kryterium </w:t>
      </w:r>
      <w:r w:rsidRPr="00BE1D47">
        <w:rPr>
          <w:rFonts w:ascii="Arial" w:hAnsi="Arial" w:cs="Arial"/>
          <w:sz w:val="20"/>
          <w:szCs w:val="20"/>
        </w:rPr>
        <w:t>dostępu za niespełnione, lub</w:t>
      </w:r>
    </w:p>
    <w:p w14:paraId="0BF259E4" w14:textId="77777777" w:rsidR="00BE1D47" w:rsidRPr="00BE1D47" w:rsidRDefault="00BE1D47" w:rsidP="00791B67">
      <w:pPr>
        <w:pStyle w:val="Akapitzlist"/>
        <w:numPr>
          <w:ilvl w:val="0"/>
          <w:numId w:val="40"/>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6B6F3A32" w14:textId="77777777" w:rsidR="00BE1D47" w:rsidRPr="00BE1D47" w:rsidRDefault="00BE1D47" w:rsidP="00791B67">
      <w:pPr>
        <w:pStyle w:val="Akapitzlist"/>
        <w:numPr>
          <w:ilvl w:val="0"/>
          <w:numId w:val="40"/>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lastRenderedPageBreak/>
        <w:t>oceniający przyznali mniej niż 60% punktów za spełnienie przynajmniej jednego ogólnego kryterium merytorycznego,</w:t>
      </w:r>
    </w:p>
    <w:p w14:paraId="37847935" w14:textId="52178E72" w:rsidR="00BE1D47" w:rsidRPr="00B855C5" w:rsidRDefault="00BE1D47" w:rsidP="00791B67">
      <w:pPr>
        <w:pStyle w:val="Akapitzlist"/>
        <w:numPr>
          <w:ilvl w:val="0"/>
          <w:numId w:val="40"/>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702ABE84" w14:textId="420B074B" w:rsidR="00BE1D47" w:rsidRPr="00BE1D47" w:rsidRDefault="00BE1D47" w:rsidP="00791B67">
      <w:pPr>
        <w:pStyle w:val="Akapitzlist"/>
        <w:spacing w:before="240" w:line="360" w:lineRule="auto"/>
        <w:ind w:left="0"/>
        <w:contextualSpacing w:val="0"/>
        <w:jc w:val="both"/>
        <w:rPr>
          <w:rFonts w:ascii="Arial" w:hAnsi="Arial" w:cs="Arial"/>
          <w:sz w:val="20"/>
          <w:szCs w:val="20"/>
        </w:rPr>
      </w:pPr>
      <w:r w:rsidRPr="00BE1D47">
        <w:rPr>
          <w:rFonts w:ascii="Arial" w:hAnsi="Arial" w:cs="Arial"/>
          <w:sz w:val="20"/>
          <w:szCs w:val="20"/>
        </w:rPr>
        <w:t>W przypadku, gdy oceniający przyznali przynajmniej 60% punktów za spełnienie każdego ogólnego kryterium merytorycznego</w:t>
      </w:r>
      <w:r w:rsidR="00A45E46">
        <w:rPr>
          <w:rFonts w:ascii="Arial" w:hAnsi="Arial" w:cs="Arial"/>
          <w:sz w:val="20"/>
          <w:szCs w:val="20"/>
        </w:rPr>
        <w:t>,</w:t>
      </w:r>
      <w:r w:rsidRPr="00BE1D47">
        <w:rPr>
          <w:rFonts w:ascii="Arial" w:hAnsi="Arial" w:cs="Arial"/>
          <w:sz w:val="20"/>
          <w:szCs w:val="20"/>
        </w:rPr>
        <w:t xml:space="preserve"> uznali wszystkie ogólne oraz szczegółowe kryteria dostępu </w:t>
      </w:r>
      <w:r w:rsidR="00A45E46">
        <w:rPr>
          <w:rFonts w:ascii="Arial" w:hAnsi="Arial" w:cs="Arial"/>
          <w:sz w:val="20"/>
          <w:szCs w:val="20"/>
        </w:rPr>
        <w:t xml:space="preserve">i ogólne kryterium podsumowujące </w:t>
      </w:r>
      <w:r w:rsidRPr="00BE1D47">
        <w:rPr>
          <w:rFonts w:ascii="Arial" w:hAnsi="Arial" w:cs="Arial"/>
          <w:sz w:val="20"/>
          <w:szCs w:val="20"/>
        </w:rPr>
        <w:t>za spełnione, projekt może zostać uwzględniony przy wyborze projektów do dofinansowania.</w:t>
      </w:r>
    </w:p>
    <w:p w14:paraId="35586817" w14:textId="74DA54A7" w:rsidR="00BE1D47" w:rsidRPr="00BE1D47" w:rsidRDefault="00BE1D47" w:rsidP="00791B67">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1B9E07AF" w14:textId="77777777" w:rsidR="00BE1D47" w:rsidRPr="00BD4E25" w:rsidRDefault="00BE1D47" w:rsidP="00791B67">
      <w:pPr>
        <w:pStyle w:val="Akapitzlist"/>
        <w:numPr>
          <w:ilvl w:val="0"/>
          <w:numId w:val="75"/>
        </w:numPr>
        <w:spacing w:after="0" w:line="360" w:lineRule="auto"/>
        <w:ind w:left="284" w:hanging="284"/>
        <w:contextualSpacing w:val="0"/>
        <w:jc w:val="both"/>
        <w:rPr>
          <w:rFonts w:ascii="Arial" w:hAnsi="Arial" w:cs="Arial"/>
          <w:sz w:val="20"/>
          <w:szCs w:val="20"/>
        </w:rPr>
      </w:pPr>
      <w:r w:rsidRPr="00BD4E25">
        <w:rPr>
          <w:rFonts w:ascii="Arial" w:hAnsi="Arial" w:cs="Arial"/>
          <w:sz w:val="20"/>
          <w:szCs w:val="20"/>
        </w:rPr>
        <w:t xml:space="preserve">średniej arytmetycznej punktów ogółem z dwóch ocen wniosku za spełnianie ogólnych kryteriów merytorycznych oraz </w:t>
      </w:r>
    </w:p>
    <w:p w14:paraId="18998970" w14:textId="29ACD2CE" w:rsidR="00BE1D47" w:rsidRPr="00BD4E25" w:rsidRDefault="00BE1D47" w:rsidP="00812423">
      <w:pPr>
        <w:pStyle w:val="Akapitzlist"/>
        <w:numPr>
          <w:ilvl w:val="0"/>
          <w:numId w:val="75"/>
        </w:numPr>
        <w:spacing w:line="360" w:lineRule="auto"/>
        <w:ind w:left="284" w:hanging="284"/>
        <w:contextualSpacing w:val="0"/>
        <w:jc w:val="both"/>
        <w:rPr>
          <w:rFonts w:ascii="Arial" w:hAnsi="Arial" w:cs="Arial"/>
          <w:sz w:val="20"/>
          <w:szCs w:val="20"/>
        </w:rPr>
      </w:pPr>
      <w:r w:rsidRPr="00BD4E25">
        <w:rPr>
          <w:rFonts w:ascii="Arial" w:hAnsi="Arial" w:cs="Arial"/>
          <w:sz w:val="20"/>
          <w:szCs w:val="20"/>
        </w:rPr>
        <w:t>premii punktowej przyznanej projektowi za spełnianie kryteriów premiujących (o ile od każdego z</w:t>
      </w:r>
      <w:r w:rsidR="008D7B69">
        <w:rPr>
          <w:rFonts w:ascii="Arial" w:hAnsi="Arial" w:cs="Arial"/>
          <w:sz w:val="20"/>
          <w:szCs w:val="20"/>
        </w:rPr>
        <w:t> </w:t>
      </w:r>
      <w:r w:rsidRPr="00BD4E25">
        <w:rPr>
          <w:rFonts w:ascii="Arial" w:hAnsi="Arial" w:cs="Arial"/>
          <w:sz w:val="20"/>
          <w:szCs w:val="20"/>
        </w:rPr>
        <w:t xml:space="preserve">oceniających otrzymał przynajmniej 60% punktów za spełnienie każdego ogólnego kryterium merytorycznego). </w:t>
      </w:r>
    </w:p>
    <w:p w14:paraId="553A3E64" w14:textId="46E6FB9E" w:rsidR="00BE1D47" w:rsidRPr="00BE1D47" w:rsidRDefault="00BE1D47" w:rsidP="00D05716">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Projekt, który uzyskał w trakcie oceny formalno-merytorycznej maksymalną liczbę punktów za spełnianie wszystkich ogólnych kryteriów merytorycznych (do 100 punktów) oraz ws</w:t>
      </w:r>
      <w:r w:rsidR="00271054">
        <w:rPr>
          <w:rFonts w:ascii="Arial" w:hAnsi="Arial" w:cs="Arial"/>
          <w:sz w:val="20"/>
          <w:szCs w:val="20"/>
        </w:rPr>
        <w:t xml:space="preserve">zystkich kryteriów premiujących, może uzyskać maksymalnie </w:t>
      </w:r>
      <w:r w:rsidR="00BD6A80" w:rsidRPr="00BD6A80">
        <w:rPr>
          <w:rFonts w:ascii="Arial" w:hAnsi="Arial" w:cs="Arial"/>
          <w:sz w:val="20"/>
          <w:szCs w:val="20"/>
        </w:rPr>
        <w:t>150</w:t>
      </w:r>
      <w:r w:rsidRPr="00BE1D47">
        <w:rPr>
          <w:rFonts w:ascii="Arial" w:hAnsi="Arial" w:cs="Arial"/>
          <w:sz w:val="20"/>
          <w:szCs w:val="20"/>
        </w:rPr>
        <w:t xml:space="preserve"> punktów. </w:t>
      </w:r>
    </w:p>
    <w:p w14:paraId="36785EB7" w14:textId="2C885386" w:rsidR="00BE1D47" w:rsidRPr="00BE1D47" w:rsidRDefault="00BE1D47" w:rsidP="00D05716">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36CFB9EB" w14:textId="79F732AE" w:rsidR="00E753EE" w:rsidRPr="00E753EE" w:rsidRDefault="00BA57FA" w:rsidP="00D05716">
      <w:pPr>
        <w:pStyle w:val="Akapitzlist"/>
        <w:spacing w:line="360" w:lineRule="auto"/>
        <w:ind w:left="0"/>
        <w:contextualSpacing w:val="0"/>
        <w:jc w:val="both"/>
        <w:rPr>
          <w:rFonts w:ascii="Arial" w:hAnsi="Arial" w:cs="Arial"/>
          <w:sz w:val="20"/>
          <w:szCs w:val="20"/>
        </w:rPr>
      </w:pPr>
      <w:r>
        <w:rPr>
          <w:rFonts w:ascii="Arial" w:hAnsi="Arial" w:cs="Arial"/>
          <w:sz w:val="20"/>
          <w:szCs w:val="20"/>
        </w:rPr>
        <w:t xml:space="preserve">W </w:t>
      </w:r>
      <w:r w:rsidR="00BE1D47" w:rsidRPr="00BE1D47">
        <w:rPr>
          <w:rFonts w:ascii="Arial" w:hAnsi="Arial" w:cs="Arial"/>
          <w:sz w:val="20"/>
          <w:szCs w:val="20"/>
        </w:rPr>
        <w:t xml:space="preserve">przypadku, gdy występuje różnica w ocenie spełnienia przez projekt </w:t>
      </w:r>
      <w:r w:rsidR="00043793" w:rsidRPr="00BE1D47">
        <w:rPr>
          <w:rFonts w:ascii="Arial" w:hAnsi="Arial" w:cs="Arial"/>
          <w:sz w:val="20"/>
          <w:szCs w:val="20"/>
        </w:rPr>
        <w:t>ogólnych lub</w:t>
      </w:r>
      <w:r w:rsidR="00BE1D47" w:rsidRPr="00BE1D47">
        <w:rPr>
          <w:rFonts w:ascii="Arial" w:hAnsi="Arial" w:cs="Arial"/>
          <w:sz w:val="20"/>
          <w:szCs w:val="20"/>
        </w:rPr>
        <w:t xml:space="preserve"> szczegółowych kryteriów dostępu</w:t>
      </w:r>
      <w:r w:rsidR="00404FC5">
        <w:rPr>
          <w:rFonts w:ascii="Arial" w:hAnsi="Arial" w:cs="Arial"/>
          <w:sz w:val="20"/>
          <w:szCs w:val="20"/>
        </w:rPr>
        <w:t>,</w:t>
      </w:r>
      <w:r w:rsidR="00BE1D47" w:rsidRPr="00BE1D47">
        <w:rPr>
          <w:rFonts w:ascii="Arial" w:hAnsi="Arial" w:cs="Arial"/>
          <w:sz w:val="20"/>
          <w:szCs w:val="20"/>
        </w:rPr>
        <w:t xml:space="preserve"> projekt poddawany jest dodatkowej ocenie, która przeprowadzana jest przez trzeciego oceniającego w</w:t>
      </w:r>
      <w:r w:rsidR="00E753EE">
        <w:rPr>
          <w:rFonts w:ascii="Arial" w:hAnsi="Arial" w:cs="Arial"/>
          <w:sz w:val="20"/>
          <w:szCs w:val="20"/>
        </w:rPr>
        <w:t xml:space="preserve">ybieranego w drodze losowania. </w:t>
      </w:r>
    </w:p>
    <w:p w14:paraId="5A1C4755" w14:textId="77777777" w:rsidR="00BE1D47" w:rsidRPr="00BE1D47" w:rsidRDefault="00BE1D47" w:rsidP="00791B67">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09E9755A" w14:textId="77777777" w:rsidR="00BE1D47" w:rsidRPr="00BD4E25" w:rsidRDefault="00BE1D47" w:rsidP="00791B67">
      <w:pPr>
        <w:pStyle w:val="Akapitzlist"/>
        <w:numPr>
          <w:ilvl w:val="0"/>
          <w:numId w:val="76"/>
        </w:numPr>
        <w:spacing w:after="0" w:line="360" w:lineRule="auto"/>
        <w:ind w:left="284" w:hanging="284"/>
        <w:contextualSpacing w:val="0"/>
        <w:jc w:val="both"/>
        <w:rPr>
          <w:rFonts w:ascii="Arial" w:hAnsi="Arial" w:cs="Arial"/>
          <w:sz w:val="20"/>
          <w:szCs w:val="20"/>
        </w:rPr>
      </w:pPr>
      <w:r w:rsidRPr="00BD4E25">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478F7DB2" w14:textId="5DD8B285" w:rsidR="00B72063" w:rsidRPr="00BD4E25" w:rsidRDefault="00BE1D47" w:rsidP="00812423">
      <w:pPr>
        <w:pStyle w:val="Akapitzlist"/>
        <w:numPr>
          <w:ilvl w:val="0"/>
          <w:numId w:val="76"/>
        </w:numPr>
        <w:spacing w:before="240" w:line="360" w:lineRule="auto"/>
        <w:ind w:left="284" w:hanging="284"/>
        <w:contextualSpacing w:val="0"/>
        <w:jc w:val="both"/>
        <w:rPr>
          <w:rFonts w:ascii="Arial" w:hAnsi="Arial" w:cs="Arial"/>
          <w:sz w:val="20"/>
          <w:szCs w:val="20"/>
        </w:rPr>
      </w:pPr>
      <w:r w:rsidRPr="00BD4E25">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14:paraId="2E965BAD" w14:textId="7B531B13" w:rsidR="006B387A" w:rsidRPr="00EF2D8D" w:rsidRDefault="00945327"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70" w:name="_Toc431974598"/>
      <w:bookmarkStart w:id="71" w:name="_Toc482365894"/>
      <w:r>
        <w:rPr>
          <w:rFonts w:ascii="Arial" w:hAnsi="Arial" w:cs="Arial"/>
          <w:b/>
          <w:sz w:val="20"/>
          <w:szCs w:val="20"/>
        </w:rPr>
        <w:lastRenderedPageBreak/>
        <w:t>Wyniki konkursu</w:t>
      </w:r>
      <w:bookmarkEnd w:id="70"/>
      <w:bookmarkEnd w:id="71"/>
      <w:r w:rsidR="00F01687">
        <w:rPr>
          <w:rFonts w:ascii="Arial" w:hAnsi="Arial" w:cs="Arial"/>
          <w:b/>
          <w:sz w:val="20"/>
          <w:szCs w:val="20"/>
        </w:rPr>
        <w:t xml:space="preserve"> </w:t>
      </w:r>
    </w:p>
    <w:p w14:paraId="3450D8FF" w14:textId="49D8C610" w:rsidR="006B387A" w:rsidRDefault="006B387A" w:rsidP="00D2226A">
      <w:pPr>
        <w:spacing w:before="240" w:line="360" w:lineRule="auto"/>
        <w:jc w:val="both"/>
        <w:rPr>
          <w:rFonts w:ascii="Arial" w:hAnsi="Arial" w:cs="Arial"/>
          <w:sz w:val="20"/>
          <w:szCs w:val="20"/>
        </w:rPr>
      </w:pPr>
      <w:r>
        <w:rPr>
          <w:rFonts w:ascii="Arial" w:hAnsi="Arial" w:cs="Arial"/>
          <w:sz w:val="20"/>
          <w:szCs w:val="20"/>
        </w:rPr>
        <w:t>Szacowany termin rozstrzygnięcia konkursu planowany jest na</w:t>
      </w:r>
      <w:r w:rsidR="00114651">
        <w:rPr>
          <w:rFonts w:ascii="Arial" w:hAnsi="Arial" w:cs="Arial"/>
          <w:sz w:val="20"/>
          <w:szCs w:val="20"/>
        </w:rPr>
        <w:t xml:space="preserve"> </w:t>
      </w:r>
      <w:r w:rsidR="00114651" w:rsidRPr="00E11EE2">
        <w:rPr>
          <w:rFonts w:ascii="Arial" w:hAnsi="Arial" w:cs="Arial"/>
          <w:sz w:val="20"/>
          <w:szCs w:val="20"/>
        </w:rPr>
        <w:t>listopad br.</w:t>
      </w:r>
    </w:p>
    <w:p w14:paraId="212B394E" w14:textId="62517261"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0"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 wybranych do</w:t>
      </w:r>
      <w:r w:rsidR="00F42330">
        <w:rPr>
          <w:rFonts w:ascii="Arial" w:hAnsi="Arial" w:cs="Arial"/>
          <w:b/>
          <w:sz w:val="20"/>
          <w:szCs w:val="20"/>
        </w:rPr>
        <w:t> </w:t>
      </w:r>
      <w:r w:rsidRPr="002369D9">
        <w:rPr>
          <w:rFonts w:ascii="Arial" w:hAnsi="Arial" w:cs="Arial"/>
          <w:sz w:val="20"/>
          <w:szCs w:val="20"/>
        </w:rPr>
        <w:t>dofinansowania</w:t>
      </w:r>
      <w:r w:rsidR="002E546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wymaganą liczbę punktów</w:t>
      </w:r>
      <w:r w:rsidR="00F04E13">
        <w:rPr>
          <w:rFonts w:ascii="Arial" w:hAnsi="Arial" w:cs="Arial"/>
          <w:sz w:val="20"/>
          <w:szCs w:val="20"/>
        </w:rPr>
        <w:t xml:space="preserve"> z wyróżnieniem projektów wybranych</w:t>
      </w:r>
      <w:r w:rsidR="002E5469">
        <w:rPr>
          <w:rFonts w:ascii="Arial" w:hAnsi="Arial" w:cs="Arial"/>
          <w:sz w:val="20"/>
          <w:szCs w:val="20"/>
        </w:rPr>
        <w:t xml:space="preserv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124226C0" w14:textId="0CBAF029" w:rsidR="002369D9" w:rsidRPr="002369D9" w:rsidRDefault="002369D9" w:rsidP="002E5469">
      <w:pPr>
        <w:spacing w:after="0" w:line="360" w:lineRule="auto"/>
        <w:jc w:val="both"/>
        <w:rPr>
          <w:rFonts w:ascii="Arial" w:eastAsia="Calibri" w:hAnsi="Arial" w:cs="Arial"/>
          <w:color w:val="000000"/>
          <w:sz w:val="20"/>
          <w:szCs w:val="20"/>
        </w:rPr>
      </w:pPr>
    </w:p>
    <w:p w14:paraId="0ED55D2F" w14:textId="77777777"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2A6487DA" w14:textId="2D6F7D50"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IOK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157CD2">
        <w:rPr>
          <w:rFonts w:ascii="Arial" w:hAnsi="Arial" w:cs="Arial"/>
          <w:sz w:val="20"/>
          <w:szCs w:val="20"/>
        </w:rPr>
        <w:t>wnioskodawcy</w:t>
      </w:r>
      <w:r w:rsidR="00157CD2" w:rsidRPr="00B371E9">
        <w:rPr>
          <w:rFonts w:ascii="Arial" w:hAnsi="Arial" w:cs="Arial"/>
          <w:sz w:val="20"/>
          <w:szCs w:val="20"/>
        </w:rPr>
        <w:t xml:space="preserve"> </w:t>
      </w:r>
      <w:r w:rsidRPr="00B371E9">
        <w:rPr>
          <w:rFonts w:ascii="Arial" w:hAnsi="Arial" w:cs="Arial"/>
          <w:sz w:val="20"/>
          <w:szCs w:val="20"/>
        </w:rPr>
        <w:t>pisemną informację o wy</w:t>
      </w:r>
      <w:r w:rsidR="00D47AAE" w:rsidRPr="00B371E9">
        <w:rPr>
          <w:rFonts w:ascii="Arial" w:hAnsi="Arial" w:cs="Arial"/>
          <w:sz w:val="20"/>
          <w:szCs w:val="20"/>
        </w:rPr>
        <w:t>nikach oceny jego projektu, wskazującą, że:</w:t>
      </w:r>
    </w:p>
    <w:p w14:paraId="6DBC7D60" w14:textId="539425B8" w:rsidR="00D47AAE" w:rsidRDefault="007471C5" w:rsidP="008B52CE">
      <w:pPr>
        <w:pStyle w:val="Akapitzlist"/>
        <w:keepNext/>
        <w:numPr>
          <w:ilvl w:val="0"/>
          <w:numId w:val="26"/>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042428B0" w14:textId="0C5D5A98" w:rsidR="00157CD2" w:rsidRDefault="00157CD2" w:rsidP="008B52CE">
      <w:pPr>
        <w:pStyle w:val="Akapitzlist"/>
        <w:keepNext/>
        <w:numPr>
          <w:ilvl w:val="0"/>
          <w:numId w:val="26"/>
        </w:numPr>
        <w:spacing w:line="360" w:lineRule="auto"/>
        <w:ind w:left="284" w:hanging="284"/>
        <w:jc w:val="both"/>
        <w:rPr>
          <w:rFonts w:ascii="Arial" w:hAnsi="Arial" w:cs="Arial"/>
          <w:sz w:val="20"/>
          <w:szCs w:val="20"/>
        </w:rPr>
      </w:pPr>
      <w:r>
        <w:rPr>
          <w:rFonts w:ascii="Arial" w:hAnsi="Arial" w:cs="Arial"/>
          <w:sz w:val="20"/>
          <w:szCs w:val="20"/>
        </w:rPr>
        <w:t xml:space="preserve">projekt otrzymał ocenę negatywną tj. został skierowany do etapu negocjacji i nie spełnił ogólnego kryterium podsumowującego, </w:t>
      </w:r>
      <w:r w:rsidRPr="00880616">
        <w:rPr>
          <w:rFonts w:ascii="Arial" w:hAnsi="Arial" w:cs="Arial"/>
          <w:sz w:val="20"/>
          <w:szCs w:val="20"/>
        </w:rPr>
        <w:t>na skutek czego nie m</w:t>
      </w:r>
      <w:r>
        <w:rPr>
          <w:rFonts w:ascii="Arial" w:hAnsi="Arial" w:cs="Arial"/>
          <w:sz w:val="20"/>
          <w:szCs w:val="20"/>
        </w:rPr>
        <w:t>ógł</w:t>
      </w:r>
      <w:r w:rsidRPr="00880616">
        <w:rPr>
          <w:rFonts w:ascii="Arial" w:hAnsi="Arial" w:cs="Arial"/>
          <w:sz w:val="20"/>
          <w:szCs w:val="20"/>
        </w:rPr>
        <w:t xml:space="preserve"> być wybrany do dofinansowania</w:t>
      </w:r>
      <w:r>
        <w:rPr>
          <w:rFonts w:ascii="Arial" w:hAnsi="Arial" w:cs="Arial"/>
          <w:sz w:val="20"/>
          <w:szCs w:val="20"/>
        </w:rPr>
        <w:t xml:space="preserve"> lub</w:t>
      </w:r>
    </w:p>
    <w:p w14:paraId="16724A3E" w14:textId="77777777" w:rsidR="00BD23AE" w:rsidRPr="007471C5" w:rsidRDefault="007471C5" w:rsidP="008B52CE">
      <w:pPr>
        <w:pStyle w:val="Akapitzlist"/>
        <w:numPr>
          <w:ilvl w:val="0"/>
          <w:numId w:val="26"/>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3996F13C" w14:textId="49DCFA9D"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844BF2">
        <w:rPr>
          <w:rFonts w:ascii="Arial" w:hAnsi="Arial" w:cs="Arial"/>
          <w:sz w:val="20"/>
          <w:szCs w:val="20"/>
        </w:rPr>
        <w:t xml:space="preserve"> i KO</w:t>
      </w:r>
      <w:r w:rsidR="00576E36">
        <w:rPr>
          <w:rFonts w:ascii="Arial" w:hAnsi="Arial" w:cs="Arial"/>
          <w:sz w:val="20"/>
          <w:szCs w:val="20"/>
        </w:rPr>
        <w:t>KP</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IOK, przekazując </w:t>
      </w:r>
      <w:r w:rsidR="00157CD2">
        <w:rPr>
          <w:rFonts w:ascii="Arial" w:hAnsi="Arial" w:cs="Arial"/>
          <w:sz w:val="20"/>
          <w:szCs w:val="20"/>
        </w:rPr>
        <w:t>wnioskodawcy</w:t>
      </w:r>
      <w:r w:rsidR="00157CD2" w:rsidRPr="006018DF">
        <w:rPr>
          <w:rFonts w:ascii="Arial" w:hAnsi="Arial" w:cs="Arial"/>
          <w:sz w:val="20"/>
          <w:szCs w:val="20"/>
        </w:rPr>
        <w:t xml:space="preserve"> </w:t>
      </w:r>
      <w:r w:rsidR="005F0B26" w:rsidRPr="006018DF">
        <w:rPr>
          <w:rFonts w:ascii="Arial" w:hAnsi="Arial" w:cs="Arial"/>
          <w:sz w:val="20"/>
          <w:szCs w:val="20"/>
        </w:rPr>
        <w:t>tę informację, zachowuje zasadę anonim</w:t>
      </w:r>
      <w:r w:rsidR="005F0B26">
        <w:rPr>
          <w:rFonts w:ascii="Arial" w:hAnsi="Arial" w:cs="Arial"/>
          <w:sz w:val="20"/>
          <w:szCs w:val="20"/>
        </w:rPr>
        <w:t>owości osób dokonujących oceny.</w:t>
      </w:r>
    </w:p>
    <w:p w14:paraId="6EB153ED" w14:textId="04AE46AC" w:rsidR="003C0173" w:rsidRDefault="003E2283" w:rsidP="00880616">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 xml:space="preserve">spis wymaganych od </w:t>
      </w:r>
      <w:r w:rsidR="00745421">
        <w:rPr>
          <w:rFonts w:ascii="Arial" w:hAnsi="Arial" w:cs="Arial"/>
          <w:sz w:val="20"/>
          <w:szCs w:val="20"/>
        </w:rPr>
        <w:t xml:space="preserve">wnioskodawcy </w:t>
      </w:r>
      <w:r w:rsidR="00C277B9">
        <w:rPr>
          <w:rFonts w:ascii="Arial" w:hAnsi="Arial" w:cs="Arial"/>
          <w:sz w:val="20"/>
          <w:szCs w:val="20"/>
        </w:rPr>
        <w:t>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pkt </w:t>
      </w:r>
      <w:r w:rsidR="001530DD">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4D258D70" w14:textId="58C1BB49" w:rsidR="005D7599" w:rsidRPr="00114651" w:rsidRDefault="002F66B3" w:rsidP="00880616">
      <w:pPr>
        <w:spacing w:before="240" w:line="360" w:lineRule="auto"/>
        <w:jc w:val="both"/>
        <w:rPr>
          <w:rFonts w:ascii="Arial" w:hAnsi="Arial" w:cs="Arial"/>
          <w:sz w:val="20"/>
          <w:szCs w:val="20"/>
        </w:rPr>
      </w:pPr>
      <w:r w:rsidRPr="002F66B3">
        <w:rPr>
          <w:rFonts w:ascii="Arial" w:hAnsi="Arial" w:cs="Arial"/>
          <w:sz w:val="20"/>
          <w:szCs w:val="20"/>
        </w:rPr>
        <w:t>Wszystkie wnioski, złożone w czasie trwania naboru (pozostawione bez rozpatrzenia, ocenione negatywnie lub ocenione pozytywnie) zostaną zarchiwizowane w IOK.</w:t>
      </w:r>
    </w:p>
    <w:p w14:paraId="34AFDB87" w14:textId="04DDE90F" w:rsidR="00BA7FB5" w:rsidRPr="00D2226A" w:rsidRDefault="00D128DF"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72" w:name="_Toc431974599"/>
      <w:bookmarkStart w:id="73" w:name="_Toc482365895"/>
      <w:r w:rsidRPr="00D2226A">
        <w:rPr>
          <w:rFonts w:ascii="Arial" w:hAnsi="Arial" w:cs="Arial"/>
          <w:b/>
          <w:sz w:val="20"/>
          <w:szCs w:val="20"/>
        </w:rPr>
        <w:t>Środki odwoławcze w przypadku negatywnej oceny</w:t>
      </w:r>
      <w:bookmarkEnd w:id="72"/>
      <w:bookmarkEnd w:id="73"/>
    </w:p>
    <w:p w14:paraId="59859BB7"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75B394D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0562FD3E" w14:textId="410E7BE7" w:rsidR="00215750" w:rsidRPr="00215750" w:rsidRDefault="00215750" w:rsidP="008B52CE">
      <w:pPr>
        <w:numPr>
          <w:ilvl w:val="0"/>
          <w:numId w:val="14"/>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lastRenderedPageBreak/>
        <w:t xml:space="preserve">etap przedsądowy - środkiem odwoławczym przysługującym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462354FC" w14:textId="17FDD750" w:rsidR="00215750" w:rsidRPr="003D1B4B" w:rsidRDefault="00215750" w:rsidP="003D1B4B">
      <w:pPr>
        <w:numPr>
          <w:ilvl w:val="0"/>
          <w:numId w:val="14"/>
        </w:numPr>
        <w:autoSpaceDE w:val="0"/>
        <w:autoSpaceDN w:val="0"/>
        <w:adjustRightInd w:val="0"/>
        <w:spacing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5480286E" w14:textId="079F8D43" w:rsidR="00EA2BC4" w:rsidRPr="002E3543" w:rsidRDefault="00EA2BC4"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74" w:name="_Toc431974600"/>
      <w:bookmarkStart w:id="75" w:name="_Toc482365896"/>
      <w:r w:rsidRPr="002E3543">
        <w:rPr>
          <w:rFonts w:ascii="Arial" w:hAnsi="Arial" w:cs="Arial"/>
          <w:b/>
          <w:sz w:val="20"/>
          <w:szCs w:val="20"/>
        </w:rPr>
        <w:t xml:space="preserve">Protest do </w:t>
      </w:r>
      <w:r w:rsidR="00D56B44" w:rsidRPr="002E3543">
        <w:rPr>
          <w:rFonts w:ascii="Arial" w:hAnsi="Arial" w:cs="Arial"/>
          <w:b/>
          <w:sz w:val="20"/>
          <w:szCs w:val="20"/>
        </w:rPr>
        <w:t>IZ</w:t>
      </w:r>
      <w:bookmarkEnd w:id="74"/>
      <w:bookmarkEnd w:id="75"/>
    </w:p>
    <w:p w14:paraId="539BD87B" w14:textId="580B8B54"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745421">
        <w:rPr>
          <w:rFonts w:ascii="Arial" w:hAnsi="Arial" w:cs="Arial"/>
          <w:sz w:val="20"/>
          <w:szCs w:val="20"/>
        </w:rPr>
        <w:t>wnioskodawcy</w:t>
      </w:r>
      <w:r w:rsidR="00745421" w:rsidRPr="00BA7238">
        <w:rPr>
          <w:rFonts w:ascii="Arial" w:hAnsi="Arial" w:cs="Arial"/>
          <w:sz w:val="20"/>
          <w:szCs w:val="20"/>
        </w:rPr>
        <w:t xml:space="preserve"> </w:t>
      </w:r>
      <w:r w:rsidRPr="00BA7238">
        <w:rPr>
          <w:rFonts w:ascii="Arial" w:hAnsi="Arial" w:cs="Arial"/>
          <w:sz w:val="20"/>
          <w:szCs w:val="20"/>
        </w:rPr>
        <w:t>przysługuje prawo wniesienia protestu 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r w:rsidR="00CE6E32">
        <w:rPr>
          <w:rFonts w:ascii="Arial" w:hAnsi="Arial" w:cs="Arial"/>
          <w:sz w:val="20"/>
          <w:szCs w:val="20"/>
        </w:rPr>
        <w:t xml:space="preserve"> Wzór protestu stanowi Załącznik nr 14 do Regulaminu.</w:t>
      </w:r>
    </w:p>
    <w:p w14:paraId="1CCCBC54"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7561AD97"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3F4D7A35"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1A5622F1" w14:textId="3497EA0C"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 xml:space="preserve">Należy zwrócić uwagę, iż wyczerpanie alokacji na konkurs nie może stanowić wyłącznej przesłanki wniesienia protestu. W takim przypadku </w:t>
      </w:r>
      <w:r w:rsidR="00745421">
        <w:rPr>
          <w:rFonts w:ascii="Arial" w:hAnsi="Arial" w:cs="Arial"/>
          <w:sz w:val="20"/>
          <w:szCs w:val="20"/>
        </w:rPr>
        <w:t>wnioskodawca</w:t>
      </w:r>
      <w:r w:rsidR="00745421" w:rsidRPr="00215750">
        <w:rPr>
          <w:rFonts w:ascii="Arial" w:hAnsi="Arial" w:cs="Arial"/>
          <w:sz w:val="20"/>
          <w:szCs w:val="20"/>
        </w:rPr>
        <w:t xml:space="preserve"> </w:t>
      </w:r>
      <w:r w:rsidRPr="00215750">
        <w:rPr>
          <w:rFonts w:ascii="Arial" w:hAnsi="Arial" w:cs="Arial"/>
          <w:sz w:val="20"/>
          <w:szCs w:val="20"/>
        </w:rPr>
        <w:t>musi wskazać w proteście z oceną których kryteriów się nie zgadza, wraz z uzasadnieniem</w:t>
      </w:r>
    </w:p>
    <w:p w14:paraId="7587294D" w14:textId="39D41E54"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5D486030" w14:textId="77777777" w:rsidR="00F84D00" w:rsidRPr="000C5A19" w:rsidRDefault="00F84D00" w:rsidP="00CE6E32">
      <w:pPr>
        <w:spacing w:after="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3C9EFCF6" w14:textId="77777777" w:rsidR="00F84D00" w:rsidRPr="00D12392" w:rsidRDefault="00F84D00" w:rsidP="008B52CE">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14:paraId="4ED78139"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3C853EED"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369B90D3" w14:textId="60578393" w:rsidR="00FF35D5" w:rsidRPr="00CE6E32" w:rsidRDefault="00A45D9E" w:rsidP="00CE6E32">
      <w:pPr>
        <w:pStyle w:val="Akapitzlist"/>
        <w:spacing w:line="360" w:lineRule="auto"/>
        <w:ind w:left="0"/>
        <w:contextualSpacing w:val="0"/>
        <w:jc w:val="both"/>
        <w:rPr>
          <w:rFonts w:ascii="Arial" w:hAnsi="Arial" w:cs="Arial"/>
          <w:b/>
          <w:sz w:val="20"/>
          <w:szCs w:val="20"/>
        </w:rPr>
      </w:pPr>
      <w:r w:rsidRPr="00A45D9E">
        <w:rPr>
          <w:rFonts w:ascii="Arial" w:hAnsi="Arial" w:cs="Arial"/>
          <w:sz w:val="20"/>
          <w:szCs w:val="20"/>
        </w:rPr>
        <w:t xml:space="preserve">ul. Traugutta 21/23 90-113 Łódź, XII piętro. </w:t>
      </w:r>
    </w:p>
    <w:p w14:paraId="5F627FBE" w14:textId="618B4323" w:rsidR="00F84D00" w:rsidRPr="00D12392" w:rsidRDefault="00F84D00" w:rsidP="00CE6E32">
      <w:pPr>
        <w:pStyle w:val="Akapitzlist"/>
        <w:numPr>
          <w:ilvl w:val="0"/>
          <w:numId w:val="19"/>
        </w:numPr>
        <w:spacing w:after="0" w:line="360" w:lineRule="auto"/>
        <w:ind w:left="284" w:hanging="284"/>
        <w:contextualSpacing w:val="0"/>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9024A3">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0229B6D5"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1557BAD6"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2331B11E" w14:textId="77777777" w:rsidR="00FF35D5" w:rsidRDefault="00A45D9E" w:rsidP="00425A3D">
      <w:pPr>
        <w:spacing w:after="120" w:line="360" w:lineRule="auto"/>
        <w:jc w:val="both"/>
        <w:rPr>
          <w:rFonts w:ascii="Arial" w:hAnsi="Arial" w:cs="Arial"/>
          <w:sz w:val="20"/>
          <w:szCs w:val="20"/>
        </w:rPr>
      </w:pPr>
      <w:r w:rsidRPr="00A45D9E">
        <w:rPr>
          <w:rFonts w:ascii="Arial" w:hAnsi="Arial" w:cs="Arial"/>
          <w:sz w:val="20"/>
          <w:szCs w:val="20"/>
        </w:rPr>
        <w:t xml:space="preserve">ul. Traugutta 21/23 90-113 Łódź, XII piętro. </w:t>
      </w:r>
    </w:p>
    <w:p w14:paraId="021FCCA5" w14:textId="113AE278"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ustawy z dnia 23 listopada </w:t>
      </w:r>
      <w:r w:rsidRPr="00CD1229">
        <w:rPr>
          <w:rFonts w:ascii="Arial" w:hAnsi="Arial" w:cs="Arial"/>
          <w:bCs/>
          <w:sz w:val="20"/>
          <w:szCs w:val="20"/>
        </w:rPr>
        <w:lastRenderedPageBreak/>
        <w:t>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r w:rsidR="00906587">
        <w:rPr>
          <w:rFonts w:ascii="Arial" w:hAnsi="Arial" w:cs="Arial"/>
          <w:sz w:val="20"/>
          <w:szCs w:val="20"/>
        </w:rPr>
        <w:t xml:space="preserve"> Operatorem pocztowym w rozumieniu ustawy jest Poczta Polska.  </w:t>
      </w:r>
    </w:p>
    <w:p w14:paraId="6050F5B4" w14:textId="704BE0A9" w:rsidR="005A5C4A" w:rsidRPr="00C54AD1"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1CEED5FE"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11943A1B"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7E85E68F" w14:textId="2C83F73D"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71EB0A76" w14:textId="77777777"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60FD3D49" w14:textId="44ECE28A" w:rsidR="00C54AD1" w:rsidRPr="008D4320" w:rsidRDefault="00C54AD1" w:rsidP="00E94FD9">
      <w:pPr>
        <w:pStyle w:val="Akapitzlist"/>
        <w:numPr>
          <w:ilvl w:val="0"/>
          <w:numId w:val="8"/>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 xml:space="preserve">się nie zgadza, wraz </w:t>
      </w:r>
      <w:r w:rsidR="00425A3D">
        <w:rPr>
          <w:rFonts w:ascii="Arial" w:hAnsi="Arial" w:cs="Arial"/>
          <w:sz w:val="20"/>
          <w:szCs w:val="20"/>
        </w:rPr>
        <w:br/>
      </w:r>
      <w:r w:rsidRPr="008D4320">
        <w:rPr>
          <w:rFonts w:ascii="Arial" w:hAnsi="Arial" w:cs="Arial"/>
          <w:sz w:val="20"/>
          <w:szCs w:val="20"/>
        </w:rPr>
        <w:t>z uzasadnieniem;</w:t>
      </w:r>
    </w:p>
    <w:p w14:paraId="6E25136D" w14:textId="55832641"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naruszenia takie miały miejsce, wraz z uzasadnieniem;</w:t>
      </w:r>
    </w:p>
    <w:p w14:paraId="1F672ABF" w14:textId="04A13CA0" w:rsidR="00C54AD1" w:rsidRPr="009C1A53"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3DF9576" w14:textId="6E8B0DA8"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745421">
        <w:rPr>
          <w:rFonts w:ascii="Arial" w:hAnsi="Arial" w:cs="Arial"/>
          <w:sz w:val="20"/>
          <w:szCs w:val="20"/>
        </w:rPr>
        <w:t>wnioskodawcę</w:t>
      </w:r>
      <w:r w:rsidR="00745421" w:rsidRPr="00C54AD1">
        <w:rPr>
          <w:rFonts w:ascii="Arial" w:hAnsi="Arial" w:cs="Arial"/>
          <w:sz w:val="20"/>
          <w:szCs w:val="20"/>
        </w:rPr>
        <w:t xml:space="preserve"> </w:t>
      </w:r>
      <w:r w:rsidRPr="00C54AD1">
        <w:rPr>
          <w:rFonts w:ascii="Arial" w:hAnsi="Arial" w:cs="Arial"/>
          <w:sz w:val="20"/>
          <w:szCs w:val="20"/>
        </w:rPr>
        <w:t>do jego uzupełnienia lub poprawienia w nim oczywistych omyłek, w terminie 7 dni, licząc od dnia otrzymania wezwania, pod rygorem pozostawienia protestu bez rozpatrzenia.</w:t>
      </w:r>
    </w:p>
    <w:p w14:paraId="4375B2EC"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155DE686"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4E614D8A" w14:textId="4868F428"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05E87D14" w14:textId="77777777" w:rsid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31328DB" w14:textId="5955C2D9" w:rsidR="00FA1C27" w:rsidRPr="00BF6517"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745421">
        <w:rPr>
          <w:rFonts w:ascii="Arial" w:hAnsi="Arial" w:cs="Arial"/>
          <w:sz w:val="20"/>
          <w:szCs w:val="20"/>
        </w:rPr>
        <w:t>wnioskodawcy</w:t>
      </w:r>
      <w:r w:rsidRPr="00C54AD1">
        <w:rPr>
          <w:rFonts w:ascii="Arial" w:hAnsi="Arial" w:cs="Arial"/>
          <w:sz w:val="20"/>
          <w:szCs w:val="20"/>
        </w:rPr>
        <w:t>.</w:t>
      </w:r>
    </w:p>
    <w:p w14:paraId="51132310"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p>
    <w:p w14:paraId="6634FDEB" w14:textId="13E672A4"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745421">
        <w:rPr>
          <w:rFonts w:ascii="Arial" w:hAnsi="Arial" w:cs="Arial"/>
          <w:sz w:val="20"/>
          <w:szCs w:val="20"/>
        </w:rPr>
        <w:t>wnioskodawcy</w:t>
      </w:r>
      <w:r w:rsidR="00D167DA" w:rsidRPr="00D167DA">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745421">
        <w:rPr>
          <w:rFonts w:ascii="Arial" w:hAnsi="Arial" w:cs="Arial"/>
          <w:sz w:val="20"/>
          <w:szCs w:val="20"/>
        </w:rPr>
        <w:t>wnioskodawcę</w:t>
      </w:r>
      <w:r w:rsidR="00D167DA" w:rsidRPr="00D167DA">
        <w:rPr>
          <w:rFonts w:ascii="Arial" w:hAnsi="Arial" w:cs="Arial"/>
          <w:sz w:val="20"/>
          <w:szCs w:val="20"/>
        </w:rPr>
        <w:t>. Termin rozpatrzenia protestu nie może przekroczyć łącznie 60 dni od dnia jego otrzymania.</w:t>
      </w:r>
    </w:p>
    <w:p w14:paraId="19FE09C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lastRenderedPageBreak/>
        <w:t>IZ</w:t>
      </w:r>
      <w:r w:rsidR="00FA1C27" w:rsidRPr="00E20D49">
        <w:rPr>
          <w:rFonts w:ascii="Arial" w:hAnsi="Arial" w:cs="Arial"/>
          <w:b/>
          <w:sz w:val="20"/>
          <w:szCs w:val="20"/>
        </w:rPr>
        <w:t xml:space="preserve"> może protest:</w:t>
      </w:r>
    </w:p>
    <w:p w14:paraId="41CAA064" w14:textId="77777777" w:rsidR="00FA1C27" w:rsidRPr="00FA1C27" w:rsidRDefault="00FA1C27" w:rsidP="008B52CE">
      <w:pPr>
        <w:pStyle w:val="Akapitzlist"/>
        <w:keepNext/>
        <w:numPr>
          <w:ilvl w:val="0"/>
          <w:numId w:val="15"/>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1577E888" w14:textId="77777777" w:rsidR="00C10EA1" w:rsidRPr="00C10EA1" w:rsidRDefault="00357294" w:rsidP="00E94FD9">
      <w:pPr>
        <w:pStyle w:val="Akapitzlist"/>
        <w:keepNex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42078D5" w14:textId="77777777" w:rsidR="00C54AD1" w:rsidRDefault="007062F4" w:rsidP="00E94FD9">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umieścić</w:t>
      </w:r>
      <w:r w:rsidR="00FA1C27">
        <w:rPr>
          <w:rFonts w:ascii="Arial" w:hAnsi="Arial" w:cs="Arial"/>
          <w:sz w:val="20"/>
          <w:szCs w:val="20"/>
        </w:rPr>
        <w:t xml:space="preserve"> projekt </w:t>
      </w:r>
      <w:r w:rsidR="00357294" w:rsidRPr="00C10EA1">
        <w:rPr>
          <w:rFonts w:ascii="Arial" w:hAnsi="Arial" w:cs="Arial"/>
          <w:sz w:val="20"/>
          <w:szCs w:val="20"/>
        </w:rPr>
        <w:t>na liście projektów wybranych do dofinansowania w wyniku przeprowadzenia procedu</w:t>
      </w:r>
      <w:r w:rsidR="00E20D49">
        <w:rPr>
          <w:rFonts w:ascii="Arial" w:hAnsi="Arial" w:cs="Arial"/>
          <w:sz w:val="20"/>
          <w:szCs w:val="20"/>
        </w:rPr>
        <w:t>ry odwoławczej;</w:t>
      </w:r>
    </w:p>
    <w:p w14:paraId="5CC84B89" w14:textId="77777777" w:rsidR="00E20D49" w:rsidRDefault="00E20D49" w:rsidP="008B52CE">
      <w:pPr>
        <w:pStyle w:val="Akapitzlist"/>
        <w:numPr>
          <w:ilvl w:val="0"/>
          <w:numId w:val="15"/>
        </w:numPr>
        <w:spacing w:line="360" w:lineRule="auto"/>
        <w:ind w:left="284" w:hanging="284"/>
        <w:jc w:val="both"/>
        <w:rPr>
          <w:rFonts w:ascii="Arial" w:hAnsi="Arial" w:cs="Arial"/>
          <w:sz w:val="20"/>
          <w:szCs w:val="20"/>
        </w:rPr>
      </w:pPr>
      <w:r>
        <w:rPr>
          <w:rFonts w:ascii="Arial" w:hAnsi="Arial" w:cs="Arial"/>
          <w:sz w:val="20"/>
          <w:szCs w:val="20"/>
        </w:rPr>
        <w:t>nie uwzględniać:</w:t>
      </w:r>
    </w:p>
    <w:p w14:paraId="0B069D8A" w14:textId="77777777" w:rsidR="00E20D49" w:rsidRPr="00E20D49" w:rsidRDefault="00E20D49" w:rsidP="008B52CE">
      <w:pPr>
        <w:pStyle w:val="Akapitzlist"/>
        <w:numPr>
          <w:ilvl w:val="0"/>
          <w:numId w:val="15"/>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7D677A6" w14:textId="649FBF13" w:rsidR="00E20D49" w:rsidRPr="00C10EA1" w:rsidRDefault="00BD4E25"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po terminie;</w:t>
      </w:r>
    </w:p>
    <w:p w14:paraId="19B8DDD8" w14:textId="77800E49"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t>
      </w:r>
      <w:r w:rsidR="00BD4E25">
        <w:rPr>
          <w:rFonts w:ascii="Arial" w:hAnsi="Arial" w:cs="Arial"/>
          <w:sz w:val="20"/>
          <w:szCs w:val="20"/>
        </w:rPr>
        <w:t>wości otrzymania dofinansowania;</w:t>
      </w:r>
    </w:p>
    <w:p w14:paraId="64236655" w14:textId="18E63E66" w:rsidR="00BF4040" w:rsidRDefault="00E20D49"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się nie zgadza, wraz z</w:t>
      </w:r>
      <w:r>
        <w:rPr>
          <w:rFonts w:ascii="Arial" w:hAnsi="Arial" w:cs="Arial"/>
          <w:sz w:val="20"/>
          <w:szCs w:val="20"/>
        </w:rPr>
        <w:t> </w:t>
      </w:r>
      <w:r w:rsidR="00BF4040">
        <w:rPr>
          <w:rFonts w:ascii="Arial" w:hAnsi="Arial" w:cs="Arial"/>
          <w:sz w:val="20"/>
          <w:szCs w:val="20"/>
        </w:rPr>
        <w:t>uzasadnieniem;</w:t>
      </w:r>
    </w:p>
    <w:p w14:paraId="3D19B3EE" w14:textId="77777777" w:rsidR="005246B5" w:rsidRPr="00417F50" w:rsidRDefault="005246B5" w:rsidP="00E94FD9">
      <w:pPr>
        <w:pStyle w:val="Akapitzlist"/>
        <w:numPr>
          <w:ilvl w:val="0"/>
          <w:numId w:val="11"/>
        </w:numPr>
        <w:spacing w:line="360" w:lineRule="auto"/>
        <w:ind w:left="567" w:hanging="283"/>
        <w:jc w:val="both"/>
        <w:rPr>
          <w:rFonts w:ascii="Arial" w:hAnsi="Arial" w:cs="Arial"/>
          <w:sz w:val="20"/>
          <w:szCs w:val="20"/>
        </w:rPr>
      </w:pPr>
      <w:r w:rsidRPr="00BF4040">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1E187E44" w14:textId="235AD330"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t>
      </w:r>
      <w:r w:rsidR="00745421">
        <w:rPr>
          <w:rFonts w:ascii="Arial" w:hAnsi="Arial" w:cs="Arial"/>
          <w:sz w:val="20"/>
          <w:szCs w:val="20"/>
        </w:rPr>
        <w:t>wnioskodawcę</w:t>
      </w:r>
      <w:r w:rsidR="00745421" w:rsidRPr="00C10EA1">
        <w:rPr>
          <w:rFonts w:ascii="Arial" w:hAnsi="Arial" w:cs="Arial"/>
          <w:sz w:val="20"/>
          <w:szCs w:val="20"/>
        </w:rPr>
        <w:t xml:space="preserve"> </w:t>
      </w:r>
      <w:r w:rsidR="00C10EA1" w:rsidRPr="00C10EA1">
        <w:rPr>
          <w:rFonts w:ascii="Arial" w:hAnsi="Arial" w:cs="Arial"/>
          <w:sz w:val="20"/>
          <w:szCs w:val="20"/>
        </w:rPr>
        <w:t>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2CB0B126" w14:textId="77777777" w:rsidR="00C10EA1" w:rsidRPr="00C10EA1"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14:paraId="1188CC5C" w14:textId="77777777" w:rsidR="00E20D49"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481498D3" w14:textId="7CF4A2E9"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745421">
        <w:rPr>
          <w:rFonts w:ascii="Arial" w:hAnsi="Arial" w:cs="Arial"/>
          <w:sz w:val="20"/>
          <w:szCs w:val="20"/>
        </w:rPr>
        <w:t>wnioskodawcy</w:t>
      </w:r>
      <w:r w:rsidR="00745421" w:rsidRPr="00391733">
        <w:rPr>
          <w:rFonts w:ascii="Arial" w:hAnsi="Arial" w:cs="Arial"/>
          <w:sz w:val="20"/>
          <w:szCs w:val="20"/>
        </w:rPr>
        <w:t xml:space="preserve"> </w:t>
      </w:r>
      <w:r w:rsidRPr="00391733">
        <w:rPr>
          <w:rFonts w:ascii="Arial" w:hAnsi="Arial" w:cs="Arial"/>
          <w:sz w:val="20"/>
          <w:szCs w:val="20"/>
        </w:rPr>
        <w:t>wskazany w treści protestu (w przypadku niewska</w:t>
      </w:r>
      <w:r w:rsidR="00475B78">
        <w:rPr>
          <w:rFonts w:ascii="Arial" w:hAnsi="Arial" w:cs="Arial"/>
          <w:sz w:val="20"/>
          <w:szCs w:val="20"/>
        </w:rPr>
        <w:t xml:space="preserve">zania w treści protestu adresu </w:t>
      </w:r>
      <w:r w:rsidR="00745421">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745421">
        <w:rPr>
          <w:rFonts w:ascii="Arial" w:hAnsi="Arial" w:cs="Arial"/>
          <w:sz w:val="20"/>
          <w:szCs w:val="20"/>
        </w:rPr>
        <w:t>wnioskodawca</w:t>
      </w:r>
      <w:r w:rsidR="00745421" w:rsidRPr="00391733">
        <w:rPr>
          <w:rFonts w:ascii="Arial" w:hAnsi="Arial" w:cs="Arial"/>
          <w:sz w:val="20"/>
          <w:szCs w:val="20"/>
        </w:rPr>
        <w:t xml:space="preserve"> </w:t>
      </w:r>
      <w:r w:rsidRPr="00391733">
        <w:rPr>
          <w:rFonts w:ascii="Arial" w:hAnsi="Arial" w:cs="Arial"/>
          <w:sz w:val="20"/>
          <w:szCs w:val="20"/>
        </w:rPr>
        <w:t xml:space="preserve">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5937A15B" w14:textId="3C61BD02" w:rsidR="00391733" w:rsidRPr="00391733" w:rsidRDefault="00391733" w:rsidP="0064321B">
      <w:pPr>
        <w:tabs>
          <w:tab w:val="left" w:pos="709"/>
        </w:tabs>
        <w:spacing w:line="360" w:lineRule="auto"/>
        <w:jc w:val="both"/>
        <w:rPr>
          <w:rFonts w:ascii="Arial" w:hAnsi="Arial" w:cs="Arial"/>
          <w:sz w:val="20"/>
          <w:szCs w:val="20"/>
        </w:rPr>
      </w:pPr>
      <w:r w:rsidRPr="00391733">
        <w:rPr>
          <w:rFonts w:ascii="Arial" w:hAnsi="Arial" w:cs="Arial"/>
          <w:sz w:val="20"/>
          <w:szCs w:val="20"/>
        </w:rPr>
        <w:t xml:space="preserve">Wycofanie protestu złożonego do </w:t>
      </w:r>
      <w:r w:rsidR="0087452C">
        <w:rPr>
          <w:rFonts w:ascii="Arial" w:hAnsi="Arial" w:cs="Arial"/>
          <w:sz w:val="20"/>
          <w:szCs w:val="20"/>
        </w:rPr>
        <w:t>IZ</w:t>
      </w:r>
      <w:r w:rsidRPr="00391733">
        <w:rPr>
          <w:rFonts w:ascii="Arial" w:hAnsi="Arial" w:cs="Arial"/>
          <w:sz w:val="20"/>
          <w:szCs w:val="20"/>
        </w:rPr>
        <w:t xml:space="preserve"> jest możliwe do czasu wydania rozstrzygnięcia w sprawie lub do</w:t>
      </w:r>
      <w:r w:rsidR="00BB0379">
        <w:rPr>
          <w:rFonts w:ascii="Arial" w:hAnsi="Arial" w:cs="Arial"/>
          <w:sz w:val="20"/>
          <w:szCs w:val="20"/>
        </w:rPr>
        <w:t> </w:t>
      </w:r>
      <w:r w:rsidRPr="00391733">
        <w:rPr>
          <w:rFonts w:ascii="Arial" w:hAnsi="Arial" w:cs="Arial"/>
          <w:sz w:val="20"/>
          <w:szCs w:val="20"/>
        </w:rPr>
        <w:t xml:space="preserve">czasu upływu terminu na rozpatrzenie protestu. Wycofanie protestu wymaga formy pisemnej i jest czynnością </w:t>
      </w:r>
      <w:r w:rsidR="00CE0AEC" w:rsidRPr="00391733">
        <w:rPr>
          <w:rFonts w:ascii="Arial" w:hAnsi="Arial" w:cs="Arial"/>
          <w:sz w:val="20"/>
          <w:szCs w:val="20"/>
        </w:rPr>
        <w:t>ostateczną, co</w:t>
      </w:r>
      <w:r w:rsidRPr="00391733">
        <w:rPr>
          <w:rFonts w:ascii="Arial" w:hAnsi="Arial" w:cs="Arial"/>
          <w:sz w:val="20"/>
          <w:szCs w:val="20"/>
        </w:rPr>
        <w:t xml:space="preserve"> oznacza, że powtórne złożenie protestu nie jest możliwe. Wycofany protest nie jest zwracany/odsyłany </w:t>
      </w:r>
      <w:r w:rsidR="00745421">
        <w:rPr>
          <w:rFonts w:ascii="Arial" w:hAnsi="Arial" w:cs="Arial"/>
          <w:sz w:val="20"/>
          <w:szCs w:val="20"/>
        </w:rPr>
        <w:t>wnioskodawcy</w:t>
      </w:r>
      <w:r w:rsidRPr="00391733">
        <w:rPr>
          <w:rFonts w:ascii="Arial" w:hAnsi="Arial" w:cs="Arial"/>
          <w:sz w:val="20"/>
          <w:szCs w:val="20"/>
        </w:rPr>
        <w:t>.</w:t>
      </w:r>
    </w:p>
    <w:p w14:paraId="4635FD92" w14:textId="77777777" w:rsidR="00EA2BC4" w:rsidRPr="002E3543" w:rsidRDefault="00EA2BC4" w:rsidP="00812423">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76" w:name="_Toc431974601"/>
      <w:bookmarkStart w:id="77" w:name="_Toc482365897"/>
      <w:r w:rsidRPr="002E3543">
        <w:rPr>
          <w:rFonts w:ascii="Arial" w:hAnsi="Arial" w:cs="Arial"/>
          <w:b/>
          <w:sz w:val="20"/>
          <w:szCs w:val="20"/>
        </w:rPr>
        <w:t>Skarga do sądu administracyjnego</w:t>
      </w:r>
      <w:bookmarkEnd w:id="76"/>
      <w:bookmarkEnd w:id="77"/>
    </w:p>
    <w:p w14:paraId="204D97E4" w14:textId="6751A38B"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745421">
        <w:rPr>
          <w:rFonts w:ascii="Arial" w:hAnsi="Arial" w:cs="Arial"/>
          <w:sz w:val="20"/>
          <w:szCs w:val="20"/>
        </w:rPr>
        <w:t>wnioskodawca</w:t>
      </w:r>
      <w:r w:rsidR="00745421" w:rsidRPr="00145CFF">
        <w:rPr>
          <w:rFonts w:ascii="Arial" w:hAnsi="Arial" w:cs="Arial"/>
          <w:sz w:val="20"/>
          <w:szCs w:val="20"/>
        </w:rPr>
        <w:t xml:space="preserve"> </w:t>
      </w:r>
      <w:r w:rsidRPr="00145CFF">
        <w:rPr>
          <w:rFonts w:ascii="Arial" w:hAnsi="Arial" w:cs="Arial"/>
          <w:sz w:val="20"/>
          <w:szCs w:val="20"/>
        </w:rPr>
        <w:t xml:space="preserve">może w tym zakresie wnieść skargę </w:t>
      </w:r>
      <w:r w:rsidR="00AD59C4" w:rsidRPr="000C5A19">
        <w:rPr>
          <w:rFonts w:ascii="Arial" w:hAnsi="Arial" w:cs="Arial"/>
          <w:sz w:val="20"/>
          <w:szCs w:val="20"/>
        </w:rPr>
        <w:t>bezpośrednio do Wojewódzkiego Sadu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5BC8D51A" w14:textId="009AFA54"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745421">
        <w:rPr>
          <w:rFonts w:ascii="Arial" w:hAnsi="Arial" w:cs="Arial"/>
          <w:sz w:val="20"/>
          <w:szCs w:val="20"/>
        </w:rPr>
        <w:t>wnioskodawcę</w:t>
      </w:r>
      <w:r w:rsidR="00745421" w:rsidRPr="00145CFF">
        <w:rPr>
          <w:rFonts w:ascii="Arial" w:hAnsi="Arial" w:cs="Arial"/>
          <w:sz w:val="20"/>
          <w:szCs w:val="20"/>
        </w:rPr>
        <w:t xml:space="preserve"> </w:t>
      </w:r>
      <w:r w:rsidRPr="00145CFF">
        <w:rPr>
          <w:rFonts w:ascii="Arial" w:hAnsi="Arial" w:cs="Arial"/>
          <w:sz w:val="20"/>
          <w:szCs w:val="20"/>
        </w:rPr>
        <w:t>w terminie 14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42A42707"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lastRenderedPageBreak/>
        <w:t>Do skargi należy dołączyć kompletną dokumentację w sprawie, obejmując</w:t>
      </w:r>
      <w:r>
        <w:rPr>
          <w:rFonts w:ascii="Arial" w:hAnsi="Arial" w:cs="Arial"/>
          <w:sz w:val="20"/>
          <w:szCs w:val="20"/>
        </w:rPr>
        <w:t xml:space="preserve">ą wniosek o dofinansowanie wraz z informacją </w:t>
      </w:r>
      <w:r w:rsidRPr="000C5A19">
        <w:rPr>
          <w:rFonts w:ascii="Arial" w:hAnsi="Arial" w:cs="Arial"/>
          <w:sz w:val="20"/>
          <w:szCs w:val="20"/>
        </w:rPr>
        <w:t>w przedmiocie oceny projektu, kopie wniesionych środków odwoławczych, informacji o wyniku procedury odwoławczej oraz ewentualne załączniki. Skarga podlega wpisowi stałemu.</w:t>
      </w:r>
    </w:p>
    <w:p w14:paraId="770EFACC" w14:textId="30FF4E12" w:rsidR="00D05D27" w:rsidRDefault="00CE4A75" w:rsidP="00BD6A80">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745421">
        <w:rPr>
          <w:rFonts w:ascii="Arial" w:hAnsi="Arial" w:cs="Arial"/>
          <w:sz w:val="20"/>
          <w:szCs w:val="20"/>
        </w:rPr>
        <w:t>wnioskodawcę</w:t>
      </w:r>
      <w:r w:rsidR="00745421" w:rsidRPr="000C5A19">
        <w:rPr>
          <w:rFonts w:ascii="Arial" w:hAnsi="Arial" w:cs="Arial"/>
          <w:sz w:val="20"/>
          <w:szCs w:val="20"/>
        </w:rPr>
        <w:t xml:space="preserve"> </w:t>
      </w:r>
      <w:r w:rsidRPr="000C5A19">
        <w:rPr>
          <w:rFonts w:ascii="Arial" w:hAnsi="Arial" w:cs="Arial"/>
          <w:sz w:val="20"/>
          <w:szCs w:val="20"/>
        </w:rPr>
        <w:t>do uzupełnienia dokumentacji lub uiszczenia wpisu w terminie 7 dni od dnia otrzymania wezwania, pod rygorem pozosta</w:t>
      </w:r>
      <w:r w:rsidR="00BD6A80">
        <w:rPr>
          <w:rFonts w:ascii="Arial" w:hAnsi="Arial" w:cs="Arial"/>
          <w:sz w:val="20"/>
          <w:szCs w:val="20"/>
        </w:rPr>
        <w:t>wienia skargi bez rozpatrzenia.</w:t>
      </w:r>
    </w:p>
    <w:p w14:paraId="1CC0055A" w14:textId="651F2658"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0D9A1747" w14:textId="77777777" w:rsidR="00CE4A75" w:rsidRPr="000C5A19" w:rsidRDefault="00CE4A75" w:rsidP="008B52CE">
      <w:pPr>
        <w:numPr>
          <w:ilvl w:val="0"/>
          <w:numId w:val="16"/>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6B7BC081" w14:textId="77777777" w:rsidR="00CE4A75" w:rsidRPr="000C5A19" w:rsidRDefault="00CE4A75" w:rsidP="008B52CE">
      <w:pPr>
        <w:numPr>
          <w:ilvl w:val="0"/>
          <w:numId w:val="16"/>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0594FA2C" w14:textId="77777777" w:rsidR="00CE4A75" w:rsidRPr="00295CAC" w:rsidRDefault="00CE4A75" w:rsidP="008B52CE">
      <w:pPr>
        <w:numPr>
          <w:ilvl w:val="0"/>
          <w:numId w:val="16"/>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3F4E0D47" w14:textId="77777777"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Pr="002A3E92">
        <w:rPr>
          <w:rFonts w:ascii="Arial" w:eastAsia="Times New Roman" w:hAnsi="Arial" w:cs="Arial"/>
          <w:bCs/>
          <w:spacing w:val="-1"/>
          <w:sz w:val="20"/>
          <w:szCs w:val="20"/>
        </w:rPr>
        <w:t>3</w:t>
      </w:r>
      <w:r w:rsidRPr="002A3E92">
        <w:rPr>
          <w:rFonts w:ascii="Arial" w:eastAsia="Times New Roman" w:hAnsi="Arial" w:cs="Arial"/>
          <w:bCs/>
          <w:sz w:val="20"/>
          <w:szCs w:val="20"/>
        </w:rPr>
        <w:t>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3060257A"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t>W wyniku rozpoznania skargi sąd może:</w:t>
      </w:r>
    </w:p>
    <w:p w14:paraId="738A7423" w14:textId="77777777" w:rsidR="00CE4A75" w:rsidRPr="002A3E92" w:rsidRDefault="00CE4A75" w:rsidP="008B52CE">
      <w:pPr>
        <w:pStyle w:val="Akapitzlist"/>
        <w:widowControl w:val="0"/>
        <w:numPr>
          <w:ilvl w:val="0"/>
          <w:numId w:val="17"/>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2196531C" w14:textId="77777777" w:rsidR="00CE4A75" w:rsidRPr="002A3E92" w:rsidRDefault="00CE4A75" w:rsidP="008B52CE">
      <w:pPr>
        <w:pStyle w:val="Akapitzlist"/>
        <w:widowControl w:val="0"/>
        <w:numPr>
          <w:ilvl w:val="0"/>
          <w:numId w:val="18"/>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1EFF1E55" w14:textId="77777777" w:rsidR="00CE4A75" w:rsidRPr="002A3E92" w:rsidRDefault="00CE4A75" w:rsidP="008B52CE">
      <w:pPr>
        <w:pStyle w:val="Akapitzlist"/>
        <w:widowControl w:val="0"/>
        <w:numPr>
          <w:ilvl w:val="0"/>
          <w:numId w:val="18"/>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3C3B6F75" w14:textId="77777777" w:rsidR="00CE4A75" w:rsidRPr="000C5A19" w:rsidRDefault="00CE4A75" w:rsidP="008B52CE">
      <w:pPr>
        <w:pStyle w:val="Akapitzlist"/>
        <w:widowControl w:val="0"/>
        <w:numPr>
          <w:ilvl w:val="0"/>
          <w:numId w:val="17"/>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4F2FA768" w14:textId="77777777" w:rsidR="00CE4A75" w:rsidRPr="000C1FB3" w:rsidRDefault="00CE4A75" w:rsidP="008B52CE">
      <w:pPr>
        <w:pStyle w:val="Akapitzlist"/>
        <w:widowControl w:val="0"/>
        <w:numPr>
          <w:ilvl w:val="0"/>
          <w:numId w:val="17"/>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2361AB1" w14:textId="689FFAE0"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CE4A75" w:rsidRPr="009362B1">
        <w:rPr>
          <w:rFonts w:ascii="Arial" w:eastAsia="Times New Roman" w:hAnsi="Arial" w:cs="Arial"/>
          <w:bCs/>
          <w:sz w:val="20"/>
          <w:szCs w:val="20"/>
          <w:lang w:eastAsia="pl-PL"/>
        </w:rPr>
        <w:t>w</w:t>
      </w:r>
      <w:r w:rsidR="00CE4A75" w:rsidRPr="009362B1">
        <w:rPr>
          <w:rFonts w:ascii="Arial" w:eastAsia="Times New Roman" w:hAnsi="Arial" w:cs="Arial"/>
          <w:bCs/>
          <w:spacing w:val="14"/>
          <w:sz w:val="20"/>
          <w:szCs w:val="20"/>
          <w:lang w:eastAsia="pl-PL"/>
        </w:rPr>
        <w:t xml:space="preserve"> </w:t>
      </w:r>
      <w:r w:rsidR="00CE4A75" w:rsidRPr="009362B1">
        <w:rPr>
          <w:rFonts w:ascii="Arial" w:eastAsia="Times New Roman" w:hAnsi="Arial" w:cs="Arial"/>
          <w:bCs/>
          <w:sz w:val="20"/>
          <w:szCs w:val="20"/>
          <w:lang w:eastAsia="pl-PL"/>
        </w:rPr>
        <w:t>t</w:t>
      </w:r>
      <w:r w:rsidR="00CE4A75" w:rsidRPr="009362B1">
        <w:rPr>
          <w:rFonts w:ascii="Arial" w:eastAsia="Times New Roman" w:hAnsi="Arial" w:cs="Arial"/>
          <w:bCs/>
          <w:spacing w:val="-3"/>
          <w:sz w:val="20"/>
          <w:szCs w:val="20"/>
          <w:lang w:eastAsia="pl-PL"/>
        </w:rPr>
        <w:t>e</w:t>
      </w:r>
      <w:r w:rsidR="00CE4A75" w:rsidRPr="009362B1">
        <w:rPr>
          <w:rFonts w:ascii="Arial" w:eastAsia="Times New Roman" w:hAnsi="Arial" w:cs="Arial"/>
          <w:bCs/>
          <w:sz w:val="20"/>
          <w:szCs w:val="20"/>
          <w:lang w:eastAsia="pl-PL"/>
        </w:rPr>
        <w:t>r</w:t>
      </w:r>
      <w:r w:rsidR="00CE4A75" w:rsidRPr="009362B1">
        <w:rPr>
          <w:rFonts w:ascii="Arial" w:eastAsia="Times New Roman" w:hAnsi="Arial" w:cs="Arial"/>
          <w:bCs/>
          <w:spacing w:val="-2"/>
          <w:sz w:val="20"/>
          <w:szCs w:val="20"/>
          <w:lang w:eastAsia="pl-PL"/>
        </w:rPr>
        <w:t>m</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pacing w:val="-1"/>
          <w:sz w:val="20"/>
          <w:szCs w:val="20"/>
          <w:lang w:eastAsia="pl-PL"/>
        </w:rPr>
        <w:t>n</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z w:val="20"/>
          <w:szCs w:val="20"/>
          <w:lang w:eastAsia="pl-PL"/>
        </w:rPr>
        <w:t>e</w:t>
      </w:r>
      <w:r w:rsidR="00CE4A75" w:rsidRPr="009362B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3</w:t>
      </w:r>
      <w:r w:rsidR="00CE4A75" w:rsidRPr="00504D31">
        <w:rPr>
          <w:rFonts w:ascii="Arial" w:eastAsia="Times New Roman" w:hAnsi="Arial" w:cs="Arial"/>
          <w:bCs/>
          <w:sz w:val="20"/>
          <w:szCs w:val="20"/>
          <w:lang w:eastAsia="pl-PL"/>
        </w:rPr>
        <w:t>0</w:t>
      </w:r>
      <w:r w:rsidR="00CE4A75" w:rsidRPr="00504D3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dn</w:t>
      </w:r>
      <w:r w:rsidR="00CE4A75" w:rsidRPr="00504D31">
        <w:rPr>
          <w:rFonts w:ascii="Arial" w:eastAsia="Times New Roman" w:hAnsi="Arial" w:cs="Arial"/>
          <w:bCs/>
          <w:sz w:val="20"/>
          <w:szCs w:val="20"/>
          <w:lang w:eastAsia="pl-PL"/>
        </w:rPr>
        <w:t>i</w:t>
      </w:r>
      <w:r w:rsidR="00CE4A75" w:rsidRPr="00504D31">
        <w:rPr>
          <w:rFonts w:ascii="Arial" w:eastAsia="Times New Roman" w:hAnsi="Arial" w:cs="Arial"/>
          <w:bCs/>
          <w:spacing w:val="9"/>
          <w:sz w:val="20"/>
          <w:szCs w:val="20"/>
          <w:lang w:eastAsia="pl-PL"/>
        </w:rPr>
        <w:t xml:space="preserve"> </w:t>
      </w:r>
      <w:r w:rsidR="00CE4A75" w:rsidRPr="00504D31">
        <w:rPr>
          <w:rFonts w:ascii="Arial" w:eastAsia="Times New Roman" w:hAnsi="Arial" w:cs="Arial"/>
          <w:bCs/>
          <w:spacing w:val="-1"/>
          <w:sz w:val="20"/>
          <w:szCs w:val="20"/>
          <w:lang w:eastAsia="pl-PL"/>
        </w:rPr>
        <w:t>ka</w:t>
      </w:r>
      <w:r w:rsidR="00CE4A75" w:rsidRPr="00504D31">
        <w:rPr>
          <w:rFonts w:ascii="Arial" w:eastAsia="Times New Roman" w:hAnsi="Arial" w:cs="Arial"/>
          <w:bCs/>
          <w:spacing w:val="1"/>
          <w:sz w:val="20"/>
          <w:szCs w:val="20"/>
          <w:lang w:eastAsia="pl-PL"/>
        </w:rPr>
        <w:t>l</w:t>
      </w:r>
      <w:r w:rsidR="00CE4A75" w:rsidRPr="00504D31">
        <w:rPr>
          <w:rFonts w:ascii="Arial" w:eastAsia="Times New Roman" w:hAnsi="Arial" w:cs="Arial"/>
          <w:bCs/>
          <w:spacing w:val="-1"/>
          <w:sz w:val="20"/>
          <w:szCs w:val="20"/>
          <w:lang w:eastAsia="pl-PL"/>
        </w:rPr>
        <w:t>enda</w:t>
      </w:r>
      <w:r w:rsidR="00CE4A75" w:rsidRPr="00504D31">
        <w:rPr>
          <w:rFonts w:ascii="Arial" w:eastAsia="Times New Roman" w:hAnsi="Arial" w:cs="Arial"/>
          <w:bCs/>
          <w:sz w:val="20"/>
          <w:szCs w:val="20"/>
          <w:lang w:eastAsia="pl-PL"/>
        </w:rPr>
        <w:t>rz</w:t>
      </w:r>
      <w:r w:rsidR="00CE4A75" w:rsidRPr="00504D31">
        <w:rPr>
          <w:rFonts w:ascii="Arial" w:eastAsia="Times New Roman" w:hAnsi="Arial" w:cs="Arial"/>
          <w:bCs/>
          <w:spacing w:val="-6"/>
          <w:sz w:val="20"/>
          <w:szCs w:val="20"/>
          <w:lang w:eastAsia="pl-PL"/>
        </w:rPr>
        <w:t>o</w:t>
      </w:r>
      <w:r w:rsidR="00CE4A75" w:rsidRPr="00504D31">
        <w:rPr>
          <w:rFonts w:ascii="Arial" w:eastAsia="Times New Roman" w:hAnsi="Arial" w:cs="Arial"/>
          <w:bCs/>
          <w:spacing w:val="5"/>
          <w:sz w:val="20"/>
          <w:szCs w:val="20"/>
          <w:lang w:eastAsia="pl-PL"/>
        </w:rPr>
        <w:t>w</w:t>
      </w:r>
      <w:r w:rsidR="00CE4A75" w:rsidRPr="00504D31">
        <w:rPr>
          <w:rFonts w:ascii="Arial" w:eastAsia="Times New Roman" w:hAnsi="Arial" w:cs="Arial"/>
          <w:bCs/>
          <w:spacing w:val="-6"/>
          <w:sz w:val="20"/>
          <w:szCs w:val="20"/>
          <w:lang w:eastAsia="pl-PL"/>
        </w:rPr>
        <w:t>y</w:t>
      </w:r>
      <w:r w:rsidR="00CE4A75" w:rsidRPr="00504D31">
        <w:rPr>
          <w:rFonts w:ascii="Arial" w:eastAsia="Times New Roman" w:hAnsi="Arial" w:cs="Arial"/>
          <w:bCs/>
          <w:spacing w:val="-1"/>
          <w:sz w:val="20"/>
          <w:szCs w:val="20"/>
          <w:lang w:eastAsia="pl-PL"/>
        </w:rPr>
        <w:t>c</w:t>
      </w:r>
      <w:r w:rsidR="00CE4A75" w:rsidRPr="00504D31">
        <w:rPr>
          <w:rFonts w:ascii="Arial" w:eastAsia="Times New Roman" w:hAnsi="Arial" w:cs="Arial"/>
          <w:bCs/>
          <w:sz w:val="20"/>
          <w:szCs w:val="20"/>
          <w:lang w:eastAsia="pl-PL"/>
        </w:rPr>
        <w:t>h</w:t>
      </w:r>
      <w:r w:rsidR="00CE4A75" w:rsidRPr="009362B1">
        <w:rPr>
          <w:rFonts w:ascii="Arial" w:eastAsia="Times New Roman" w:hAnsi="Arial" w:cs="Arial"/>
          <w:b/>
          <w:bCs/>
          <w:spacing w:val="10"/>
          <w:sz w:val="20"/>
          <w:szCs w:val="20"/>
          <w:lang w:eastAsia="pl-PL"/>
        </w:rPr>
        <w:t xml:space="preserve"> </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d</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pacing w:val="-1"/>
          <w:sz w:val="20"/>
          <w:szCs w:val="20"/>
          <w:lang w:eastAsia="pl-PL"/>
        </w:rPr>
        <w:t>da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2"/>
          <w:sz w:val="20"/>
          <w:szCs w:val="20"/>
          <w:lang w:eastAsia="pl-PL"/>
        </w:rPr>
        <w:t>p</w:t>
      </w:r>
      <w:r w:rsidR="00CE4A75" w:rsidRPr="009362B1">
        <w:rPr>
          <w:rFonts w:ascii="Arial" w:eastAsia="Times New Roman" w:hAnsi="Arial" w:cs="Arial"/>
          <w:spacing w:val="-1"/>
          <w:sz w:val="20"/>
          <w:szCs w:val="20"/>
          <w:lang w:eastAsia="pl-PL"/>
        </w:rPr>
        <w:t>ł</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
          <w:sz w:val="20"/>
          <w:szCs w:val="20"/>
          <w:lang w:eastAsia="pl-PL"/>
        </w:rPr>
        <w:t>w</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745421">
        <w:rPr>
          <w:rFonts w:ascii="Arial" w:eastAsia="Times New Roman" w:hAnsi="Arial" w:cs="Arial"/>
          <w:spacing w:val="7"/>
          <w:sz w:val="20"/>
          <w:szCs w:val="20"/>
          <w:lang w:eastAsia="pl-PL"/>
        </w:rPr>
        <w:t>wnioskodawcę</w:t>
      </w:r>
      <w:r w:rsidR="00745421"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t>o</w:t>
      </w:r>
      <w:r w:rsidR="0023469F">
        <w:rPr>
          <w:rFonts w:ascii="Arial" w:eastAsia="Times New Roman" w:hAnsi="Arial" w:cs="Arial"/>
          <w:spacing w:val="-2"/>
          <w:sz w:val="20"/>
          <w:szCs w:val="20"/>
          <w:lang w:eastAsia="pl-PL"/>
        </w:rPr>
        <w:t>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20AAF74E" w14:textId="42EC66B2"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 xml:space="preserve">Od rozstrzygnięcia Wojewódzkiego Sądu Administracyjnego w Łodzi – w terminie 14 dni od dnia jego doręczenia – </w:t>
      </w:r>
      <w:r w:rsidR="00745421">
        <w:rPr>
          <w:rFonts w:ascii="Arial" w:hAnsi="Arial" w:cs="Arial"/>
          <w:sz w:val="20"/>
          <w:szCs w:val="20"/>
        </w:rPr>
        <w:t>wnioskodawcy</w:t>
      </w:r>
      <w:r w:rsidR="00745421"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 rozpatrywana jest w terminie 30 dni od jej wniesienia.</w:t>
      </w:r>
    </w:p>
    <w:p w14:paraId="59DE40AE" w14:textId="77777777" w:rsidR="00A122F0" w:rsidRPr="00A122F0" w:rsidRDefault="00CE4A75" w:rsidP="00D07EAF">
      <w:pPr>
        <w:spacing w:line="360" w:lineRule="auto"/>
        <w:contextualSpacing/>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 odrzuceniu skargi albo pozostawieniu jej bez rozpatrzenia kończy procedurę odwoławczą oraz procedurę wyboru projektu.</w:t>
      </w:r>
    </w:p>
    <w:p w14:paraId="3E6428C8" w14:textId="522EE421" w:rsidR="000F6E0D" w:rsidRPr="002E3543" w:rsidRDefault="000F6E0D"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bookmarkStart w:id="78" w:name="_Toc431974602"/>
      <w:bookmarkStart w:id="79" w:name="_Toc482365898"/>
      <w:r w:rsidRPr="002E3543">
        <w:rPr>
          <w:rFonts w:ascii="Arial" w:hAnsi="Arial" w:cs="Arial"/>
          <w:b/>
          <w:sz w:val="20"/>
          <w:szCs w:val="20"/>
        </w:rPr>
        <w:t>Umowa o dofinansowanie</w:t>
      </w:r>
      <w:bookmarkEnd w:id="78"/>
      <w:bookmarkEnd w:id="79"/>
    </w:p>
    <w:p w14:paraId="14BC55AC" w14:textId="09B689D6" w:rsidR="006D3A03" w:rsidRPr="00D21F21" w:rsidRDefault="006D3A03" w:rsidP="006D3A03">
      <w:pPr>
        <w:keepNext/>
        <w:spacing w:line="360" w:lineRule="auto"/>
        <w:jc w:val="both"/>
        <w:rPr>
          <w:rFonts w:ascii="Arial" w:hAnsi="Arial" w:cs="Arial"/>
          <w:sz w:val="20"/>
          <w:szCs w:val="20"/>
        </w:rPr>
      </w:pPr>
      <w:bookmarkStart w:id="80" w:name="_Toc431974603"/>
      <w:bookmarkStart w:id="81" w:name="_Toc482365899"/>
      <w:r>
        <w:rPr>
          <w:rFonts w:ascii="Arial" w:hAnsi="Arial" w:cs="Arial"/>
          <w:sz w:val="20"/>
          <w:szCs w:val="20"/>
        </w:rPr>
        <w:t>Podstawą zobowiązania wnioskodawcy</w:t>
      </w:r>
      <w:r w:rsidRPr="00D21F21">
        <w:rPr>
          <w:rFonts w:ascii="Arial" w:hAnsi="Arial" w:cs="Arial"/>
          <w:sz w:val="20"/>
          <w:szCs w:val="20"/>
        </w:rPr>
        <w:t xml:space="preserve"> do realizacji projektu w ramach RPO WŁ na lata 2014-2020 jest umowa o dofinansowanie, której załącznikiem jest wniosek o dofinansowanie projektu złożony </w:t>
      </w:r>
      <w:r w:rsidRPr="00D21F21">
        <w:rPr>
          <w:rFonts w:ascii="Arial" w:hAnsi="Arial" w:cs="Arial"/>
          <w:sz w:val="20"/>
          <w:szCs w:val="20"/>
        </w:rPr>
        <w:lastRenderedPageBreak/>
        <w:t>w</w:t>
      </w:r>
      <w:r>
        <w:rPr>
          <w:rFonts w:ascii="Arial" w:hAnsi="Arial" w:cs="Arial"/>
          <w:sz w:val="20"/>
          <w:szCs w:val="20"/>
        </w:rPr>
        <w:t> </w:t>
      </w:r>
      <w:r w:rsidR="00CE6E32">
        <w:rPr>
          <w:rFonts w:ascii="Arial" w:hAnsi="Arial" w:cs="Arial"/>
          <w:sz w:val="20"/>
          <w:szCs w:val="20"/>
        </w:rPr>
        <w:t>ramach konkursu</w:t>
      </w:r>
      <w:r w:rsidRPr="00D21F21">
        <w:rPr>
          <w:rFonts w:ascii="Arial" w:hAnsi="Arial" w:cs="Arial"/>
          <w:sz w:val="20"/>
          <w:szCs w:val="20"/>
        </w:rPr>
        <w:t xml:space="preserve"> i wybrany do </w:t>
      </w:r>
      <w:r>
        <w:rPr>
          <w:rFonts w:ascii="Arial" w:hAnsi="Arial" w:cs="Arial"/>
          <w:sz w:val="20"/>
          <w:szCs w:val="20"/>
        </w:rPr>
        <w:t>realizacji. Wzór umowy, którą wnioskodawca</w:t>
      </w:r>
      <w:r w:rsidRPr="00D21F21">
        <w:rPr>
          <w:rFonts w:ascii="Arial" w:hAnsi="Arial" w:cs="Arial"/>
          <w:sz w:val="20"/>
          <w:szCs w:val="20"/>
        </w:rPr>
        <w:t xml:space="preserve"> podpisuje z IZ RPO WŁ stanowi </w:t>
      </w:r>
      <w:r w:rsidR="00CE6E32">
        <w:rPr>
          <w:rFonts w:ascii="Arial" w:hAnsi="Arial" w:cs="Arial"/>
          <w:sz w:val="20"/>
          <w:szCs w:val="20"/>
        </w:rPr>
        <w:t xml:space="preserve">odpowiednio </w:t>
      </w:r>
      <w:r w:rsidRPr="00CE6E32">
        <w:rPr>
          <w:rFonts w:ascii="Arial" w:hAnsi="Arial" w:cs="Arial"/>
          <w:sz w:val="20"/>
          <w:szCs w:val="20"/>
        </w:rPr>
        <w:t xml:space="preserve">Załącznik nr </w:t>
      </w:r>
      <w:r w:rsidR="00CE6E32" w:rsidRPr="00CE6E32">
        <w:rPr>
          <w:rFonts w:ascii="Arial" w:hAnsi="Arial" w:cs="Arial"/>
          <w:sz w:val="20"/>
          <w:szCs w:val="20"/>
        </w:rPr>
        <w:t xml:space="preserve">9, 10 lub 11 </w:t>
      </w:r>
      <w:r w:rsidRPr="00CE6E32">
        <w:rPr>
          <w:rFonts w:ascii="Arial" w:hAnsi="Arial" w:cs="Arial"/>
          <w:sz w:val="20"/>
          <w:szCs w:val="20"/>
        </w:rPr>
        <w:t xml:space="preserve">do </w:t>
      </w:r>
      <w:r w:rsidR="00CE6E32" w:rsidRPr="00CE6E32">
        <w:rPr>
          <w:rFonts w:ascii="Arial" w:hAnsi="Arial" w:cs="Arial"/>
          <w:sz w:val="20"/>
          <w:szCs w:val="20"/>
        </w:rPr>
        <w:t>Regulaminu</w:t>
      </w:r>
      <w:r w:rsidRPr="00CE6E32">
        <w:rPr>
          <w:rFonts w:ascii="Arial" w:hAnsi="Arial" w:cs="Arial"/>
          <w:sz w:val="20"/>
          <w:szCs w:val="20"/>
        </w:rPr>
        <w:t>.</w:t>
      </w:r>
    </w:p>
    <w:p w14:paraId="182F6C7F" w14:textId="77777777" w:rsidR="006D3A03" w:rsidRPr="00F372CB" w:rsidRDefault="006D3A03" w:rsidP="006D3A03">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Pr>
          <w:rFonts w:ascii="Arial" w:hAnsi="Arial" w:cs="Arial"/>
          <w:sz w:val="20"/>
          <w:szCs w:val="20"/>
        </w:rPr>
        <w:t> </w:t>
      </w:r>
      <w:r w:rsidRPr="00D21F21">
        <w:rPr>
          <w:rFonts w:ascii="Arial" w:hAnsi="Arial" w:cs="Arial"/>
          <w:sz w:val="20"/>
          <w:szCs w:val="20"/>
        </w:rPr>
        <w:t>dofinansowanie zło</w:t>
      </w:r>
      <w:r>
        <w:rPr>
          <w:rFonts w:ascii="Arial" w:hAnsi="Arial" w:cs="Arial"/>
          <w:sz w:val="20"/>
          <w:szCs w:val="20"/>
        </w:rPr>
        <w:t>żenia m.in. następujących dokumentów:</w:t>
      </w:r>
    </w:p>
    <w:p w14:paraId="6E6202C6" w14:textId="287B834B"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294615">
        <w:rPr>
          <w:rFonts w:ascii="Arial" w:hAnsi="Arial" w:cs="Arial"/>
          <w:sz w:val="20"/>
          <w:szCs w:val="20"/>
        </w:rPr>
        <w:t>Jeden egzemplarz zatwierdzonego przez IOK wniosku o dofinansowanie (w formie papierowej oraz w formie elektronicznej - plik w formacie.xls lub .</w:t>
      </w:r>
      <w:proofErr w:type="spellStart"/>
      <w:r w:rsidRPr="00294615">
        <w:rPr>
          <w:rFonts w:ascii="Arial" w:hAnsi="Arial" w:cs="Arial"/>
          <w:sz w:val="20"/>
          <w:szCs w:val="20"/>
        </w:rPr>
        <w:t>xlsx</w:t>
      </w:r>
      <w:proofErr w:type="spellEnd"/>
      <w:r w:rsidRPr="00294615">
        <w:rPr>
          <w:rFonts w:ascii="Arial" w:hAnsi="Arial" w:cs="Arial"/>
          <w:sz w:val="20"/>
          <w:szCs w:val="20"/>
        </w:rPr>
        <w:t>), wraz z oświadczeniem o</w:t>
      </w:r>
      <w:r>
        <w:rPr>
          <w:rFonts w:ascii="Arial" w:hAnsi="Arial" w:cs="Arial"/>
          <w:sz w:val="20"/>
          <w:szCs w:val="20"/>
        </w:rPr>
        <w:t> </w:t>
      </w:r>
      <w:r w:rsidRPr="00294615">
        <w:rPr>
          <w:rFonts w:ascii="Arial" w:hAnsi="Arial" w:cs="Arial"/>
          <w:sz w:val="20"/>
          <w:szCs w:val="20"/>
        </w:rPr>
        <w:t>niewprowadzaniu do wniosku zmian innych niż wynikające z procesu negocjacji oraz potwierdzającym tożsamość wersji elektronicznej wniosku o dofinansowanie z wersją papierową</w:t>
      </w:r>
      <w:r>
        <w:rPr>
          <w:rFonts w:ascii="Arial" w:hAnsi="Arial" w:cs="Arial"/>
          <w:sz w:val="20"/>
          <w:szCs w:val="20"/>
        </w:rPr>
        <w:t xml:space="preserve">. </w:t>
      </w:r>
      <w:r w:rsidRPr="00294615">
        <w:rPr>
          <w:rFonts w:ascii="Arial" w:hAnsi="Arial" w:cs="Arial"/>
          <w:sz w:val="20"/>
          <w:szCs w:val="20"/>
        </w:rPr>
        <w:t>Wniosek o dofinansowanie w</w:t>
      </w:r>
      <w:r w:rsidR="000754B9">
        <w:rPr>
          <w:rFonts w:ascii="Arial" w:hAnsi="Arial" w:cs="Arial"/>
          <w:sz w:val="20"/>
          <w:szCs w:val="20"/>
        </w:rPr>
        <w:t> </w:t>
      </w:r>
      <w:r w:rsidRPr="00294615">
        <w:rPr>
          <w:rFonts w:ascii="Arial" w:hAnsi="Arial" w:cs="Arial"/>
          <w:sz w:val="20"/>
          <w:szCs w:val="20"/>
        </w:rPr>
        <w:t>wersji papierowej należy zaparafować (parafy na każdej stronie), podpisać (w przyp</w:t>
      </w:r>
      <w:r>
        <w:rPr>
          <w:rFonts w:ascii="Arial" w:hAnsi="Arial" w:cs="Arial"/>
          <w:sz w:val="20"/>
          <w:szCs w:val="20"/>
        </w:rPr>
        <w:t>adku partnerstwa również przez p</w:t>
      </w:r>
      <w:r w:rsidRPr="00294615">
        <w:rPr>
          <w:rFonts w:ascii="Arial" w:hAnsi="Arial" w:cs="Arial"/>
          <w:sz w:val="20"/>
          <w:szCs w:val="20"/>
        </w:rPr>
        <w:t xml:space="preserve">artnerów) oraz opieczętować. Podpisy osób upoważnionych do </w:t>
      </w:r>
      <w:r>
        <w:rPr>
          <w:rFonts w:ascii="Arial" w:hAnsi="Arial" w:cs="Arial"/>
          <w:sz w:val="20"/>
          <w:szCs w:val="20"/>
        </w:rPr>
        <w:t>podejmowania decyzji w imieniu wnioskodawcy</w:t>
      </w:r>
      <w:r w:rsidRPr="00294615">
        <w:rPr>
          <w:rFonts w:ascii="Arial" w:hAnsi="Arial" w:cs="Arial"/>
          <w:sz w:val="20"/>
          <w:szCs w:val="20"/>
        </w:rPr>
        <w:t xml:space="preserve"> (w przypadku partnerstwa </w:t>
      </w:r>
      <w:r>
        <w:rPr>
          <w:rFonts w:ascii="Arial" w:hAnsi="Arial" w:cs="Arial"/>
          <w:sz w:val="20"/>
          <w:szCs w:val="20"/>
        </w:rPr>
        <w:t>również p</w:t>
      </w:r>
      <w:r w:rsidRPr="00294615">
        <w:rPr>
          <w:rFonts w:ascii="Arial" w:hAnsi="Arial" w:cs="Arial"/>
          <w:sz w:val="20"/>
          <w:szCs w:val="20"/>
        </w:rPr>
        <w:t>artnerów), powinny być czytelne. W przypadku zastosowania parafy należy ją opatrzyć pieczęcią imienną.</w:t>
      </w:r>
    </w:p>
    <w:p w14:paraId="41116070"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Potwierdzona za zgodność z oryginałem kopia statutu</w:t>
      </w:r>
      <w:r>
        <w:rPr>
          <w:rFonts w:ascii="Arial" w:hAnsi="Arial" w:cs="Arial"/>
          <w:sz w:val="20"/>
          <w:szCs w:val="20"/>
        </w:rPr>
        <w:t>, umowy spółki</w:t>
      </w:r>
      <w:r w:rsidRPr="006C525F">
        <w:rPr>
          <w:rFonts w:ascii="Arial" w:hAnsi="Arial" w:cs="Arial"/>
          <w:sz w:val="20"/>
          <w:szCs w:val="20"/>
        </w:rPr>
        <w:t xml:space="preserve"> lub innego dokumentu stanowiąceg</w:t>
      </w:r>
      <w:r>
        <w:rPr>
          <w:rFonts w:ascii="Arial" w:hAnsi="Arial" w:cs="Arial"/>
          <w:sz w:val="20"/>
          <w:szCs w:val="20"/>
        </w:rPr>
        <w:t>o podstawę prawną działalności wnioskodawcy</w:t>
      </w:r>
      <w:r w:rsidRPr="006C525F">
        <w:rPr>
          <w:rFonts w:ascii="Arial" w:hAnsi="Arial" w:cs="Arial"/>
          <w:sz w:val="20"/>
          <w:szCs w:val="20"/>
        </w:rPr>
        <w:t xml:space="preserve"> (w przypadku par</w:t>
      </w:r>
      <w:r>
        <w:rPr>
          <w:rFonts w:ascii="Arial" w:hAnsi="Arial" w:cs="Arial"/>
          <w:sz w:val="20"/>
          <w:szCs w:val="20"/>
        </w:rPr>
        <w:t>tnerstwa wymóg dotyczy również p</w:t>
      </w:r>
      <w:r w:rsidRPr="006C525F">
        <w:rPr>
          <w:rFonts w:ascii="Arial" w:hAnsi="Arial" w:cs="Arial"/>
          <w:sz w:val="20"/>
          <w:szCs w:val="20"/>
        </w:rPr>
        <w:t>artnera). Powyższe dokumenty nie są wymagane od jednostek sektora finansów publicznych.</w:t>
      </w:r>
    </w:p>
    <w:p w14:paraId="52AD81ED"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 xml:space="preserve">Aktualny </w:t>
      </w:r>
      <w:r>
        <w:rPr>
          <w:rFonts w:ascii="Arial" w:hAnsi="Arial" w:cs="Arial"/>
          <w:sz w:val="20"/>
          <w:szCs w:val="20"/>
        </w:rPr>
        <w:t>odpis</w:t>
      </w:r>
      <w:r w:rsidRPr="006C525F">
        <w:rPr>
          <w:rFonts w:ascii="Arial" w:hAnsi="Arial" w:cs="Arial"/>
          <w:sz w:val="20"/>
          <w:szCs w:val="20"/>
        </w:rPr>
        <w:t xml:space="preserve">/wydruk z </w:t>
      </w:r>
      <w:r>
        <w:rPr>
          <w:rFonts w:ascii="Arial" w:hAnsi="Arial" w:cs="Arial"/>
          <w:sz w:val="20"/>
          <w:szCs w:val="20"/>
        </w:rPr>
        <w:t xml:space="preserve">Centralnej Informacji </w:t>
      </w:r>
      <w:r w:rsidRPr="006C525F">
        <w:rPr>
          <w:rFonts w:ascii="Arial" w:hAnsi="Arial" w:cs="Arial"/>
          <w:sz w:val="20"/>
          <w:szCs w:val="20"/>
        </w:rPr>
        <w:t>Krajowego Rejestru Sądowego, innego właściwego rejestru (np.</w:t>
      </w:r>
      <w:r>
        <w:rPr>
          <w:rFonts w:ascii="Arial" w:hAnsi="Arial" w:cs="Arial"/>
          <w:sz w:val="20"/>
          <w:szCs w:val="20"/>
        </w:rPr>
        <w:t> </w:t>
      </w:r>
      <w:r w:rsidRPr="006C525F">
        <w:rPr>
          <w:rFonts w:ascii="Arial" w:hAnsi="Arial" w:cs="Arial"/>
          <w:sz w:val="20"/>
          <w:szCs w:val="20"/>
        </w:rPr>
        <w:t xml:space="preserve">Centralnej Ewidencji i Informacji o Działalności Gospodarczej), z okresu nie dłuższego niż 3 miesiące przed dniem </w:t>
      </w:r>
      <w:r>
        <w:rPr>
          <w:rFonts w:ascii="Arial" w:hAnsi="Arial" w:cs="Arial"/>
          <w:sz w:val="20"/>
          <w:szCs w:val="20"/>
        </w:rPr>
        <w:t xml:space="preserve">podpisania </w:t>
      </w:r>
      <w:r w:rsidRPr="006C525F">
        <w:rPr>
          <w:rFonts w:ascii="Arial" w:hAnsi="Arial" w:cs="Arial"/>
          <w:sz w:val="20"/>
          <w:szCs w:val="20"/>
        </w:rPr>
        <w:t xml:space="preserve">umowy lub inny dokument potwierdzający </w:t>
      </w:r>
      <w:r>
        <w:rPr>
          <w:rFonts w:ascii="Arial" w:hAnsi="Arial" w:cs="Arial"/>
          <w:sz w:val="20"/>
          <w:szCs w:val="20"/>
        </w:rPr>
        <w:t xml:space="preserve">formę </w:t>
      </w:r>
      <w:r w:rsidRPr="006C525F">
        <w:rPr>
          <w:rFonts w:ascii="Arial" w:hAnsi="Arial" w:cs="Arial"/>
          <w:sz w:val="20"/>
          <w:szCs w:val="20"/>
        </w:rPr>
        <w:t>i</w:t>
      </w:r>
      <w:r>
        <w:rPr>
          <w:rFonts w:ascii="Arial" w:hAnsi="Arial" w:cs="Arial"/>
          <w:sz w:val="20"/>
          <w:szCs w:val="20"/>
        </w:rPr>
        <w:t> </w:t>
      </w:r>
      <w:r w:rsidRPr="006C525F">
        <w:rPr>
          <w:rFonts w:ascii="Arial" w:hAnsi="Arial" w:cs="Arial"/>
          <w:sz w:val="20"/>
          <w:szCs w:val="20"/>
        </w:rPr>
        <w:t>char</w:t>
      </w:r>
      <w:r>
        <w:rPr>
          <w:rFonts w:ascii="Arial" w:hAnsi="Arial" w:cs="Arial"/>
          <w:sz w:val="20"/>
          <w:szCs w:val="20"/>
        </w:rPr>
        <w:t>akter prowadzonej działalności wnioskodawcy</w:t>
      </w:r>
      <w:r w:rsidRPr="006C525F">
        <w:rPr>
          <w:rFonts w:ascii="Arial" w:hAnsi="Arial" w:cs="Arial"/>
          <w:sz w:val="20"/>
          <w:szCs w:val="20"/>
        </w:rPr>
        <w:t xml:space="preserve"> (w przypadku par</w:t>
      </w:r>
      <w:r>
        <w:rPr>
          <w:rFonts w:ascii="Arial" w:hAnsi="Arial" w:cs="Arial"/>
          <w:sz w:val="20"/>
          <w:szCs w:val="20"/>
        </w:rPr>
        <w:t>tnerstwa wymóg dotyczy również p</w:t>
      </w:r>
      <w:r w:rsidRPr="006C525F">
        <w:rPr>
          <w:rFonts w:ascii="Arial" w:hAnsi="Arial" w:cs="Arial"/>
          <w:sz w:val="20"/>
          <w:szCs w:val="20"/>
        </w:rPr>
        <w:t>artnera).</w:t>
      </w:r>
    </w:p>
    <w:p w14:paraId="655E47BF"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1E4325">
        <w:rPr>
          <w:rFonts w:ascii="Arial" w:hAnsi="Arial" w:cs="Arial"/>
          <w:sz w:val="20"/>
          <w:szCs w:val="20"/>
        </w:rPr>
        <w:t>Oświadczenie dotyczące aktualnego adresu zamieszkania Wnioskodawcy (dotyczy osób fizycznych prowadzących działalność gospodarczą oraz wspólników spółki cywilnej).</w:t>
      </w:r>
    </w:p>
    <w:p w14:paraId="6CF364BE"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 xml:space="preserve">Uchwała właściwego organu/Zaświadczenie komisji wyborczej o wyborze na pełnione stanowisko osoby/osób uprawnionych do reprezentowania </w:t>
      </w:r>
      <w:r>
        <w:rPr>
          <w:rFonts w:ascii="Arial" w:hAnsi="Arial" w:cs="Arial"/>
          <w:sz w:val="20"/>
          <w:szCs w:val="20"/>
        </w:rPr>
        <w:t>wnioskodawcy</w:t>
      </w:r>
      <w:r w:rsidRPr="006C525F">
        <w:rPr>
          <w:rFonts w:ascii="Arial" w:hAnsi="Arial" w:cs="Arial"/>
          <w:sz w:val="20"/>
          <w:szCs w:val="20"/>
        </w:rPr>
        <w:t xml:space="preserve"> lub udzielających pełnomocnictwa (dotyczy jednostek samorządu terytorialnego).</w:t>
      </w:r>
    </w:p>
    <w:p w14:paraId="506CBE9D" w14:textId="2C92FB3C"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Peł</w:t>
      </w:r>
      <w:r>
        <w:rPr>
          <w:rFonts w:ascii="Arial" w:hAnsi="Arial" w:cs="Arial"/>
          <w:sz w:val="20"/>
          <w:szCs w:val="20"/>
        </w:rPr>
        <w:t>nomocnictwo do reprezentowania wnioskodawcy</w:t>
      </w:r>
      <w:r w:rsidRPr="006C525F">
        <w:rPr>
          <w:rFonts w:ascii="Arial" w:hAnsi="Arial" w:cs="Arial"/>
          <w:sz w:val="20"/>
          <w:szCs w:val="20"/>
        </w:rPr>
        <w:t xml:space="preserve"> (dokument wymagany, gdy wniosek</w:t>
      </w:r>
      <w:r>
        <w:rPr>
          <w:rFonts w:ascii="Arial" w:hAnsi="Arial" w:cs="Arial"/>
          <w:sz w:val="20"/>
          <w:szCs w:val="20"/>
        </w:rPr>
        <w:t xml:space="preserve">, załączniki do umowy, umowa o dofinansowanie lub zabezpieczenie prawidłowej realizacji umowy </w:t>
      </w:r>
      <w:r w:rsidR="00043793">
        <w:rPr>
          <w:rFonts w:ascii="Arial" w:hAnsi="Arial" w:cs="Arial"/>
          <w:sz w:val="20"/>
          <w:szCs w:val="20"/>
        </w:rPr>
        <w:t>będą</w:t>
      </w:r>
      <w:r w:rsidR="00043793" w:rsidRPr="006C525F">
        <w:rPr>
          <w:rFonts w:ascii="Arial" w:hAnsi="Arial" w:cs="Arial"/>
          <w:sz w:val="20"/>
          <w:szCs w:val="20"/>
        </w:rPr>
        <w:t xml:space="preserve"> podpisywane</w:t>
      </w:r>
      <w:r w:rsidRPr="006C525F">
        <w:rPr>
          <w:rFonts w:ascii="Arial" w:hAnsi="Arial" w:cs="Arial"/>
          <w:sz w:val="20"/>
          <w:szCs w:val="20"/>
        </w:rPr>
        <w:t xml:space="preserve"> przez osobę/y </w:t>
      </w:r>
      <w:r w:rsidR="00043793" w:rsidRPr="006C525F">
        <w:rPr>
          <w:rFonts w:ascii="Arial" w:hAnsi="Arial" w:cs="Arial"/>
          <w:sz w:val="20"/>
          <w:szCs w:val="20"/>
        </w:rPr>
        <w:t>nieposiadającą</w:t>
      </w:r>
      <w:r w:rsidRPr="006C525F">
        <w:rPr>
          <w:rFonts w:ascii="Arial" w:hAnsi="Arial" w:cs="Arial"/>
          <w:sz w:val="20"/>
          <w:szCs w:val="20"/>
        </w:rPr>
        <w:t>/ce statutowyc</w:t>
      </w:r>
      <w:r>
        <w:rPr>
          <w:rFonts w:ascii="Arial" w:hAnsi="Arial" w:cs="Arial"/>
          <w:sz w:val="20"/>
          <w:szCs w:val="20"/>
        </w:rPr>
        <w:t>h uprawnień do działania w</w:t>
      </w:r>
      <w:r w:rsidR="000754B9">
        <w:rPr>
          <w:rFonts w:ascii="Arial" w:hAnsi="Arial" w:cs="Arial"/>
          <w:sz w:val="20"/>
          <w:szCs w:val="20"/>
        </w:rPr>
        <w:t> </w:t>
      </w:r>
      <w:r>
        <w:rPr>
          <w:rFonts w:ascii="Arial" w:hAnsi="Arial" w:cs="Arial"/>
          <w:sz w:val="20"/>
          <w:szCs w:val="20"/>
        </w:rPr>
        <w:t>imieniu i na rzecz wnioskodawcy lub partnera</w:t>
      </w:r>
      <w:r w:rsidRPr="006C525F">
        <w:rPr>
          <w:rFonts w:ascii="Arial" w:hAnsi="Arial" w:cs="Arial"/>
          <w:sz w:val="20"/>
          <w:szCs w:val="20"/>
        </w:rPr>
        <w:t>).</w:t>
      </w:r>
    </w:p>
    <w:p w14:paraId="76D974F5" w14:textId="5B84DD89" w:rsidR="006D3A03" w:rsidRDefault="006D3A03" w:rsidP="006D3A03">
      <w:pPr>
        <w:pStyle w:val="Akapitzlist"/>
        <w:numPr>
          <w:ilvl w:val="0"/>
          <w:numId w:val="27"/>
        </w:numPr>
        <w:spacing w:line="360" w:lineRule="auto"/>
        <w:ind w:left="426" w:hanging="426"/>
        <w:jc w:val="both"/>
        <w:rPr>
          <w:rFonts w:ascii="Arial" w:hAnsi="Arial" w:cs="Arial"/>
          <w:sz w:val="20"/>
          <w:szCs w:val="20"/>
        </w:rPr>
      </w:pPr>
      <w:r>
        <w:rPr>
          <w:rFonts w:ascii="Arial" w:hAnsi="Arial" w:cs="Arial"/>
          <w:sz w:val="20"/>
          <w:szCs w:val="20"/>
        </w:rPr>
        <w:t>Oświadczenie wnioskodawcy</w:t>
      </w:r>
      <w:r w:rsidRPr="006C525F">
        <w:rPr>
          <w:rFonts w:ascii="Arial" w:hAnsi="Arial" w:cs="Arial"/>
          <w:sz w:val="20"/>
          <w:szCs w:val="20"/>
        </w:rPr>
        <w:t xml:space="preserve"> o kwalifikowalności podatku od towarów i </w:t>
      </w:r>
      <w:r w:rsidRPr="00CA6A81">
        <w:rPr>
          <w:rFonts w:ascii="Arial" w:hAnsi="Arial" w:cs="Arial"/>
          <w:sz w:val="20"/>
          <w:szCs w:val="20"/>
        </w:rPr>
        <w:t>usług</w:t>
      </w:r>
      <w:r w:rsidRPr="006C525F">
        <w:rPr>
          <w:rFonts w:ascii="Arial" w:hAnsi="Arial" w:cs="Arial"/>
          <w:sz w:val="20"/>
          <w:szCs w:val="20"/>
        </w:rPr>
        <w:t xml:space="preserve"> (w</w:t>
      </w:r>
      <w:r>
        <w:rPr>
          <w:rFonts w:ascii="Arial" w:hAnsi="Arial" w:cs="Arial"/>
          <w:sz w:val="20"/>
          <w:szCs w:val="20"/>
        </w:rPr>
        <w:t xml:space="preserve"> 4 egzemplarzach), w przypadku wnioskodawcy</w:t>
      </w:r>
      <w:r w:rsidRPr="006C525F">
        <w:rPr>
          <w:rFonts w:ascii="Arial" w:hAnsi="Arial" w:cs="Arial"/>
          <w:sz w:val="20"/>
          <w:szCs w:val="20"/>
        </w:rPr>
        <w:t>, który nie ma możliwości odzyskiwania/odliczania podatku od towarów i usług na zasadach obowiązującego w Polsce prawa w zakresie podatku od</w:t>
      </w:r>
      <w:r>
        <w:rPr>
          <w:rFonts w:ascii="Arial" w:hAnsi="Arial" w:cs="Arial"/>
          <w:sz w:val="20"/>
          <w:szCs w:val="20"/>
        </w:rPr>
        <w:t> </w:t>
      </w:r>
      <w:r w:rsidRPr="006C525F">
        <w:rPr>
          <w:rFonts w:ascii="Arial" w:hAnsi="Arial" w:cs="Arial"/>
          <w:sz w:val="20"/>
          <w:szCs w:val="20"/>
        </w:rPr>
        <w:t>towarów i usług (wzór oświadczenia stanowi załącznik nr 2 do umowy o dofinansowanie projektu). Oświadczenie o</w:t>
      </w:r>
      <w:r w:rsidR="000754B9">
        <w:rPr>
          <w:rFonts w:ascii="Arial" w:hAnsi="Arial" w:cs="Arial"/>
          <w:sz w:val="20"/>
          <w:szCs w:val="20"/>
        </w:rPr>
        <w:t> </w:t>
      </w:r>
      <w:r w:rsidRPr="006C525F">
        <w:rPr>
          <w:rFonts w:ascii="Arial" w:hAnsi="Arial" w:cs="Arial"/>
          <w:sz w:val="20"/>
          <w:szCs w:val="20"/>
        </w:rPr>
        <w:t xml:space="preserve">kwalifikowalności podatku od </w:t>
      </w:r>
      <w:r>
        <w:rPr>
          <w:rFonts w:ascii="Arial" w:hAnsi="Arial" w:cs="Arial"/>
          <w:sz w:val="20"/>
          <w:szCs w:val="20"/>
        </w:rPr>
        <w:t>towarów i usług składa również p</w:t>
      </w:r>
      <w:r w:rsidRPr="006C525F">
        <w:rPr>
          <w:rFonts w:ascii="Arial" w:hAnsi="Arial" w:cs="Arial"/>
          <w:sz w:val="20"/>
          <w:szCs w:val="20"/>
        </w:rPr>
        <w:t>artner (jeśli projekt realizowan</w:t>
      </w:r>
      <w:r>
        <w:rPr>
          <w:rFonts w:ascii="Arial" w:hAnsi="Arial" w:cs="Arial"/>
          <w:sz w:val="20"/>
          <w:szCs w:val="20"/>
        </w:rPr>
        <w:t>y jest w ramach partnerstwa) i realizator projektu. Ponadto r</w:t>
      </w:r>
      <w:r w:rsidRPr="006C525F">
        <w:rPr>
          <w:rFonts w:ascii="Arial" w:hAnsi="Arial" w:cs="Arial"/>
          <w:sz w:val="20"/>
          <w:szCs w:val="20"/>
        </w:rPr>
        <w:t>ealizator projektu winien złożyć informację dotyczące swojego adresu, NIP-u oraz REGON-u.</w:t>
      </w:r>
    </w:p>
    <w:p w14:paraId="0F68D8BD"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lastRenderedPageBreak/>
        <w:t>Potwierdzoną za zgodność z o</w:t>
      </w:r>
      <w:r>
        <w:rPr>
          <w:rFonts w:ascii="Arial" w:hAnsi="Arial" w:cs="Arial"/>
          <w:sz w:val="20"/>
          <w:szCs w:val="20"/>
        </w:rPr>
        <w:t>ryginałem kopię umowy pomiędzy p</w:t>
      </w:r>
      <w:r w:rsidRPr="006C525F">
        <w:rPr>
          <w:rFonts w:ascii="Arial" w:hAnsi="Arial" w:cs="Arial"/>
          <w:sz w:val="20"/>
          <w:szCs w:val="20"/>
        </w:rPr>
        <w:t>ar</w:t>
      </w:r>
      <w:r>
        <w:rPr>
          <w:rFonts w:ascii="Arial" w:hAnsi="Arial" w:cs="Arial"/>
          <w:sz w:val="20"/>
          <w:szCs w:val="20"/>
        </w:rPr>
        <w:t>tnerami w przypadku realizacji p</w:t>
      </w:r>
      <w:r w:rsidRPr="006C525F">
        <w:rPr>
          <w:rFonts w:ascii="Arial" w:hAnsi="Arial" w:cs="Arial"/>
          <w:sz w:val="20"/>
          <w:szCs w:val="20"/>
        </w:rPr>
        <w:t>rojektu w ramach partnerstwa.</w:t>
      </w:r>
    </w:p>
    <w:p w14:paraId="444F7658"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Harmonogram płatności wypełniony wg wzoru z załącznika nr 3 do umowy o dofinansowanie projektu (w 4 egzemplarzach)</w:t>
      </w:r>
      <w:r>
        <w:rPr>
          <w:rFonts w:ascii="Arial" w:hAnsi="Arial" w:cs="Arial"/>
          <w:sz w:val="20"/>
          <w:szCs w:val="20"/>
        </w:rPr>
        <w:t xml:space="preserve"> ustalony uprzednio w porozumieniu z IZ</w:t>
      </w:r>
      <w:r w:rsidRPr="006C525F">
        <w:rPr>
          <w:rFonts w:ascii="Arial" w:hAnsi="Arial" w:cs="Arial"/>
          <w:sz w:val="20"/>
          <w:szCs w:val="20"/>
        </w:rPr>
        <w:t>.</w:t>
      </w:r>
    </w:p>
    <w:p w14:paraId="377BE3D6"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1E4325">
        <w:rPr>
          <w:rFonts w:ascii="Arial" w:hAnsi="Arial" w:cs="Arial"/>
          <w:sz w:val="20"/>
          <w:szCs w:val="20"/>
        </w:rPr>
        <w:t>Uszczegółowiony harmonogram płatności.</w:t>
      </w:r>
    </w:p>
    <w:p w14:paraId="26E068BA" w14:textId="12344036"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0A1E7533"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04A55">
        <w:rPr>
          <w:rFonts w:ascii="Arial" w:hAnsi="Arial" w:cs="Arial"/>
          <w:sz w:val="20"/>
          <w:szCs w:val="20"/>
        </w:rPr>
        <w:t>Wniosek o nadanie dostępu dla osób uprawnionych w ramach SL2014 do wykonywania czynności związanych z realizacją projektu w imieniu beneficjenta.</w:t>
      </w:r>
      <w:r>
        <w:rPr>
          <w:rFonts w:ascii="Arial" w:hAnsi="Arial" w:cs="Arial"/>
          <w:sz w:val="20"/>
          <w:szCs w:val="20"/>
        </w:rPr>
        <w:t xml:space="preserve"> </w:t>
      </w:r>
      <w:r w:rsidRPr="00091DC9">
        <w:rPr>
          <w:rFonts w:ascii="Arial" w:hAnsi="Arial" w:cs="Arial"/>
          <w:sz w:val="20"/>
          <w:szCs w:val="20"/>
          <w:lang w:eastAsia="ar-SA"/>
        </w:rPr>
        <w:t xml:space="preserve">Podstawową metodą logowania do systemu jest uwierzytelnienie za pomocą elektronicznej platformy usług administracji publicznej </w:t>
      </w:r>
      <w:proofErr w:type="spellStart"/>
      <w:r w:rsidRPr="00091DC9">
        <w:rPr>
          <w:rFonts w:ascii="Arial" w:hAnsi="Arial" w:cs="Arial"/>
          <w:sz w:val="20"/>
          <w:szCs w:val="20"/>
          <w:lang w:eastAsia="ar-SA"/>
        </w:rPr>
        <w:t>ePUAP</w:t>
      </w:r>
      <w:proofErr w:type="spellEnd"/>
      <w:r w:rsidRPr="00091DC9">
        <w:rPr>
          <w:rFonts w:ascii="Arial" w:hAnsi="Arial" w:cs="Arial"/>
          <w:sz w:val="20"/>
          <w:szCs w:val="20"/>
          <w:lang w:eastAsia="ar-SA"/>
        </w:rPr>
        <w:t xml:space="preserve"> co prowadzi do obowiązku posiadania przez osoby uprawnione, indywidualnego (aktywnego) konta na bezpłatnym profilu zaufanym </w:t>
      </w:r>
      <w:proofErr w:type="spellStart"/>
      <w:r w:rsidRPr="00091DC9">
        <w:rPr>
          <w:rFonts w:ascii="Arial" w:hAnsi="Arial" w:cs="Arial"/>
          <w:sz w:val="20"/>
          <w:szCs w:val="20"/>
          <w:lang w:eastAsia="ar-SA"/>
        </w:rPr>
        <w:t>ePUAP</w:t>
      </w:r>
      <w:proofErr w:type="spellEnd"/>
      <w:r w:rsidRPr="00091DC9">
        <w:rPr>
          <w:rFonts w:ascii="Arial" w:hAnsi="Arial" w:cs="Arial"/>
          <w:sz w:val="20"/>
          <w:szCs w:val="20"/>
          <w:lang w:eastAsia="ar-SA"/>
        </w:rPr>
        <w:t xml:space="preserve"> nadzorowanym przez Ministra Cyfryzacji.</w:t>
      </w:r>
    </w:p>
    <w:p w14:paraId="4D82DFE5" w14:textId="77777777" w:rsidR="006D3A03" w:rsidRPr="00604A55" w:rsidRDefault="006D3A03" w:rsidP="006D3A03">
      <w:pPr>
        <w:pStyle w:val="Akapitzlist"/>
        <w:numPr>
          <w:ilvl w:val="0"/>
          <w:numId w:val="27"/>
        </w:numPr>
        <w:spacing w:line="360" w:lineRule="auto"/>
        <w:ind w:left="426" w:hanging="426"/>
        <w:jc w:val="both"/>
        <w:rPr>
          <w:rFonts w:ascii="Arial" w:hAnsi="Arial" w:cs="Arial"/>
          <w:sz w:val="20"/>
          <w:szCs w:val="20"/>
        </w:rPr>
      </w:pPr>
      <w:r w:rsidRPr="00A744AF">
        <w:rPr>
          <w:rFonts w:ascii="Arial" w:hAnsi="Arial" w:cs="Arial"/>
          <w:sz w:val="20"/>
          <w:szCs w:val="20"/>
        </w:rPr>
        <w:t>List</w:t>
      </w:r>
      <w:r>
        <w:rPr>
          <w:rFonts w:ascii="Arial" w:hAnsi="Arial" w:cs="Arial"/>
          <w:sz w:val="20"/>
          <w:szCs w:val="20"/>
        </w:rPr>
        <w:t>a</w:t>
      </w:r>
      <w:r w:rsidRPr="00A744AF">
        <w:rPr>
          <w:rFonts w:ascii="Arial" w:hAnsi="Arial" w:cs="Arial"/>
          <w:sz w:val="20"/>
          <w:szCs w:val="20"/>
        </w:rPr>
        <w:t xml:space="preserve"> osób uprawnionych do reprezentowania Beneficjenta w zakresie obsługi systemu teleinformatycznego SL2014 (w 4 egzemplarzach).</w:t>
      </w:r>
    </w:p>
    <w:p w14:paraId="30D44123" w14:textId="77777777" w:rsidR="006D3A03" w:rsidRPr="00BD4E25"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Oświadczenie dotyczące klasyfikacji budżetowej przek</w:t>
      </w:r>
      <w:r>
        <w:rPr>
          <w:rFonts w:ascii="Arial" w:hAnsi="Arial" w:cs="Arial"/>
          <w:sz w:val="20"/>
          <w:szCs w:val="20"/>
        </w:rPr>
        <w:t xml:space="preserve">azywanej transzy dofinansowania – dotyczy tylko </w:t>
      </w:r>
      <w:proofErr w:type="spellStart"/>
      <w:r>
        <w:rPr>
          <w:rFonts w:ascii="Arial" w:hAnsi="Arial" w:cs="Arial"/>
          <w:sz w:val="20"/>
          <w:szCs w:val="20"/>
        </w:rPr>
        <w:t>jst</w:t>
      </w:r>
      <w:proofErr w:type="spellEnd"/>
      <w:r w:rsidRPr="00BD4E25">
        <w:rPr>
          <w:rFonts w:ascii="Arial" w:hAnsi="Arial" w:cs="Arial"/>
          <w:sz w:val="20"/>
          <w:szCs w:val="20"/>
        </w:rPr>
        <w:t>.</w:t>
      </w:r>
    </w:p>
    <w:p w14:paraId="59D3B999"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6C525F">
        <w:rPr>
          <w:rFonts w:ascii="Arial" w:hAnsi="Arial" w:cs="Arial"/>
          <w:sz w:val="20"/>
          <w:szCs w:val="20"/>
        </w:rPr>
        <w:t>W przypadku spółek z ograniczoną odpowiedzialnością wymagana jest uchwała wspólników w</w:t>
      </w:r>
      <w:r>
        <w:rPr>
          <w:rFonts w:ascii="Arial" w:hAnsi="Arial" w:cs="Arial"/>
          <w:sz w:val="20"/>
          <w:szCs w:val="20"/>
        </w:rPr>
        <w:t> </w:t>
      </w:r>
      <w:r w:rsidRPr="006C525F">
        <w:rPr>
          <w:rFonts w:ascii="Arial" w:hAnsi="Arial" w:cs="Arial"/>
          <w:sz w:val="20"/>
          <w:szCs w:val="20"/>
        </w:rPr>
        <w:t xml:space="preserve">związku z </w:t>
      </w:r>
      <w:r>
        <w:rPr>
          <w:rFonts w:ascii="Arial" w:hAnsi="Arial" w:cs="Arial"/>
          <w:sz w:val="20"/>
          <w:szCs w:val="20"/>
        </w:rPr>
        <w:t xml:space="preserve">przepisem </w:t>
      </w:r>
      <w:r w:rsidRPr="006C525F">
        <w:rPr>
          <w:rFonts w:ascii="Arial" w:hAnsi="Arial" w:cs="Arial"/>
          <w:sz w:val="20"/>
          <w:szCs w:val="20"/>
        </w:rPr>
        <w:t xml:space="preserve">art. 230 </w:t>
      </w:r>
      <w:proofErr w:type="spellStart"/>
      <w:r w:rsidRPr="006C525F">
        <w:rPr>
          <w:rFonts w:ascii="Arial" w:hAnsi="Arial" w:cs="Arial"/>
          <w:sz w:val="20"/>
          <w:szCs w:val="20"/>
        </w:rPr>
        <w:t>ksh</w:t>
      </w:r>
      <w:proofErr w:type="spellEnd"/>
      <w:r w:rsidRPr="006C525F">
        <w:rPr>
          <w:rFonts w:ascii="Arial" w:hAnsi="Arial" w:cs="Arial"/>
          <w:sz w:val="20"/>
          <w:szCs w:val="20"/>
        </w:rPr>
        <w:t>, a także stosownie</w:t>
      </w:r>
      <w:r>
        <w:rPr>
          <w:rFonts w:ascii="Arial" w:hAnsi="Arial" w:cs="Arial"/>
          <w:sz w:val="20"/>
          <w:szCs w:val="20"/>
        </w:rPr>
        <w:t xml:space="preserve"> do postanowień danej umowy spółki wnioskodawcy</w:t>
      </w:r>
      <w:r w:rsidRPr="006C525F">
        <w:rPr>
          <w:rFonts w:ascii="Arial" w:hAnsi="Arial" w:cs="Arial"/>
          <w:sz w:val="20"/>
          <w:szCs w:val="20"/>
        </w:rPr>
        <w:t>, w przedmiocie wyrażenia zgody na zawarcie z IZ umowy o dofinansowanie projektu (nr oraz tytuł) oraz zabezpieczenia prawidłowej realizacji umowy w form</w:t>
      </w:r>
      <w:r>
        <w:rPr>
          <w:rFonts w:ascii="Arial" w:hAnsi="Arial" w:cs="Arial"/>
          <w:sz w:val="20"/>
          <w:szCs w:val="20"/>
        </w:rPr>
        <w:t>ie weksla in blanco – d</w:t>
      </w:r>
      <w:r w:rsidRPr="00832548">
        <w:rPr>
          <w:rFonts w:ascii="Arial" w:hAnsi="Arial" w:cs="Arial"/>
          <w:sz w:val="20"/>
          <w:szCs w:val="20"/>
        </w:rPr>
        <w:t>otyczy sytuacji, w której wartość dofinansowania projektu przekracza dwukrotność kapitału zakładowego danej spółki, chyba że umowa te</w:t>
      </w:r>
      <w:r>
        <w:rPr>
          <w:rFonts w:ascii="Arial" w:hAnsi="Arial" w:cs="Arial"/>
          <w:sz w:val="20"/>
          <w:szCs w:val="20"/>
        </w:rPr>
        <w:t>j spółki z o.o. stanowi inaczej</w:t>
      </w:r>
      <w:r w:rsidRPr="00832548">
        <w:rPr>
          <w:rFonts w:ascii="Arial" w:hAnsi="Arial" w:cs="Arial"/>
          <w:sz w:val="20"/>
          <w:szCs w:val="20"/>
        </w:rPr>
        <w:t>.</w:t>
      </w:r>
    </w:p>
    <w:p w14:paraId="2A841347" w14:textId="77777777" w:rsidR="006D3A03" w:rsidRDefault="006D3A03" w:rsidP="006D3A03">
      <w:pPr>
        <w:pStyle w:val="Akapitzlist"/>
        <w:numPr>
          <w:ilvl w:val="0"/>
          <w:numId w:val="27"/>
        </w:numPr>
        <w:spacing w:line="360" w:lineRule="auto"/>
        <w:ind w:left="426" w:hanging="426"/>
        <w:jc w:val="both"/>
        <w:rPr>
          <w:rFonts w:ascii="Arial" w:hAnsi="Arial" w:cs="Arial"/>
          <w:sz w:val="20"/>
          <w:szCs w:val="20"/>
        </w:rPr>
      </w:pPr>
      <w:r w:rsidRPr="007C2DAA">
        <w:rPr>
          <w:rFonts w:ascii="Arial" w:hAnsi="Arial" w:cs="Arial"/>
          <w:sz w:val="20"/>
          <w:szCs w:val="20"/>
        </w:rPr>
        <w:t xml:space="preserve">Oświadczenie o niepodleganiu wykluczeniu z możliwości otrzymania dofinansowania ze środków </w:t>
      </w:r>
      <w:r>
        <w:rPr>
          <w:rFonts w:ascii="Arial" w:hAnsi="Arial" w:cs="Arial"/>
          <w:sz w:val="20"/>
          <w:szCs w:val="20"/>
        </w:rPr>
        <w:t>funduszy</w:t>
      </w:r>
      <w:r w:rsidRPr="007C2DAA">
        <w:rPr>
          <w:rFonts w:ascii="Arial" w:hAnsi="Arial" w:cs="Arial"/>
          <w:sz w:val="20"/>
          <w:szCs w:val="20"/>
        </w:rPr>
        <w:t xml:space="preserve"> </w:t>
      </w:r>
      <w:r>
        <w:rPr>
          <w:rFonts w:ascii="Arial" w:hAnsi="Arial" w:cs="Arial"/>
          <w:sz w:val="20"/>
          <w:szCs w:val="20"/>
        </w:rPr>
        <w:t>e</w:t>
      </w:r>
      <w:r w:rsidRPr="007C2DAA">
        <w:rPr>
          <w:rFonts w:ascii="Arial" w:hAnsi="Arial" w:cs="Arial"/>
          <w:sz w:val="20"/>
          <w:szCs w:val="20"/>
        </w:rPr>
        <w:t>uropejski</w:t>
      </w:r>
      <w:r>
        <w:rPr>
          <w:rFonts w:ascii="Arial" w:hAnsi="Arial" w:cs="Arial"/>
          <w:sz w:val="20"/>
          <w:szCs w:val="20"/>
        </w:rPr>
        <w:t>ch</w:t>
      </w:r>
      <w:r w:rsidRPr="007C2DAA">
        <w:rPr>
          <w:rFonts w:ascii="Arial" w:hAnsi="Arial" w:cs="Arial"/>
          <w:sz w:val="20"/>
          <w:szCs w:val="20"/>
        </w:rPr>
        <w:t xml:space="preserve"> na podstawie</w:t>
      </w:r>
      <w:r>
        <w:rPr>
          <w:rFonts w:ascii="Arial" w:hAnsi="Arial" w:cs="Arial"/>
          <w:sz w:val="20"/>
          <w:szCs w:val="20"/>
        </w:rPr>
        <w:t>:</w:t>
      </w:r>
    </w:p>
    <w:p w14:paraId="27E44577" w14:textId="77777777" w:rsidR="006D3A03" w:rsidRPr="007C2DAA" w:rsidRDefault="006D3A03" w:rsidP="006D3A03">
      <w:pPr>
        <w:pStyle w:val="Akapitzlist"/>
        <w:numPr>
          <w:ilvl w:val="0"/>
          <w:numId w:val="37"/>
        </w:numPr>
        <w:spacing w:line="360" w:lineRule="auto"/>
        <w:ind w:left="811" w:hanging="357"/>
        <w:jc w:val="both"/>
        <w:rPr>
          <w:rFonts w:ascii="Arial" w:hAnsi="Arial" w:cs="Arial"/>
          <w:sz w:val="20"/>
          <w:szCs w:val="20"/>
        </w:rPr>
      </w:pPr>
      <w:r w:rsidRPr="007C2DAA">
        <w:rPr>
          <w:rFonts w:ascii="Arial" w:hAnsi="Arial" w:cs="Arial"/>
          <w:sz w:val="20"/>
          <w:szCs w:val="20"/>
        </w:rPr>
        <w:t>art. 207 ust. 4 ustawy z dnia 27 sierpnia 2009 r. o finansach publicznych</w:t>
      </w:r>
      <w:r>
        <w:rPr>
          <w:rFonts w:ascii="Arial" w:hAnsi="Arial" w:cs="Arial"/>
          <w:sz w:val="20"/>
          <w:szCs w:val="20"/>
        </w:rPr>
        <w:t>;</w:t>
      </w:r>
      <w:r w:rsidRPr="007C2DAA">
        <w:rPr>
          <w:rFonts w:ascii="Arial" w:hAnsi="Arial" w:cs="Arial"/>
          <w:sz w:val="20"/>
          <w:szCs w:val="20"/>
        </w:rPr>
        <w:t xml:space="preserve"> </w:t>
      </w:r>
    </w:p>
    <w:p w14:paraId="7B49A252" w14:textId="77777777" w:rsidR="006D3A03" w:rsidRPr="007C2DAA" w:rsidRDefault="006D3A03" w:rsidP="006D3A03">
      <w:pPr>
        <w:pStyle w:val="Akapitzlist"/>
        <w:numPr>
          <w:ilvl w:val="0"/>
          <w:numId w:val="37"/>
        </w:numPr>
        <w:spacing w:line="360" w:lineRule="auto"/>
        <w:ind w:left="811" w:hanging="357"/>
        <w:jc w:val="both"/>
        <w:rPr>
          <w:rFonts w:ascii="Arial" w:hAnsi="Arial" w:cs="Arial"/>
          <w:sz w:val="20"/>
          <w:szCs w:val="20"/>
        </w:rPr>
      </w:pPr>
      <w:r w:rsidRPr="007C2DAA">
        <w:rPr>
          <w:rFonts w:ascii="Arial" w:hAnsi="Arial" w:cs="Arial"/>
          <w:sz w:val="20"/>
          <w:szCs w:val="20"/>
        </w:rPr>
        <w:t>art. 12 ust. 1 pkt 1 ustawy z dnia 15 czerwca 2012 r. o skutkach powierzania wykonywania pracy cudzoziemcom przebywającym wbrew przepisom na teryt</w:t>
      </w:r>
      <w:r>
        <w:rPr>
          <w:rFonts w:ascii="Arial" w:hAnsi="Arial" w:cs="Arial"/>
          <w:sz w:val="20"/>
          <w:szCs w:val="20"/>
        </w:rPr>
        <w:t>orium Rzeczypospolitej Polskiej;</w:t>
      </w:r>
    </w:p>
    <w:p w14:paraId="52E5178D" w14:textId="77777777" w:rsidR="006D3A03" w:rsidRDefault="006D3A03" w:rsidP="006D3A03">
      <w:pPr>
        <w:pStyle w:val="Akapitzlist"/>
        <w:numPr>
          <w:ilvl w:val="0"/>
          <w:numId w:val="37"/>
        </w:numPr>
        <w:spacing w:line="360" w:lineRule="auto"/>
        <w:ind w:left="811" w:hanging="357"/>
        <w:jc w:val="both"/>
        <w:rPr>
          <w:rFonts w:ascii="Arial" w:hAnsi="Arial" w:cs="Arial"/>
          <w:sz w:val="20"/>
          <w:szCs w:val="20"/>
        </w:rPr>
      </w:pPr>
      <w:r w:rsidRPr="007C2DAA">
        <w:rPr>
          <w:rFonts w:ascii="Arial" w:hAnsi="Arial" w:cs="Arial"/>
          <w:sz w:val="20"/>
          <w:szCs w:val="20"/>
        </w:rPr>
        <w:t>art. 9 ust. 1 pkt 2a ustawy z dnia 28 października 2002 r. o odpowiedzialności podmiotów zbiorowych za czyny zabronione pod groźbą kary</w:t>
      </w:r>
      <w:r>
        <w:rPr>
          <w:rFonts w:ascii="Arial" w:hAnsi="Arial" w:cs="Arial"/>
          <w:sz w:val="20"/>
          <w:szCs w:val="20"/>
        </w:rPr>
        <w:t>;</w:t>
      </w:r>
      <w:r w:rsidRPr="007C2DAA">
        <w:rPr>
          <w:rFonts w:ascii="Arial" w:hAnsi="Arial" w:cs="Arial"/>
          <w:sz w:val="20"/>
          <w:szCs w:val="20"/>
        </w:rPr>
        <w:t xml:space="preserve"> </w:t>
      </w:r>
    </w:p>
    <w:p w14:paraId="39C56E7D" w14:textId="77777777" w:rsidR="006D3A03" w:rsidRPr="003C7AC7" w:rsidRDefault="006D3A03" w:rsidP="006D3A03">
      <w:pPr>
        <w:pStyle w:val="Akapitzlist"/>
        <w:numPr>
          <w:ilvl w:val="0"/>
          <w:numId w:val="90"/>
        </w:numPr>
        <w:spacing w:line="360" w:lineRule="auto"/>
        <w:jc w:val="both"/>
        <w:rPr>
          <w:rFonts w:ascii="Arial" w:hAnsi="Arial" w:cs="Arial"/>
          <w:sz w:val="20"/>
          <w:szCs w:val="20"/>
        </w:rPr>
      </w:pPr>
      <w:r>
        <w:rPr>
          <w:rFonts w:ascii="Arial" w:hAnsi="Arial" w:cs="Arial"/>
          <w:sz w:val="20"/>
          <w:szCs w:val="20"/>
        </w:rPr>
        <w:t>inne wskazane przez IZ lub inne właściwe dla danego typu przedsiębiorstwa wnioskodawcy lub partnera.</w:t>
      </w:r>
    </w:p>
    <w:p w14:paraId="662C8B52" w14:textId="53FAAC8E" w:rsidR="006D3A03" w:rsidRPr="00D21F21" w:rsidRDefault="006D3A03" w:rsidP="006D3A03">
      <w:pPr>
        <w:spacing w:line="360" w:lineRule="auto"/>
        <w:jc w:val="both"/>
        <w:rPr>
          <w:rFonts w:ascii="Arial" w:hAnsi="Arial" w:cs="Arial"/>
          <w:sz w:val="20"/>
          <w:szCs w:val="20"/>
        </w:rPr>
      </w:pPr>
      <w:r w:rsidRPr="00D21F21">
        <w:rPr>
          <w:rFonts w:ascii="Arial" w:hAnsi="Arial" w:cs="Arial"/>
          <w:sz w:val="20"/>
          <w:szCs w:val="20"/>
        </w:rPr>
        <w:lastRenderedPageBreak/>
        <w:t>Niezłożenie kompletu żądanych dokumentów i załączników w wyznaczonym przez IZ terminie oznacza rezygnację z ubiegania się o dofinansowanie umożliwiającą IZ ods</w:t>
      </w:r>
      <w:r>
        <w:rPr>
          <w:rFonts w:ascii="Arial" w:hAnsi="Arial" w:cs="Arial"/>
          <w:sz w:val="20"/>
          <w:szCs w:val="20"/>
        </w:rPr>
        <w:t>tąpienie od podpisania umowy z</w:t>
      </w:r>
      <w:r w:rsidR="000754B9">
        <w:rPr>
          <w:rFonts w:ascii="Arial" w:hAnsi="Arial" w:cs="Arial"/>
          <w:sz w:val="20"/>
          <w:szCs w:val="20"/>
        </w:rPr>
        <w:t> </w:t>
      </w:r>
      <w:r>
        <w:rPr>
          <w:rFonts w:ascii="Arial" w:hAnsi="Arial" w:cs="Arial"/>
          <w:sz w:val="20"/>
          <w:szCs w:val="20"/>
        </w:rPr>
        <w:t>w</w:t>
      </w:r>
      <w:r w:rsidRPr="00D21F21">
        <w:rPr>
          <w:rFonts w:ascii="Arial" w:hAnsi="Arial" w:cs="Arial"/>
          <w:sz w:val="20"/>
          <w:szCs w:val="20"/>
        </w:rPr>
        <w:t>nioskodawcą.</w:t>
      </w:r>
    </w:p>
    <w:p w14:paraId="66BA63BC" w14:textId="11E27131" w:rsidR="00D21F21" w:rsidRPr="002E3543" w:rsidRDefault="00D21F21" w:rsidP="0081242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567" w:hanging="567"/>
        <w:contextualSpacing w:val="0"/>
        <w:jc w:val="both"/>
        <w:outlineLvl w:val="0"/>
        <w:rPr>
          <w:rFonts w:ascii="Arial" w:hAnsi="Arial" w:cs="Arial"/>
          <w:b/>
          <w:sz w:val="20"/>
          <w:szCs w:val="20"/>
        </w:rPr>
      </w:pPr>
      <w:r w:rsidRPr="002E3543">
        <w:rPr>
          <w:rFonts w:ascii="Arial" w:hAnsi="Arial" w:cs="Arial"/>
          <w:b/>
          <w:sz w:val="20"/>
          <w:szCs w:val="20"/>
        </w:rPr>
        <w:t>Zabezpieczenie prawidłowej realizacji umowy</w:t>
      </w:r>
      <w:bookmarkEnd w:id="80"/>
      <w:bookmarkEnd w:id="81"/>
    </w:p>
    <w:p w14:paraId="415E52B1" w14:textId="50E547EA" w:rsidR="00CE062B" w:rsidRDefault="00CE062B" w:rsidP="00CE062B">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Pr>
          <w:rFonts w:ascii="Arial" w:hAnsi="Arial" w:cs="Arial"/>
          <w:sz w:val="20"/>
          <w:szCs w:val="20"/>
        </w:rPr>
        <w:t>wniesienie przez beneficjenta</w:t>
      </w:r>
      <w:r w:rsidRPr="00B1124C">
        <w:rPr>
          <w:rFonts w:ascii="Arial" w:hAnsi="Arial" w:cs="Arial"/>
          <w:sz w:val="20"/>
          <w:szCs w:val="20"/>
        </w:rPr>
        <w:t xml:space="preserve"> zabezpieczenia należytego wykonania zobowiązań wynikających z</w:t>
      </w:r>
      <w:r w:rsidR="0023469F">
        <w:rPr>
          <w:rFonts w:ascii="Arial" w:hAnsi="Arial" w:cs="Arial"/>
          <w:sz w:val="20"/>
          <w:szCs w:val="20"/>
        </w:rPr>
        <w:t>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5A972D36" w14:textId="3C4409D5" w:rsidR="00CE062B" w:rsidRDefault="00CE062B" w:rsidP="00CE062B">
      <w:pPr>
        <w:spacing w:line="360" w:lineRule="auto"/>
        <w:jc w:val="both"/>
        <w:rPr>
          <w:rFonts w:ascii="Arial" w:hAnsi="Arial" w:cs="Arial"/>
          <w:sz w:val="20"/>
          <w:szCs w:val="20"/>
        </w:rPr>
      </w:pPr>
      <w:r>
        <w:rPr>
          <w:rFonts w:ascii="Arial" w:hAnsi="Arial" w:cs="Arial"/>
          <w:sz w:val="20"/>
          <w:szCs w:val="20"/>
        </w:rPr>
        <w:t xml:space="preserve">W </w:t>
      </w:r>
      <w:r w:rsidRPr="00002752">
        <w:rPr>
          <w:rFonts w:ascii="Arial" w:hAnsi="Arial" w:cs="Arial"/>
          <w:sz w:val="20"/>
          <w:szCs w:val="20"/>
        </w:rPr>
        <w:t>przypadku, gdy wartość dofinansowania przyznanego w umowie o dofinansowanie nie przekracza</w:t>
      </w:r>
      <w:r>
        <w:rPr>
          <w:rFonts w:ascii="Arial" w:hAnsi="Arial" w:cs="Arial"/>
          <w:sz w:val="20"/>
          <w:szCs w:val="20"/>
        </w:rPr>
        <w:t xml:space="preserve"> </w:t>
      </w:r>
      <w:r w:rsidRPr="00002752">
        <w:rPr>
          <w:rFonts w:ascii="Arial" w:hAnsi="Arial" w:cs="Arial"/>
          <w:sz w:val="20"/>
          <w:szCs w:val="20"/>
        </w:rPr>
        <w:t>10 mln PLN,</w:t>
      </w:r>
      <w:r w:rsidRPr="00761F4A">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w:t>
      </w:r>
      <w:r w:rsidR="00043793" w:rsidRPr="00761F4A">
        <w:rPr>
          <w:rFonts w:ascii="Arial" w:hAnsi="Arial" w:cs="Arial"/>
          <w:sz w:val="20"/>
          <w:szCs w:val="20"/>
        </w:rPr>
        <w:t>badawczych</w:t>
      </w:r>
      <w:r w:rsidR="00043793">
        <w:rPr>
          <w:rFonts w:ascii="Arial" w:hAnsi="Arial" w:cs="Arial"/>
          <w:sz w:val="20"/>
          <w:szCs w:val="20"/>
        </w:rPr>
        <w:t xml:space="preserve"> </w:t>
      </w:r>
      <w:r w:rsidR="00043793" w:rsidRPr="00002752">
        <w:rPr>
          <w:rFonts w:ascii="Arial" w:hAnsi="Arial" w:cs="Arial"/>
          <w:sz w:val="20"/>
          <w:szCs w:val="20"/>
        </w:rPr>
        <w:t>zabezpieczenie</w:t>
      </w:r>
      <w:r w:rsidRPr="00002752">
        <w:rPr>
          <w:rFonts w:ascii="Arial" w:hAnsi="Arial" w:cs="Arial"/>
          <w:sz w:val="20"/>
          <w:szCs w:val="20"/>
        </w:rPr>
        <w:t xml:space="preserve"> ustanawiane jest w formie weksla in bl</w:t>
      </w:r>
      <w:r>
        <w:rPr>
          <w:rFonts w:ascii="Arial" w:hAnsi="Arial" w:cs="Arial"/>
          <w:sz w:val="20"/>
          <w:szCs w:val="20"/>
        </w:rPr>
        <w:t xml:space="preserve">anco wraz z deklaracją wekslową, których wzór stanowi </w:t>
      </w:r>
      <w:r w:rsidRPr="00CE6E32">
        <w:rPr>
          <w:rFonts w:ascii="Arial" w:hAnsi="Arial" w:cs="Arial"/>
          <w:sz w:val="20"/>
          <w:szCs w:val="20"/>
        </w:rPr>
        <w:t>Załącznik nr 13 do Regulaminu.</w:t>
      </w:r>
    </w:p>
    <w:p w14:paraId="607BF8DE" w14:textId="53183B8D" w:rsidR="00CE062B" w:rsidRDefault="00CE062B" w:rsidP="00CE062B">
      <w:pPr>
        <w:spacing w:line="360" w:lineRule="auto"/>
        <w:jc w:val="both"/>
        <w:rPr>
          <w:rFonts w:ascii="Arial" w:hAnsi="Arial" w:cs="Arial"/>
          <w:sz w:val="20"/>
          <w:szCs w:val="20"/>
        </w:rPr>
      </w:pPr>
      <w:r w:rsidRPr="00761F4A">
        <w:rPr>
          <w:rFonts w:ascii="Arial" w:hAnsi="Arial" w:cs="Arial"/>
          <w:sz w:val="20"/>
          <w:szCs w:val="20"/>
        </w:rPr>
        <w:t>Obowiązek wykazania posiadania statusu podmiotu świadczącego usługi publiczne lub usługi w</w:t>
      </w:r>
      <w:r w:rsidR="00535825">
        <w:rPr>
          <w:rFonts w:ascii="Arial" w:hAnsi="Arial" w:cs="Arial"/>
          <w:sz w:val="20"/>
          <w:szCs w:val="20"/>
        </w:rPr>
        <w:t> </w:t>
      </w:r>
      <w:r w:rsidRPr="00761F4A">
        <w:rPr>
          <w:rFonts w:ascii="Arial" w:hAnsi="Arial" w:cs="Arial"/>
          <w:sz w:val="20"/>
          <w:szCs w:val="20"/>
        </w:rPr>
        <w:t xml:space="preserve">ogólnym interesie gospodarczym lub instytutu badawczego spoczywa na Beneficjencie. </w:t>
      </w:r>
    </w:p>
    <w:p w14:paraId="0F074FF7" w14:textId="77777777" w:rsidR="00CE062B" w:rsidRDefault="00CE062B" w:rsidP="00CE6E32">
      <w:pPr>
        <w:spacing w:after="0" w:line="360" w:lineRule="auto"/>
        <w:jc w:val="both"/>
        <w:rPr>
          <w:rFonts w:ascii="Arial" w:hAnsi="Arial" w:cs="Arial"/>
          <w:sz w:val="20"/>
          <w:szCs w:val="20"/>
        </w:rPr>
      </w:pPr>
      <w:r>
        <w:rPr>
          <w:rFonts w:ascii="Arial" w:hAnsi="Arial" w:cs="Arial"/>
          <w:sz w:val="20"/>
          <w:szCs w:val="20"/>
        </w:rPr>
        <w:t>Ponadto, jeżeli:</w:t>
      </w:r>
    </w:p>
    <w:p w14:paraId="26937F1D" w14:textId="77777777" w:rsidR="00CE062B" w:rsidRPr="005D7599" w:rsidRDefault="00CE062B" w:rsidP="00812423">
      <w:pPr>
        <w:pStyle w:val="Akapitzlist"/>
        <w:numPr>
          <w:ilvl w:val="0"/>
          <w:numId w:val="38"/>
        </w:numPr>
        <w:spacing w:after="0" w:line="360" w:lineRule="auto"/>
        <w:ind w:left="284" w:hanging="284"/>
        <w:jc w:val="both"/>
        <w:rPr>
          <w:rFonts w:ascii="Arial" w:hAnsi="Arial" w:cs="Arial"/>
          <w:sz w:val="20"/>
          <w:szCs w:val="20"/>
        </w:rPr>
      </w:pPr>
      <w:r w:rsidRPr="005D7599">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038040D9" w14:textId="77777777" w:rsidR="00CE062B" w:rsidRPr="007F0FE7" w:rsidRDefault="00CE062B" w:rsidP="00CE062B">
      <w:pPr>
        <w:pStyle w:val="Akapitzlist"/>
        <w:numPr>
          <w:ilvl w:val="0"/>
          <w:numId w:val="25"/>
        </w:numPr>
        <w:spacing w:line="360" w:lineRule="auto"/>
        <w:jc w:val="both"/>
        <w:rPr>
          <w:rFonts w:ascii="Arial" w:hAnsi="Arial" w:cs="Arial"/>
          <w:sz w:val="20"/>
          <w:szCs w:val="20"/>
        </w:rPr>
      </w:pPr>
      <w:r w:rsidRPr="007F0FE7">
        <w:rPr>
          <w:rFonts w:ascii="Arial" w:hAnsi="Arial" w:cs="Arial"/>
          <w:sz w:val="20"/>
          <w:szCs w:val="20"/>
        </w:rPr>
        <w:t>poręczenie bankowe lub poręczenie spółdzielczej kasy oszczędnościowo – kredytowej, z tym, że zobowiązanie kasy jest zawsze zobowiązaniem pieniężnym;</w:t>
      </w:r>
    </w:p>
    <w:p w14:paraId="6A4478FB" w14:textId="77777777" w:rsidR="00CE062B" w:rsidRPr="007F0FE7" w:rsidRDefault="00CE062B" w:rsidP="00CE062B">
      <w:pPr>
        <w:pStyle w:val="Akapitzlist"/>
        <w:numPr>
          <w:ilvl w:val="0"/>
          <w:numId w:val="25"/>
        </w:numPr>
        <w:spacing w:line="360" w:lineRule="auto"/>
        <w:jc w:val="both"/>
        <w:rPr>
          <w:rFonts w:ascii="Arial" w:hAnsi="Arial" w:cs="Arial"/>
          <w:sz w:val="20"/>
          <w:szCs w:val="20"/>
        </w:rPr>
      </w:pPr>
      <w:r w:rsidRPr="007F0FE7">
        <w:rPr>
          <w:rFonts w:ascii="Arial" w:hAnsi="Arial" w:cs="Arial"/>
          <w:sz w:val="20"/>
          <w:szCs w:val="20"/>
        </w:rPr>
        <w:t>gwarancja bankowa;</w:t>
      </w:r>
    </w:p>
    <w:p w14:paraId="5FE21F35" w14:textId="77777777" w:rsidR="00CE062B" w:rsidRPr="007F0FE7" w:rsidRDefault="00CE062B" w:rsidP="00CE062B">
      <w:pPr>
        <w:pStyle w:val="Akapitzlist"/>
        <w:numPr>
          <w:ilvl w:val="0"/>
          <w:numId w:val="25"/>
        </w:numPr>
        <w:spacing w:line="360" w:lineRule="auto"/>
        <w:jc w:val="both"/>
        <w:rPr>
          <w:rFonts w:ascii="Arial" w:hAnsi="Arial" w:cs="Arial"/>
          <w:sz w:val="20"/>
          <w:szCs w:val="20"/>
        </w:rPr>
      </w:pPr>
      <w:r w:rsidRPr="007F0FE7">
        <w:rPr>
          <w:rFonts w:ascii="Arial" w:hAnsi="Arial" w:cs="Arial"/>
          <w:sz w:val="20"/>
          <w:szCs w:val="20"/>
        </w:rPr>
        <w:t xml:space="preserve">gwarancja ubezpieczeniowa; </w:t>
      </w:r>
    </w:p>
    <w:p w14:paraId="00D40EEC" w14:textId="77777777" w:rsidR="00CE062B" w:rsidRPr="007F0FE7" w:rsidRDefault="00CE062B" w:rsidP="00CE062B">
      <w:pPr>
        <w:pStyle w:val="Akapitzlist"/>
        <w:numPr>
          <w:ilvl w:val="0"/>
          <w:numId w:val="25"/>
        </w:numPr>
        <w:spacing w:line="360" w:lineRule="auto"/>
        <w:jc w:val="both"/>
        <w:rPr>
          <w:rFonts w:ascii="Arial" w:hAnsi="Arial" w:cs="Arial"/>
          <w:sz w:val="20"/>
          <w:szCs w:val="20"/>
        </w:rPr>
      </w:pPr>
      <w:r w:rsidRPr="007F0FE7">
        <w:rPr>
          <w:rFonts w:ascii="Arial" w:hAnsi="Arial" w:cs="Arial"/>
          <w:sz w:val="20"/>
          <w:szCs w:val="20"/>
        </w:rPr>
        <w:t>hipoteka;</w:t>
      </w:r>
    </w:p>
    <w:p w14:paraId="624D1EF7" w14:textId="77777777" w:rsidR="00CE062B" w:rsidRPr="007F0FE7" w:rsidRDefault="00CE062B" w:rsidP="00CE062B">
      <w:pPr>
        <w:pStyle w:val="Akapitzlist"/>
        <w:numPr>
          <w:ilvl w:val="0"/>
          <w:numId w:val="25"/>
        </w:numPr>
        <w:spacing w:line="360" w:lineRule="auto"/>
        <w:jc w:val="both"/>
        <w:rPr>
          <w:rFonts w:ascii="Arial" w:hAnsi="Arial" w:cs="Arial"/>
          <w:sz w:val="20"/>
          <w:szCs w:val="20"/>
        </w:rPr>
      </w:pPr>
      <w:r w:rsidRPr="007F0FE7">
        <w:rPr>
          <w:rFonts w:ascii="Arial" w:hAnsi="Arial" w:cs="Arial"/>
          <w:sz w:val="20"/>
          <w:szCs w:val="20"/>
        </w:rPr>
        <w:t>weksel z poręczeniem wekslowym banku lub spółdzielczej kasy oszczędnościowo – kredytowej;</w:t>
      </w:r>
    </w:p>
    <w:p w14:paraId="43A9E284" w14:textId="77777777" w:rsidR="00CE062B" w:rsidRDefault="00CE062B" w:rsidP="00CE062B">
      <w:pPr>
        <w:pStyle w:val="Akapitzlist"/>
        <w:numPr>
          <w:ilvl w:val="0"/>
          <w:numId w:val="25"/>
        </w:numPr>
        <w:spacing w:line="360" w:lineRule="auto"/>
        <w:jc w:val="both"/>
        <w:rPr>
          <w:rFonts w:ascii="Arial" w:hAnsi="Arial" w:cs="Arial"/>
          <w:sz w:val="20"/>
          <w:szCs w:val="20"/>
        </w:rPr>
      </w:pPr>
      <w:r w:rsidRPr="007F0FE7">
        <w:rPr>
          <w:rFonts w:ascii="Arial" w:hAnsi="Arial" w:cs="Arial"/>
          <w:sz w:val="20"/>
          <w:szCs w:val="20"/>
        </w:rPr>
        <w:t>poręczenie według prawa cywilnego</w:t>
      </w:r>
      <w:r>
        <w:rPr>
          <w:rFonts w:ascii="Arial" w:hAnsi="Arial" w:cs="Arial"/>
          <w:sz w:val="20"/>
          <w:szCs w:val="20"/>
        </w:rPr>
        <w:t>.</w:t>
      </w:r>
    </w:p>
    <w:p w14:paraId="6763BFC3" w14:textId="77777777" w:rsidR="00CE062B" w:rsidRDefault="00CE062B" w:rsidP="00812423">
      <w:pPr>
        <w:pStyle w:val="Akapitzlist"/>
        <w:numPr>
          <w:ilvl w:val="0"/>
          <w:numId w:val="38"/>
        </w:numPr>
        <w:spacing w:line="360" w:lineRule="auto"/>
        <w:ind w:left="284" w:hanging="284"/>
        <w:jc w:val="both"/>
        <w:rPr>
          <w:rFonts w:ascii="Arial" w:hAnsi="Arial" w:cs="Arial"/>
          <w:sz w:val="20"/>
          <w:szCs w:val="20"/>
        </w:rPr>
      </w:pPr>
      <w:r w:rsidRPr="004E10DC">
        <w:rPr>
          <w:rFonts w:ascii="Arial" w:hAnsi="Arial" w:cs="Arial"/>
          <w:sz w:val="20"/>
          <w:szCs w:val="20"/>
        </w:rPr>
        <w:t>Beneficjent podpisał z daną instytucją kilka umów o dofinansowanie projektów (w ramach</w:t>
      </w:r>
      <w:r>
        <w:rPr>
          <w:rFonts w:ascii="Arial" w:hAnsi="Arial" w:cs="Arial"/>
          <w:sz w:val="20"/>
          <w:szCs w:val="20"/>
        </w:rPr>
        <w:t xml:space="preserve"> </w:t>
      </w:r>
      <w:r w:rsidRPr="004E10DC">
        <w:rPr>
          <w:rFonts w:ascii="Arial" w:hAnsi="Arial" w:cs="Arial"/>
          <w:bCs/>
          <w:iCs/>
          <w:sz w:val="20"/>
          <w:szCs w:val="20"/>
        </w:rPr>
        <w:t>Regionalnego Programu O</w:t>
      </w:r>
      <w:r w:rsidRPr="004E10DC">
        <w:rPr>
          <w:rFonts w:ascii="Arial" w:hAnsi="Arial" w:cs="Arial"/>
          <w:bCs/>
          <w:sz w:val="20"/>
          <w:szCs w:val="20"/>
        </w:rPr>
        <w:t>peracyjnego Województwa Łódzkiego na lata 2014-2020</w:t>
      </w:r>
      <w:r>
        <w:rPr>
          <w:rFonts w:ascii="Arial" w:hAnsi="Arial" w:cs="Arial"/>
          <w:bCs/>
          <w:sz w:val="20"/>
          <w:szCs w:val="20"/>
        </w:rPr>
        <w:t xml:space="preserve"> </w:t>
      </w:r>
      <w:r w:rsidRPr="004E10DC">
        <w:rPr>
          <w:rFonts w:ascii="Arial" w:hAnsi="Arial" w:cs="Arial"/>
          <w:bCs/>
          <w:sz w:val="20"/>
          <w:szCs w:val="20"/>
        </w:rPr>
        <w:t>współfinansowanych z Europejskiego Funduszu Społecznego</w:t>
      </w:r>
      <w:r w:rsidRPr="004E10DC">
        <w:rPr>
          <w:rFonts w:ascii="Arial" w:hAnsi="Arial" w:cs="Arial"/>
          <w:sz w:val="20"/>
          <w:szCs w:val="20"/>
        </w:rPr>
        <w:t xml:space="preserve">), które są realizowane </w:t>
      </w:r>
      <w:r>
        <w:rPr>
          <w:rFonts w:ascii="Arial" w:hAnsi="Arial" w:cs="Arial"/>
          <w:sz w:val="20"/>
          <w:szCs w:val="20"/>
        </w:rPr>
        <w:t>równolegle w czasie (okresy ich realizacji nakładają się na siebie)</w:t>
      </w:r>
      <w:r w:rsidRPr="004E10DC">
        <w:rPr>
          <w:rFonts w:ascii="Arial" w:hAnsi="Arial" w:cs="Arial"/>
          <w:sz w:val="20"/>
          <w:szCs w:val="20"/>
        </w:rPr>
        <w:t>, dla których łączna wartość dofinansowania</w:t>
      </w:r>
      <w:r>
        <w:rPr>
          <w:rFonts w:ascii="Arial" w:hAnsi="Arial" w:cs="Arial"/>
          <w:sz w:val="20"/>
          <w:szCs w:val="20"/>
        </w:rPr>
        <w:t xml:space="preserve"> </w:t>
      </w:r>
      <w:r w:rsidRPr="004E10DC">
        <w:rPr>
          <w:rFonts w:ascii="Arial" w:hAnsi="Arial" w:cs="Arial"/>
          <w:sz w:val="20"/>
          <w:szCs w:val="20"/>
        </w:rPr>
        <w:t>przekracza 10 mln PLN – zabezpieczenie</w:t>
      </w:r>
      <w:r>
        <w:rPr>
          <w:rFonts w:ascii="Arial" w:hAnsi="Arial" w:cs="Arial"/>
          <w:sz w:val="20"/>
          <w:szCs w:val="20"/>
        </w:rPr>
        <w:t xml:space="preserve"> prawidłowej realizacji</w:t>
      </w:r>
      <w:r w:rsidRPr="004E10DC">
        <w:rPr>
          <w:rFonts w:ascii="Arial" w:hAnsi="Arial" w:cs="Arial"/>
          <w:sz w:val="20"/>
          <w:szCs w:val="20"/>
        </w:rPr>
        <w:t xml:space="preserve"> umowy o dofinansowanie, której podpisanie powoduje</w:t>
      </w:r>
      <w:r>
        <w:rPr>
          <w:rFonts w:ascii="Arial" w:hAnsi="Arial" w:cs="Arial"/>
          <w:sz w:val="20"/>
          <w:szCs w:val="20"/>
        </w:rPr>
        <w:t xml:space="preserve"> </w:t>
      </w:r>
      <w:r w:rsidRPr="004E10DC">
        <w:rPr>
          <w:rFonts w:ascii="Arial" w:hAnsi="Arial" w:cs="Arial"/>
          <w:sz w:val="20"/>
          <w:szCs w:val="20"/>
        </w:rPr>
        <w:t xml:space="preserve">przekroczenie limitu 10 mln PLN, oraz każdej kolejnej umowy ustanawiane jest </w:t>
      </w:r>
      <w:r w:rsidRPr="004E10DC">
        <w:rPr>
          <w:rFonts w:ascii="Arial" w:hAnsi="Arial" w:cs="Arial"/>
          <w:sz w:val="20"/>
          <w:szCs w:val="20"/>
        </w:rPr>
        <w:lastRenderedPageBreak/>
        <w:t xml:space="preserve">w jednej lub </w:t>
      </w:r>
      <w:r>
        <w:rPr>
          <w:rFonts w:ascii="Arial" w:hAnsi="Arial" w:cs="Arial"/>
          <w:sz w:val="20"/>
          <w:szCs w:val="20"/>
        </w:rPr>
        <w:t xml:space="preserve">w </w:t>
      </w:r>
      <w:r w:rsidRPr="004E10DC">
        <w:rPr>
          <w:rFonts w:ascii="Arial" w:hAnsi="Arial" w:cs="Arial"/>
          <w:sz w:val="20"/>
          <w:szCs w:val="20"/>
        </w:rPr>
        <w:t>kilku</w:t>
      </w:r>
      <w:r>
        <w:rPr>
          <w:rFonts w:ascii="Arial" w:hAnsi="Arial" w:cs="Arial"/>
          <w:sz w:val="20"/>
          <w:szCs w:val="20"/>
        </w:rPr>
        <w:t xml:space="preserve"> z form wskazanych w pkt 1.</w:t>
      </w:r>
      <w:r w:rsidRPr="004E10DC">
        <w:rPr>
          <w:rFonts w:ascii="Arial" w:hAnsi="Arial" w:cs="Arial"/>
          <w:sz w:val="20"/>
          <w:szCs w:val="20"/>
        </w:rPr>
        <w:t xml:space="preserve"> </w:t>
      </w:r>
      <w:r>
        <w:rPr>
          <w:rFonts w:ascii="Arial" w:hAnsi="Arial" w:cs="Arial"/>
          <w:sz w:val="20"/>
          <w:szCs w:val="20"/>
        </w:rPr>
        <w:t>J</w:t>
      </w:r>
      <w:r w:rsidRPr="004E10DC">
        <w:rPr>
          <w:rFonts w:ascii="Arial" w:hAnsi="Arial" w:cs="Arial"/>
          <w:sz w:val="20"/>
          <w:szCs w:val="20"/>
        </w:rPr>
        <w:t>ednocześnie w sytuacji, w której zakończenie realizacji jednego</w:t>
      </w:r>
      <w:r>
        <w:rPr>
          <w:rFonts w:ascii="Arial" w:hAnsi="Arial" w:cs="Arial"/>
          <w:sz w:val="20"/>
          <w:szCs w:val="20"/>
        </w:rPr>
        <w:t xml:space="preserve"> </w:t>
      </w:r>
      <w:r w:rsidRPr="004E10DC">
        <w:rPr>
          <w:rFonts w:ascii="Arial" w:hAnsi="Arial" w:cs="Arial"/>
          <w:sz w:val="20"/>
          <w:szCs w:val="20"/>
        </w:rPr>
        <w:t>z projektów skutkuje zmniejszeniem wartości łącznej dofinansowania poniżej 10 mln PLN,</w:t>
      </w:r>
      <w:r>
        <w:rPr>
          <w:rFonts w:ascii="Arial" w:hAnsi="Arial" w:cs="Arial"/>
          <w:sz w:val="20"/>
          <w:szCs w:val="20"/>
        </w:rPr>
        <w:t xml:space="preserve"> </w:t>
      </w:r>
      <w:r w:rsidRPr="004E10DC">
        <w:rPr>
          <w:rFonts w:ascii="Arial" w:hAnsi="Arial" w:cs="Arial"/>
          <w:sz w:val="20"/>
          <w:szCs w:val="20"/>
        </w:rPr>
        <w:t>dopuszczalna jest zamiana przyjętej formy zabezpieczenia na weksel in blanco w trakcie realizacji</w:t>
      </w:r>
      <w:r>
        <w:rPr>
          <w:rFonts w:ascii="Arial" w:hAnsi="Arial" w:cs="Arial"/>
          <w:sz w:val="20"/>
          <w:szCs w:val="20"/>
        </w:rPr>
        <w:t xml:space="preserve"> </w:t>
      </w:r>
      <w:r w:rsidRPr="004E10DC">
        <w:rPr>
          <w:rFonts w:ascii="Arial" w:hAnsi="Arial" w:cs="Arial"/>
          <w:sz w:val="20"/>
          <w:szCs w:val="20"/>
        </w:rPr>
        <w:t>projektu</w:t>
      </w:r>
      <w:r>
        <w:rPr>
          <w:rFonts w:ascii="Arial" w:hAnsi="Arial" w:cs="Arial"/>
          <w:sz w:val="20"/>
          <w:szCs w:val="20"/>
        </w:rPr>
        <w:t>.</w:t>
      </w:r>
    </w:p>
    <w:p w14:paraId="78C0858F" w14:textId="77777777" w:rsidR="00CE062B" w:rsidRDefault="00CE062B" w:rsidP="00CE062B">
      <w:pPr>
        <w:spacing w:line="360" w:lineRule="auto"/>
        <w:jc w:val="both"/>
        <w:rPr>
          <w:rFonts w:ascii="Arial" w:hAnsi="Arial" w:cs="Arial"/>
          <w:sz w:val="20"/>
          <w:szCs w:val="20"/>
        </w:rPr>
      </w:pPr>
      <w:r>
        <w:rPr>
          <w:rFonts w:ascii="Arial" w:hAnsi="Arial" w:cs="Arial"/>
          <w:sz w:val="20"/>
          <w:szCs w:val="20"/>
        </w:rPr>
        <w:t>W przypadku wnioskodawców będących</w:t>
      </w:r>
      <w:r w:rsidRPr="006B2FD8">
        <w:rPr>
          <w:rFonts w:ascii="Arial" w:hAnsi="Arial" w:cs="Arial"/>
          <w:sz w:val="20"/>
          <w:szCs w:val="20"/>
        </w:rPr>
        <w:t xml:space="preserve"> osoba</w:t>
      </w:r>
      <w:r>
        <w:rPr>
          <w:rFonts w:ascii="Arial" w:hAnsi="Arial" w:cs="Arial"/>
          <w:sz w:val="20"/>
          <w:szCs w:val="20"/>
        </w:rPr>
        <w:t>mi</w:t>
      </w:r>
      <w:r w:rsidRPr="006B2FD8">
        <w:rPr>
          <w:rFonts w:ascii="Arial" w:hAnsi="Arial" w:cs="Arial"/>
          <w:sz w:val="20"/>
          <w:szCs w:val="20"/>
        </w:rPr>
        <w:t xml:space="preserve"> fizyczn</w:t>
      </w:r>
      <w:r>
        <w:rPr>
          <w:rFonts w:ascii="Arial" w:hAnsi="Arial" w:cs="Arial"/>
          <w:sz w:val="20"/>
          <w:szCs w:val="20"/>
        </w:rPr>
        <w:t>ymi</w:t>
      </w:r>
      <w:r w:rsidRPr="006B2FD8">
        <w:rPr>
          <w:rFonts w:ascii="Arial" w:hAnsi="Arial" w:cs="Arial"/>
          <w:sz w:val="20"/>
          <w:szCs w:val="20"/>
        </w:rPr>
        <w:t xml:space="preserve"> prowadząc</w:t>
      </w:r>
      <w:r>
        <w:rPr>
          <w:rFonts w:ascii="Arial" w:hAnsi="Arial" w:cs="Arial"/>
          <w:sz w:val="20"/>
          <w:szCs w:val="20"/>
        </w:rPr>
        <w:t>ymi</w:t>
      </w:r>
      <w:r w:rsidRPr="006B2FD8">
        <w:rPr>
          <w:rFonts w:ascii="Arial" w:hAnsi="Arial" w:cs="Arial"/>
          <w:sz w:val="20"/>
          <w:szCs w:val="20"/>
        </w:rPr>
        <w:t xml:space="preserve"> działalność gospodarczą </w:t>
      </w:r>
      <w:r w:rsidRPr="00E71902">
        <w:rPr>
          <w:rFonts w:ascii="Arial" w:hAnsi="Arial" w:cs="Arial"/>
          <w:sz w:val="20"/>
          <w:szCs w:val="20"/>
        </w:rPr>
        <w:t>bądź wspólni</w:t>
      </w:r>
      <w:r>
        <w:rPr>
          <w:rFonts w:ascii="Arial" w:hAnsi="Arial" w:cs="Arial"/>
          <w:sz w:val="20"/>
          <w:szCs w:val="20"/>
        </w:rPr>
        <w:t>kami</w:t>
      </w:r>
      <w:r w:rsidRPr="00E71902">
        <w:rPr>
          <w:rFonts w:ascii="Arial" w:hAnsi="Arial" w:cs="Arial"/>
          <w:sz w:val="20"/>
          <w:szCs w:val="20"/>
        </w:rPr>
        <w:t xml:space="preserve"> spółek cywilnych</w:t>
      </w:r>
      <w:r>
        <w:rPr>
          <w:rFonts w:ascii="Arial" w:hAnsi="Arial" w:cs="Arial"/>
          <w:sz w:val="20"/>
          <w:szCs w:val="20"/>
        </w:rPr>
        <w:t xml:space="preserve"> IZ wymaga </w:t>
      </w:r>
      <w:r w:rsidRPr="00E71902">
        <w:rPr>
          <w:rFonts w:ascii="Arial" w:hAnsi="Arial" w:cs="Arial"/>
          <w:sz w:val="20"/>
          <w:szCs w:val="20"/>
        </w:rPr>
        <w:t>złoż</w:t>
      </w:r>
      <w:r>
        <w:rPr>
          <w:rFonts w:ascii="Arial" w:hAnsi="Arial" w:cs="Arial"/>
          <w:sz w:val="20"/>
          <w:szCs w:val="20"/>
        </w:rPr>
        <w:t>enia (w zależności od sytuacji):</w:t>
      </w:r>
      <w:r w:rsidRPr="00E71902">
        <w:rPr>
          <w:rFonts w:ascii="Arial" w:hAnsi="Arial" w:cs="Arial"/>
          <w:sz w:val="20"/>
          <w:szCs w:val="20"/>
        </w:rPr>
        <w:t xml:space="preserve"> oświadczeni</w:t>
      </w:r>
      <w:r>
        <w:rPr>
          <w:rFonts w:ascii="Arial" w:hAnsi="Arial" w:cs="Arial"/>
          <w:sz w:val="20"/>
          <w:szCs w:val="20"/>
        </w:rPr>
        <w:t>a</w:t>
      </w:r>
      <w:r w:rsidRPr="00E71902">
        <w:rPr>
          <w:rFonts w:ascii="Arial" w:hAnsi="Arial" w:cs="Arial"/>
          <w:sz w:val="20"/>
          <w:szCs w:val="20"/>
        </w:rPr>
        <w:t xml:space="preserve"> współmałżonka o wyrażeniu zgody na zaciąganie zobowiązań finansowych</w:t>
      </w:r>
      <w:r>
        <w:rPr>
          <w:rFonts w:ascii="Arial" w:hAnsi="Arial" w:cs="Arial"/>
          <w:sz w:val="20"/>
          <w:szCs w:val="20"/>
        </w:rPr>
        <w:t xml:space="preserve">, </w:t>
      </w:r>
      <w:r w:rsidRPr="00E71902">
        <w:rPr>
          <w:rFonts w:ascii="Arial" w:hAnsi="Arial" w:cs="Arial"/>
          <w:sz w:val="20"/>
          <w:szCs w:val="20"/>
        </w:rPr>
        <w:t>dokument</w:t>
      </w:r>
      <w:r>
        <w:rPr>
          <w:rFonts w:ascii="Arial" w:hAnsi="Arial" w:cs="Arial"/>
          <w:sz w:val="20"/>
          <w:szCs w:val="20"/>
        </w:rPr>
        <w:t>u</w:t>
      </w:r>
      <w:r w:rsidRPr="00E71902">
        <w:rPr>
          <w:rFonts w:ascii="Arial" w:hAnsi="Arial" w:cs="Arial"/>
          <w:sz w:val="20"/>
          <w:szCs w:val="20"/>
        </w:rPr>
        <w:t xml:space="preserve"> potwierdzając</w:t>
      </w:r>
      <w:r>
        <w:rPr>
          <w:rFonts w:ascii="Arial" w:hAnsi="Arial" w:cs="Arial"/>
          <w:sz w:val="20"/>
          <w:szCs w:val="20"/>
        </w:rPr>
        <w:t>ego</w:t>
      </w:r>
      <w:r w:rsidRPr="00E71902">
        <w:rPr>
          <w:rFonts w:ascii="Arial" w:hAnsi="Arial" w:cs="Arial"/>
          <w:sz w:val="20"/>
          <w:szCs w:val="20"/>
        </w:rPr>
        <w:t xml:space="preserve"> istnienie pomiędzy małżonkami rozdzielności majątkowej </w:t>
      </w:r>
      <w:r>
        <w:rPr>
          <w:rFonts w:ascii="Arial" w:hAnsi="Arial" w:cs="Arial"/>
          <w:sz w:val="20"/>
          <w:szCs w:val="20"/>
        </w:rPr>
        <w:t xml:space="preserve">lub </w:t>
      </w:r>
      <w:r w:rsidRPr="00E71902">
        <w:rPr>
          <w:rFonts w:ascii="Arial" w:hAnsi="Arial" w:cs="Arial"/>
          <w:sz w:val="20"/>
          <w:szCs w:val="20"/>
        </w:rPr>
        <w:t>oświadczeni</w:t>
      </w:r>
      <w:r>
        <w:rPr>
          <w:rFonts w:ascii="Arial" w:hAnsi="Arial" w:cs="Arial"/>
          <w:sz w:val="20"/>
          <w:szCs w:val="20"/>
        </w:rPr>
        <w:t>a</w:t>
      </w:r>
      <w:r w:rsidRPr="00E71902">
        <w:rPr>
          <w:rFonts w:ascii="Arial" w:hAnsi="Arial" w:cs="Arial"/>
          <w:sz w:val="20"/>
          <w:szCs w:val="20"/>
        </w:rPr>
        <w:t xml:space="preserve"> o nie pozostawaniu w związku małżeńskim</w:t>
      </w:r>
      <w:r>
        <w:rPr>
          <w:rFonts w:ascii="Arial" w:hAnsi="Arial" w:cs="Arial"/>
          <w:sz w:val="20"/>
          <w:szCs w:val="20"/>
        </w:rPr>
        <w:t>.</w:t>
      </w:r>
    </w:p>
    <w:p w14:paraId="0CD0CA78" w14:textId="77777777" w:rsidR="00CE062B" w:rsidRDefault="00CE062B" w:rsidP="00CE062B">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Pr>
          <w:rFonts w:ascii="Arial" w:hAnsi="Arial" w:cs="Arial"/>
          <w:sz w:val="20"/>
          <w:szCs w:val="20"/>
        </w:rPr>
        <w:t> zakończeniu projektu i jego prawidłowym rozliczeniu</w:t>
      </w:r>
      <w:r w:rsidRPr="00A16D02">
        <w:rPr>
          <w:rFonts w:ascii="Arial" w:hAnsi="Arial" w:cs="Arial"/>
          <w:sz w:val="20"/>
          <w:szCs w:val="20"/>
        </w:rPr>
        <w:t xml:space="preserve">, tj. po zatwierdzeniu </w:t>
      </w:r>
      <w:r>
        <w:rPr>
          <w:rFonts w:ascii="Arial" w:hAnsi="Arial" w:cs="Arial"/>
          <w:sz w:val="20"/>
          <w:szCs w:val="20"/>
        </w:rPr>
        <w:t>końcowego wniosku o płatność w p</w:t>
      </w:r>
      <w:r w:rsidRPr="00A16D02">
        <w:rPr>
          <w:rFonts w:ascii="Arial" w:hAnsi="Arial" w:cs="Arial"/>
          <w:sz w:val="20"/>
          <w:szCs w:val="20"/>
        </w:rPr>
        <w:t xml:space="preserve">rojekcie oraz – jeśli dotyczy – zwrocie środków niewykorzystanych </w:t>
      </w:r>
      <w:r>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 zasadach określonych w umowie o dofinansowanie.</w:t>
      </w:r>
    </w:p>
    <w:p w14:paraId="40F41976" w14:textId="77777777" w:rsidR="00CE062B" w:rsidRDefault="00CE062B" w:rsidP="00CE062B">
      <w:pPr>
        <w:spacing w:line="360" w:lineRule="auto"/>
        <w:jc w:val="both"/>
        <w:rPr>
          <w:rFonts w:ascii="Arial" w:hAnsi="Arial" w:cs="Arial"/>
          <w:sz w:val="20"/>
          <w:szCs w:val="20"/>
        </w:rPr>
      </w:pPr>
      <w:r w:rsidRPr="006B2FD8">
        <w:rPr>
          <w:rFonts w:ascii="Arial" w:hAnsi="Arial" w:cs="Arial"/>
          <w:sz w:val="20"/>
          <w:szCs w:val="20"/>
        </w:rPr>
        <w:t>W przypadku wszczęcia postępowania administracyjnego w celu wydania decyzji o zwrocie środków na podstawie przepisów o finansach publicznych lub postępowania sądowo-administracyjnego w</w:t>
      </w:r>
      <w:r>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r>
        <w:rPr>
          <w:rFonts w:ascii="Arial" w:hAnsi="Arial" w:cs="Arial"/>
          <w:sz w:val="20"/>
          <w:szCs w:val="20"/>
        </w:rPr>
        <w:t>.</w:t>
      </w:r>
    </w:p>
    <w:p w14:paraId="2BB374D0" w14:textId="6F81A2B9" w:rsidR="00B05E52" w:rsidRDefault="00CE062B" w:rsidP="00CE062B">
      <w:pPr>
        <w:spacing w:line="360" w:lineRule="auto"/>
        <w:jc w:val="both"/>
        <w:rPr>
          <w:rFonts w:ascii="Arial" w:hAnsi="Arial" w:cs="Arial"/>
          <w:sz w:val="20"/>
          <w:szCs w:val="20"/>
        </w:rPr>
      </w:pPr>
      <w:r>
        <w:rPr>
          <w:rFonts w:ascii="Arial" w:hAnsi="Arial" w:cs="Arial"/>
          <w:sz w:val="20"/>
          <w:szCs w:val="20"/>
        </w:rPr>
        <w:t>W przypadku, gdy wniosek przewiduje trwałość p</w:t>
      </w:r>
      <w:r w:rsidRPr="006B2FD8">
        <w:rPr>
          <w:rFonts w:ascii="Arial" w:hAnsi="Arial" w:cs="Arial"/>
          <w:sz w:val="20"/>
          <w:szCs w:val="20"/>
        </w:rPr>
        <w:t>rojektu lub rezultatów, zwrot dokumentu stanowiącego zabezpieczenie następuje po upływie okresu trwałości</w:t>
      </w:r>
      <w:r>
        <w:rPr>
          <w:rFonts w:ascii="Arial" w:hAnsi="Arial" w:cs="Arial"/>
          <w:sz w:val="20"/>
          <w:szCs w:val="20"/>
        </w:rPr>
        <w:t>.</w:t>
      </w:r>
      <w:r w:rsidR="00B05E52">
        <w:rPr>
          <w:rFonts w:ascii="Arial" w:hAnsi="Arial" w:cs="Arial"/>
          <w:sz w:val="20"/>
          <w:szCs w:val="20"/>
        </w:rPr>
        <w:t xml:space="preserve">  </w:t>
      </w:r>
    </w:p>
    <w:p w14:paraId="1E951087" w14:textId="77777777" w:rsidR="00B05E52" w:rsidRDefault="00B05E52" w:rsidP="00B05E52">
      <w:pPr>
        <w:rPr>
          <w:rFonts w:ascii="Arial" w:hAnsi="Arial" w:cs="Arial"/>
          <w:sz w:val="20"/>
          <w:szCs w:val="20"/>
        </w:rPr>
      </w:pPr>
      <w:r>
        <w:rPr>
          <w:rFonts w:ascii="Arial" w:hAnsi="Arial" w:cs="Arial"/>
          <w:sz w:val="20"/>
          <w:szCs w:val="20"/>
        </w:rPr>
        <w:br w:type="page"/>
      </w:r>
    </w:p>
    <w:p w14:paraId="57A7D106" w14:textId="7E5C213C"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82" w:name="_Toc431974604"/>
      <w:bookmarkStart w:id="83" w:name="_Toc482365900"/>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82"/>
      <w:bookmarkEnd w:id="83"/>
      <w:r w:rsidR="00F7317E">
        <w:rPr>
          <w:rFonts w:ascii="Arial" w:hAnsi="Arial" w:cs="Arial"/>
          <w:b/>
          <w:sz w:val="20"/>
          <w:szCs w:val="20"/>
        </w:rPr>
        <w:t xml:space="preserve"> </w:t>
      </w:r>
    </w:p>
    <w:p w14:paraId="5C0AC60B" w14:textId="77777777" w:rsidR="00B05E52" w:rsidRDefault="00B05E52" w:rsidP="00E11EE2">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sidR="009920DA">
        <w:rPr>
          <w:rFonts w:ascii="Arial" w:eastAsia="Times New Roman" w:hAnsi="Arial" w:cs="Arial"/>
          <w:bCs/>
          <w:sz w:val="20"/>
          <w:szCs w:val="20"/>
        </w:rPr>
        <w:t>Formularz</w:t>
      </w:r>
      <w:r>
        <w:rPr>
          <w:rFonts w:ascii="Arial" w:eastAsia="Times New Roman" w:hAnsi="Arial" w:cs="Arial"/>
          <w:bCs/>
          <w:sz w:val="20"/>
          <w:szCs w:val="20"/>
        </w:rPr>
        <w:t xml:space="preserve"> w</w:t>
      </w:r>
      <w:r w:rsidRPr="002D2180">
        <w:rPr>
          <w:rFonts w:ascii="Arial" w:eastAsia="Times New Roman" w:hAnsi="Arial" w:cs="Arial"/>
          <w:bCs/>
          <w:sz w:val="20"/>
          <w:szCs w:val="20"/>
        </w:rPr>
        <w:t xml:space="preserve">niosku o dofinansowanie projektu konkursowego w ramach RPO </w:t>
      </w:r>
      <w:r w:rsidR="006E3F71" w:rsidRPr="002D2180">
        <w:rPr>
          <w:rFonts w:ascii="Arial" w:eastAsia="Times New Roman" w:hAnsi="Arial" w:cs="Arial"/>
          <w:bCs/>
          <w:sz w:val="20"/>
          <w:szCs w:val="20"/>
        </w:rPr>
        <w:t>WŁ na</w:t>
      </w:r>
      <w:r w:rsidR="008077E6">
        <w:rPr>
          <w:rFonts w:ascii="Arial" w:eastAsia="Times New Roman" w:hAnsi="Arial" w:cs="Arial"/>
          <w:bCs/>
          <w:sz w:val="20"/>
          <w:szCs w:val="20"/>
        </w:rPr>
        <w:t> </w:t>
      </w:r>
      <w:r w:rsidRPr="002D2180">
        <w:rPr>
          <w:rFonts w:ascii="Arial" w:eastAsia="Times New Roman" w:hAnsi="Arial" w:cs="Arial"/>
          <w:bCs/>
          <w:sz w:val="20"/>
          <w:szCs w:val="20"/>
        </w:rPr>
        <w:t>lata 2014 – 2020</w:t>
      </w:r>
      <w:r>
        <w:rPr>
          <w:rFonts w:ascii="Arial" w:eastAsia="Times New Roman" w:hAnsi="Arial" w:cs="Arial"/>
          <w:bCs/>
          <w:sz w:val="20"/>
          <w:szCs w:val="20"/>
        </w:rPr>
        <w:t>.</w:t>
      </w:r>
    </w:p>
    <w:p w14:paraId="245C7F4C" w14:textId="77777777" w:rsidR="00B05E52" w:rsidRPr="00F675DC" w:rsidRDefault="00B05E52" w:rsidP="00E11EE2">
      <w:pPr>
        <w:keepNext/>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 xml:space="preserve">Załącznik nr 2 –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0B8C3E49" w14:textId="77777777" w:rsidR="00B05E52" w:rsidRPr="00F675DC" w:rsidRDefault="00B05E52" w:rsidP="00E11EE2">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3 – Wzór oświadczenia potwierdzającego tożsamość wersji elektronicznej wniosku o dofinansowanie z wersją papierową.</w:t>
      </w:r>
    </w:p>
    <w:p w14:paraId="1E3E286D" w14:textId="77777777" w:rsidR="00B05E52" w:rsidRPr="00F675DC" w:rsidRDefault="00B05E52" w:rsidP="00E11EE2">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 –</w:t>
      </w:r>
      <w:r w:rsidRPr="00F675DC">
        <w:rPr>
          <w:rFonts w:ascii="Arial" w:eastAsia="Times New Roman" w:hAnsi="Arial" w:cs="Arial"/>
          <w:bCs/>
          <w:sz w:val="20"/>
          <w:szCs w:val="20"/>
        </w:rPr>
        <w:t xml:space="preserve"> Wzór oświadczenia o niewprowadzaniu do wniosku zmian innych niż wynikające z</w:t>
      </w:r>
      <w:r w:rsidR="008077E6">
        <w:t> </w:t>
      </w:r>
      <w:r w:rsidRPr="00F675DC">
        <w:rPr>
          <w:rFonts w:ascii="Arial" w:eastAsia="Times New Roman" w:hAnsi="Arial" w:cs="Arial"/>
          <w:bCs/>
          <w:sz w:val="20"/>
          <w:szCs w:val="20"/>
        </w:rPr>
        <w:t>procesu negocjacji oraz potwierdzającym tożsamość wersji elektronicznej wniosku o dofinansowanie z wersją papierową.</w:t>
      </w:r>
    </w:p>
    <w:p w14:paraId="51A19006" w14:textId="77777777" w:rsidR="00B05E52" w:rsidRPr="00F675DC" w:rsidRDefault="00B05E52" w:rsidP="00E11EE2">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5 – Wzór karty weryfikacji wymogów formalnych wniosku o dofinansowanie projektu współfinansowanego ze środków EFS w ramach RPO WŁ na lata 2014 – 2020 tryb konkursowy</w:t>
      </w:r>
      <w:r>
        <w:rPr>
          <w:rFonts w:ascii="Arial" w:eastAsia="Times New Roman" w:hAnsi="Arial" w:cs="Arial"/>
          <w:bCs/>
          <w:sz w:val="20"/>
          <w:szCs w:val="20"/>
        </w:rPr>
        <w:t>.</w:t>
      </w:r>
    </w:p>
    <w:p w14:paraId="3E1F1963" w14:textId="768C2F7B" w:rsidR="00B05E52" w:rsidRDefault="00B05E52" w:rsidP="00E11EE2">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6 – Wzór karty oceny formalno-merytorycznej wniosku o dofinansowanie projektu współfinansowanego ze środków EFS w ramach RPO WŁ na lata 2014 – 2020 tryb konkursowy</w:t>
      </w:r>
      <w:r>
        <w:rPr>
          <w:rFonts w:ascii="Arial" w:eastAsia="Times New Roman" w:hAnsi="Arial" w:cs="Arial"/>
          <w:bCs/>
          <w:sz w:val="20"/>
          <w:szCs w:val="20"/>
        </w:rPr>
        <w:t>.</w:t>
      </w:r>
    </w:p>
    <w:p w14:paraId="7B0677FE" w14:textId="137CD3B5" w:rsidR="00844BF2" w:rsidRDefault="00844BF2" w:rsidP="00E11EE2">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7</w:t>
      </w:r>
      <w:r w:rsidR="00D475D1">
        <w:rPr>
          <w:rFonts w:ascii="Arial" w:eastAsia="Times New Roman" w:hAnsi="Arial" w:cs="Arial"/>
          <w:bCs/>
          <w:sz w:val="20"/>
          <w:szCs w:val="20"/>
        </w:rPr>
        <w:t xml:space="preserve"> –</w:t>
      </w:r>
      <w:r>
        <w:rPr>
          <w:rFonts w:ascii="Arial" w:eastAsia="Times New Roman" w:hAnsi="Arial" w:cs="Arial"/>
          <w:bCs/>
          <w:sz w:val="20"/>
          <w:szCs w:val="20"/>
        </w:rPr>
        <w:t xml:space="preserve"> Wzór karty oceny kryterium podsumowującego wniosku o dofinansowanie projektu współfinansowanego ze środków EFS w ramach RPO WŁ na lata 2014-2020 tryb konkursowy.</w:t>
      </w:r>
    </w:p>
    <w:p w14:paraId="4A1DB152" w14:textId="18D0DC2A" w:rsidR="00B05E52" w:rsidRDefault="00B05E52" w:rsidP="00E11EE2">
      <w:pPr>
        <w:tabs>
          <w:tab w:val="left" w:pos="142"/>
        </w:tabs>
        <w:spacing w:after="0" w:line="360" w:lineRule="auto"/>
        <w:jc w:val="both"/>
        <w:rPr>
          <w:rFonts w:ascii="Arial" w:hAnsi="Arial" w:cs="Arial"/>
          <w:bCs/>
          <w:sz w:val="20"/>
          <w:szCs w:val="20"/>
        </w:rPr>
      </w:pPr>
      <w:r>
        <w:rPr>
          <w:rFonts w:ascii="Arial" w:eastAsia="Times New Roman" w:hAnsi="Arial" w:cs="Arial"/>
          <w:bCs/>
          <w:sz w:val="20"/>
          <w:szCs w:val="20"/>
        </w:rPr>
        <w:t xml:space="preserve">Załącznik nr </w:t>
      </w:r>
      <w:r w:rsidR="00844BF2">
        <w:rPr>
          <w:rFonts w:ascii="Arial" w:eastAsia="Times New Roman" w:hAnsi="Arial" w:cs="Arial"/>
          <w:bCs/>
          <w:sz w:val="20"/>
          <w:szCs w:val="20"/>
        </w:rPr>
        <w:t xml:space="preserve">8 </w:t>
      </w:r>
      <w:r>
        <w:rPr>
          <w:rFonts w:ascii="Arial" w:eastAsia="Times New Roman" w:hAnsi="Arial" w:cs="Arial"/>
          <w:bCs/>
          <w:sz w:val="20"/>
          <w:szCs w:val="20"/>
        </w:rPr>
        <w:t xml:space="preserve">– </w:t>
      </w:r>
      <w:r>
        <w:rPr>
          <w:rFonts w:ascii="Arial" w:hAnsi="Arial" w:cs="Arial"/>
          <w:bCs/>
          <w:sz w:val="20"/>
          <w:szCs w:val="20"/>
        </w:rPr>
        <w:t>W</w:t>
      </w:r>
      <w:r w:rsidRPr="008F0709">
        <w:rPr>
          <w:rFonts w:ascii="Arial" w:hAnsi="Arial" w:cs="Arial"/>
          <w:bCs/>
          <w:sz w:val="20"/>
          <w:szCs w:val="20"/>
        </w:rPr>
        <w:t>ykaz dopuszczalnych stawek towarów i usług</w:t>
      </w:r>
      <w:r>
        <w:rPr>
          <w:rFonts w:ascii="Arial" w:hAnsi="Arial" w:cs="Arial"/>
          <w:bCs/>
          <w:sz w:val="20"/>
          <w:szCs w:val="20"/>
        </w:rPr>
        <w:t>.</w:t>
      </w:r>
    </w:p>
    <w:p w14:paraId="70288621" w14:textId="150F4144" w:rsidR="00B05E52" w:rsidRPr="003025CC" w:rsidRDefault="00B05E52" w:rsidP="00E11EE2">
      <w:pPr>
        <w:tabs>
          <w:tab w:val="left" w:pos="142"/>
        </w:tabs>
        <w:spacing w:after="0" w:line="360" w:lineRule="auto"/>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sidR="00844BF2">
        <w:rPr>
          <w:rFonts w:ascii="Arial" w:hAnsi="Arial" w:cs="Arial"/>
          <w:sz w:val="20"/>
        </w:rPr>
        <w:t>9</w:t>
      </w:r>
      <w:r w:rsidR="00844BF2" w:rsidRPr="003025CC">
        <w:rPr>
          <w:rFonts w:ascii="Arial" w:hAnsi="Arial" w:cs="Arial"/>
          <w:sz w:val="20"/>
        </w:rPr>
        <w:t xml:space="preserve"> </w:t>
      </w:r>
      <w:r w:rsidRPr="003025CC">
        <w:rPr>
          <w:rFonts w:ascii="Arial" w:hAnsi="Arial" w:cs="Arial"/>
          <w:sz w:val="20"/>
        </w:rPr>
        <w:t xml:space="preserve">– </w:t>
      </w:r>
      <w:r>
        <w:rPr>
          <w:rFonts w:ascii="Arial" w:hAnsi="Arial" w:cs="Arial"/>
          <w:sz w:val="20"/>
        </w:rPr>
        <w:t>W</w:t>
      </w:r>
      <w:r w:rsidRPr="003025CC">
        <w:rPr>
          <w:rFonts w:ascii="Arial" w:hAnsi="Arial" w:cs="Arial"/>
          <w:sz w:val="20"/>
        </w:rPr>
        <w:t>zór umowy o dofinansowanie projektu.</w:t>
      </w:r>
    </w:p>
    <w:p w14:paraId="5DAE9D0B" w14:textId="2A3E2C6D" w:rsidR="00B05E52" w:rsidRDefault="00B05E52" w:rsidP="00E11EE2">
      <w:pPr>
        <w:tabs>
          <w:tab w:val="left" w:pos="142"/>
        </w:tabs>
        <w:spacing w:after="0" w:line="360" w:lineRule="auto"/>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sidR="00844BF2">
        <w:rPr>
          <w:rFonts w:ascii="Arial" w:hAnsi="Arial" w:cs="Arial"/>
          <w:sz w:val="20"/>
        </w:rPr>
        <w:t>10</w:t>
      </w:r>
      <w:r w:rsidR="00D475D1">
        <w:rPr>
          <w:rFonts w:ascii="Arial" w:hAnsi="Arial" w:cs="Arial"/>
          <w:sz w:val="20"/>
        </w:rPr>
        <w:t xml:space="preserve"> </w:t>
      </w:r>
      <w:r w:rsidRPr="003025CC">
        <w:rPr>
          <w:rFonts w:ascii="Arial" w:hAnsi="Arial" w:cs="Arial"/>
          <w:sz w:val="20"/>
        </w:rPr>
        <w:t xml:space="preserve">– </w:t>
      </w:r>
      <w:r>
        <w:rPr>
          <w:rFonts w:ascii="Arial" w:hAnsi="Arial" w:cs="Arial"/>
          <w:sz w:val="20"/>
        </w:rPr>
        <w:t>W</w:t>
      </w:r>
      <w:r w:rsidRPr="003025CC">
        <w:rPr>
          <w:rFonts w:ascii="Arial" w:hAnsi="Arial" w:cs="Arial"/>
          <w:sz w:val="20"/>
        </w:rPr>
        <w:t>zór umowy o dofinansowanie projektu (kwoty ryczałtowe).</w:t>
      </w:r>
    </w:p>
    <w:p w14:paraId="0CF84563" w14:textId="2208D09B" w:rsidR="007A4EE9" w:rsidRDefault="007A4EE9" w:rsidP="00E11EE2">
      <w:pPr>
        <w:tabs>
          <w:tab w:val="left" w:pos="142"/>
        </w:tabs>
        <w:spacing w:after="0" w:line="360" w:lineRule="auto"/>
        <w:jc w:val="both"/>
        <w:rPr>
          <w:rFonts w:ascii="Arial" w:hAnsi="Arial" w:cs="Arial"/>
          <w:sz w:val="20"/>
        </w:rPr>
      </w:pPr>
      <w:r>
        <w:rPr>
          <w:rFonts w:ascii="Arial" w:hAnsi="Arial" w:cs="Arial"/>
          <w:sz w:val="20"/>
        </w:rPr>
        <w:t>Załącznik nr 11 – Wzór umowy o dofinansowanie projektu (Państwowe Jednostki Budżetowe).</w:t>
      </w:r>
    </w:p>
    <w:p w14:paraId="0ECB8EFC" w14:textId="4CB3C89B" w:rsidR="00131F40" w:rsidRDefault="00131F40" w:rsidP="00E11EE2">
      <w:pPr>
        <w:tabs>
          <w:tab w:val="left" w:pos="142"/>
        </w:tabs>
        <w:spacing w:after="0" w:line="360" w:lineRule="auto"/>
        <w:jc w:val="both"/>
        <w:rPr>
          <w:rFonts w:ascii="Arial" w:hAnsi="Arial" w:cs="Arial"/>
          <w:sz w:val="20"/>
        </w:rPr>
      </w:pPr>
      <w:r>
        <w:rPr>
          <w:rFonts w:ascii="Arial" w:hAnsi="Arial" w:cs="Arial"/>
          <w:sz w:val="20"/>
        </w:rPr>
        <w:t xml:space="preserve">Załącznik nr </w:t>
      </w:r>
      <w:r w:rsidR="007A4EE9">
        <w:rPr>
          <w:rFonts w:ascii="Arial" w:hAnsi="Arial" w:cs="Arial"/>
          <w:sz w:val="20"/>
        </w:rPr>
        <w:t>12</w:t>
      </w:r>
      <w:r w:rsidR="00844BF2">
        <w:rPr>
          <w:rFonts w:ascii="Arial" w:hAnsi="Arial" w:cs="Arial"/>
          <w:sz w:val="20"/>
        </w:rPr>
        <w:t xml:space="preserve"> </w:t>
      </w:r>
      <w:r w:rsidR="00D475D1">
        <w:rPr>
          <w:rFonts w:ascii="Arial" w:hAnsi="Arial" w:cs="Arial"/>
          <w:sz w:val="20"/>
        </w:rPr>
        <w:t>–</w:t>
      </w:r>
      <w:r>
        <w:rPr>
          <w:rFonts w:ascii="Arial" w:hAnsi="Arial" w:cs="Arial"/>
          <w:sz w:val="20"/>
        </w:rPr>
        <w:t xml:space="preserve"> </w:t>
      </w:r>
      <w:r w:rsidRPr="00131F40">
        <w:rPr>
          <w:rFonts w:ascii="Arial" w:hAnsi="Arial" w:cs="Arial"/>
          <w:sz w:val="20"/>
        </w:rPr>
        <w:t>Minimalny zakres umowy o partnerstwie na rzecz realizacji Projektu.</w:t>
      </w:r>
    </w:p>
    <w:p w14:paraId="323900CF" w14:textId="3C0B2B0E" w:rsidR="001C4B6D" w:rsidRDefault="001C4B6D" w:rsidP="00E11EE2">
      <w:pPr>
        <w:tabs>
          <w:tab w:val="left" w:pos="142"/>
        </w:tabs>
        <w:spacing w:after="0" w:line="360" w:lineRule="auto"/>
        <w:jc w:val="both"/>
        <w:rPr>
          <w:rFonts w:ascii="Arial" w:hAnsi="Arial" w:cs="Arial"/>
          <w:sz w:val="20"/>
        </w:rPr>
      </w:pPr>
      <w:r>
        <w:rPr>
          <w:rFonts w:ascii="Arial" w:hAnsi="Arial" w:cs="Arial"/>
          <w:sz w:val="20"/>
        </w:rPr>
        <w:t xml:space="preserve">Załącznik nr </w:t>
      </w:r>
      <w:r w:rsidR="007A4EE9">
        <w:rPr>
          <w:rFonts w:ascii="Arial" w:hAnsi="Arial" w:cs="Arial"/>
          <w:sz w:val="20"/>
        </w:rPr>
        <w:t>13</w:t>
      </w:r>
      <w:r w:rsidR="00D475D1">
        <w:rPr>
          <w:rFonts w:ascii="Arial" w:hAnsi="Arial" w:cs="Arial"/>
          <w:sz w:val="20"/>
        </w:rPr>
        <w:t xml:space="preserve"> –</w:t>
      </w:r>
      <w:r>
        <w:rPr>
          <w:rFonts w:ascii="Arial" w:hAnsi="Arial" w:cs="Arial"/>
          <w:sz w:val="20"/>
        </w:rPr>
        <w:t xml:space="preserve"> Wzór weksla in blanco</w:t>
      </w:r>
    </w:p>
    <w:p w14:paraId="6E28EACE" w14:textId="5A88EB23" w:rsidR="00906587" w:rsidRDefault="00906587" w:rsidP="00E11EE2">
      <w:pPr>
        <w:tabs>
          <w:tab w:val="left" w:pos="142"/>
        </w:tabs>
        <w:spacing w:after="0" w:line="360" w:lineRule="auto"/>
        <w:jc w:val="both"/>
        <w:rPr>
          <w:rFonts w:ascii="Arial" w:hAnsi="Arial" w:cs="Arial"/>
          <w:sz w:val="20"/>
        </w:rPr>
      </w:pPr>
      <w:r>
        <w:rPr>
          <w:rFonts w:ascii="Arial" w:hAnsi="Arial" w:cs="Arial"/>
          <w:sz w:val="20"/>
        </w:rPr>
        <w:t>Załącznik nr 1</w:t>
      </w:r>
      <w:r w:rsidR="007A4EE9">
        <w:rPr>
          <w:rFonts w:ascii="Arial" w:hAnsi="Arial" w:cs="Arial"/>
          <w:sz w:val="20"/>
        </w:rPr>
        <w:t>4</w:t>
      </w:r>
      <w:r>
        <w:rPr>
          <w:rFonts w:ascii="Arial" w:hAnsi="Arial" w:cs="Arial"/>
          <w:sz w:val="20"/>
        </w:rPr>
        <w:t xml:space="preserve"> –</w:t>
      </w:r>
      <w:r w:rsidR="003A0304">
        <w:rPr>
          <w:rFonts w:ascii="Arial" w:hAnsi="Arial" w:cs="Arial"/>
          <w:sz w:val="20"/>
        </w:rPr>
        <w:t xml:space="preserve"> </w:t>
      </w:r>
      <w:r>
        <w:rPr>
          <w:rFonts w:ascii="Arial" w:hAnsi="Arial" w:cs="Arial"/>
          <w:sz w:val="20"/>
        </w:rPr>
        <w:t>Wzór protestu</w:t>
      </w:r>
    </w:p>
    <w:p w14:paraId="3F6940F4" w14:textId="23E4FB9F" w:rsidR="005B496D" w:rsidRPr="005B496D" w:rsidRDefault="0093534D" w:rsidP="00E11EE2">
      <w:pPr>
        <w:tabs>
          <w:tab w:val="left" w:pos="142"/>
        </w:tabs>
        <w:spacing w:after="0" w:line="360" w:lineRule="auto"/>
        <w:jc w:val="both"/>
        <w:rPr>
          <w:rFonts w:ascii="Arial" w:hAnsi="Arial" w:cs="Arial"/>
          <w:sz w:val="20"/>
          <w:szCs w:val="20"/>
        </w:rPr>
      </w:pPr>
      <w:r>
        <w:rPr>
          <w:rFonts w:ascii="Arial" w:hAnsi="Arial" w:cs="Arial"/>
          <w:sz w:val="20"/>
          <w:szCs w:val="20"/>
        </w:rPr>
        <w:t xml:space="preserve">Załącznik nr </w:t>
      </w:r>
      <w:r w:rsidR="005B496D" w:rsidRPr="005B496D">
        <w:rPr>
          <w:rFonts w:ascii="Arial" w:hAnsi="Arial" w:cs="Arial"/>
          <w:sz w:val="20"/>
          <w:szCs w:val="20"/>
        </w:rPr>
        <w:t xml:space="preserve">15 </w:t>
      </w:r>
      <w:r w:rsidR="005B496D">
        <w:rPr>
          <w:rFonts w:ascii="Arial" w:hAnsi="Arial" w:cs="Arial"/>
          <w:sz w:val="20"/>
          <w:szCs w:val="20"/>
        </w:rPr>
        <w:t>–</w:t>
      </w:r>
      <w:r w:rsidR="005B496D" w:rsidRPr="005B496D">
        <w:rPr>
          <w:rFonts w:ascii="Arial" w:hAnsi="Arial" w:cs="Arial"/>
          <w:sz w:val="20"/>
          <w:szCs w:val="20"/>
        </w:rPr>
        <w:t xml:space="preserve"> Podstawowe informacje dotyczące uzyskiwania kwalifikacji w ramach projektów współfinansowanych z Europejskiego Funduszu Społecznego</w:t>
      </w:r>
    </w:p>
    <w:sectPr w:rsidR="005B496D" w:rsidRPr="005B496D" w:rsidSect="00B759CD">
      <w:footerReference w:type="default" r:id="rId21"/>
      <w:headerReference w:type="first" r:id="rId22"/>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8974B" w14:textId="77777777" w:rsidR="00205FD9" w:rsidRDefault="00205FD9" w:rsidP="002F734E">
      <w:pPr>
        <w:spacing w:after="0" w:line="240" w:lineRule="auto"/>
      </w:pPr>
      <w:r>
        <w:separator/>
      </w:r>
    </w:p>
  </w:endnote>
  <w:endnote w:type="continuationSeparator" w:id="0">
    <w:p w14:paraId="43E89D10" w14:textId="77777777" w:rsidR="00205FD9" w:rsidRDefault="00205FD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563B1A44" w14:textId="30DE5E74" w:rsidR="00205FD9" w:rsidRPr="00177037" w:rsidRDefault="00205FD9"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9A5345">
          <w:rPr>
            <w:rFonts w:ascii="Arial" w:hAnsi="Arial" w:cs="Arial"/>
            <w:noProof/>
            <w:sz w:val="20"/>
            <w:szCs w:val="20"/>
          </w:rPr>
          <w:t>2</w:t>
        </w:r>
        <w:r w:rsidRPr="00177037">
          <w:rPr>
            <w:rFonts w:ascii="Arial" w:hAnsi="Arial" w:cs="Arial"/>
            <w:sz w:val="20"/>
            <w:szCs w:val="20"/>
          </w:rPr>
          <w:fldChar w:fldCharType="end"/>
        </w:r>
      </w:p>
    </w:sdtContent>
  </w:sdt>
  <w:p w14:paraId="346B94BF" w14:textId="77777777" w:rsidR="00205FD9" w:rsidRDefault="00205FD9">
    <w:pPr>
      <w:pStyle w:val="Stopka"/>
    </w:pPr>
    <w:r>
      <w:rPr>
        <w:noProof/>
        <w:lang w:eastAsia="pl-PL"/>
      </w:rPr>
      <w:drawing>
        <wp:anchor distT="0" distB="0" distL="114300" distR="114300" simplePos="0" relativeHeight="251658240" behindDoc="1" locked="0" layoutInCell="1" allowOverlap="1" wp14:anchorId="7542508A" wp14:editId="0C18AA1C">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D343" w14:textId="77777777" w:rsidR="00205FD9" w:rsidRDefault="00205FD9" w:rsidP="002F734E">
      <w:pPr>
        <w:spacing w:after="0" w:line="240" w:lineRule="auto"/>
      </w:pPr>
      <w:r>
        <w:separator/>
      </w:r>
    </w:p>
  </w:footnote>
  <w:footnote w:type="continuationSeparator" w:id="0">
    <w:p w14:paraId="536C9193" w14:textId="77777777" w:rsidR="00205FD9" w:rsidRDefault="00205FD9" w:rsidP="002F734E">
      <w:pPr>
        <w:spacing w:after="0" w:line="240" w:lineRule="auto"/>
      </w:pPr>
      <w:r>
        <w:continuationSeparator/>
      </w:r>
    </w:p>
  </w:footnote>
  <w:footnote w:id="1">
    <w:p w14:paraId="661AA1A2" w14:textId="47EE193B" w:rsidR="00205FD9" w:rsidRPr="00144DCC" w:rsidRDefault="00205FD9" w:rsidP="00246832">
      <w:pPr>
        <w:autoSpaceDE w:val="0"/>
        <w:autoSpaceDN w:val="0"/>
        <w:adjustRightInd w:val="0"/>
        <w:spacing w:line="240" w:lineRule="auto"/>
        <w:jc w:val="both"/>
        <w:rPr>
          <w:rFonts w:cs="Arial"/>
          <w:sz w:val="18"/>
          <w:szCs w:val="18"/>
        </w:rPr>
      </w:pPr>
      <w:r w:rsidRPr="00144DCC">
        <w:rPr>
          <w:rStyle w:val="Odwoanieprzypisudolnego"/>
        </w:rPr>
        <w:footnoteRef/>
      </w:r>
      <w:r w:rsidRPr="00144DCC">
        <w:t xml:space="preserve"> </w:t>
      </w:r>
      <w:r w:rsidRPr="008B52CE">
        <w:rPr>
          <w:rFonts w:ascii="Arial" w:hAnsi="Arial" w:cs="Arial"/>
          <w:sz w:val="16"/>
          <w:szCs w:val="16"/>
        </w:rPr>
        <w:t xml:space="preserve">Wzmacnianie kompetencji społeczno-emocjonalnych małych dzieci i współpraca z rodzicami w codziennej pracy przedszkola. Bliżej przedszkola. 7. forum wychowania przedszkolnego Elżbieta </w:t>
      </w:r>
      <w:proofErr w:type="spellStart"/>
      <w:r w:rsidRPr="008B52CE">
        <w:rPr>
          <w:rFonts w:ascii="Arial" w:hAnsi="Arial" w:cs="Arial"/>
          <w:sz w:val="16"/>
          <w:szCs w:val="16"/>
        </w:rPr>
        <w:t>Nerwińska</w:t>
      </w:r>
      <w:proofErr w:type="spellEnd"/>
      <w:r w:rsidRPr="008B52CE">
        <w:rPr>
          <w:rFonts w:ascii="Arial" w:hAnsi="Arial" w:cs="Arial"/>
          <w:sz w:val="16"/>
          <w:szCs w:val="16"/>
        </w:rPr>
        <w:t>, www.blizejprzedszkola.pl/upload/files/Wzmacnianie_kompetencji.pdf.</w:t>
      </w:r>
    </w:p>
  </w:footnote>
  <w:footnote w:id="2">
    <w:p w14:paraId="1547D846" w14:textId="77777777" w:rsidR="00205FD9" w:rsidRDefault="00205FD9" w:rsidP="00D2226A">
      <w:pPr>
        <w:pStyle w:val="Tekstprzypisudolnego"/>
        <w:jc w:val="both"/>
      </w:pPr>
      <w:r w:rsidRPr="00D2226A">
        <w:rPr>
          <w:rFonts w:cs="Arial"/>
          <w:szCs w:val="16"/>
        </w:rPr>
        <w:footnoteRef/>
      </w:r>
      <w:r w:rsidRPr="00D2226A">
        <w:rPr>
          <w:rFonts w:ascii="Arial" w:hAnsi="Arial" w:cs="Arial"/>
          <w:sz w:val="16"/>
          <w:szCs w:val="16"/>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3">
    <w:p w14:paraId="417A43D0" w14:textId="77777777" w:rsidR="00205FD9" w:rsidRPr="00332214" w:rsidRDefault="00205FD9" w:rsidP="00BD7D63">
      <w:pPr>
        <w:pStyle w:val="Tekstprzypisudolnego"/>
        <w:jc w:val="both"/>
        <w:rPr>
          <w:rFonts w:ascii="Arial" w:hAnsi="Arial" w:cs="Arial"/>
          <w:sz w:val="16"/>
          <w:szCs w:val="16"/>
        </w:rPr>
      </w:pPr>
      <w:r w:rsidRPr="00332214">
        <w:rPr>
          <w:rStyle w:val="Odwoanieprzypisudolnego"/>
          <w:rFonts w:cs="Arial"/>
          <w:szCs w:val="16"/>
        </w:rPr>
        <w:footnoteRef/>
      </w:r>
      <w:r w:rsidRPr="00332214">
        <w:rPr>
          <w:rFonts w:ascii="Arial" w:hAnsi="Arial" w:cs="Arial"/>
          <w:sz w:val="16"/>
          <w:szCs w:val="16"/>
        </w:rPr>
        <w:t xml:space="preserve"> organ prowadzący – jednostka samorządu terytorialnego, inna osoba prawna lub fizyczna odpowiedzialna za działalność ośrodka wychowania przedszkolnego, szkoły lub placówki systemu oświaty</w:t>
      </w:r>
    </w:p>
  </w:footnote>
  <w:footnote w:id="4">
    <w:p w14:paraId="0A88683E" w14:textId="77777777" w:rsidR="00205FD9" w:rsidRPr="00332214" w:rsidRDefault="00205FD9" w:rsidP="00BD7D63">
      <w:pPr>
        <w:pStyle w:val="Tekstprzypisudolnego"/>
        <w:jc w:val="both"/>
        <w:rPr>
          <w:rFonts w:ascii="Arial" w:hAnsi="Arial" w:cs="Arial"/>
          <w:sz w:val="16"/>
          <w:szCs w:val="16"/>
        </w:rPr>
      </w:pPr>
      <w:r w:rsidRPr="00332214">
        <w:rPr>
          <w:rStyle w:val="Odwoanieprzypisudolnego"/>
          <w:rFonts w:cs="Arial"/>
          <w:szCs w:val="16"/>
        </w:rPr>
        <w:footnoteRef/>
      </w:r>
      <w:r w:rsidRPr="00332214">
        <w:rPr>
          <w:rFonts w:ascii="Arial" w:hAnsi="Arial" w:cs="Arial"/>
          <w:sz w:val="16"/>
          <w:szCs w:val="16"/>
        </w:rPr>
        <w:t xml:space="preserve"> placówka systemu oświaty prowadząca kształcenie ogólne - placówka w rozumieniu art. 2 pkt 3, 5 i 7 ustawy z dnia 7 września 1991 r. o systemie oświaty.</w:t>
      </w:r>
    </w:p>
  </w:footnote>
  <w:footnote w:id="5">
    <w:p w14:paraId="2E13D8A8" w14:textId="1866FEFE" w:rsidR="00205FD9" w:rsidRPr="00332214" w:rsidRDefault="00205FD9" w:rsidP="00BD7D63">
      <w:pPr>
        <w:pStyle w:val="Tekstprzypisudolnego"/>
        <w:jc w:val="both"/>
        <w:rPr>
          <w:rFonts w:ascii="Arial" w:hAnsi="Arial" w:cs="Arial"/>
          <w:sz w:val="16"/>
          <w:szCs w:val="16"/>
        </w:rPr>
      </w:pPr>
      <w:r w:rsidRPr="00332214">
        <w:rPr>
          <w:rStyle w:val="Odwoanieprzypisudolnego"/>
          <w:rFonts w:cs="Arial"/>
          <w:szCs w:val="16"/>
        </w:rPr>
        <w:footnoteRef/>
      </w:r>
      <w:r w:rsidRPr="00332214">
        <w:rPr>
          <w:rFonts w:ascii="Arial" w:hAnsi="Arial" w:cs="Arial"/>
          <w:sz w:val="16"/>
          <w:szCs w:val="16"/>
        </w:rPr>
        <w:t xml:space="preserve"> szkoła dla dorosłych – szkoła, w której stosuje się odrębną organizację kształcenia i do której są przyjmowane osoby mające 18 lat, a także kończące 18 lat w roku kalendarzowym, w którym są przyjmowane do szkoły, zgodnie z art. 9 ust. 1 pkt 1, 2 i 3 lit. b</w:t>
      </w:r>
      <w:r>
        <w:rPr>
          <w:rFonts w:ascii="Arial" w:hAnsi="Arial" w:cs="Arial"/>
          <w:sz w:val="16"/>
          <w:szCs w:val="16"/>
        </w:rPr>
        <w:t> </w:t>
      </w:r>
      <w:r w:rsidRPr="00332214">
        <w:rPr>
          <w:rFonts w:ascii="Arial" w:hAnsi="Arial" w:cs="Arial"/>
          <w:sz w:val="16"/>
          <w:szCs w:val="16"/>
        </w:rPr>
        <w:t>i</w:t>
      </w:r>
      <w:r>
        <w:rPr>
          <w:rFonts w:ascii="Arial" w:hAnsi="Arial" w:cs="Arial"/>
          <w:sz w:val="16"/>
          <w:szCs w:val="16"/>
        </w:rPr>
        <w:t> </w:t>
      </w:r>
      <w:r w:rsidRPr="00332214">
        <w:rPr>
          <w:rFonts w:ascii="Arial" w:hAnsi="Arial" w:cs="Arial"/>
          <w:sz w:val="16"/>
          <w:szCs w:val="16"/>
        </w:rPr>
        <w:t>d ustawy z dnia 7 września 1991 r. o systemie oświaty.</w:t>
      </w:r>
    </w:p>
  </w:footnote>
  <w:footnote w:id="6">
    <w:p w14:paraId="4A6B7F78" w14:textId="77777777" w:rsidR="00205FD9" w:rsidRPr="00984FFD" w:rsidRDefault="00205FD9" w:rsidP="00BD7D63">
      <w:pPr>
        <w:pStyle w:val="Tekstprzypisudolnego"/>
        <w:jc w:val="both"/>
        <w:rPr>
          <w:rFonts w:ascii="Arial Narrow" w:hAnsi="Arial Narrow"/>
          <w:sz w:val="18"/>
          <w:szCs w:val="18"/>
        </w:rPr>
      </w:pPr>
      <w:r w:rsidRPr="00332214">
        <w:rPr>
          <w:rStyle w:val="Odwoanieprzypisudolnego"/>
          <w:rFonts w:cs="Arial"/>
          <w:szCs w:val="16"/>
        </w:rPr>
        <w:footnoteRef/>
      </w:r>
      <w:r w:rsidRPr="00332214">
        <w:rPr>
          <w:rFonts w:ascii="Arial" w:hAnsi="Arial" w:cs="Arial"/>
          <w:sz w:val="16"/>
          <w:szCs w:val="16"/>
        </w:rPr>
        <w:t xml:space="preserve"> szkoła policealna – szkoła, o której mowa w art. 9 ust. 1 pkt 3 lit. d ustawy z dnia 7 września 1991 r. o systemie oświaty.</w:t>
      </w:r>
    </w:p>
  </w:footnote>
  <w:footnote w:id="7">
    <w:p w14:paraId="2F4C93E2" w14:textId="77777777" w:rsidR="00205FD9" w:rsidRPr="00763898" w:rsidRDefault="00205FD9" w:rsidP="00763898">
      <w:pPr>
        <w:pStyle w:val="Tekstprzypisudolnego"/>
        <w:jc w:val="both"/>
        <w:rPr>
          <w:rFonts w:ascii="Arial" w:hAnsi="Arial" w:cs="Arial"/>
          <w:sz w:val="18"/>
          <w:szCs w:val="18"/>
        </w:rPr>
      </w:pPr>
      <w:r w:rsidRPr="00763898">
        <w:rPr>
          <w:rStyle w:val="Odwoanieprzypisudolnego"/>
          <w:rFonts w:cs="Arial"/>
          <w:sz w:val="18"/>
          <w:szCs w:val="18"/>
        </w:rPr>
        <w:footnoteRef/>
      </w:r>
      <w:r w:rsidRPr="00395A8B">
        <w:rPr>
          <w:rFonts w:ascii="Arial" w:hAnsi="Arial" w:cs="Arial"/>
          <w:sz w:val="16"/>
          <w:szCs w:val="16"/>
        </w:rPr>
        <w:t xml:space="preserve"> Wartość wsparcia finansowego na zakup pomocy dydaktycznych i narzędzi TIK w zespołach szkół lub placówek systemu oświaty, o których mowa w art. 62 ust. 1 ustawy o systemie oświaty, powinna być uzależniona od liczby szkól lub placówek systemu oświaty tworzących zespół. </w:t>
      </w:r>
    </w:p>
  </w:footnote>
  <w:footnote w:id="8">
    <w:p w14:paraId="4B52FC85" w14:textId="5488D151" w:rsidR="00205FD9" w:rsidRPr="00F522DA" w:rsidRDefault="00205FD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9">
    <w:p w14:paraId="58FB6668" w14:textId="77777777" w:rsidR="00205FD9" w:rsidRPr="00AB7FF1" w:rsidRDefault="00205FD9" w:rsidP="00D2226A">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10">
    <w:p w14:paraId="3F948663" w14:textId="539F901F" w:rsidR="00205FD9" w:rsidRPr="00520157" w:rsidRDefault="00205FD9" w:rsidP="00D2226A">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1">
    <w:p w14:paraId="3FF45F4E" w14:textId="585E88F6" w:rsidR="00205FD9" w:rsidRPr="00520157" w:rsidRDefault="00205FD9" w:rsidP="00D2226A">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2">
    <w:p w14:paraId="1CF8F6EC" w14:textId="38AD84E2" w:rsidR="00205FD9" w:rsidRPr="00520157" w:rsidRDefault="00205FD9" w:rsidP="00D2226A">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3">
    <w:p w14:paraId="1B7E1F61" w14:textId="77777777" w:rsidR="00205FD9" w:rsidRDefault="00205FD9" w:rsidP="00C9283C">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14:paraId="00857790" w14:textId="15893310" w:rsidR="00205FD9" w:rsidRDefault="00205FD9" w:rsidP="00C9283C">
      <w:pPr>
        <w:pStyle w:val="Tekstprzypisudolnego"/>
        <w:jc w:val="both"/>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p>
  </w:footnote>
  <w:footnote w:id="14">
    <w:p w14:paraId="5A0FEBA2" w14:textId="77777777" w:rsidR="00205FD9" w:rsidRPr="00BD2BA3" w:rsidRDefault="00205FD9" w:rsidP="00D2226A">
      <w:pPr>
        <w:pStyle w:val="Tekstprzypisudolnego"/>
        <w:jc w:val="both"/>
        <w:rPr>
          <w:rFonts w:ascii="Arial" w:hAnsi="Arial" w:cs="Arial"/>
          <w:sz w:val="16"/>
          <w:szCs w:val="16"/>
        </w:rPr>
      </w:pPr>
      <w:r w:rsidRPr="00E32ABB">
        <w:rPr>
          <w:rStyle w:val="Odwoanieprzypisudolnego"/>
          <w:rFonts w:cs="Arial"/>
          <w:sz w:val="18"/>
          <w:szCs w:val="18"/>
        </w:rPr>
        <w:footnoteRef/>
      </w:r>
      <w:r w:rsidRPr="00E32ABB">
        <w:rPr>
          <w:rFonts w:ascii="Arial" w:hAnsi="Arial" w:cs="Arial"/>
          <w:sz w:val="18"/>
          <w:szCs w:val="18"/>
        </w:rPr>
        <w:t xml:space="preserve"> </w:t>
      </w:r>
      <w:r w:rsidRPr="00BD2BA3">
        <w:rPr>
          <w:rFonts w:ascii="Arial" w:hAnsi="Arial" w:cs="Arial"/>
          <w:sz w:val="16"/>
          <w:szCs w:val="16"/>
        </w:rPr>
        <w:t>Uzasadnienie nie musi być sporządzane indywidualnie do każdego środka trwałego</w:t>
      </w:r>
      <w:r>
        <w:rPr>
          <w:rFonts w:ascii="Arial" w:hAnsi="Arial" w:cs="Arial"/>
          <w:sz w:val="16"/>
          <w:szCs w:val="16"/>
        </w:rPr>
        <w:t xml:space="preserve"> oraz wartości niematerialnej i prawnej</w:t>
      </w:r>
      <w:r w:rsidRPr="00BD2BA3">
        <w:rPr>
          <w:rFonts w:ascii="Arial" w:hAnsi="Arial" w:cs="Arial"/>
          <w:sz w:val="16"/>
          <w:szCs w:val="16"/>
        </w:rPr>
        <w:t xml:space="preserve">, ale może dotyczyć również grupy środków trwałych </w:t>
      </w:r>
      <w:r>
        <w:rPr>
          <w:rFonts w:ascii="Arial" w:hAnsi="Arial" w:cs="Arial"/>
          <w:sz w:val="16"/>
          <w:szCs w:val="16"/>
        </w:rPr>
        <w:t xml:space="preserve"> czy wartości niematerialnych i prawnych </w:t>
      </w:r>
      <w:r w:rsidRPr="00BD2BA3">
        <w:rPr>
          <w:rFonts w:ascii="Arial" w:hAnsi="Arial" w:cs="Arial"/>
          <w:sz w:val="16"/>
          <w:szCs w:val="16"/>
        </w:rPr>
        <w:t>o tym samym przeznaczeniu.</w:t>
      </w:r>
    </w:p>
  </w:footnote>
  <w:footnote w:id="15">
    <w:p w14:paraId="76F85650" w14:textId="77777777" w:rsidR="00205FD9" w:rsidRPr="00520157" w:rsidRDefault="00205FD9" w:rsidP="00D2226A">
      <w:pPr>
        <w:pStyle w:val="Tekstprzypisudolnego"/>
        <w:jc w:val="both"/>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16">
    <w:p w14:paraId="0118A35A" w14:textId="750F8A5D" w:rsidR="00205FD9" w:rsidRPr="00D2226A" w:rsidRDefault="00205FD9" w:rsidP="00D2226A">
      <w:pPr>
        <w:pStyle w:val="Tekstprzypisudolnego"/>
        <w:jc w:val="both"/>
        <w:rPr>
          <w:rFonts w:ascii="Arial" w:hAnsi="Arial" w:cs="Arial"/>
          <w:sz w:val="16"/>
          <w:szCs w:val="16"/>
        </w:rPr>
      </w:pPr>
      <w:r w:rsidRPr="00670A44">
        <w:rPr>
          <w:rStyle w:val="Odwoanieprzypisudolnego"/>
          <w:rFonts w:cs="Arial"/>
          <w:szCs w:val="16"/>
        </w:rPr>
        <w:footnoteRef/>
      </w:r>
      <w:r w:rsidRPr="00D2226A">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7">
    <w:p w14:paraId="55985FDD" w14:textId="77777777" w:rsidR="00205FD9" w:rsidRDefault="00205FD9" w:rsidP="00D2226A">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8">
    <w:p w14:paraId="23671255" w14:textId="4B78B199" w:rsidR="00205FD9" w:rsidRPr="00520157" w:rsidRDefault="00205FD9" w:rsidP="00D2226A">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9">
    <w:p w14:paraId="1B487920" w14:textId="77777777" w:rsidR="00205FD9" w:rsidRPr="00B034F6" w:rsidRDefault="00205FD9"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20">
    <w:p w14:paraId="465B81BD" w14:textId="77777777" w:rsidR="00205FD9" w:rsidRDefault="00205FD9"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21">
    <w:p w14:paraId="3F8D0F15" w14:textId="77777777" w:rsidR="00205FD9" w:rsidRPr="00B034F6" w:rsidRDefault="00205FD9"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22">
    <w:p w14:paraId="21886B80" w14:textId="5B0AD1CA" w:rsidR="00205FD9" w:rsidRPr="008E6C7E" w:rsidRDefault="00205FD9" w:rsidP="005F2D20">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 xml:space="preserve">„Pieczęć” oznacza pieczęć imienną oraz firmową </w:t>
      </w:r>
      <w:r>
        <w:rPr>
          <w:rFonts w:ascii="Arial" w:hAnsi="Arial" w:cs="Arial"/>
          <w:sz w:val="16"/>
          <w:szCs w:val="16"/>
        </w:rPr>
        <w:t>wnioskodawcy</w:t>
      </w:r>
      <w:r w:rsidRPr="008E6C7E">
        <w:rPr>
          <w:rFonts w:ascii="Arial" w:hAnsi="Arial" w:cs="Arial"/>
          <w:sz w:val="16"/>
          <w:szCs w:val="16"/>
        </w:rPr>
        <w:t>.</w:t>
      </w:r>
    </w:p>
  </w:footnote>
  <w:footnote w:id="23">
    <w:p w14:paraId="0990E34C" w14:textId="1D5CC32E" w:rsidR="00205FD9" w:rsidRPr="008E6C7E" w:rsidRDefault="00205FD9" w:rsidP="005F2D20">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„Podpis” oznacza czytelny podpis osoby/</w:t>
      </w:r>
      <w:proofErr w:type="spellStart"/>
      <w:r w:rsidRPr="008E6C7E">
        <w:rPr>
          <w:rFonts w:ascii="Arial" w:hAnsi="Arial" w:cs="Arial"/>
          <w:sz w:val="16"/>
          <w:szCs w:val="16"/>
        </w:rPr>
        <w:t>ób</w:t>
      </w:r>
      <w:proofErr w:type="spellEnd"/>
      <w:r w:rsidRPr="008E6C7E">
        <w:rPr>
          <w:rFonts w:ascii="Arial" w:hAnsi="Arial" w:cs="Arial"/>
          <w:sz w:val="16"/>
          <w:szCs w:val="16"/>
        </w:rPr>
        <w:t xml:space="preserve"> uprawnionej/</w:t>
      </w:r>
      <w:proofErr w:type="spellStart"/>
      <w:r w:rsidRPr="008E6C7E">
        <w:rPr>
          <w:rFonts w:ascii="Arial" w:hAnsi="Arial" w:cs="Arial"/>
          <w:sz w:val="16"/>
          <w:szCs w:val="16"/>
        </w:rPr>
        <w:t>nych</w:t>
      </w:r>
      <w:proofErr w:type="spellEnd"/>
      <w:r w:rsidRPr="008E6C7E">
        <w:rPr>
          <w:rFonts w:ascii="Arial" w:hAnsi="Arial" w:cs="Arial"/>
          <w:sz w:val="16"/>
          <w:szCs w:val="16"/>
        </w:rPr>
        <w:t xml:space="preserve"> do podejmowania decyzji wiążących w stosunku do</w:t>
      </w:r>
      <w:r>
        <w:rPr>
          <w:rFonts w:ascii="Arial" w:hAnsi="Arial" w:cs="Arial"/>
          <w:sz w:val="16"/>
          <w:szCs w:val="16"/>
        </w:rPr>
        <w:t> wnioskodawcy</w:t>
      </w:r>
      <w:r w:rsidRPr="008E6C7E">
        <w:rPr>
          <w:rFonts w:ascii="Arial" w:hAnsi="Arial" w:cs="Arial"/>
          <w:sz w:val="16"/>
          <w:szCs w:val="16"/>
        </w:rPr>
        <w:t>. W przypadku zastosowania parafy należy ją opatrzyć pieczęcią imienną.</w:t>
      </w:r>
    </w:p>
  </w:footnote>
  <w:footnote w:id="24">
    <w:p w14:paraId="5A972285" w14:textId="688B81C9" w:rsidR="00205FD9" w:rsidRPr="007160EF" w:rsidRDefault="00205FD9" w:rsidP="007160EF">
      <w:pPr>
        <w:pStyle w:val="Tekstprzypisudolnego"/>
        <w:jc w:val="both"/>
        <w:rPr>
          <w:rFonts w:ascii="Arial" w:hAnsi="Arial" w:cs="Arial"/>
          <w:sz w:val="16"/>
          <w:szCs w:val="16"/>
        </w:rPr>
      </w:pPr>
      <w:r w:rsidRPr="007160EF">
        <w:rPr>
          <w:rStyle w:val="Odwoanieprzypisudolnego"/>
          <w:rFonts w:cs="Arial"/>
          <w:szCs w:val="16"/>
        </w:rPr>
        <w:footnoteRef/>
      </w:r>
      <w:r w:rsidRPr="007160EF">
        <w:rPr>
          <w:rFonts w:ascii="Arial" w:hAnsi="Arial" w:cs="Arial"/>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160EF">
        <w:rPr>
          <w:rFonts w:ascii="Arial" w:hAnsi="Arial" w:cs="Arial"/>
          <w:sz w:val="16"/>
          <w:szCs w:val="16"/>
        </w:rPr>
        <w:t>późn</w:t>
      </w:r>
      <w:proofErr w:type="spellEnd"/>
      <w:r w:rsidRPr="007160EF">
        <w:rPr>
          <w:rFonts w:ascii="Arial" w:hAnsi="Arial" w:cs="Arial"/>
          <w:sz w:val="16"/>
          <w:szCs w:val="16"/>
        </w:rPr>
        <w:t>. zm.).</w:t>
      </w:r>
    </w:p>
  </w:footnote>
  <w:footnote w:id="25">
    <w:p w14:paraId="5074C7BA" w14:textId="5D50FFDD" w:rsidR="00205FD9" w:rsidRDefault="00205FD9" w:rsidP="007160EF">
      <w:pPr>
        <w:pStyle w:val="Tekstprzypisudolnego"/>
        <w:jc w:val="both"/>
      </w:pPr>
      <w:r w:rsidRPr="007160EF">
        <w:rPr>
          <w:rStyle w:val="Odwoanieprzypisudolnego"/>
          <w:rFonts w:cs="Arial"/>
          <w:szCs w:val="16"/>
        </w:rPr>
        <w:footnoteRef/>
      </w:r>
      <w:r w:rsidRPr="007160EF">
        <w:rPr>
          <w:rFonts w:ascii="Arial" w:hAnsi="Arial" w:cs="Arial"/>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 w:id="26">
    <w:p w14:paraId="53713B5D" w14:textId="16CA6BED" w:rsidR="00205FD9" w:rsidRPr="00194678" w:rsidRDefault="00205FD9">
      <w:pPr>
        <w:pStyle w:val="Tekstprzypisudolnego"/>
        <w:rPr>
          <w:rFonts w:ascii="Arial" w:hAnsi="Arial" w:cs="Arial"/>
          <w:sz w:val="16"/>
          <w:szCs w:val="16"/>
        </w:rPr>
      </w:pPr>
      <w:r w:rsidRPr="00194678">
        <w:rPr>
          <w:rStyle w:val="Odwoanieprzypisudolnego"/>
          <w:rFonts w:cs="Arial"/>
          <w:szCs w:val="16"/>
        </w:rPr>
        <w:footnoteRef/>
      </w:r>
      <w:r w:rsidRPr="00194678">
        <w:rPr>
          <w:rFonts w:ascii="Arial" w:hAnsi="Arial" w:cs="Arial"/>
          <w:sz w:val="16"/>
          <w:szCs w:val="16"/>
        </w:rPr>
        <w:t xml:space="preserve"> Na podstawie sprawozdań opracowanych przez OKE opublikowanych na stronie internetowej: http://www.oke.lodz.pl/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8FB2" w14:textId="0B473322" w:rsidR="00205FD9" w:rsidRDefault="00205FD9" w:rsidP="00834558">
    <w:pPr>
      <w:tabs>
        <w:tab w:val="left" w:pos="7635"/>
      </w:tabs>
      <w:spacing w:after="0" w:line="240" w:lineRule="auto"/>
      <w:jc w:val="right"/>
      <w:rPr>
        <w:rFonts w:ascii="Arial" w:hAnsi="Arial" w:cs="Arial"/>
        <w:b/>
        <w:sz w:val="24"/>
        <w:szCs w:val="24"/>
      </w:rPr>
    </w:pPr>
    <w:r>
      <w:rPr>
        <w:rFonts w:ascii="Arial" w:hAnsi="Arial" w:cs="Arial"/>
        <w:b/>
        <w:sz w:val="24"/>
        <w:szCs w:val="24"/>
      </w:rPr>
      <w:t xml:space="preserve">Załącznik nr C.II.2 </w:t>
    </w:r>
  </w:p>
  <w:p w14:paraId="296D73CF" w14:textId="77777777" w:rsidR="00205FD9" w:rsidRDefault="00205FD9" w:rsidP="00215DE7">
    <w:pPr>
      <w:tabs>
        <w:tab w:val="left" w:pos="7635"/>
      </w:tabs>
      <w:ind w:left="4956" w:hanging="4956"/>
      <w:rPr>
        <w:rFonts w:ascii="Arial" w:hAnsi="Arial" w:cs="Arial"/>
        <w:b/>
        <w:sz w:val="24"/>
        <w:szCs w:val="24"/>
      </w:rPr>
    </w:pPr>
    <w:r>
      <w:rPr>
        <w:noProof/>
        <w:lang w:eastAsia="pl-PL"/>
      </w:rPr>
      <w:drawing>
        <wp:inline distT="0" distB="0" distL="0" distR="0" wp14:anchorId="29429DE9" wp14:editId="7BB0ADC9">
          <wp:extent cx="5753100" cy="466725"/>
          <wp:effectExtent l="0" t="0" r="0" b="9525"/>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6700A55D" w14:textId="77777777" w:rsidR="00205FD9" w:rsidRDefault="00205FD9">
    <w:pPr>
      <w:pStyle w:val="Nagwek"/>
    </w:pPr>
  </w:p>
  <w:p w14:paraId="1ED4C079" w14:textId="77777777" w:rsidR="00205FD9" w:rsidRDefault="00205F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369D6"/>
    <w:multiLevelType w:val="hybridMultilevel"/>
    <w:tmpl w:val="F3CC9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737DD"/>
    <w:multiLevelType w:val="hybridMultilevel"/>
    <w:tmpl w:val="A29CCFA2"/>
    <w:lvl w:ilvl="0" w:tplc="04150011">
      <w:start w:val="1"/>
      <w:numFmt w:val="decimal"/>
      <w:lvlText w:val="%1)"/>
      <w:lvlJc w:val="left"/>
      <w:pPr>
        <w:ind w:left="720" w:hanging="360"/>
      </w:pPr>
    </w:lvl>
    <w:lvl w:ilvl="1" w:tplc="04150005">
      <w:start w:val="1"/>
      <w:numFmt w:val="bullet"/>
      <w:lvlText w:val=""/>
      <w:lvlJc w:val="left"/>
      <w:pPr>
        <w:ind w:left="1485" w:hanging="40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6B21CA1"/>
    <w:multiLevelType w:val="hybridMultilevel"/>
    <w:tmpl w:val="1A8EFD14"/>
    <w:lvl w:ilvl="0" w:tplc="04150005">
      <w:start w:val="1"/>
      <w:numFmt w:val="bullet"/>
      <w:lvlText w:val=""/>
      <w:lvlJc w:val="left"/>
      <w:pPr>
        <w:tabs>
          <w:tab w:val="num" w:pos="1440"/>
        </w:tabs>
        <w:ind w:left="144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FA6839"/>
    <w:multiLevelType w:val="hybridMultilevel"/>
    <w:tmpl w:val="4E0A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E2B4C"/>
    <w:multiLevelType w:val="hybridMultilevel"/>
    <w:tmpl w:val="65C4A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6AD7"/>
    <w:multiLevelType w:val="hybridMultilevel"/>
    <w:tmpl w:val="2898D546"/>
    <w:lvl w:ilvl="0" w:tplc="19DA232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97EAD"/>
    <w:multiLevelType w:val="hybridMultilevel"/>
    <w:tmpl w:val="29ECAB78"/>
    <w:lvl w:ilvl="0" w:tplc="E44A98E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B1447C"/>
    <w:multiLevelType w:val="hybridMultilevel"/>
    <w:tmpl w:val="1624A76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4D7901"/>
    <w:multiLevelType w:val="hybridMultilevel"/>
    <w:tmpl w:val="F23213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DD4B65"/>
    <w:multiLevelType w:val="hybridMultilevel"/>
    <w:tmpl w:val="4C7203E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F117EC3"/>
    <w:multiLevelType w:val="hybridMultilevel"/>
    <w:tmpl w:val="A4247470"/>
    <w:lvl w:ilvl="0" w:tplc="A0FEA318">
      <w:start w:val="1"/>
      <w:numFmt w:val="decimal"/>
      <w:lvlText w:val="%14)"/>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A56B12"/>
    <w:multiLevelType w:val="hybridMultilevel"/>
    <w:tmpl w:val="D3CA7F16"/>
    <w:lvl w:ilvl="0" w:tplc="2A24F0F4">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72315"/>
    <w:multiLevelType w:val="hybridMultilevel"/>
    <w:tmpl w:val="4F98CFA0"/>
    <w:lvl w:ilvl="0" w:tplc="1B9C8B8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872699"/>
    <w:multiLevelType w:val="hybridMultilevel"/>
    <w:tmpl w:val="03901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FE16B8"/>
    <w:multiLevelType w:val="hybridMultilevel"/>
    <w:tmpl w:val="A0B820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8299F"/>
    <w:multiLevelType w:val="hybridMultilevel"/>
    <w:tmpl w:val="DF4E6D2A"/>
    <w:lvl w:ilvl="0" w:tplc="D2A0CD1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67D3B"/>
    <w:multiLevelType w:val="hybridMultilevel"/>
    <w:tmpl w:val="32766982"/>
    <w:lvl w:ilvl="0" w:tplc="84285C8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325935"/>
    <w:multiLevelType w:val="hybridMultilevel"/>
    <w:tmpl w:val="293AF856"/>
    <w:lvl w:ilvl="0" w:tplc="18DAB5F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1F455C"/>
    <w:multiLevelType w:val="hybridMultilevel"/>
    <w:tmpl w:val="2494C630"/>
    <w:lvl w:ilvl="0" w:tplc="02B07B2A">
      <w:start w:val="17"/>
      <w:numFmt w:val="decimal"/>
      <w:lvlText w:val="%14)"/>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676BEA"/>
    <w:multiLevelType w:val="hybridMultilevel"/>
    <w:tmpl w:val="71B800EA"/>
    <w:lvl w:ilvl="0" w:tplc="04150005">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1" w15:restartNumberingAfterBreak="0">
    <w:nsid w:val="37254750"/>
    <w:multiLevelType w:val="hybridMultilevel"/>
    <w:tmpl w:val="17C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2F1175"/>
    <w:multiLevelType w:val="hybridMultilevel"/>
    <w:tmpl w:val="CEA0702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27744"/>
    <w:multiLevelType w:val="hybridMultilevel"/>
    <w:tmpl w:val="815E672C"/>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DA52801"/>
    <w:multiLevelType w:val="hybridMultilevel"/>
    <w:tmpl w:val="D84C82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EB3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FF73143"/>
    <w:multiLevelType w:val="hybridMultilevel"/>
    <w:tmpl w:val="5074C9CA"/>
    <w:lvl w:ilvl="0" w:tplc="0415000F">
      <w:start w:val="1"/>
      <w:numFmt w:val="decimal"/>
      <w:lvlText w:val="%1."/>
      <w:lvlJc w:val="left"/>
      <w:pPr>
        <w:ind w:left="720" w:hanging="360"/>
      </w:pPr>
    </w:lvl>
    <w:lvl w:ilvl="1" w:tplc="0896C8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967554"/>
    <w:multiLevelType w:val="hybridMultilevel"/>
    <w:tmpl w:val="AD6EC964"/>
    <w:lvl w:ilvl="0" w:tplc="29A87E2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2E2B2E"/>
    <w:multiLevelType w:val="hybridMultilevel"/>
    <w:tmpl w:val="669AC14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5529B2"/>
    <w:multiLevelType w:val="hybridMultilevel"/>
    <w:tmpl w:val="859E83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E7245F"/>
    <w:multiLevelType w:val="hybridMultilevel"/>
    <w:tmpl w:val="0D200606"/>
    <w:lvl w:ilvl="0" w:tplc="5296A1AA">
      <w:start w:val="1"/>
      <w:numFmt w:val="lowerLetter"/>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497CD1"/>
    <w:multiLevelType w:val="hybridMultilevel"/>
    <w:tmpl w:val="3FB67D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8" w15:restartNumberingAfterBreak="0">
    <w:nsid w:val="48DD0F71"/>
    <w:multiLevelType w:val="hybridMultilevel"/>
    <w:tmpl w:val="15E4275E"/>
    <w:lvl w:ilvl="0" w:tplc="A7FE4E5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4309BD"/>
    <w:multiLevelType w:val="hybridMultilevel"/>
    <w:tmpl w:val="9FDC68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39A73D0"/>
    <w:multiLevelType w:val="hybridMultilevel"/>
    <w:tmpl w:val="DF94C2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224AA8"/>
    <w:multiLevelType w:val="hybridMultilevel"/>
    <w:tmpl w:val="AEA47AB2"/>
    <w:lvl w:ilvl="0" w:tplc="F3A8FF64">
      <w:start w:val="1"/>
      <w:numFmt w:val="bullet"/>
      <w:lvlText w:val="-"/>
      <w:lvlJc w:val="left"/>
      <w:pPr>
        <w:ind w:left="1571" w:hanging="360"/>
      </w:pPr>
      <w:rPr>
        <w:rFonts w:ascii="Courier New" w:hAnsi="Courier New"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57395E2E"/>
    <w:multiLevelType w:val="hybridMultilevel"/>
    <w:tmpl w:val="BF9C7A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9097A15"/>
    <w:multiLevelType w:val="hybridMultilevel"/>
    <w:tmpl w:val="778258E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A176697"/>
    <w:multiLevelType w:val="hybridMultilevel"/>
    <w:tmpl w:val="FD0684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1" w15:restartNumberingAfterBreak="0">
    <w:nsid w:val="5D2C2CB7"/>
    <w:multiLevelType w:val="hybridMultilevel"/>
    <w:tmpl w:val="03901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F946D28"/>
    <w:multiLevelType w:val="hybridMultilevel"/>
    <w:tmpl w:val="B5865384"/>
    <w:lvl w:ilvl="0" w:tplc="04150005">
      <w:start w:val="1"/>
      <w:numFmt w:val="bullet"/>
      <w:lvlText w:val=""/>
      <w:lvlJc w:val="left"/>
      <w:pPr>
        <w:tabs>
          <w:tab w:val="num" w:pos="1440"/>
        </w:tabs>
        <w:ind w:left="144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30F74A2"/>
    <w:multiLevelType w:val="hybridMultilevel"/>
    <w:tmpl w:val="58BEC63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6B6204E"/>
    <w:multiLevelType w:val="hybridMultilevel"/>
    <w:tmpl w:val="1646F07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89A33B7"/>
    <w:multiLevelType w:val="hybridMultilevel"/>
    <w:tmpl w:val="03901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024B88"/>
    <w:multiLevelType w:val="hybridMultilevel"/>
    <w:tmpl w:val="C2A023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073B57"/>
    <w:multiLevelType w:val="hybridMultilevel"/>
    <w:tmpl w:val="4E269658"/>
    <w:lvl w:ilvl="0" w:tplc="04150005">
      <w:start w:val="1"/>
      <w:numFmt w:val="bullet"/>
      <w:lvlText w:val=""/>
      <w:lvlJc w:val="left"/>
      <w:pPr>
        <w:tabs>
          <w:tab w:val="num" w:pos="1440"/>
        </w:tabs>
        <w:ind w:left="144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DE71AD"/>
    <w:multiLevelType w:val="hybridMultilevel"/>
    <w:tmpl w:val="E84EA8F8"/>
    <w:lvl w:ilvl="0" w:tplc="CE0656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7D00D9"/>
    <w:multiLevelType w:val="hybridMultilevel"/>
    <w:tmpl w:val="4FC81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5FA3C39"/>
    <w:multiLevelType w:val="hybridMultilevel"/>
    <w:tmpl w:val="51E05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00947"/>
    <w:multiLevelType w:val="hybridMultilevel"/>
    <w:tmpl w:val="15E4275E"/>
    <w:lvl w:ilvl="0" w:tplc="A7FE4E5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E67208"/>
    <w:multiLevelType w:val="hybridMultilevel"/>
    <w:tmpl w:val="E47645BE"/>
    <w:lvl w:ilvl="0" w:tplc="9C9A5A4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8B345C"/>
    <w:multiLevelType w:val="hybridMultilevel"/>
    <w:tmpl w:val="5AE46E00"/>
    <w:lvl w:ilvl="0" w:tplc="64C8A7E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5308CA"/>
    <w:multiLevelType w:val="hybridMultilevel"/>
    <w:tmpl w:val="A21A6DF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3673B3"/>
    <w:multiLevelType w:val="hybridMultilevel"/>
    <w:tmpl w:val="B3E841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EE9098B"/>
    <w:multiLevelType w:val="hybridMultilevel"/>
    <w:tmpl w:val="7D94FA6A"/>
    <w:lvl w:ilvl="0" w:tplc="29EC992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5"/>
  </w:num>
  <w:num w:numId="3">
    <w:abstractNumId w:val="30"/>
  </w:num>
  <w:num w:numId="4">
    <w:abstractNumId w:val="53"/>
  </w:num>
  <w:num w:numId="5">
    <w:abstractNumId w:val="42"/>
  </w:num>
  <w:num w:numId="6">
    <w:abstractNumId w:val="81"/>
  </w:num>
  <w:num w:numId="7">
    <w:abstractNumId w:val="11"/>
  </w:num>
  <w:num w:numId="8">
    <w:abstractNumId w:val="72"/>
  </w:num>
  <w:num w:numId="9">
    <w:abstractNumId w:val="77"/>
  </w:num>
  <w:num w:numId="10">
    <w:abstractNumId w:val="51"/>
  </w:num>
  <w:num w:numId="11">
    <w:abstractNumId w:val="4"/>
  </w:num>
  <w:num w:numId="12">
    <w:abstractNumId w:val="79"/>
  </w:num>
  <w:num w:numId="13">
    <w:abstractNumId w:val="87"/>
  </w:num>
  <w:num w:numId="14">
    <w:abstractNumId w:val="64"/>
  </w:num>
  <w:num w:numId="15">
    <w:abstractNumId w:val="50"/>
  </w:num>
  <w:num w:numId="16">
    <w:abstractNumId w:val="18"/>
  </w:num>
  <w:num w:numId="17">
    <w:abstractNumId w:val="61"/>
  </w:num>
  <w:num w:numId="18">
    <w:abstractNumId w:val="2"/>
  </w:num>
  <w:num w:numId="19">
    <w:abstractNumId w:val="26"/>
  </w:num>
  <w:num w:numId="20">
    <w:abstractNumId w:val="82"/>
  </w:num>
  <w:num w:numId="21">
    <w:abstractNumId w:val="6"/>
  </w:num>
  <w:num w:numId="22">
    <w:abstractNumId w:val="85"/>
  </w:num>
  <w:num w:numId="23">
    <w:abstractNumId w:val="63"/>
  </w:num>
  <w:num w:numId="24">
    <w:abstractNumId w:val="22"/>
  </w:num>
  <w:num w:numId="25">
    <w:abstractNumId w:val="57"/>
  </w:num>
  <w:num w:numId="26">
    <w:abstractNumId w:val="31"/>
  </w:num>
  <w:num w:numId="27">
    <w:abstractNumId w:val="89"/>
  </w:num>
  <w:num w:numId="28">
    <w:abstractNumId w:val="3"/>
  </w:num>
  <w:num w:numId="29">
    <w:abstractNumId w:val="21"/>
  </w:num>
  <w:num w:numId="30">
    <w:abstractNumId w:val="23"/>
  </w:num>
  <w:num w:numId="31">
    <w:abstractNumId w:val="59"/>
  </w:num>
  <w:num w:numId="32">
    <w:abstractNumId w:val="15"/>
  </w:num>
  <w:num w:numId="33">
    <w:abstractNumId w:val="36"/>
  </w:num>
  <w:num w:numId="34">
    <w:abstractNumId w:val="9"/>
  </w:num>
  <w:num w:numId="35">
    <w:abstractNumId w:val="33"/>
  </w:num>
  <w:num w:numId="36">
    <w:abstractNumId w:val="43"/>
  </w:num>
  <w:num w:numId="37">
    <w:abstractNumId w:val="65"/>
  </w:num>
  <w:num w:numId="38">
    <w:abstractNumId w:val="38"/>
  </w:num>
  <w:num w:numId="39">
    <w:abstractNumId w:val="62"/>
  </w:num>
  <w:num w:numId="40">
    <w:abstractNumId w:val="74"/>
  </w:num>
  <w:num w:numId="41">
    <w:abstractNumId w:val="20"/>
  </w:num>
  <w:num w:numId="42">
    <w:abstractNumId w:val="7"/>
  </w:num>
  <w:num w:numId="43">
    <w:abstractNumId w:val="70"/>
  </w:num>
  <w:num w:numId="44">
    <w:abstractNumId w:val="14"/>
  </w:num>
  <w:num w:numId="45">
    <w:abstractNumId w:val="91"/>
  </w:num>
  <w:num w:numId="46">
    <w:abstractNumId w:val="49"/>
  </w:num>
  <w:num w:numId="47">
    <w:abstractNumId w:val="92"/>
  </w:num>
  <w:num w:numId="48">
    <w:abstractNumId w:val="45"/>
  </w:num>
  <w:num w:numId="49">
    <w:abstractNumId w:val="52"/>
  </w:num>
  <w:num w:numId="50">
    <w:abstractNumId w:val="41"/>
  </w:num>
  <w:num w:numId="51">
    <w:abstractNumId w:val="32"/>
  </w:num>
  <w:num w:numId="52">
    <w:abstractNumId w:val="17"/>
  </w:num>
  <w:num w:numId="53">
    <w:abstractNumId w:val="60"/>
  </w:num>
  <w:num w:numId="54">
    <w:abstractNumId w:val="1"/>
  </w:num>
  <w:num w:numId="55">
    <w:abstractNumId w:val="68"/>
  </w:num>
  <w:num w:numId="56">
    <w:abstractNumId w:val="88"/>
  </w:num>
  <w:num w:numId="57">
    <w:abstractNumId w:val="96"/>
  </w:num>
  <w:num w:numId="58">
    <w:abstractNumId w:val="37"/>
  </w:num>
  <w:num w:numId="59">
    <w:abstractNumId w:val="54"/>
  </w:num>
  <w:num w:numId="60">
    <w:abstractNumId w:val="56"/>
  </w:num>
  <w:num w:numId="61">
    <w:abstractNumId w:val="25"/>
  </w:num>
  <w:num w:numId="62">
    <w:abstractNumId w:val="24"/>
  </w:num>
  <w:num w:numId="63">
    <w:abstractNumId w:val="73"/>
  </w:num>
  <w:num w:numId="64">
    <w:abstractNumId w:val="35"/>
  </w:num>
  <w:num w:numId="65">
    <w:abstractNumId w:val="90"/>
  </w:num>
  <w:num w:numId="66">
    <w:abstractNumId w:val="34"/>
  </w:num>
  <w:num w:numId="67">
    <w:abstractNumId w:val="13"/>
  </w:num>
  <w:num w:numId="68">
    <w:abstractNumId w:val="8"/>
  </w:num>
  <w:num w:numId="69">
    <w:abstractNumId w:val="83"/>
  </w:num>
  <w:num w:numId="70">
    <w:abstractNumId w:val="75"/>
  </w:num>
  <w:num w:numId="71">
    <w:abstractNumId w:val="55"/>
  </w:num>
  <w:num w:numId="72">
    <w:abstractNumId w:val="76"/>
  </w:num>
  <w:num w:numId="73">
    <w:abstractNumId w:val="44"/>
  </w:num>
  <w:num w:numId="74">
    <w:abstractNumId w:val="5"/>
  </w:num>
  <w:num w:numId="75">
    <w:abstractNumId w:val="94"/>
  </w:num>
  <w:num w:numId="76">
    <w:abstractNumId w:val="80"/>
  </w:num>
  <w:num w:numId="77">
    <w:abstractNumId w:val="84"/>
  </w:num>
  <w:num w:numId="78">
    <w:abstractNumId w:val="12"/>
  </w:num>
  <w:num w:numId="79">
    <w:abstractNumId w:val="27"/>
  </w:num>
  <w:num w:numId="80">
    <w:abstractNumId w:val="40"/>
  </w:num>
  <w:num w:numId="81">
    <w:abstractNumId w:val="47"/>
  </w:num>
  <w:num w:numId="82">
    <w:abstractNumId w:val="46"/>
  </w:num>
  <w:num w:numId="83">
    <w:abstractNumId w:val="71"/>
  </w:num>
  <w:num w:numId="84">
    <w:abstractNumId w:val="78"/>
  </w:num>
  <w:num w:numId="85">
    <w:abstractNumId w:val="29"/>
  </w:num>
  <w:num w:numId="86">
    <w:abstractNumId w:val="86"/>
  </w:num>
  <w:num w:numId="87">
    <w:abstractNumId w:val="58"/>
  </w:num>
  <w:num w:numId="88">
    <w:abstractNumId w:val="66"/>
  </w:num>
  <w:num w:numId="89">
    <w:abstractNumId w:val="16"/>
  </w:num>
  <w:num w:numId="90">
    <w:abstractNumId w:val="39"/>
  </w:num>
  <w:num w:numId="91">
    <w:abstractNumId w:val="93"/>
  </w:num>
  <w:num w:numId="92">
    <w:abstractNumId w:val="48"/>
  </w:num>
  <w:num w:numId="93">
    <w:abstractNumId w:val="69"/>
  </w:num>
  <w:num w:numId="94">
    <w:abstractNumId w:val="67"/>
  </w:num>
  <w:num w:numId="95">
    <w:abstractNumId w:val="19"/>
  </w:num>
  <w:num w:numId="96">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12AD1"/>
    <w:rsid w:val="00012CE1"/>
    <w:rsid w:val="00012E43"/>
    <w:rsid w:val="00013057"/>
    <w:rsid w:val="00013F24"/>
    <w:rsid w:val="00014131"/>
    <w:rsid w:val="000147C6"/>
    <w:rsid w:val="00015099"/>
    <w:rsid w:val="0001726D"/>
    <w:rsid w:val="00021CDC"/>
    <w:rsid w:val="00022E6E"/>
    <w:rsid w:val="000233F2"/>
    <w:rsid w:val="00023B2B"/>
    <w:rsid w:val="00024793"/>
    <w:rsid w:val="000250A4"/>
    <w:rsid w:val="00025EDE"/>
    <w:rsid w:val="0002632B"/>
    <w:rsid w:val="00030528"/>
    <w:rsid w:val="00030B8A"/>
    <w:rsid w:val="00030FF1"/>
    <w:rsid w:val="00032E59"/>
    <w:rsid w:val="000338C5"/>
    <w:rsid w:val="0003464D"/>
    <w:rsid w:val="00034C9D"/>
    <w:rsid w:val="00036178"/>
    <w:rsid w:val="0003639F"/>
    <w:rsid w:val="0004147F"/>
    <w:rsid w:val="0004161F"/>
    <w:rsid w:val="00042CBF"/>
    <w:rsid w:val="00042E97"/>
    <w:rsid w:val="00043793"/>
    <w:rsid w:val="00043DD7"/>
    <w:rsid w:val="000460B3"/>
    <w:rsid w:val="0004711C"/>
    <w:rsid w:val="000509D0"/>
    <w:rsid w:val="00050D78"/>
    <w:rsid w:val="000515F4"/>
    <w:rsid w:val="0005208E"/>
    <w:rsid w:val="00052425"/>
    <w:rsid w:val="00053DD7"/>
    <w:rsid w:val="00054396"/>
    <w:rsid w:val="00055D21"/>
    <w:rsid w:val="00057F49"/>
    <w:rsid w:val="00061D11"/>
    <w:rsid w:val="000623BF"/>
    <w:rsid w:val="00062A9E"/>
    <w:rsid w:val="00064A61"/>
    <w:rsid w:val="00065D65"/>
    <w:rsid w:val="00067C60"/>
    <w:rsid w:val="00070636"/>
    <w:rsid w:val="00071B8C"/>
    <w:rsid w:val="000734BF"/>
    <w:rsid w:val="00073B0C"/>
    <w:rsid w:val="000746AE"/>
    <w:rsid w:val="000751A0"/>
    <w:rsid w:val="000754B9"/>
    <w:rsid w:val="00075844"/>
    <w:rsid w:val="00075950"/>
    <w:rsid w:val="00076100"/>
    <w:rsid w:val="00076755"/>
    <w:rsid w:val="000769CE"/>
    <w:rsid w:val="00080E38"/>
    <w:rsid w:val="000812B0"/>
    <w:rsid w:val="000813A5"/>
    <w:rsid w:val="00085FCD"/>
    <w:rsid w:val="000864F3"/>
    <w:rsid w:val="000866E7"/>
    <w:rsid w:val="00094CD7"/>
    <w:rsid w:val="00095C54"/>
    <w:rsid w:val="00096370"/>
    <w:rsid w:val="00096C04"/>
    <w:rsid w:val="000A147F"/>
    <w:rsid w:val="000A1627"/>
    <w:rsid w:val="000A24A3"/>
    <w:rsid w:val="000A3112"/>
    <w:rsid w:val="000A41F5"/>
    <w:rsid w:val="000A473B"/>
    <w:rsid w:val="000A53BF"/>
    <w:rsid w:val="000A7125"/>
    <w:rsid w:val="000A7205"/>
    <w:rsid w:val="000A7B00"/>
    <w:rsid w:val="000B5247"/>
    <w:rsid w:val="000B6A54"/>
    <w:rsid w:val="000B77CA"/>
    <w:rsid w:val="000B7A43"/>
    <w:rsid w:val="000C1ACA"/>
    <w:rsid w:val="000C1FB3"/>
    <w:rsid w:val="000C2196"/>
    <w:rsid w:val="000C3B36"/>
    <w:rsid w:val="000C6F13"/>
    <w:rsid w:val="000D1C93"/>
    <w:rsid w:val="000D2892"/>
    <w:rsid w:val="000D3239"/>
    <w:rsid w:val="000D64C6"/>
    <w:rsid w:val="000D701C"/>
    <w:rsid w:val="000D7C4E"/>
    <w:rsid w:val="000E0DED"/>
    <w:rsid w:val="000E4052"/>
    <w:rsid w:val="000E49D6"/>
    <w:rsid w:val="000E64D2"/>
    <w:rsid w:val="000E69EF"/>
    <w:rsid w:val="000E731B"/>
    <w:rsid w:val="000E7D7E"/>
    <w:rsid w:val="000F042E"/>
    <w:rsid w:val="000F0B3F"/>
    <w:rsid w:val="000F48FB"/>
    <w:rsid w:val="000F4956"/>
    <w:rsid w:val="000F6E0D"/>
    <w:rsid w:val="000F73F1"/>
    <w:rsid w:val="0010299D"/>
    <w:rsid w:val="001042E2"/>
    <w:rsid w:val="00105008"/>
    <w:rsid w:val="001058A3"/>
    <w:rsid w:val="001079CE"/>
    <w:rsid w:val="001107B6"/>
    <w:rsid w:val="0011144E"/>
    <w:rsid w:val="0011161B"/>
    <w:rsid w:val="001134D8"/>
    <w:rsid w:val="00113E5F"/>
    <w:rsid w:val="00114651"/>
    <w:rsid w:val="00122F38"/>
    <w:rsid w:val="00124140"/>
    <w:rsid w:val="00125527"/>
    <w:rsid w:val="00127B60"/>
    <w:rsid w:val="00131B0E"/>
    <w:rsid w:val="00131F40"/>
    <w:rsid w:val="00133F6E"/>
    <w:rsid w:val="0013492D"/>
    <w:rsid w:val="00135664"/>
    <w:rsid w:val="001356B1"/>
    <w:rsid w:val="00135B93"/>
    <w:rsid w:val="0014034F"/>
    <w:rsid w:val="00142337"/>
    <w:rsid w:val="00142950"/>
    <w:rsid w:val="00143851"/>
    <w:rsid w:val="00145CFF"/>
    <w:rsid w:val="00145EB9"/>
    <w:rsid w:val="0015088E"/>
    <w:rsid w:val="00151E08"/>
    <w:rsid w:val="0015203F"/>
    <w:rsid w:val="0015243C"/>
    <w:rsid w:val="001530DD"/>
    <w:rsid w:val="0015456E"/>
    <w:rsid w:val="00155081"/>
    <w:rsid w:val="001574C9"/>
    <w:rsid w:val="00157CD2"/>
    <w:rsid w:val="00160ABA"/>
    <w:rsid w:val="00161146"/>
    <w:rsid w:val="00164AF7"/>
    <w:rsid w:val="001652A9"/>
    <w:rsid w:val="0016659A"/>
    <w:rsid w:val="00167890"/>
    <w:rsid w:val="00167A9A"/>
    <w:rsid w:val="00170DAB"/>
    <w:rsid w:val="00172AE0"/>
    <w:rsid w:val="00172D32"/>
    <w:rsid w:val="001739B5"/>
    <w:rsid w:val="00173A44"/>
    <w:rsid w:val="00173C75"/>
    <w:rsid w:val="001748F7"/>
    <w:rsid w:val="00177037"/>
    <w:rsid w:val="001770C0"/>
    <w:rsid w:val="00180814"/>
    <w:rsid w:val="001813FD"/>
    <w:rsid w:val="00181B93"/>
    <w:rsid w:val="00183A5B"/>
    <w:rsid w:val="0019018F"/>
    <w:rsid w:val="0019150A"/>
    <w:rsid w:val="00192B26"/>
    <w:rsid w:val="00194327"/>
    <w:rsid w:val="00194678"/>
    <w:rsid w:val="00194F49"/>
    <w:rsid w:val="0019607A"/>
    <w:rsid w:val="0019736C"/>
    <w:rsid w:val="00197874"/>
    <w:rsid w:val="001A1848"/>
    <w:rsid w:val="001A286C"/>
    <w:rsid w:val="001A2DBB"/>
    <w:rsid w:val="001A6DF0"/>
    <w:rsid w:val="001A6E9F"/>
    <w:rsid w:val="001A6F2E"/>
    <w:rsid w:val="001A7480"/>
    <w:rsid w:val="001A75D2"/>
    <w:rsid w:val="001A79CE"/>
    <w:rsid w:val="001B0FF1"/>
    <w:rsid w:val="001B11B9"/>
    <w:rsid w:val="001B2C8E"/>
    <w:rsid w:val="001B4772"/>
    <w:rsid w:val="001B50CB"/>
    <w:rsid w:val="001B6AB6"/>
    <w:rsid w:val="001B6F11"/>
    <w:rsid w:val="001B7574"/>
    <w:rsid w:val="001B78C5"/>
    <w:rsid w:val="001B7B01"/>
    <w:rsid w:val="001B7CB5"/>
    <w:rsid w:val="001C11C7"/>
    <w:rsid w:val="001C1600"/>
    <w:rsid w:val="001C23CB"/>
    <w:rsid w:val="001C2668"/>
    <w:rsid w:val="001C3C8A"/>
    <w:rsid w:val="001C4216"/>
    <w:rsid w:val="001C4B6D"/>
    <w:rsid w:val="001C55CE"/>
    <w:rsid w:val="001C6469"/>
    <w:rsid w:val="001C69D0"/>
    <w:rsid w:val="001C6E16"/>
    <w:rsid w:val="001D62FE"/>
    <w:rsid w:val="001D7AD2"/>
    <w:rsid w:val="001E03C2"/>
    <w:rsid w:val="001E1315"/>
    <w:rsid w:val="001E1670"/>
    <w:rsid w:val="001E1714"/>
    <w:rsid w:val="001E174A"/>
    <w:rsid w:val="001E226E"/>
    <w:rsid w:val="001E3947"/>
    <w:rsid w:val="001E53B0"/>
    <w:rsid w:val="001E63AB"/>
    <w:rsid w:val="001E71BB"/>
    <w:rsid w:val="001E78E0"/>
    <w:rsid w:val="001E7CEC"/>
    <w:rsid w:val="001F0505"/>
    <w:rsid w:val="001F1381"/>
    <w:rsid w:val="001F205B"/>
    <w:rsid w:val="001F2ECA"/>
    <w:rsid w:val="001F329F"/>
    <w:rsid w:val="001F48AC"/>
    <w:rsid w:val="001F5097"/>
    <w:rsid w:val="001F54FB"/>
    <w:rsid w:val="00202628"/>
    <w:rsid w:val="00203685"/>
    <w:rsid w:val="00203849"/>
    <w:rsid w:val="00205DEF"/>
    <w:rsid w:val="00205FD9"/>
    <w:rsid w:val="002074F9"/>
    <w:rsid w:val="00211A2A"/>
    <w:rsid w:val="00212E5E"/>
    <w:rsid w:val="00213E96"/>
    <w:rsid w:val="00215419"/>
    <w:rsid w:val="00215750"/>
    <w:rsid w:val="00215DE7"/>
    <w:rsid w:val="00217B9C"/>
    <w:rsid w:val="00217CBB"/>
    <w:rsid w:val="00221786"/>
    <w:rsid w:val="002232DB"/>
    <w:rsid w:val="00224391"/>
    <w:rsid w:val="00224487"/>
    <w:rsid w:val="0022536C"/>
    <w:rsid w:val="00225391"/>
    <w:rsid w:val="0022687D"/>
    <w:rsid w:val="002274DD"/>
    <w:rsid w:val="0023223D"/>
    <w:rsid w:val="0023372A"/>
    <w:rsid w:val="0023469F"/>
    <w:rsid w:val="00234918"/>
    <w:rsid w:val="00234984"/>
    <w:rsid w:val="002369D9"/>
    <w:rsid w:val="00242070"/>
    <w:rsid w:val="00243CC4"/>
    <w:rsid w:val="002441B3"/>
    <w:rsid w:val="002451B5"/>
    <w:rsid w:val="00246832"/>
    <w:rsid w:val="00252FDB"/>
    <w:rsid w:val="0026119A"/>
    <w:rsid w:val="0026205D"/>
    <w:rsid w:val="00262CD2"/>
    <w:rsid w:val="002647B0"/>
    <w:rsid w:val="00265DE3"/>
    <w:rsid w:val="00270302"/>
    <w:rsid w:val="00270BD1"/>
    <w:rsid w:val="00271054"/>
    <w:rsid w:val="00272132"/>
    <w:rsid w:val="00272866"/>
    <w:rsid w:val="0027431C"/>
    <w:rsid w:val="00284E3E"/>
    <w:rsid w:val="00285F9D"/>
    <w:rsid w:val="002862AC"/>
    <w:rsid w:val="00286409"/>
    <w:rsid w:val="00286E7F"/>
    <w:rsid w:val="002879C5"/>
    <w:rsid w:val="002906D7"/>
    <w:rsid w:val="002911CC"/>
    <w:rsid w:val="00292113"/>
    <w:rsid w:val="002922CF"/>
    <w:rsid w:val="00294615"/>
    <w:rsid w:val="00295CAC"/>
    <w:rsid w:val="00295D7B"/>
    <w:rsid w:val="002A171B"/>
    <w:rsid w:val="002A3CC7"/>
    <w:rsid w:val="002A3E92"/>
    <w:rsid w:val="002A4FA7"/>
    <w:rsid w:val="002A5D86"/>
    <w:rsid w:val="002A7429"/>
    <w:rsid w:val="002A7947"/>
    <w:rsid w:val="002B079C"/>
    <w:rsid w:val="002B0FA1"/>
    <w:rsid w:val="002B2277"/>
    <w:rsid w:val="002B2BF2"/>
    <w:rsid w:val="002B3783"/>
    <w:rsid w:val="002B46D7"/>
    <w:rsid w:val="002B4CA3"/>
    <w:rsid w:val="002B6560"/>
    <w:rsid w:val="002B669C"/>
    <w:rsid w:val="002B73DA"/>
    <w:rsid w:val="002C12C0"/>
    <w:rsid w:val="002C577D"/>
    <w:rsid w:val="002C6B64"/>
    <w:rsid w:val="002C776F"/>
    <w:rsid w:val="002D29FE"/>
    <w:rsid w:val="002D30B0"/>
    <w:rsid w:val="002D30B1"/>
    <w:rsid w:val="002D50F9"/>
    <w:rsid w:val="002D535C"/>
    <w:rsid w:val="002D7868"/>
    <w:rsid w:val="002E12DF"/>
    <w:rsid w:val="002E1648"/>
    <w:rsid w:val="002E252F"/>
    <w:rsid w:val="002E27CA"/>
    <w:rsid w:val="002E2834"/>
    <w:rsid w:val="002E3543"/>
    <w:rsid w:val="002E3E40"/>
    <w:rsid w:val="002E4DCC"/>
    <w:rsid w:val="002E4E5E"/>
    <w:rsid w:val="002E4F28"/>
    <w:rsid w:val="002E5201"/>
    <w:rsid w:val="002E5469"/>
    <w:rsid w:val="002E6947"/>
    <w:rsid w:val="002E6B4E"/>
    <w:rsid w:val="002E7F09"/>
    <w:rsid w:val="002F1041"/>
    <w:rsid w:val="002F432C"/>
    <w:rsid w:val="002F66B3"/>
    <w:rsid w:val="002F734E"/>
    <w:rsid w:val="002F78B8"/>
    <w:rsid w:val="003008D3"/>
    <w:rsid w:val="00300A3D"/>
    <w:rsid w:val="00300B1F"/>
    <w:rsid w:val="003010CB"/>
    <w:rsid w:val="00301770"/>
    <w:rsid w:val="00301EC4"/>
    <w:rsid w:val="0030214C"/>
    <w:rsid w:val="00302555"/>
    <w:rsid w:val="003043CC"/>
    <w:rsid w:val="003061B6"/>
    <w:rsid w:val="00306A6E"/>
    <w:rsid w:val="00307A60"/>
    <w:rsid w:val="003112B6"/>
    <w:rsid w:val="003133C4"/>
    <w:rsid w:val="00313B64"/>
    <w:rsid w:val="003144DC"/>
    <w:rsid w:val="00315113"/>
    <w:rsid w:val="00320625"/>
    <w:rsid w:val="0032098A"/>
    <w:rsid w:val="003211D7"/>
    <w:rsid w:val="00321CFF"/>
    <w:rsid w:val="00322596"/>
    <w:rsid w:val="0032304F"/>
    <w:rsid w:val="0032371F"/>
    <w:rsid w:val="00323DF5"/>
    <w:rsid w:val="003245B0"/>
    <w:rsid w:val="0032616D"/>
    <w:rsid w:val="00326B52"/>
    <w:rsid w:val="00327746"/>
    <w:rsid w:val="00331D4C"/>
    <w:rsid w:val="00332214"/>
    <w:rsid w:val="00333D2D"/>
    <w:rsid w:val="00334B4E"/>
    <w:rsid w:val="00335184"/>
    <w:rsid w:val="00337607"/>
    <w:rsid w:val="0033761D"/>
    <w:rsid w:val="003403BC"/>
    <w:rsid w:val="00340610"/>
    <w:rsid w:val="00341138"/>
    <w:rsid w:val="003446B1"/>
    <w:rsid w:val="003449BB"/>
    <w:rsid w:val="00344DD1"/>
    <w:rsid w:val="00346FF2"/>
    <w:rsid w:val="00350BCB"/>
    <w:rsid w:val="003516AF"/>
    <w:rsid w:val="003520D0"/>
    <w:rsid w:val="00354563"/>
    <w:rsid w:val="003549AB"/>
    <w:rsid w:val="00354FF4"/>
    <w:rsid w:val="00357294"/>
    <w:rsid w:val="00357A65"/>
    <w:rsid w:val="00357A8B"/>
    <w:rsid w:val="003600A8"/>
    <w:rsid w:val="0036047A"/>
    <w:rsid w:val="003614E3"/>
    <w:rsid w:val="00363925"/>
    <w:rsid w:val="00363FF8"/>
    <w:rsid w:val="003640D5"/>
    <w:rsid w:val="003650C2"/>
    <w:rsid w:val="003667F2"/>
    <w:rsid w:val="003670A9"/>
    <w:rsid w:val="00370370"/>
    <w:rsid w:val="0037347E"/>
    <w:rsid w:val="00373ACB"/>
    <w:rsid w:val="00373EF1"/>
    <w:rsid w:val="00376619"/>
    <w:rsid w:val="0037688B"/>
    <w:rsid w:val="00376F89"/>
    <w:rsid w:val="00377F23"/>
    <w:rsid w:val="00383258"/>
    <w:rsid w:val="00383592"/>
    <w:rsid w:val="00383F04"/>
    <w:rsid w:val="00384758"/>
    <w:rsid w:val="00385448"/>
    <w:rsid w:val="00385ED6"/>
    <w:rsid w:val="0039018D"/>
    <w:rsid w:val="00390622"/>
    <w:rsid w:val="00390916"/>
    <w:rsid w:val="00391733"/>
    <w:rsid w:val="003926A3"/>
    <w:rsid w:val="00392908"/>
    <w:rsid w:val="00393450"/>
    <w:rsid w:val="00394C80"/>
    <w:rsid w:val="00395A8B"/>
    <w:rsid w:val="003965D4"/>
    <w:rsid w:val="003970C0"/>
    <w:rsid w:val="003A00C9"/>
    <w:rsid w:val="003A0304"/>
    <w:rsid w:val="003A407D"/>
    <w:rsid w:val="003A6070"/>
    <w:rsid w:val="003A74E7"/>
    <w:rsid w:val="003A7655"/>
    <w:rsid w:val="003B0876"/>
    <w:rsid w:val="003B0C86"/>
    <w:rsid w:val="003B1808"/>
    <w:rsid w:val="003B1969"/>
    <w:rsid w:val="003B3BCE"/>
    <w:rsid w:val="003B6D50"/>
    <w:rsid w:val="003B7C09"/>
    <w:rsid w:val="003C0173"/>
    <w:rsid w:val="003C076C"/>
    <w:rsid w:val="003C1D6F"/>
    <w:rsid w:val="003C3510"/>
    <w:rsid w:val="003C3625"/>
    <w:rsid w:val="003C4E80"/>
    <w:rsid w:val="003C5461"/>
    <w:rsid w:val="003C6140"/>
    <w:rsid w:val="003C6C5F"/>
    <w:rsid w:val="003C7AC7"/>
    <w:rsid w:val="003D0AD6"/>
    <w:rsid w:val="003D1132"/>
    <w:rsid w:val="003D1B4B"/>
    <w:rsid w:val="003E0511"/>
    <w:rsid w:val="003E0C57"/>
    <w:rsid w:val="003E1B96"/>
    <w:rsid w:val="003E2283"/>
    <w:rsid w:val="003E459D"/>
    <w:rsid w:val="003E50A6"/>
    <w:rsid w:val="003E5126"/>
    <w:rsid w:val="003E71AA"/>
    <w:rsid w:val="003F401A"/>
    <w:rsid w:val="003F5824"/>
    <w:rsid w:val="003F5BC6"/>
    <w:rsid w:val="003F5D08"/>
    <w:rsid w:val="003F5F21"/>
    <w:rsid w:val="00400068"/>
    <w:rsid w:val="004013EB"/>
    <w:rsid w:val="0040205F"/>
    <w:rsid w:val="00404D36"/>
    <w:rsid w:val="00404FC5"/>
    <w:rsid w:val="00405AA9"/>
    <w:rsid w:val="00410837"/>
    <w:rsid w:val="004127FB"/>
    <w:rsid w:val="00414481"/>
    <w:rsid w:val="00414492"/>
    <w:rsid w:val="00414516"/>
    <w:rsid w:val="00417F50"/>
    <w:rsid w:val="00422791"/>
    <w:rsid w:val="004228E4"/>
    <w:rsid w:val="00423528"/>
    <w:rsid w:val="00423561"/>
    <w:rsid w:val="00423602"/>
    <w:rsid w:val="00425319"/>
    <w:rsid w:val="004258F3"/>
    <w:rsid w:val="00425A3D"/>
    <w:rsid w:val="00425EAD"/>
    <w:rsid w:val="00427721"/>
    <w:rsid w:val="004315A5"/>
    <w:rsid w:val="004350FC"/>
    <w:rsid w:val="00435140"/>
    <w:rsid w:val="0043549F"/>
    <w:rsid w:val="00435AF6"/>
    <w:rsid w:val="00437743"/>
    <w:rsid w:val="004379AC"/>
    <w:rsid w:val="0044043D"/>
    <w:rsid w:val="004433FF"/>
    <w:rsid w:val="00443FE7"/>
    <w:rsid w:val="00450375"/>
    <w:rsid w:val="00455A0D"/>
    <w:rsid w:val="0046113A"/>
    <w:rsid w:val="00461570"/>
    <w:rsid w:val="00461DE6"/>
    <w:rsid w:val="00463C68"/>
    <w:rsid w:val="0046631C"/>
    <w:rsid w:val="00470B86"/>
    <w:rsid w:val="00471AC2"/>
    <w:rsid w:val="00471C83"/>
    <w:rsid w:val="00475B53"/>
    <w:rsid w:val="00475B78"/>
    <w:rsid w:val="004760AE"/>
    <w:rsid w:val="004814F8"/>
    <w:rsid w:val="00481551"/>
    <w:rsid w:val="00482800"/>
    <w:rsid w:val="004842B7"/>
    <w:rsid w:val="00484628"/>
    <w:rsid w:val="004931E3"/>
    <w:rsid w:val="0049341B"/>
    <w:rsid w:val="00494753"/>
    <w:rsid w:val="00494C00"/>
    <w:rsid w:val="004951E2"/>
    <w:rsid w:val="00495488"/>
    <w:rsid w:val="004958EF"/>
    <w:rsid w:val="00496622"/>
    <w:rsid w:val="00497158"/>
    <w:rsid w:val="00497BB3"/>
    <w:rsid w:val="004A05C1"/>
    <w:rsid w:val="004A1A8E"/>
    <w:rsid w:val="004A34A7"/>
    <w:rsid w:val="004A50F9"/>
    <w:rsid w:val="004A6103"/>
    <w:rsid w:val="004A6CDC"/>
    <w:rsid w:val="004B0BFA"/>
    <w:rsid w:val="004B1DF2"/>
    <w:rsid w:val="004B2E84"/>
    <w:rsid w:val="004B51ED"/>
    <w:rsid w:val="004B5E19"/>
    <w:rsid w:val="004B6762"/>
    <w:rsid w:val="004C0637"/>
    <w:rsid w:val="004C0D49"/>
    <w:rsid w:val="004C0EA7"/>
    <w:rsid w:val="004C0F21"/>
    <w:rsid w:val="004C43CF"/>
    <w:rsid w:val="004C545C"/>
    <w:rsid w:val="004C7423"/>
    <w:rsid w:val="004D2E99"/>
    <w:rsid w:val="004D34A3"/>
    <w:rsid w:val="004D4326"/>
    <w:rsid w:val="004D594E"/>
    <w:rsid w:val="004D5CB6"/>
    <w:rsid w:val="004D5E7B"/>
    <w:rsid w:val="004D69C2"/>
    <w:rsid w:val="004E27D0"/>
    <w:rsid w:val="004E2C8D"/>
    <w:rsid w:val="004E4062"/>
    <w:rsid w:val="004E5B12"/>
    <w:rsid w:val="004F07A2"/>
    <w:rsid w:val="004F7E51"/>
    <w:rsid w:val="005003FD"/>
    <w:rsid w:val="00501056"/>
    <w:rsid w:val="00501191"/>
    <w:rsid w:val="00501840"/>
    <w:rsid w:val="005019AE"/>
    <w:rsid w:val="005021DD"/>
    <w:rsid w:val="00502F67"/>
    <w:rsid w:val="00504552"/>
    <w:rsid w:val="0050461B"/>
    <w:rsid w:val="00504D31"/>
    <w:rsid w:val="00504F80"/>
    <w:rsid w:val="00507840"/>
    <w:rsid w:val="0051138A"/>
    <w:rsid w:val="00512050"/>
    <w:rsid w:val="005174A9"/>
    <w:rsid w:val="00520BCC"/>
    <w:rsid w:val="0052213F"/>
    <w:rsid w:val="00522141"/>
    <w:rsid w:val="00522503"/>
    <w:rsid w:val="005246B5"/>
    <w:rsid w:val="005275F6"/>
    <w:rsid w:val="00531B98"/>
    <w:rsid w:val="00532AA4"/>
    <w:rsid w:val="00532C48"/>
    <w:rsid w:val="00535825"/>
    <w:rsid w:val="00536675"/>
    <w:rsid w:val="00536DE0"/>
    <w:rsid w:val="00541923"/>
    <w:rsid w:val="00542D02"/>
    <w:rsid w:val="00544D74"/>
    <w:rsid w:val="0054516A"/>
    <w:rsid w:val="0054540E"/>
    <w:rsid w:val="00546A6C"/>
    <w:rsid w:val="00554142"/>
    <w:rsid w:val="00554351"/>
    <w:rsid w:val="00555DF1"/>
    <w:rsid w:val="005561CB"/>
    <w:rsid w:val="00556629"/>
    <w:rsid w:val="00556903"/>
    <w:rsid w:val="00557379"/>
    <w:rsid w:val="005573C6"/>
    <w:rsid w:val="00560532"/>
    <w:rsid w:val="0056157C"/>
    <w:rsid w:val="00562246"/>
    <w:rsid w:val="00567AD2"/>
    <w:rsid w:val="00574C0A"/>
    <w:rsid w:val="00575688"/>
    <w:rsid w:val="005759A9"/>
    <w:rsid w:val="00575BE3"/>
    <w:rsid w:val="00576E36"/>
    <w:rsid w:val="00576F49"/>
    <w:rsid w:val="00580E1C"/>
    <w:rsid w:val="005829C5"/>
    <w:rsid w:val="00582CE1"/>
    <w:rsid w:val="00584BC9"/>
    <w:rsid w:val="0059137E"/>
    <w:rsid w:val="00592A84"/>
    <w:rsid w:val="00593E03"/>
    <w:rsid w:val="00595677"/>
    <w:rsid w:val="00596FB9"/>
    <w:rsid w:val="005A0011"/>
    <w:rsid w:val="005A03E1"/>
    <w:rsid w:val="005A0B93"/>
    <w:rsid w:val="005A3BE8"/>
    <w:rsid w:val="005A400E"/>
    <w:rsid w:val="005A5C4A"/>
    <w:rsid w:val="005A7EBF"/>
    <w:rsid w:val="005B08EE"/>
    <w:rsid w:val="005B2E9A"/>
    <w:rsid w:val="005B46A9"/>
    <w:rsid w:val="005B496D"/>
    <w:rsid w:val="005B4C8A"/>
    <w:rsid w:val="005B5AB3"/>
    <w:rsid w:val="005B73D0"/>
    <w:rsid w:val="005C0BD7"/>
    <w:rsid w:val="005C1C4D"/>
    <w:rsid w:val="005C3D31"/>
    <w:rsid w:val="005C49EB"/>
    <w:rsid w:val="005C51AD"/>
    <w:rsid w:val="005D007D"/>
    <w:rsid w:val="005D0B94"/>
    <w:rsid w:val="005D2417"/>
    <w:rsid w:val="005D2576"/>
    <w:rsid w:val="005D53E4"/>
    <w:rsid w:val="005D64B6"/>
    <w:rsid w:val="005D7599"/>
    <w:rsid w:val="005E3C4C"/>
    <w:rsid w:val="005E5178"/>
    <w:rsid w:val="005E64FB"/>
    <w:rsid w:val="005E743E"/>
    <w:rsid w:val="005E7871"/>
    <w:rsid w:val="005F06D0"/>
    <w:rsid w:val="005F0B26"/>
    <w:rsid w:val="005F27F0"/>
    <w:rsid w:val="005F28D2"/>
    <w:rsid w:val="005F2D20"/>
    <w:rsid w:val="005F5331"/>
    <w:rsid w:val="005F63D5"/>
    <w:rsid w:val="00600293"/>
    <w:rsid w:val="00600C12"/>
    <w:rsid w:val="006018DF"/>
    <w:rsid w:val="00601995"/>
    <w:rsid w:val="00601F5D"/>
    <w:rsid w:val="006024AB"/>
    <w:rsid w:val="00602FF4"/>
    <w:rsid w:val="00604A55"/>
    <w:rsid w:val="00604AAF"/>
    <w:rsid w:val="00605326"/>
    <w:rsid w:val="00605A99"/>
    <w:rsid w:val="00610386"/>
    <w:rsid w:val="00610E25"/>
    <w:rsid w:val="0061207C"/>
    <w:rsid w:val="00612318"/>
    <w:rsid w:val="00614B69"/>
    <w:rsid w:val="00614D48"/>
    <w:rsid w:val="00615C1D"/>
    <w:rsid w:val="006166FB"/>
    <w:rsid w:val="006179B2"/>
    <w:rsid w:val="00622143"/>
    <w:rsid w:val="006223C8"/>
    <w:rsid w:val="00623744"/>
    <w:rsid w:val="006239B8"/>
    <w:rsid w:val="006245AF"/>
    <w:rsid w:val="006267BE"/>
    <w:rsid w:val="0062752A"/>
    <w:rsid w:val="006312D8"/>
    <w:rsid w:val="006325D1"/>
    <w:rsid w:val="00633042"/>
    <w:rsid w:val="00637921"/>
    <w:rsid w:val="006402A6"/>
    <w:rsid w:val="0064235B"/>
    <w:rsid w:val="0064321B"/>
    <w:rsid w:val="0064386B"/>
    <w:rsid w:val="00646142"/>
    <w:rsid w:val="0064773F"/>
    <w:rsid w:val="006560A5"/>
    <w:rsid w:val="00657D24"/>
    <w:rsid w:val="00660C75"/>
    <w:rsid w:val="00661D8C"/>
    <w:rsid w:val="006627C1"/>
    <w:rsid w:val="00663291"/>
    <w:rsid w:val="006634EC"/>
    <w:rsid w:val="00663545"/>
    <w:rsid w:val="0066592A"/>
    <w:rsid w:val="00666511"/>
    <w:rsid w:val="00667D0F"/>
    <w:rsid w:val="00670A44"/>
    <w:rsid w:val="00671F8C"/>
    <w:rsid w:val="00673320"/>
    <w:rsid w:val="00674773"/>
    <w:rsid w:val="0067746A"/>
    <w:rsid w:val="0067780B"/>
    <w:rsid w:val="00681087"/>
    <w:rsid w:val="00681E78"/>
    <w:rsid w:val="00685CB3"/>
    <w:rsid w:val="006909C1"/>
    <w:rsid w:val="00690ABA"/>
    <w:rsid w:val="00691A08"/>
    <w:rsid w:val="00693E1F"/>
    <w:rsid w:val="006956C0"/>
    <w:rsid w:val="00695ADD"/>
    <w:rsid w:val="00697554"/>
    <w:rsid w:val="00697B3B"/>
    <w:rsid w:val="00697C2B"/>
    <w:rsid w:val="006A09E0"/>
    <w:rsid w:val="006A3C98"/>
    <w:rsid w:val="006A6730"/>
    <w:rsid w:val="006B047F"/>
    <w:rsid w:val="006B0818"/>
    <w:rsid w:val="006B0C9C"/>
    <w:rsid w:val="006B1CF9"/>
    <w:rsid w:val="006B387A"/>
    <w:rsid w:val="006B429E"/>
    <w:rsid w:val="006B46C3"/>
    <w:rsid w:val="006B4B47"/>
    <w:rsid w:val="006B7644"/>
    <w:rsid w:val="006C2BBB"/>
    <w:rsid w:val="006C2C58"/>
    <w:rsid w:val="006C412B"/>
    <w:rsid w:val="006C413C"/>
    <w:rsid w:val="006C525F"/>
    <w:rsid w:val="006C6D14"/>
    <w:rsid w:val="006C6E11"/>
    <w:rsid w:val="006D036E"/>
    <w:rsid w:val="006D0DAD"/>
    <w:rsid w:val="006D13BB"/>
    <w:rsid w:val="006D16E6"/>
    <w:rsid w:val="006D3199"/>
    <w:rsid w:val="006D393D"/>
    <w:rsid w:val="006D3A03"/>
    <w:rsid w:val="006D3CE4"/>
    <w:rsid w:val="006D4EA3"/>
    <w:rsid w:val="006D5695"/>
    <w:rsid w:val="006D7819"/>
    <w:rsid w:val="006D7939"/>
    <w:rsid w:val="006E2319"/>
    <w:rsid w:val="006E2F7B"/>
    <w:rsid w:val="006E3F71"/>
    <w:rsid w:val="006E5E6A"/>
    <w:rsid w:val="006F18D2"/>
    <w:rsid w:val="006F2C3B"/>
    <w:rsid w:val="006F5EE7"/>
    <w:rsid w:val="006F78F6"/>
    <w:rsid w:val="00701ED5"/>
    <w:rsid w:val="00701F5C"/>
    <w:rsid w:val="00702474"/>
    <w:rsid w:val="00704445"/>
    <w:rsid w:val="007046AC"/>
    <w:rsid w:val="00705C79"/>
    <w:rsid w:val="007062F4"/>
    <w:rsid w:val="00707003"/>
    <w:rsid w:val="00707A74"/>
    <w:rsid w:val="00707AD8"/>
    <w:rsid w:val="007102E9"/>
    <w:rsid w:val="007108C8"/>
    <w:rsid w:val="00710CD5"/>
    <w:rsid w:val="00711831"/>
    <w:rsid w:val="007121E2"/>
    <w:rsid w:val="00712610"/>
    <w:rsid w:val="00715A9E"/>
    <w:rsid w:val="00715B1C"/>
    <w:rsid w:val="00716012"/>
    <w:rsid w:val="007160EF"/>
    <w:rsid w:val="00720B29"/>
    <w:rsid w:val="0072228B"/>
    <w:rsid w:val="00723609"/>
    <w:rsid w:val="00724EE1"/>
    <w:rsid w:val="00725217"/>
    <w:rsid w:val="0072553F"/>
    <w:rsid w:val="00725FE0"/>
    <w:rsid w:val="00726E5F"/>
    <w:rsid w:val="00727294"/>
    <w:rsid w:val="00727FC0"/>
    <w:rsid w:val="007314E9"/>
    <w:rsid w:val="007316BE"/>
    <w:rsid w:val="007338CE"/>
    <w:rsid w:val="00733E58"/>
    <w:rsid w:val="00735C0B"/>
    <w:rsid w:val="0073742B"/>
    <w:rsid w:val="007375EE"/>
    <w:rsid w:val="0074006C"/>
    <w:rsid w:val="0074042E"/>
    <w:rsid w:val="007405D9"/>
    <w:rsid w:val="00742153"/>
    <w:rsid w:val="00744A48"/>
    <w:rsid w:val="00745421"/>
    <w:rsid w:val="00746300"/>
    <w:rsid w:val="007471C5"/>
    <w:rsid w:val="007507F4"/>
    <w:rsid w:val="00752103"/>
    <w:rsid w:val="00755335"/>
    <w:rsid w:val="00756B1F"/>
    <w:rsid w:val="0075748A"/>
    <w:rsid w:val="00760260"/>
    <w:rsid w:val="00760EDD"/>
    <w:rsid w:val="00761282"/>
    <w:rsid w:val="00763406"/>
    <w:rsid w:val="00763898"/>
    <w:rsid w:val="00764AE0"/>
    <w:rsid w:val="00764D92"/>
    <w:rsid w:val="00765495"/>
    <w:rsid w:val="00766578"/>
    <w:rsid w:val="00770D14"/>
    <w:rsid w:val="007730D5"/>
    <w:rsid w:val="00773406"/>
    <w:rsid w:val="007736FA"/>
    <w:rsid w:val="007738CB"/>
    <w:rsid w:val="00774264"/>
    <w:rsid w:val="00777CAA"/>
    <w:rsid w:val="0078088A"/>
    <w:rsid w:val="00780AC2"/>
    <w:rsid w:val="0078121D"/>
    <w:rsid w:val="007818B5"/>
    <w:rsid w:val="007837A8"/>
    <w:rsid w:val="00785005"/>
    <w:rsid w:val="007853CA"/>
    <w:rsid w:val="00785784"/>
    <w:rsid w:val="00786D39"/>
    <w:rsid w:val="00786F7F"/>
    <w:rsid w:val="0078782D"/>
    <w:rsid w:val="0079068A"/>
    <w:rsid w:val="00790DA8"/>
    <w:rsid w:val="00791B67"/>
    <w:rsid w:val="007922A9"/>
    <w:rsid w:val="00794251"/>
    <w:rsid w:val="007945C8"/>
    <w:rsid w:val="0079468F"/>
    <w:rsid w:val="007949D5"/>
    <w:rsid w:val="00796825"/>
    <w:rsid w:val="00797C93"/>
    <w:rsid w:val="007A0643"/>
    <w:rsid w:val="007A3AB7"/>
    <w:rsid w:val="007A48D5"/>
    <w:rsid w:val="007A4EE9"/>
    <w:rsid w:val="007A6273"/>
    <w:rsid w:val="007A6D64"/>
    <w:rsid w:val="007A71BD"/>
    <w:rsid w:val="007A7C63"/>
    <w:rsid w:val="007B0160"/>
    <w:rsid w:val="007B0935"/>
    <w:rsid w:val="007B117B"/>
    <w:rsid w:val="007B1748"/>
    <w:rsid w:val="007B1DF9"/>
    <w:rsid w:val="007B1EBC"/>
    <w:rsid w:val="007B2411"/>
    <w:rsid w:val="007B50DB"/>
    <w:rsid w:val="007B7B76"/>
    <w:rsid w:val="007B7E52"/>
    <w:rsid w:val="007C16C3"/>
    <w:rsid w:val="007C2DAA"/>
    <w:rsid w:val="007D01E9"/>
    <w:rsid w:val="007D0724"/>
    <w:rsid w:val="007D0A1F"/>
    <w:rsid w:val="007D55B7"/>
    <w:rsid w:val="007D5A59"/>
    <w:rsid w:val="007D6830"/>
    <w:rsid w:val="007D71DE"/>
    <w:rsid w:val="007E1369"/>
    <w:rsid w:val="007E2493"/>
    <w:rsid w:val="007E2A56"/>
    <w:rsid w:val="007E5A44"/>
    <w:rsid w:val="007E6BF1"/>
    <w:rsid w:val="007F0FE7"/>
    <w:rsid w:val="007F1BE8"/>
    <w:rsid w:val="007F251D"/>
    <w:rsid w:val="007F31CB"/>
    <w:rsid w:val="007F465D"/>
    <w:rsid w:val="007F4F18"/>
    <w:rsid w:val="007F590C"/>
    <w:rsid w:val="007F5E77"/>
    <w:rsid w:val="007F6476"/>
    <w:rsid w:val="007F6D3C"/>
    <w:rsid w:val="00800A83"/>
    <w:rsid w:val="008012E5"/>
    <w:rsid w:val="00802E71"/>
    <w:rsid w:val="008032C0"/>
    <w:rsid w:val="00803605"/>
    <w:rsid w:val="00803D11"/>
    <w:rsid w:val="00804B8F"/>
    <w:rsid w:val="00804DDC"/>
    <w:rsid w:val="00805998"/>
    <w:rsid w:val="00805E0E"/>
    <w:rsid w:val="00806003"/>
    <w:rsid w:val="00807055"/>
    <w:rsid w:val="008077E6"/>
    <w:rsid w:val="00811F20"/>
    <w:rsid w:val="00812423"/>
    <w:rsid w:val="0081266D"/>
    <w:rsid w:val="00813DBF"/>
    <w:rsid w:val="008153AD"/>
    <w:rsid w:val="008163C3"/>
    <w:rsid w:val="00816F40"/>
    <w:rsid w:val="00817396"/>
    <w:rsid w:val="0082042F"/>
    <w:rsid w:val="00821657"/>
    <w:rsid w:val="00823343"/>
    <w:rsid w:val="00824B15"/>
    <w:rsid w:val="00825A5D"/>
    <w:rsid w:val="00826530"/>
    <w:rsid w:val="00832548"/>
    <w:rsid w:val="00832CCA"/>
    <w:rsid w:val="00832E46"/>
    <w:rsid w:val="00832E4D"/>
    <w:rsid w:val="00833129"/>
    <w:rsid w:val="00833DA6"/>
    <w:rsid w:val="00834558"/>
    <w:rsid w:val="0083713C"/>
    <w:rsid w:val="008421F8"/>
    <w:rsid w:val="00842C38"/>
    <w:rsid w:val="00844BF2"/>
    <w:rsid w:val="00844DD7"/>
    <w:rsid w:val="00846A6D"/>
    <w:rsid w:val="00846E31"/>
    <w:rsid w:val="00847C02"/>
    <w:rsid w:val="00850C2F"/>
    <w:rsid w:val="00852402"/>
    <w:rsid w:val="00853F0E"/>
    <w:rsid w:val="00854212"/>
    <w:rsid w:val="00855A54"/>
    <w:rsid w:val="00856361"/>
    <w:rsid w:val="008567FA"/>
    <w:rsid w:val="008575A8"/>
    <w:rsid w:val="00863E3B"/>
    <w:rsid w:val="00863FC8"/>
    <w:rsid w:val="00870B34"/>
    <w:rsid w:val="008741E1"/>
    <w:rsid w:val="008743B0"/>
    <w:rsid w:val="0087452C"/>
    <w:rsid w:val="00874A88"/>
    <w:rsid w:val="00874AF5"/>
    <w:rsid w:val="00875E32"/>
    <w:rsid w:val="00875F47"/>
    <w:rsid w:val="00876FE8"/>
    <w:rsid w:val="00877A27"/>
    <w:rsid w:val="0088014A"/>
    <w:rsid w:val="00880616"/>
    <w:rsid w:val="0088116A"/>
    <w:rsid w:val="008814B7"/>
    <w:rsid w:val="0088310B"/>
    <w:rsid w:val="008840D5"/>
    <w:rsid w:val="0088490D"/>
    <w:rsid w:val="0088685B"/>
    <w:rsid w:val="00887338"/>
    <w:rsid w:val="00890ED3"/>
    <w:rsid w:val="0089102C"/>
    <w:rsid w:val="00895484"/>
    <w:rsid w:val="00895AC0"/>
    <w:rsid w:val="0089673F"/>
    <w:rsid w:val="0089685E"/>
    <w:rsid w:val="008A0708"/>
    <w:rsid w:val="008A1FFF"/>
    <w:rsid w:val="008A351F"/>
    <w:rsid w:val="008A4B8A"/>
    <w:rsid w:val="008A5890"/>
    <w:rsid w:val="008B0E1B"/>
    <w:rsid w:val="008B13A4"/>
    <w:rsid w:val="008B323B"/>
    <w:rsid w:val="008B3739"/>
    <w:rsid w:val="008B391B"/>
    <w:rsid w:val="008B3E8D"/>
    <w:rsid w:val="008B4D98"/>
    <w:rsid w:val="008B52CE"/>
    <w:rsid w:val="008B6334"/>
    <w:rsid w:val="008B6FDA"/>
    <w:rsid w:val="008C068F"/>
    <w:rsid w:val="008C1553"/>
    <w:rsid w:val="008C2258"/>
    <w:rsid w:val="008C2934"/>
    <w:rsid w:val="008C3D14"/>
    <w:rsid w:val="008C669E"/>
    <w:rsid w:val="008C682D"/>
    <w:rsid w:val="008C7A7C"/>
    <w:rsid w:val="008C7D64"/>
    <w:rsid w:val="008D2089"/>
    <w:rsid w:val="008D3346"/>
    <w:rsid w:val="008D34B8"/>
    <w:rsid w:val="008D3628"/>
    <w:rsid w:val="008D4320"/>
    <w:rsid w:val="008D5E15"/>
    <w:rsid w:val="008D7B69"/>
    <w:rsid w:val="008E04B9"/>
    <w:rsid w:val="008E1A46"/>
    <w:rsid w:val="008E305D"/>
    <w:rsid w:val="008E41EC"/>
    <w:rsid w:val="008E4AE7"/>
    <w:rsid w:val="008E5540"/>
    <w:rsid w:val="008E6C7E"/>
    <w:rsid w:val="008E7464"/>
    <w:rsid w:val="008E7E57"/>
    <w:rsid w:val="008F0B2D"/>
    <w:rsid w:val="008F1D76"/>
    <w:rsid w:val="008F2BA4"/>
    <w:rsid w:val="008F3453"/>
    <w:rsid w:val="008F3557"/>
    <w:rsid w:val="008F4749"/>
    <w:rsid w:val="008F5500"/>
    <w:rsid w:val="008F6735"/>
    <w:rsid w:val="0090007F"/>
    <w:rsid w:val="009024A3"/>
    <w:rsid w:val="0090339C"/>
    <w:rsid w:val="009058FA"/>
    <w:rsid w:val="00905944"/>
    <w:rsid w:val="00906587"/>
    <w:rsid w:val="00906DE3"/>
    <w:rsid w:val="00910BF8"/>
    <w:rsid w:val="00910C3B"/>
    <w:rsid w:val="00915A90"/>
    <w:rsid w:val="009210ED"/>
    <w:rsid w:val="009217A8"/>
    <w:rsid w:val="00921945"/>
    <w:rsid w:val="00921F07"/>
    <w:rsid w:val="0092492C"/>
    <w:rsid w:val="00924EC4"/>
    <w:rsid w:val="009250DF"/>
    <w:rsid w:val="00927E95"/>
    <w:rsid w:val="0093040F"/>
    <w:rsid w:val="0093249C"/>
    <w:rsid w:val="00932D18"/>
    <w:rsid w:val="0093388B"/>
    <w:rsid w:val="00934BC7"/>
    <w:rsid w:val="0093534D"/>
    <w:rsid w:val="009362B1"/>
    <w:rsid w:val="0094080B"/>
    <w:rsid w:val="00941DE4"/>
    <w:rsid w:val="00941EE2"/>
    <w:rsid w:val="0094423C"/>
    <w:rsid w:val="00945327"/>
    <w:rsid w:val="0094582F"/>
    <w:rsid w:val="00945B0C"/>
    <w:rsid w:val="00945F8E"/>
    <w:rsid w:val="00946A2A"/>
    <w:rsid w:val="009501F1"/>
    <w:rsid w:val="00951ABE"/>
    <w:rsid w:val="00951DE3"/>
    <w:rsid w:val="00952930"/>
    <w:rsid w:val="00954EF0"/>
    <w:rsid w:val="00955801"/>
    <w:rsid w:val="009563DD"/>
    <w:rsid w:val="009569F2"/>
    <w:rsid w:val="0095768C"/>
    <w:rsid w:val="00957D88"/>
    <w:rsid w:val="00960069"/>
    <w:rsid w:val="0096091B"/>
    <w:rsid w:val="00962648"/>
    <w:rsid w:val="009637AA"/>
    <w:rsid w:val="009648BF"/>
    <w:rsid w:val="00966A32"/>
    <w:rsid w:val="00967935"/>
    <w:rsid w:val="0097104C"/>
    <w:rsid w:val="009763ED"/>
    <w:rsid w:val="00976491"/>
    <w:rsid w:val="00976547"/>
    <w:rsid w:val="00976C19"/>
    <w:rsid w:val="00977593"/>
    <w:rsid w:val="009779A0"/>
    <w:rsid w:val="0098013F"/>
    <w:rsid w:val="009831EE"/>
    <w:rsid w:val="0098342E"/>
    <w:rsid w:val="0098377C"/>
    <w:rsid w:val="00985437"/>
    <w:rsid w:val="009856E5"/>
    <w:rsid w:val="00986447"/>
    <w:rsid w:val="00986CE7"/>
    <w:rsid w:val="00987851"/>
    <w:rsid w:val="00990276"/>
    <w:rsid w:val="009920DA"/>
    <w:rsid w:val="00992E33"/>
    <w:rsid w:val="00993D64"/>
    <w:rsid w:val="00994742"/>
    <w:rsid w:val="00995DA7"/>
    <w:rsid w:val="009965F4"/>
    <w:rsid w:val="009A02B8"/>
    <w:rsid w:val="009A24C9"/>
    <w:rsid w:val="009A2679"/>
    <w:rsid w:val="009A3B01"/>
    <w:rsid w:val="009A3C6A"/>
    <w:rsid w:val="009A3D26"/>
    <w:rsid w:val="009A3DBB"/>
    <w:rsid w:val="009A5345"/>
    <w:rsid w:val="009B2F30"/>
    <w:rsid w:val="009B4675"/>
    <w:rsid w:val="009B4D8E"/>
    <w:rsid w:val="009B53B7"/>
    <w:rsid w:val="009B559A"/>
    <w:rsid w:val="009B6E34"/>
    <w:rsid w:val="009B7C8B"/>
    <w:rsid w:val="009C1A53"/>
    <w:rsid w:val="009C2D55"/>
    <w:rsid w:val="009C2E43"/>
    <w:rsid w:val="009C4485"/>
    <w:rsid w:val="009C7277"/>
    <w:rsid w:val="009D192B"/>
    <w:rsid w:val="009D1D05"/>
    <w:rsid w:val="009D1F8B"/>
    <w:rsid w:val="009D429A"/>
    <w:rsid w:val="009D51AB"/>
    <w:rsid w:val="009D5253"/>
    <w:rsid w:val="009D58DA"/>
    <w:rsid w:val="009D6887"/>
    <w:rsid w:val="009D7650"/>
    <w:rsid w:val="009E0439"/>
    <w:rsid w:val="009E30CA"/>
    <w:rsid w:val="009E3B08"/>
    <w:rsid w:val="009E498A"/>
    <w:rsid w:val="009E4AA0"/>
    <w:rsid w:val="009E505F"/>
    <w:rsid w:val="009E790F"/>
    <w:rsid w:val="009F13D2"/>
    <w:rsid w:val="009F1A9E"/>
    <w:rsid w:val="009F33F5"/>
    <w:rsid w:val="009F42B2"/>
    <w:rsid w:val="009F4974"/>
    <w:rsid w:val="009F4B67"/>
    <w:rsid w:val="009F508A"/>
    <w:rsid w:val="009F5B39"/>
    <w:rsid w:val="009F69B7"/>
    <w:rsid w:val="009F7E71"/>
    <w:rsid w:val="009F7E8D"/>
    <w:rsid w:val="00A04694"/>
    <w:rsid w:val="00A073B2"/>
    <w:rsid w:val="00A122F0"/>
    <w:rsid w:val="00A13C15"/>
    <w:rsid w:val="00A14060"/>
    <w:rsid w:val="00A1625A"/>
    <w:rsid w:val="00A20971"/>
    <w:rsid w:val="00A217A1"/>
    <w:rsid w:val="00A21B56"/>
    <w:rsid w:val="00A22863"/>
    <w:rsid w:val="00A22D47"/>
    <w:rsid w:val="00A238B2"/>
    <w:rsid w:val="00A23955"/>
    <w:rsid w:val="00A277CB"/>
    <w:rsid w:val="00A27C1E"/>
    <w:rsid w:val="00A27FD5"/>
    <w:rsid w:val="00A319A3"/>
    <w:rsid w:val="00A33111"/>
    <w:rsid w:val="00A35330"/>
    <w:rsid w:val="00A37538"/>
    <w:rsid w:val="00A45D9E"/>
    <w:rsid w:val="00A45E46"/>
    <w:rsid w:val="00A46AF6"/>
    <w:rsid w:val="00A471A5"/>
    <w:rsid w:val="00A4764F"/>
    <w:rsid w:val="00A50683"/>
    <w:rsid w:val="00A51F32"/>
    <w:rsid w:val="00A52BCD"/>
    <w:rsid w:val="00A574F6"/>
    <w:rsid w:val="00A5770F"/>
    <w:rsid w:val="00A605D8"/>
    <w:rsid w:val="00A60E85"/>
    <w:rsid w:val="00A61ED2"/>
    <w:rsid w:val="00A622E8"/>
    <w:rsid w:val="00A63842"/>
    <w:rsid w:val="00A64140"/>
    <w:rsid w:val="00A6571E"/>
    <w:rsid w:val="00A665A2"/>
    <w:rsid w:val="00A72455"/>
    <w:rsid w:val="00A72F17"/>
    <w:rsid w:val="00A765D1"/>
    <w:rsid w:val="00A76F5C"/>
    <w:rsid w:val="00A8192A"/>
    <w:rsid w:val="00A82585"/>
    <w:rsid w:val="00A83233"/>
    <w:rsid w:val="00A87449"/>
    <w:rsid w:val="00A90011"/>
    <w:rsid w:val="00A90545"/>
    <w:rsid w:val="00A914BB"/>
    <w:rsid w:val="00A9178E"/>
    <w:rsid w:val="00A9185E"/>
    <w:rsid w:val="00A942FE"/>
    <w:rsid w:val="00A9608C"/>
    <w:rsid w:val="00A96D43"/>
    <w:rsid w:val="00AA05F2"/>
    <w:rsid w:val="00AA0D41"/>
    <w:rsid w:val="00AA13B3"/>
    <w:rsid w:val="00AA257B"/>
    <w:rsid w:val="00AA2EBD"/>
    <w:rsid w:val="00AA2F71"/>
    <w:rsid w:val="00AA7956"/>
    <w:rsid w:val="00AA7B06"/>
    <w:rsid w:val="00AB0DD5"/>
    <w:rsid w:val="00AB1079"/>
    <w:rsid w:val="00AB1A2C"/>
    <w:rsid w:val="00AB328D"/>
    <w:rsid w:val="00AB3F89"/>
    <w:rsid w:val="00AB4657"/>
    <w:rsid w:val="00AB4E9A"/>
    <w:rsid w:val="00AB56F6"/>
    <w:rsid w:val="00AB5B1A"/>
    <w:rsid w:val="00AB5B82"/>
    <w:rsid w:val="00AB5F88"/>
    <w:rsid w:val="00AB7BDA"/>
    <w:rsid w:val="00AC12DC"/>
    <w:rsid w:val="00AC20E5"/>
    <w:rsid w:val="00AC2DF9"/>
    <w:rsid w:val="00AC7D4F"/>
    <w:rsid w:val="00AD0D69"/>
    <w:rsid w:val="00AD145D"/>
    <w:rsid w:val="00AD168F"/>
    <w:rsid w:val="00AD26C2"/>
    <w:rsid w:val="00AD36A4"/>
    <w:rsid w:val="00AD4A6D"/>
    <w:rsid w:val="00AD59C4"/>
    <w:rsid w:val="00AD5D2C"/>
    <w:rsid w:val="00AD5FE9"/>
    <w:rsid w:val="00AE0434"/>
    <w:rsid w:val="00AE0DD0"/>
    <w:rsid w:val="00AE1BC2"/>
    <w:rsid w:val="00AE27B7"/>
    <w:rsid w:val="00AE4752"/>
    <w:rsid w:val="00AE676A"/>
    <w:rsid w:val="00AE7524"/>
    <w:rsid w:val="00AE76B8"/>
    <w:rsid w:val="00AF072D"/>
    <w:rsid w:val="00AF0C32"/>
    <w:rsid w:val="00AF36CF"/>
    <w:rsid w:val="00AF62B7"/>
    <w:rsid w:val="00AF682E"/>
    <w:rsid w:val="00AF7253"/>
    <w:rsid w:val="00AF7DC9"/>
    <w:rsid w:val="00AF7F59"/>
    <w:rsid w:val="00B00B08"/>
    <w:rsid w:val="00B02B6F"/>
    <w:rsid w:val="00B034F6"/>
    <w:rsid w:val="00B03AD9"/>
    <w:rsid w:val="00B0411F"/>
    <w:rsid w:val="00B05474"/>
    <w:rsid w:val="00B05928"/>
    <w:rsid w:val="00B05E52"/>
    <w:rsid w:val="00B061DF"/>
    <w:rsid w:val="00B069BB"/>
    <w:rsid w:val="00B11442"/>
    <w:rsid w:val="00B127BE"/>
    <w:rsid w:val="00B15321"/>
    <w:rsid w:val="00B2112D"/>
    <w:rsid w:val="00B21CDE"/>
    <w:rsid w:val="00B23612"/>
    <w:rsid w:val="00B26D0B"/>
    <w:rsid w:val="00B2739F"/>
    <w:rsid w:val="00B30069"/>
    <w:rsid w:val="00B3025D"/>
    <w:rsid w:val="00B306D0"/>
    <w:rsid w:val="00B324F2"/>
    <w:rsid w:val="00B32C9C"/>
    <w:rsid w:val="00B32FA3"/>
    <w:rsid w:val="00B3397D"/>
    <w:rsid w:val="00B357B6"/>
    <w:rsid w:val="00B359E7"/>
    <w:rsid w:val="00B371E9"/>
    <w:rsid w:val="00B379F7"/>
    <w:rsid w:val="00B415F4"/>
    <w:rsid w:val="00B41C00"/>
    <w:rsid w:val="00B42615"/>
    <w:rsid w:val="00B42FCA"/>
    <w:rsid w:val="00B4661D"/>
    <w:rsid w:val="00B47D08"/>
    <w:rsid w:val="00B548E2"/>
    <w:rsid w:val="00B56A0A"/>
    <w:rsid w:val="00B606B1"/>
    <w:rsid w:val="00B61E03"/>
    <w:rsid w:val="00B638EE"/>
    <w:rsid w:val="00B63AD0"/>
    <w:rsid w:val="00B64059"/>
    <w:rsid w:val="00B64764"/>
    <w:rsid w:val="00B655F8"/>
    <w:rsid w:val="00B66199"/>
    <w:rsid w:val="00B661CF"/>
    <w:rsid w:val="00B702CF"/>
    <w:rsid w:val="00B70781"/>
    <w:rsid w:val="00B72063"/>
    <w:rsid w:val="00B72872"/>
    <w:rsid w:val="00B72B55"/>
    <w:rsid w:val="00B73589"/>
    <w:rsid w:val="00B7362B"/>
    <w:rsid w:val="00B759CD"/>
    <w:rsid w:val="00B76C23"/>
    <w:rsid w:val="00B80F69"/>
    <w:rsid w:val="00B818FB"/>
    <w:rsid w:val="00B81B68"/>
    <w:rsid w:val="00B828DF"/>
    <w:rsid w:val="00B82A8B"/>
    <w:rsid w:val="00B83BFD"/>
    <w:rsid w:val="00B84059"/>
    <w:rsid w:val="00B8447B"/>
    <w:rsid w:val="00B855C5"/>
    <w:rsid w:val="00B90477"/>
    <w:rsid w:val="00B90970"/>
    <w:rsid w:val="00B96592"/>
    <w:rsid w:val="00BA0263"/>
    <w:rsid w:val="00BA0A79"/>
    <w:rsid w:val="00BA1716"/>
    <w:rsid w:val="00BA3496"/>
    <w:rsid w:val="00BA50E1"/>
    <w:rsid w:val="00BA57FA"/>
    <w:rsid w:val="00BA61E8"/>
    <w:rsid w:val="00BA6834"/>
    <w:rsid w:val="00BA6D39"/>
    <w:rsid w:val="00BA7238"/>
    <w:rsid w:val="00BA7FB5"/>
    <w:rsid w:val="00BB0379"/>
    <w:rsid w:val="00BB3163"/>
    <w:rsid w:val="00BB4138"/>
    <w:rsid w:val="00BB73C2"/>
    <w:rsid w:val="00BB7601"/>
    <w:rsid w:val="00BC0465"/>
    <w:rsid w:val="00BC14C2"/>
    <w:rsid w:val="00BC24C1"/>
    <w:rsid w:val="00BC3788"/>
    <w:rsid w:val="00BC3CAB"/>
    <w:rsid w:val="00BC4027"/>
    <w:rsid w:val="00BC4869"/>
    <w:rsid w:val="00BC494D"/>
    <w:rsid w:val="00BD0E77"/>
    <w:rsid w:val="00BD1F0B"/>
    <w:rsid w:val="00BD23AE"/>
    <w:rsid w:val="00BD406E"/>
    <w:rsid w:val="00BD4689"/>
    <w:rsid w:val="00BD4B33"/>
    <w:rsid w:val="00BD4E25"/>
    <w:rsid w:val="00BD5808"/>
    <w:rsid w:val="00BD5F9C"/>
    <w:rsid w:val="00BD6A80"/>
    <w:rsid w:val="00BD7D63"/>
    <w:rsid w:val="00BE1168"/>
    <w:rsid w:val="00BE1D47"/>
    <w:rsid w:val="00BE2968"/>
    <w:rsid w:val="00BE2BA6"/>
    <w:rsid w:val="00BE33BE"/>
    <w:rsid w:val="00BE3900"/>
    <w:rsid w:val="00BE39C5"/>
    <w:rsid w:val="00BE45F7"/>
    <w:rsid w:val="00BE515E"/>
    <w:rsid w:val="00BE5DB2"/>
    <w:rsid w:val="00BE619E"/>
    <w:rsid w:val="00BE7F08"/>
    <w:rsid w:val="00BF0B73"/>
    <w:rsid w:val="00BF118D"/>
    <w:rsid w:val="00BF1960"/>
    <w:rsid w:val="00BF1C49"/>
    <w:rsid w:val="00BF3BCF"/>
    <w:rsid w:val="00BF4040"/>
    <w:rsid w:val="00BF4289"/>
    <w:rsid w:val="00BF5D81"/>
    <w:rsid w:val="00BF6517"/>
    <w:rsid w:val="00BF6B6E"/>
    <w:rsid w:val="00C00C88"/>
    <w:rsid w:val="00C027DF"/>
    <w:rsid w:val="00C037BA"/>
    <w:rsid w:val="00C050DA"/>
    <w:rsid w:val="00C052B3"/>
    <w:rsid w:val="00C05585"/>
    <w:rsid w:val="00C05F50"/>
    <w:rsid w:val="00C10EA1"/>
    <w:rsid w:val="00C10EF2"/>
    <w:rsid w:val="00C10F70"/>
    <w:rsid w:val="00C12402"/>
    <w:rsid w:val="00C132CB"/>
    <w:rsid w:val="00C136E8"/>
    <w:rsid w:val="00C153CC"/>
    <w:rsid w:val="00C165F9"/>
    <w:rsid w:val="00C16A18"/>
    <w:rsid w:val="00C16F95"/>
    <w:rsid w:val="00C20B94"/>
    <w:rsid w:val="00C20D4D"/>
    <w:rsid w:val="00C23979"/>
    <w:rsid w:val="00C2549E"/>
    <w:rsid w:val="00C277B9"/>
    <w:rsid w:val="00C32195"/>
    <w:rsid w:val="00C350C8"/>
    <w:rsid w:val="00C350F9"/>
    <w:rsid w:val="00C37F39"/>
    <w:rsid w:val="00C4117D"/>
    <w:rsid w:val="00C429EC"/>
    <w:rsid w:val="00C42FB3"/>
    <w:rsid w:val="00C440AA"/>
    <w:rsid w:val="00C44424"/>
    <w:rsid w:val="00C45E89"/>
    <w:rsid w:val="00C464DD"/>
    <w:rsid w:val="00C47719"/>
    <w:rsid w:val="00C50C08"/>
    <w:rsid w:val="00C50E87"/>
    <w:rsid w:val="00C53104"/>
    <w:rsid w:val="00C54553"/>
    <w:rsid w:val="00C54AD1"/>
    <w:rsid w:val="00C54C14"/>
    <w:rsid w:val="00C553E9"/>
    <w:rsid w:val="00C55589"/>
    <w:rsid w:val="00C5572B"/>
    <w:rsid w:val="00C56CCB"/>
    <w:rsid w:val="00C574E6"/>
    <w:rsid w:val="00C5797B"/>
    <w:rsid w:val="00C57CC3"/>
    <w:rsid w:val="00C62223"/>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283C"/>
    <w:rsid w:val="00C94E5F"/>
    <w:rsid w:val="00C972D0"/>
    <w:rsid w:val="00C977E9"/>
    <w:rsid w:val="00CA028A"/>
    <w:rsid w:val="00CA6308"/>
    <w:rsid w:val="00CA6A81"/>
    <w:rsid w:val="00CB13CE"/>
    <w:rsid w:val="00CB1DB6"/>
    <w:rsid w:val="00CB258D"/>
    <w:rsid w:val="00CB2B6D"/>
    <w:rsid w:val="00CB2D5D"/>
    <w:rsid w:val="00CB436A"/>
    <w:rsid w:val="00CB4D80"/>
    <w:rsid w:val="00CB6262"/>
    <w:rsid w:val="00CB780C"/>
    <w:rsid w:val="00CC07BA"/>
    <w:rsid w:val="00CC0D9B"/>
    <w:rsid w:val="00CC1139"/>
    <w:rsid w:val="00CC139A"/>
    <w:rsid w:val="00CC3102"/>
    <w:rsid w:val="00CC34CD"/>
    <w:rsid w:val="00CC5AC4"/>
    <w:rsid w:val="00CC6241"/>
    <w:rsid w:val="00CD1959"/>
    <w:rsid w:val="00CD1E65"/>
    <w:rsid w:val="00CD28DE"/>
    <w:rsid w:val="00CD2E79"/>
    <w:rsid w:val="00CD6EDF"/>
    <w:rsid w:val="00CD7626"/>
    <w:rsid w:val="00CE062B"/>
    <w:rsid w:val="00CE0AEC"/>
    <w:rsid w:val="00CE125D"/>
    <w:rsid w:val="00CE12F9"/>
    <w:rsid w:val="00CE2566"/>
    <w:rsid w:val="00CE2FAD"/>
    <w:rsid w:val="00CE34C5"/>
    <w:rsid w:val="00CE42EC"/>
    <w:rsid w:val="00CE4A75"/>
    <w:rsid w:val="00CE5A70"/>
    <w:rsid w:val="00CE6E32"/>
    <w:rsid w:val="00CE7E45"/>
    <w:rsid w:val="00CF07B2"/>
    <w:rsid w:val="00CF0AF9"/>
    <w:rsid w:val="00CF1518"/>
    <w:rsid w:val="00CF3833"/>
    <w:rsid w:val="00CF4EE2"/>
    <w:rsid w:val="00CF5D50"/>
    <w:rsid w:val="00D02C86"/>
    <w:rsid w:val="00D02D1B"/>
    <w:rsid w:val="00D038DC"/>
    <w:rsid w:val="00D03FE4"/>
    <w:rsid w:val="00D05536"/>
    <w:rsid w:val="00D05716"/>
    <w:rsid w:val="00D05D27"/>
    <w:rsid w:val="00D0655D"/>
    <w:rsid w:val="00D0664D"/>
    <w:rsid w:val="00D07823"/>
    <w:rsid w:val="00D07A6A"/>
    <w:rsid w:val="00D07EAF"/>
    <w:rsid w:val="00D10A7A"/>
    <w:rsid w:val="00D10DE0"/>
    <w:rsid w:val="00D12392"/>
    <w:rsid w:val="00D128DF"/>
    <w:rsid w:val="00D12AB7"/>
    <w:rsid w:val="00D138F8"/>
    <w:rsid w:val="00D139E5"/>
    <w:rsid w:val="00D15055"/>
    <w:rsid w:val="00D16734"/>
    <w:rsid w:val="00D167DA"/>
    <w:rsid w:val="00D21374"/>
    <w:rsid w:val="00D21F21"/>
    <w:rsid w:val="00D2226A"/>
    <w:rsid w:val="00D24990"/>
    <w:rsid w:val="00D266C9"/>
    <w:rsid w:val="00D26B25"/>
    <w:rsid w:val="00D27297"/>
    <w:rsid w:val="00D3081D"/>
    <w:rsid w:val="00D3145F"/>
    <w:rsid w:val="00D33407"/>
    <w:rsid w:val="00D3536E"/>
    <w:rsid w:val="00D372A6"/>
    <w:rsid w:val="00D41135"/>
    <w:rsid w:val="00D421E6"/>
    <w:rsid w:val="00D42F3E"/>
    <w:rsid w:val="00D44336"/>
    <w:rsid w:val="00D46B84"/>
    <w:rsid w:val="00D475D1"/>
    <w:rsid w:val="00D47AAE"/>
    <w:rsid w:val="00D47F18"/>
    <w:rsid w:val="00D51880"/>
    <w:rsid w:val="00D51AD8"/>
    <w:rsid w:val="00D52DC7"/>
    <w:rsid w:val="00D5347D"/>
    <w:rsid w:val="00D53937"/>
    <w:rsid w:val="00D55579"/>
    <w:rsid w:val="00D56B44"/>
    <w:rsid w:val="00D578C8"/>
    <w:rsid w:val="00D616FE"/>
    <w:rsid w:val="00D63ACD"/>
    <w:rsid w:val="00D65331"/>
    <w:rsid w:val="00D656FC"/>
    <w:rsid w:val="00D669A0"/>
    <w:rsid w:val="00D70F8C"/>
    <w:rsid w:val="00D71AE2"/>
    <w:rsid w:val="00D7272F"/>
    <w:rsid w:val="00D740AF"/>
    <w:rsid w:val="00D745DE"/>
    <w:rsid w:val="00D75446"/>
    <w:rsid w:val="00D75CCD"/>
    <w:rsid w:val="00D76B08"/>
    <w:rsid w:val="00D815C3"/>
    <w:rsid w:val="00D816AF"/>
    <w:rsid w:val="00D83BEA"/>
    <w:rsid w:val="00D86F20"/>
    <w:rsid w:val="00D8749C"/>
    <w:rsid w:val="00D915A8"/>
    <w:rsid w:val="00D91F6A"/>
    <w:rsid w:val="00D92EEA"/>
    <w:rsid w:val="00D94EEE"/>
    <w:rsid w:val="00D96E20"/>
    <w:rsid w:val="00D96EFC"/>
    <w:rsid w:val="00D97B70"/>
    <w:rsid w:val="00DA1419"/>
    <w:rsid w:val="00DA2AE5"/>
    <w:rsid w:val="00DA4B10"/>
    <w:rsid w:val="00DA7C3E"/>
    <w:rsid w:val="00DB0DAE"/>
    <w:rsid w:val="00DB17F4"/>
    <w:rsid w:val="00DB250D"/>
    <w:rsid w:val="00DB5D81"/>
    <w:rsid w:val="00DB7B10"/>
    <w:rsid w:val="00DB7D7F"/>
    <w:rsid w:val="00DC0056"/>
    <w:rsid w:val="00DC0303"/>
    <w:rsid w:val="00DC1771"/>
    <w:rsid w:val="00DC1A01"/>
    <w:rsid w:val="00DC1C2D"/>
    <w:rsid w:val="00DC272D"/>
    <w:rsid w:val="00DC2D4C"/>
    <w:rsid w:val="00DD0894"/>
    <w:rsid w:val="00DD1B41"/>
    <w:rsid w:val="00DD1CC0"/>
    <w:rsid w:val="00DD2202"/>
    <w:rsid w:val="00DD311D"/>
    <w:rsid w:val="00DD5763"/>
    <w:rsid w:val="00DE1A9E"/>
    <w:rsid w:val="00DE4BBE"/>
    <w:rsid w:val="00DF26AA"/>
    <w:rsid w:val="00DF4F8B"/>
    <w:rsid w:val="00DF6CBD"/>
    <w:rsid w:val="00E00168"/>
    <w:rsid w:val="00E00785"/>
    <w:rsid w:val="00E05196"/>
    <w:rsid w:val="00E07617"/>
    <w:rsid w:val="00E07782"/>
    <w:rsid w:val="00E07FF7"/>
    <w:rsid w:val="00E10AA1"/>
    <w:rsid w:val="00E11EE2"/>
    <w:rsid w:val="00E13504"/>
    <w:rsid w:val="00E13D28"/>
    <w:rsid w:val="00E142BE"/>
    <w:rsid w:val="00E15456"/>
    <w:rsid w:val="00E16C9C"/>
    <w:rsid w:val="00E20D49"/>
    <w:rsid w:val="00E23BAE"/>
    <w:rsid w:val="00E250E3"/>
    <w:rsid w:val="00E2613B"/>
    <w:rsid w:val="00E26FC2"/>
    <w:rsid w:val="00E271B7"/>
    <w:rsid w:val="00E30FB3"/>
    <w:rsid w:val="00E32C07"/>
    <w:rsid w:val="00E33548"/>
    <w:rsid w:val="00E355F8"/>
    <w:rsid w:val="00E366CC"/>
    <w:rsid w:val="00E37123"/>
    <w:rsid w:val="00E4148C"/>
    <w:rsid w:val="00E44D55"/>
    <w:rsid w:val="00E50128"/>
    <w:rsid w:val="00E50584"/>
    <w:rsid w:val="00E507D0"/>
    <w:rsid w:val="00E50EA1"/>
    <w:rsid w:val="00E50EF8"/>
    <w:rsid w:val="00E511ED"/>
    <w:rsid w:val="00E5227C"/>
    <w:rsid w:val="00E52B1A"/>
    <w:rsid w:val="00E53BF8"/>
    <w:rsid w:val="00E5478A"/>
    <w:rsid w:val="00E54984"/>
    <w:rsid w:val="00E54DE8"/>
    <w:rsid w:val="00E55F6B"/>
    <w:rsid w:val="00E57CE3"/>
    <w:rsid w:val="00E6216A"/>
    <w:rsid w:val="00E62AC8"/>
    <w:rsid w:val="00E63B1B"/>
    <w:rsid w:val="00E64996"/>
    <w:rsid w:val="00E65A6A"/>
    <w:rsid w:val="00E65FC3"/>
    <w:rsid w:val="00E66D9B"/>
    <w:rsid w:val="00E67622"/>
    <w:rsid w:val="00E67FB6"/>
    <w:rsid w:val="00E705A9"/>
    <w:rsid w:val="00E73A96"/>
    <w:rsid w:val="00E73BD0"/>
    <w:rsid w:val="00E73D35"/>
    <w:rsid w:val="00E748B4"/>
    <w:rsid w:val="00E74A1C"/>
    <w:rsid w:val="00E753BB"/>
    <w:rsid w:val="00E753EE"/>
    <w:rsid w:val="00E76894"/>
    <w:rsid w:val="00E769EB"/>
    <w:rsid w:val="00E8273D"/>
    <w:rsid w:val="00E83D89"/>
    <w:rsid w:val="00E843C8"/>
    <w:rsid w:val="00E8557D"/>
    <w:rsid w:val="00E86DB7"/>
    <w:rsid w:val="00E8726A"/>
    <w:rsid w:val="00E87A2B"/>
    <w:rsid w:val="00E91497"/>
    <w:rsid w:val="00E91F2A"/>
    <w:rsid w:val="00E932E8"/>
    <w:rsid w:val="00E936D0"/>
    <w:rsid w:val="00E94FD9"/>
    <w:rsid w:val="00E961C4"/>
    <w:rsid w:val="00E97A8F"/>
    <w:rsid w:val="00EA0F35"/>
    <w:rsid w:val="00EA11EE"/>
    <w:rsid w:val="00EA2803"/>
    <w:rsid w:val="00EA2BC4"/>
    <w:rsid w:val="00EA2E7C"/>
    <w:rsid w:val="00EA4AD1"/>
    <w:rsid w:val="00EB02BE"/>
    <w:rsid w:val="00EB4F8C"/>
    <w:rsid w:val="00EB505B"/>
    <w:rsid w:val="00EB6B80"/>
    <w:rsid w:val="00EB7355"/>
    <w:rsid w:val="00EB757A"/>
    <w:rsid w:val="00EC07DD"/>
    <w:rsid w:val="00EC2565"/>
    <w:rsid w:val="00EC28CE"/>
    <w:rsid w:val="00EC332A"/>
    <w:rsid w:val="00EC36BF"/>
    <w:rsid w:val="00EC3CDE"/>
    <w:rsid w:val="00EC6C5D"/>
    <w:rsid w:val="00ED14FC"/>
    <w:rsid w:val="00ED2401"/>
    <w:rsid w:val="00ED32BA"/>
    <w:rsid w:val="00ED75FE"/>
    <w:rsid w:val="00ED7B0C"/>
    <w:rsid w:val="00EE0FE4"/>
    <w:rsid w:val="00EE1C6B"/>
    <w:rsid w:val="00EE28F1"/>
    <w:rsid w:val="00EE4DD0"/>
    <w:rsid w:val="00EE4E3C"/>
    <w:rsid w:val="00EE4FEB"/>
    <w:rsid w:val="00EE531A"/>
    <w:rsid w:val="00EE673B"/>
    <w:rsid w:val="00EF006B"/>
    <w:rsid w:val="00EF0286"/>
    <w:rsid w:val="00EF14BD"/>
    <w:rsid w:val="00EF16B0"/>
    <w:rsid w:val="00EF291E"/>
    <w:rsid w:val="00EF2D8D"/>
    <w:rsid w:val="00EF4152"/>
    <w:rsid w:val="00EF4AEC"/>
    <w:rsid w:val="00EF572D"/>
    <w:rsid w:val="00EF65F6"/>
    <w:rsid w:val="00EF772F"/>
    <w:rsid w:val="00F013E9"/>
    <w:rsid w:val="00F01687"/>
    <w:rsid w:val="00F04E13"/>
    <w:rsid w:val="00F05587"/>
    <w:rsid w:val="00F05BB1"/>
    <w:rsid w:val="00F07F21"/>
    <w:rsid w:val="00F12715"/>
    <w:rsid w:val="00F127A1"/>
    <w:rsid w:val="00F128B9"/>
    <w:rsid w:val="00F1319B"/>
    <w:rsid w:val="00F1381B"/>
    <w:rsid w:val="00F1467A"/>
    <w:rsid w:val="00F14FD1"/>
    <w:rsid w:val="00F163D7"/>
    <w:rsid w:val="00F1794E"/>
    <w:rsid w:val="00F20556"/>
    <w:rsid w:val="00F20612"/>
    <w:rsid w:val="00F208E0"/>
    <w:rsid w:val="00F20AAB"/>
    <w:rsid w:val="00F21431"/>
    <w:rsid w:val="00F222ED"/>
    <w:rsid w:val="00F245B8"/>
    <w:rsid w:val="00F24974"/>
    <w:rsid w:val="00F266D6"/>
    <w:rsid w:val="00F341AD"/>
    <w:rsid w:val="00F34869"/>
    <w:rsid w:val="00F361D2"/>
    <w:rsid w:val="00F372CB"/>
    <w:rsid w:val="00F400CB"/>
    <w:rsid w:val="00F42330"/>
    <w:rsid w:val="00F4360B"/>
    <w:rsid w:val="00F443A9"/>
    <w:rsid w:val="00F4524E"/>
    <w:rsid w:val="00F46D10"/>
    <w:rsid w:val="00F47308"/>
    <w:rsid w:val="00F561CB"/>
    <w:rsid w:val="00F6113F"/>
    <w:rsid w:val="00F64FC2"/>
    <w:rsid w:val="00F6504E"/>
    <w:rsid w:val="00F65399"/>
    <w:rsid w:val="00F653C1"/>
    <w:rsid w:val="00F66FD4"/>
    <w:rsid w:val="00F701C2"/>
    <w:rsid w:val="00F72834"/>
    <w:rsid w:val="00F7317E"/>
    <w:rsid w:val="00F743BA"/>
    <w:rsid w:val="00F74AB8"/>
    <w:rsid w:val="00F766C9"/>
    <w:rsid w:val="00F766CA"/>
    <w:rsid w:val="00F80C5D"/>
    <w:rsid w:val="00F80FF5"/>
    <w:rsid w:val="00F81094"/>
    <w:rsid w:val="00F819CD"/>
    <w:rsid w:val="00F84D00"/>
    <w:rsid w:val="00F87222"/>
    <w:rsid w:val="00F87DC0"/>
    <w:rsid w:val="00F90F80"/>
    <w:rsid w:val="00F9101E"/>
    <w:rsid w:val="00F91B6A"/>
    <w:rsid w:val="00F91C13"/>
    <w:rsid w:val="00F9593F"/>
    <w:rsid w:val="00F9692A"/>
    <w:rsid w:val="00F971F3"/>
    <w:rsid w:val="00FA1C27"/>
    <w:rsid w:val="00FA24BE"/>
    <w:rsid w:val="00FA2560"/>
    <w:rsid w:val="00FA32A8"/>
    <w:rsid w:val="00FA4126"/>
    <w:rsid w:val="00FB098F"/>
    <w:rsid w:val="00FB1FE1"/>
    <w:rsid w:val="00FB23BD"/>
    <w:rsid w:val="00FB3744"/>
    <w:rsid w:val="00FB39D6"/>
    <w:rsid w:val="00FB62A7"/>
    <w:rsid w:val="00FB77BF"/>
    <w:rsid w:val="00FC58AA"/>
    <w:rsid w:val="00FC60B3"/>
    <w:rsid w:val="00FC620E"/>
    <w:rsid w:val="00FC772B"/>
    <w:rsid w:val="00FC78EC"/>
    <w:rsid w:val="00FD00F2"/>
    <w:rsid w:val="00FD1005"/>
    <w:rsid w:val="00FD34DD"/>
    <w:rsid w:val="00FD490D"/>
    <w:rsid w:val="00FD6252"/>
    <w:rsid w:val="00FD66D9"/>
    <w:rsid w:val="00FD6F31"/>
    <w:rsid w:val="00FD7307"/>
    <w:rsid w:val="00FD7991"/>
    <w:rsid w:val="00FE0F3E"/>
    <w:rsid w:val="00FE2AC7"/>
    <w:rsid w:val="00FE2D87"/>
    <w:rsid w:val="00FE4386"/>
    <w:rsid w:val="00FE4B66"/>
    <w:rsid w:val="00FE4C1B"/>
    <w:rsid w:val="00FE4CA4"/>
    <w:rsid w:val="00FE5AFD"/>
    <w:rsid w:val="00FE617F"/>
    <w:rsid w:val="00FE6D6C"/>
    <w:rsid w:val="00FF02BE"/>
    <w:rsid w:val="00FF06AF"/>
    <w:rsid w:val="00FF1625"/>
    <w:rsid w:val="00FF35D5"/>
    <w:rsid w:val="00FF457D"/>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9DB0D3"/>
  <w15:docId w15:val="{27CB7A51-37CD-406D-92AB-61B86B9D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FontStyle37">
    <w:name w:val="Font Style37"/>
    <w:uiPriority w:val="99"/>
    <w:rsid w:val="00A60E85"/>
    <w:rPr>
      <w:rFonts w:ascii="Arial Unicode MS" w:eastAsia="Arial Unicode MS" w:hAnsi="Arial Unicode MS" w:cs="Arial Unicode MS" w:hint="eastAsia"/>
      <w:sz w:val="20"/>
      <w:szCs w:val="20"/>
    </w:rPr>
  </w:style>
  <w:style w:type="table" w:styleId="Tabela-Siatka">
    <w:name w:val="Table Grid"/>
    <w:basedOn w:val="Standardowy"/>
    <w:uiPriority w:val="59"/>
    <w:rsid w:val="000A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lodzkie.pl" TargetMode="External"/><Relationship Id="rId20" Type="http://schemas.openxmlformats.org/officeDocument/2006/relationships/hyperlink" Target="http://www.rpo.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4D15-1F2D-4554-A98C-198E152D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81</Pages>
  <Words>26924</Words>
  <Characters>161549</Characters>
  <Application>Microsoft Office Word</Application>
  <DocSecurity>0</DocSecurity>
  <Lines>1346</Lines>
  <Paragraphs>376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Monika Cybulska</cp:lastModifiedBy>
  <cp:revision>9</cp:revision>
  <cp:lastPrinted>2017-05-11T09:58:00Z</cp:lastPrinted>
  <dcterms:created xsi:type="dcterms:W3CDTF">2017-05-19T07:58:00Z</dcterms:created>
  <dcterms:modified xsi:type="dcterms:W3CDTF">2017-05-22T11:45:00Z</dcterms:modified>
</cp:coreProperties>
</file>