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66" w:rsidRPr="008E1366" w:rsidRDefault="008E1366" w:rsidP="005E3E9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2"/>
        <w:rPr>
          <w:rFonts w:ascii="ubuntu" w:eastAsia="Times New Roman" w:hAnsi="ubuntu" w:cs="Times New Roman"/>
          <w:color w:val="000000"/>
          <w:sz w:val="36"/>
          <w:szCs w:val="36"/>
          <w:lang w:eastAsia="pl-PL"/>
        </w:rPr>
      </w:pPr>
      <w:r w:rsidRPr="008E1366">
        <w:rPr>
          <w:rFonts w:ascii="ubuntu" w:eastAsia="Times New Roman" w:hAnsi="ubuntu" w:cs="Times New Roman"/>
          <w:color w:val="000000"/>
          <w:sz w:val="36"/>
          <w:szCs w:val="36"/>
          <w:lang w:eastAsia="pl-PL"/>
        </w:rPr>
        <w:t>Czy wydatki związane z konkretnymi działaniami informacyjno-edukacyjnymi, takie jak ulotka, ogłoszenie, będą kwalifikowalne w ramach kosztów bezpośrednich?</w:t>
      </w:r>
    </w:p>
    <w:p w:rsidR="001278F6" w:rsidRDefault="001278F6" w:rsidP="005E3E9B">
      <w:pPr>
        <w:shd w:val="clear" w:color="auto" w:fill="FFFFFF"/>
        <w:spacing w:after="150" w:line="300" w:lineRule="atLeast"/>
        <w:jc w:val="both"/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</w:pPr>
    </w:p>
    <w:p w:rsidR="008E1366" w:rsidRPr="00D66A20" w:rsidRDefault="008E1366" w:rsidP="005E3E9B">
      <w:pPr>
        <w:shd w:val="clear" w:color="auto" w:fill="FFFFFF"/>
        <w:spacing w:after="150" w:line="300" w:lineRule="atLeast"/>
        <w:jc w:val="both"/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</w:pPr>
      <w:r w:rsidRPr="00D66A20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>Co do zasady zgodnie z </w:t>
      </w:r>
      <w:hyperlink r:id="rId5" w:tgtFrame="_self" w:tooltip="Wytyczne w zakresie kwalifikowalności wydatków w ramach Europejskiego Funduszu Rozwoju Regionalnego, Europejskiego Funduszu Społecznego oraz Funduszu Spójności na lata 2014-2020" w:history="1">
        <w:r w:rsidR="001C76CA" w:rsidRPr="001C76CA">
          <w:rPr>
            <w:rStyle w:val="Hipercze"/>
            <w:i/>
            <w:iCs/>
          </w:rPr>
          <w:t>Wytycznymi w zakresie kwalifikowalności wydatków w ramach EFRR, EFS oraz Funduszu Spójności na lata 2014-2020</w:t>
        </w:r>
      </w:hyperlink>
      <w:r w:rsidR="001C76CA" w:rsidRPr="001C76CA">
        <w:t> </w:t>
      </w:r>
      <w:r w:rsidRPr="00D66A20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> (rozdz. 8.3 pkt 7) kampanie informacyjno-promocyjne i różnego rodzaju działania upowszechniające realizowane j</w:t>
      </w:r>
      <w:r w:rsidR="0044156D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>ako działania świadomościowe są </w:t>
      </w:r>
      <w:r w:rsidRPr="00D66A20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>niekwalifikowalne.</w:t>
      </w:r>
      <w:r w:rsidR="00E30C83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 xml:space="preserve"> </w:t>
      </w:r>
      <w:r w:rsidRPr="00D66A20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>W sytuacji, gdy w projekcie niezbędne są działania świadomościowe rozumiane jako konkretne rozwiązania, które zostaną zastosowane w odpowiedzi na problemy określonych w projekcie odbiorców wsparcia, dopuszczalne jest ich finansowanie w ramach zadań merytorycznych. Takie działania powinny stanow</w:t>
      </w:r>
      <w:r w:rsidR="0044156D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>ić odpowiedź na zdiagnozowane w </w:t>
      </w:r>
      <w:r w:rsidRPr="00D66A20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>wiarygodny sposób problemy i bariery grupy docelowej.</w:t>
      </w:r>
    </w:p>
    <w:p w:rsidR="008E1366" w:rsidRDefault="008E1366" w:rsidP="005E3E9B">
      <w:pPr>
        <w:shd w:val="clear" w:color="auto" w:fill="FFFFFF"/>
        <w:spacing w:after="150" w:line="300" w:lineRule="atLeast"/>
        <w:jc w:val="both"/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</w:pPr>
      <w:r w:rsidRPr="00D66A20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 xml:space="preserve">W ramach kosztów bezpośrednich będą mogły zostać uwzględnione działania edukacyjne skierowane do konkretnych osób (uczestników projektu, wykazywanych w bazie danych uczestników), np. w formie spotkania edukacyjnego, prowadzonego przez wykwalifikowany personel medyczny, podczas którego omawiana będzie tematyka związana z danym nowotworem i jego profilaktyką, co będzie służyło zwiększaniu zgłaszalności na badania profilaktyczne. Należy je tym samym odróżnić od kategorii zadań wskazywanych w </w:t>
      </w:r>
      <w:hyperlink r:id="rId6" w:history="1">
        <w:r w:rsidRPr="00A9381C">
          <w:rPr>
            <w:rStyle w:val="Hipercze"/>
            <w:rFonts w:ascii="ubuntu" w:eastAsia="Times New Roman" w:hAnsi="ubuntu" w:cs="Times New Roman"/>
            <w:i/>
            <w:sz w:val="24"/>
            <w:szCs w:val="24"/>
            <w:lang w:eastAsia="pl-PL"/>
          </w:rPr>
          <w:t>Umowie Partnerstwa</w:t>
        </w:r>
      </w:hyperlink>
      <w:r w:rsidRPr="00D66A20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 xml:space="preserve"> (kampanie informacyjne i różne działania upowszechniające), które mają charakter otwarty, powszechny i nie są kierowane do konkretnych uczestników projektu</w:t>
      </w:r>
      <w:r w:rsidRPr="00E601CA"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  <w:t>.</w:t>
      </w:r>
    </w:p>
    <w:p w:rsidR="008E1366" w:rsidRDefault="008E1366" w:rsidP="005E3E9B">
      <w:pPr>
        <w:shd w:val="clear" w:color="auto" w:fill="FFFFFF"/>
        <w:spacing w:after="150" w:line="300" w:lineRule="atLeast"/>
        <w:jc w:val="both"/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</w:pPr>
    </w:p>
    <w:p w:rsidR="0035728B" w:rsidRPr="00171B83" w:rsidRDefault="0035728B" w:rsidP="005E3E9B">
      <w:pPr>
        <w:pStyle w:val="Akapitzlist"/>
        <w:numPr>
          <w:ilvl w:val="0"/>
          <w:numId w:val="1"/>
        </w:numPr>
        <w:shd w:val="clear" w:color="auto" w:fill="FFFFFF"/>
        <w:spacing w:after="150" w:line="300" w:lineRule="atLeast"/>
        <w:jc w:val="both"/>
        <w:rPr>
          <w:rFonts w:ascii="ubuntu" w:eastAsia="Times New Roman" w:hAnsi="ubuntu" w:cs="Times New Roman"/>
          <w:color w:val="333333"/>
          <w:sz w:val="36"/>
          <w:szCs w:val="36"/>
          <w:lang w:eastAsia="pl-PL"/>
        </w:rPr>
      </w:pPr>
      <w:r w:rsidRPr="00171B83">
        <w:rPr>
          <w:rFonts w:ascii="ubuntu" w:eastAsia="Times New Roman" w:hAnsi="ubuntu" w:cs="Times New Roman"/>
          <w:color w:val="333333"/>
          <w:sz w:val="36"/>
          <w:szCs w:val="36"/>
          <w:lang w:eastAsia="pl-PL"/>
        </w:rPr>
        <w:t>W jaki sposób wylicza się wartość projektu w celu ustalenia czy projekt podlega zasadzie stosowania uproszczonych metod rozliczania wydatków</w:t>
      </w:r>
      <w:r w:rsidR="00171B83" w:rsidRPr="00171B83">
        <w:rPr>
          <w:rFonts w:ascii="ubuntu" w:eastAsia="Times New Roman" w:hAnsi="ubuntu" w:cs="Times New Roman"/>
          <w:color w:val="333333"/>
          <w:sz w:val="36"/>
          <w:szCs w:val="36"/>
          <w:lang w:eastAsia="pl-PL"/>
        </w:rPr>
        <w:t>?</w:t>
      </w:r>
    </w:p>
    <w:p w:rsidR="001278F6" w:rsidRDefault="001278F6" w:rsidP="005E3E9B">
      <w:pPr>
        <w:shd w:val="clear" w:color="auto" w:fill="FFFFFF"/>
        <w:spacing w:after="150" w:line="300" w:lineRule="atLeast"/>
        <w:jc w:val="both"/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</w:pPr>
    </w:p>
    <w:p w:rsidR="0035728B" w:rsidRDefault="0035728B" w:rsidP="005E3E9B">
      <w:pPr>
        <w:shd w:val="clear" w:color="auto" w:fill="FFFFFF"/>
        <w:spacing w:after="150" w:line="300" w:lineRule="atLeast"/>
        <w:jc w:val="both"/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</w:pPr>
      <w:r w:rsidRPr="00D66A20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>W przypadku projektu, w którym wartość wkładu public</w:t>
      </w:r>
      <w:r w:rsidR="0044156D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>znego (środków publicznych) nie </w:t>
      </w:r>
      <w:r w:rsidRPr="00D66A20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>przekracza wyrażonej w PLN równowartości 100 000 EUR stosowanie uproszonych metod rozliczania wydatków jest obligatoryjne w stosunku do wszystkich zadań w tym projekcie. Jeżeli wartość projektu po odjęciu kwoty wkładu własnego prywatnego (o ile taki przewidziano w projekcie) jest niższa niż 43</w:t>
      </w:r>
      <w:r w:rsidR="00D66A20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>8 80</w:t>
      </w:r>
      <w:r w:rsidRPr="00D66A20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>0,00 PLN</w:t>
      </w:r>
      <w:r w:rsidR="00322B06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 xml:space="preserve"> (wg </w:t>
      </w:r>
      <w:r w:rsidR="005E3E9B" w:rsidRPr="00322B06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>aktualn</w:t>
      </w:r>
      <w:r w:rsidR="005E3E9B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>ego</w:t>
      </w:r>
      <w:r w:rsidR="005E3E9B" w:rsidRPr="00322B06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 xml:space="preserve"> na dzień ogłoszenia konkursu </w:t>
      </w:r>
      <w:r w:rsidR="00322B06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 xml:space="preserve">miesięcznego obrachunkowego kursu wymiany </w:t>
      </w:r>
      <w:r w:rsidR="00322B06" w:rsidRPr="00322B06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 xml:space="preserve">stosowanego przez KE </w:t>
      </w:r>
      <w:r w:rsidR="00322B06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>publikowanego</w:t>
      </w:r>
      <w:r w:rsidR="0044156D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 xml:space="preserve"> w: </w:t>
      </w:r>
      <w:hyperlink r:id="rId7" w:history="1">
        <w:r w:rsidR="001C76CA" w:rsidRPr="00195055">
          <w:rPr>
            <w:rStyle w:val="Hipercze"/>
            <w:rFonts w:ascii="ubuntu" w:eastAsia="Times New Roman" w:hAnsi="ubuntu" w:cs="Times New Roman"/>
            <w:sz w:val="24"/>
            <w:szCs w:val="24"/>
            <w:lang w:eastAsia="pl-PL"/>
          </w:rPr>
          <w:t>http://ec.europa.eu/budget/contracts_grants/info_contracts/inforeuro/inforeuro_en.cfm</w:t>
        </w:r>
      </w:hyperlink>
      <w:r w:rsidR="005E3E9B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>)</w:t>
      </w:r>
      <w:r w:rsidR="001C76CA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 xml:space="preserve"> </w:t>
      </w:r>
      <w:r w:rsidRPr="00322B06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>,</w:t>
      </w:r>
      <w:r w:rsidR="00322B06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 xml:space="preserve"> </w:t>
      </w:r>
      <w:r w:rsidRPr="00D66A20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>projekt musi być rozliczany kwotami ryczałtowymi.</w:t>
      </w:r>
    </w:p>
    <w:p w:rsidR="001278F6" w:rsidRDefault="001278F6" w:rsidP="005E3E9B">
      <w:pPr>
        <w:shd w:val="clear" w:color="auto" w:fill="FFFFFF"/>
        <w:spacing w:after="150" w:line="300" w:lineRule="atLeast"/>
        <w:jc w:val="both"/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</w:pPr>
    </w:p>
    <w:p w:rsidR="00AE748D" w:rsidRDefault="00AE748D" w:rsidP="005E3E9B">
      <w:pPr>
        <w:shd w:val="clear" w:color="auto" w:fill="FFFFFF"/>
        <w:spacing w:after="150" w:line="300" w:lineRule="atLeast"/>
        <w:jc w:val="both"/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</w:pPr>
    </w:p>
    <w:p w:rsidR="00AE748D" w:rsidRDefault="00AE748D" w:rsidP="005E3E9B">
      <w:pPr>
        <w:shd w:val="clear" w:color="auto" w:fill="FFFFFF"/>
        <w:spacing w:after="150" w:line="300" w:lineRule="atLeast"/>
        <w:jc w:val="both"/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</w:pPr>
    </w:p>
    <w:p w:rsidR="00AE748D" w:rsidRPr="00D66A20" w:rsidRDefault="00AE748D" w:rsidP="005E3E9B">
      <w:pPr>
        <w:shd w:val="clear" w:color="auto" w:fill="FFFFFF"/>
        <w:spacing w:after="150" w:line="300" w:lineRule="atLeast"/>
        <w:jc w:val="both"/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</w:pPr>
    </w:p>
    <w:p w:rsidR="00171B83" w:rsidRPr="00171B83" w:rsidRDefault="00171B83" w:rsidP="005E3E9B">
      <w:pPr>
        <w:pStyle w:val="Akapitzlist"/>
        <w:numPr>
          <w:ilvl w:val="0"/>
          <w:numId w:val="1"/>
        </w:numPr>
        <w:shd w:val="clear" w:color="auto" w:fill="FFFFFF"/>
        <w:spacing w:after="150" w:line="300" w:lineRule="atLeast"/>
        <w:jc w:val="both"/>
        <w:rPr>
          <w:rFonts w:ascii="ubuntu" w:eastAsia="Times New Roman" w:hAnsi="ubuntu" w:cs="Times New Roman"/>
          <w:color w:val="333333"/>
          <w:sz w:val="36"/>
          <w:szCs w:val="36"/>
          <w:lang w:eastAsia="pl-PL"/>
        </w:rPr>
      </w:pPr>
      <w:r w:rsidRPr="00171B83">
        <w:rPr>
          <w:rFonts w:ascii="ubuntu" w:eastAsia="Times New Roman" w:hAnsi="ubuntu" w:cs="Times New Roman"/>
          <w:color w:val="333333"/>
          <w:sz w:val="36"/>
          <w:szCs w:val="36"/>
          <w:lang w:eastAsia="pl-PL"/>
        </w:rPr>
        <w:lastRenderedPageBreak/>
        <w:t xml:space="preserve">Czy </w:t>
      </w:r>
      <w:r>
        <w:rPr>
          <w:rFonts w:ascii="ubuntu" w:eastAsia="Times New Roman" w:hAnsi="ubuntu" w:cs="Times New Roman"/>
          <w:color w:val="333333"/>
          <w:sz w:val="36"/>
          <w:szCs w:val="36"/>
          <w:lang w:eastAsia="pl-PL"/>
        </w:rPr>
        <w:t xml:space="preserve">w celu spełnienia kryterium dostępu </w:t>
      </w:r>
      <w:r w:rsidR="00C44FA1" w:rsidRPr="00C44FA1">
        <w:rPr>
          <w:rFonts w:ascii="ubuntu" w:eastAsia="Times New Roman" w:hAnsi="ubuntu" w:cs="Times New Roman"/>
          <w:i/>
          <w:color w:val="333333"/>
          <w:sz w:val="36"/>
          <w:szCs w:val="36"/>
          <w:lang w:eastAsia="pl-PL"/>
        </w:rPr>
        <w:t>Wnioskodawca lub partner jest podmiotem leczniczym udzielającym świadczeń opieki zdrowotnej w rodzaju POZ</w:t>
      </w:r>
      <w:r w:rsidR="0044156D">
        <w:rPr>
          <w:rFonts w:ascii="ubuntu" w:eastAsia="Times New Roman" w:hAnsi="ubuntu" w:cs="Times New Roman"/>
          <w:color w:val="333333"/>
          <w:sz w:val="36"/>
          <w:szCs w:val="36"/>
          <w:lang w:eastAsia="pl-PL"/>
        </w:rPr>
        <w:t>, </w:t>
      </w:r>
      <w:r w:rsidR="00C44FA1">
        <w:rPr>
          <w:rFonts w:ascii="ubuntu" w:eastAsia="Times New Roman" w:hAnsi="ubuntu" w:cs="Times New Roman"/>
          <w:color w:val="333333"/>
          <w:sz w:val="36"/>
          <w:szCs w:val="36"/>
          <w:lang w:eastAsia="pl-PL"/>
        </w:rPr>
        <w:t xml:space="preserve">wnioskodawca powinien zawiązać </w:t>
      </w:r>
      <w:proofErr w:type="spellStart"/>
      <w:r w:rsidR="00C44FA1">
        <w:rPr>
          <w:rFonts w:ascii="ubuntu" w:eastAsia="Times New Roman" w:hAnsi="ubuntu" w:cs="Times New Roman"/>
          <w:color w:val="333333"/>
          <w:sz w:val="36"/>
          <w:szCs w:val="36"/>
          <w:lang w:eastAsia="pl-PL"/>
        </w:rPr>
        <w:t>partnertswo</w:t>
      </w:r>
      <w:proofErr w:type="spellEnd"/>
      <w:r w:rsidR="00C44FA1">
        <w:rPr>
          <w:rFonts w:ascii="ubuntu" w:eastAsia="Times New Roman" w:hAnsi="ubuntu" w:cs="Times New Roman"/>
          <w:color w:val="333333"/>
          <w:sz w:val="36"/>
          <w:szCs w:val="36"/>
          <w:lang w:eastAsia="pl-PL"/>
        </w:rPr>
        <w:t xml:space="preserve"> z</w:t>
      </w:r>
      <w:r w:rsidR="0044156D">
        <w:rPr>
          <w:rFonts w:ascii="ubuntu" w:eastAsia="Times New Roman" w:hAnsi="ubuntu" w:cs="Times New Roman"/>
          <w:color w:val="333333"/>
          <w:sz w:val="36"/>
          <w:szCs w:val="36"/>
          <w:lang w:eastAsia="pl-PL"/>
        </w:rPr>
        <w:t> </w:t>
      </w:r>
      <w:r w:rsidR="00C44FA1">
        <w:rPr>
          <w:rFonts w:ascii="ubuntu" w:eastAsia="Times New Roman" w:hAnsi="ubuntu" w:cs="Times New Roman"/>
          <w:color w:val="333333"/>
          <w:sz w:val="36"/>
          <w:szCs w:val="36"/>
          <w:lang w:eastAsia="pl-PL"/>
        </w:rPr>
        <w:t>każdym podmiotem</w:t>
      </w:r>
      <w:r w:rsidRPr="00171B83">
        <w:rPr>
          <w:rFonts w:ascii="ubuntu" w:eastAsia="Times New Roman" w:hAnsi="ubuntu" w:cs="Times New Roman"/>
          <w:color w:val="333333"/>
          <w:sz w:val="36"/>
          <w:szCs w:val="36"/>
          <w:lang w:eastAsia="pl-PL"/>
        </w:rPr>
        <w:t xml:space="preserve"> POZ</w:t>
      </w:r>
      <w:r w:rsidR="00C44FA1">
        <w:rPr>
          <w:rFonts w:ascii="ubuntu" w:eastAsia="Times New Roman" w:hAnsi="ubuntu" w:cs="Times New Roman"/>
          <w:color w:val="333333"/>
          <w:sz w:val="36"/>
          <w:szCs w:val="36"/>
          <w:lang w:eastAsia="pl-PL"/>
        </w:rPr>
        <w:t>, którego pacjenci będą uczestnikami projektu</w:t>
      </w:r>
      <w:r w:rsidRPr="00171B83">
        <w:rPr>
          <w:rFonts w:ascii="ubuntu" w:eastAsia="Times New Roman" w:hAnsi="ubuntu" w:cs="Times New Roman"/>
          <w:color w:val="333333"/>
          <w:sz w:val="36"/>
          <w:szCs w:val="36"/>
          <w:lang w:eastAsia="pl-PL"/>
        </w:rPr>
        <w:t>?</w:t>
      </w:r>
    </w:p>
    <w:p w:rsidR="00171B83" w:rsidRPr="00171B83" w:rsidRDefault="00171B83" w:rsidP="005E3E9B">
      <w:pPr>
        <w:pStyle w:val="Akapitzlist"/>
        <w:shd w:val="clear" w:color="auto" w:fill="FFFFFF"/>
        <w:spacing w:after="150" w:line="300" w:lineRule="atLeast"/>
        <w:jc w:val="both"/>
        <w:rPr>
          <w:rFonts w:ascii="ubuntu" w:eastAsia="Times New Roman" w:hAnsi="ubuntu" w:cs="Times New Roman"/>
          <w:color w:val="333333"/>
          <w:sz w:val="36"/>
          <w:szCs w:val="36"/>
          <w:lang w:eastAsia="pl-PL"/>
        </w:rPr>
      </w:pPr>
    </w:p>
    <w:p w:rsidR="00171B83" w:rsidRPr="001278F6" w:rsidRDefault="00C44FA1" w:rsidP="005E3E9B">
      <w:pPr>
        <w:shd w:val="clear" w:color="auto" w:fill="FFFFFF"/>
        <w:spacing w:after="150" w:line="300" w:lineRule="atLeast"/>
        <w:jc w:val="both"/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</w:pPr>
      <w:r w:rsidRPr="001278F6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 xml:space="preserve">Aby spełnić kryterium dostępu </w:t>
      </w:r>
      <w:r w:rsidRPr="001278F6">
        <w:rPr>
          <w:rFonts w:ascii="ubuntu" w:eastAsia="Times New Roman" w:hAnsi="ubuntu" w:cs="Times New Roman"/>
          <w:i/>
          <w:color w:val="333333"/>
          <w:sz w:val="24"/>
          <w:szCs w:val="24"/>
          <w:lang w:eastAsia="pl-PL"/>
        </w:rPr>
        <w:t>Wnioskodawca lub partner jest podmiotem leczniczym udzielającym świadczeń opieki zdrowotnej w rodzaju POZ</w:t>
      </w:r>
      <w:r w:rsidRPr="001278F6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>, w</w:t>
      </w:r>
      <w:r w:rsidR="0044156D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>ystarczy zawarcie partnerstwa z </w:t>
      </w:r>
      <w:r w:rsidRPr="001278F6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>jednym podmiotem POZ</w:t>
      </w:r>
      <w:r w:rsidR="00F356F5" w:rsidRPr="001278F6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 xml:space="preserve">, na zasadach opisanych w rozdziale 5 </w:t>
      </w:r>
      <w:hyperlink r:id="rId8" w:history="1">
        <w:r w:rsidR="00F356F5" w:rsidRPr="001C76CA">
          <w:rPr>
            <w:rStyle w:val="Hipercze"/>
            <w:rFonts w:ascii="ubuntu" w:eastAsia="Times New Roman" w:hAnsi="ubuntu" w:cs="Times New Roman"/>
            <w:i/>
            <w:sz w:val="24"/>
            <w:szCs w:val="24"/>
            <w:lang w:eastAsia="pl-PL"/>
          </w:rPr>
          <w:t>Regulaminu konkursu</w:t>
        </w:r>
      </w:hyperlink>
      <w:r w:rsidR="00F356F5" w:rsidRPr="001278F6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>. Niemniej jednak, współpraca z większą liczbą podmiotów POZ jest bardzo wskazana, powinna bowiem sprzyjać wzrostowi zgłaszalności na badania profilaktyczne, a także ułatwić projektodawcy dostęp do grupy docelowej o odpowiedniej charakterystyce</w:t>
      </w:r>
      <w:r w:rsidR="000E4571" w:rsidRPr="001278F6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>. Z zagadnieniem</w:t>
      </w:r>
      <w:r w:rsidR="00171B83" w:rsidRPr="001278F6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 xml:space="preserve"> </w:t>
      </w:r>
      <w:r w:rsidR="000E4571" w:rsidRPr="001278F6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 xml:space="preserve">poruszonym w pytaniu wiąże się </w:t>
      </w:r>
      <w:r w:rsidR="00610088" w:rsidRPr="001278F6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>też</w:t>
      </w:r>
      <w:r w:rsidR="000E4571" w:rsidRPr="001278F6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 xml:space="preserve"> kwestia kryterium premiującego </w:t>
      </w:r>
      <w:r w:rsidR="000E4571" w:rsidRPr="001278F6">
        <w:rPr>
          <w:rFonts w:ascii="ubuntu" w:eastAsia="Times New Roman" w:hAnsi="ubuntu" w:cs="Times New Roman"/>
          <w:i/>
          <w:color w:val="333333"/>
          <w:sz w:val="24"/>
          <w:szCs w:val="24"/>
          <w:lang w:eastAsia="pl-PL"/>
        </w:rPr>
        <w:t>Współpraca podmiotów leczniczych</w:t>
      </w:r>
      <w:r w:rsidR="000E4571" w:rsidRPr="001278F6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>.</w:t>
      </w:r>
      <w:r w:rsidR="00171B83" w:rsidRPr="001278F6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 xml:space="preserve"> </w:t>
      </w:r>
      <w:r w:rsidR="000E4571" w:rsidRPr="001278F6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>Z</w:t>
      </w:r>
      <w:r w:rsidR="00171B83" w:rsidRPr="001278F6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>godnie z zapisem definicji</w:t>
      </w:r>
      <w:r w:rsidR="000E4571" w:rsidRPr="001278F6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 xml:space="preserve"> tego</w:t>
      </w:r>
      <w:r w:rsidR="00171B83" w:rsidRPr="001278F6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 xml:space="preserve"> kryterium</w:t>
      </w:r>
      <w:r w:rsidR="000E4571" w:rsidRPr="001278F6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>,</w:t>
      </w:r>
      <w:r w:rsidR="00171B83" w:rsidRPr="001278F6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 xml:space="preserve"> współpraca podmiotów leczniczych musi mieć formę udokumentowaną (np. w formie listu intencyjnego)</w:t>
      </w:r>
      <w:r w:rsidR="001436E8" w:rsidRPr="001278F6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>.</w:t>
      </w:r>
      <w:r w:rsidR="00171B83" w:rsidRPr="001278F6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 xml:space="preserve"> </w:t>
      </w:r>
      <w:r w:rsidR="001436E8" w:rsidRPr="001278F6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>P</w:t>
      </w:r>
      <w:r w:rsidR="00171B83" w:rsidRPr="001278F6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 xml:space="preserve">owinna </w:t>
      </w:r>
      <w:r w:rsidR="001436E8" w:rsidRPr="001278F6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 xml:space="preserve">z niej </w:t>
      </w:r>
      <w:r w:rsidR="00171B83" w:rsidRPr="001278F6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>wynikać wartość dodana dla projektu</w:t>
      </w:r>
      <w:r w:rsidR="001436E8" w:rsidRPr="001278F6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>, którą może być</w:t>
      </w:r>
      <w:r w:rsidR="00610088" w:rsidRPr="001278F6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 xml:space="preserve"> poszerzenie obszaru oddziaływania </w:t>
      </w:r>
      <w:r w:rsidR="00F96C92" w:rsidRPr="001278F6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>na pacjentów kwalifikujących się do badań profilaktycznych</w:t>
      </w:r>
      <w:r w:rsidR="00171B83" w:rsidRPr="001278F6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>.</w:t>
      </w:r>
      <w:r w:rsidR="00610088" w:rsidRPr="001278F6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 xml:space="preserve"> Jeśli wnioskodawca jest podmiotem</w:t>
      </w:r>
      <w:r w:rsidR="0044156D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 xml:space="preserve"> POZ i </w:t>
      </w:r>
      <w:r w:rsidR="00F96C92" w:rsidRPr="001278F6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 xml:space="preserve">spełnia kryterium dostępu </w:t>
      </w:r>
      <w:r w:rsidR="00F96C92" w:rsidRPr="001278F6">
        <w:rPr>
          <w:rFonts w:ascii="ubuntu" w:eastAsia="Times New Roman" w:hAnsi="ubuntu" w:cs="Times New Roman"/>
          <w:i/>
          <w:color w:val="333333"/>
          <w:sz w:val="24"/>
          <w:szCs w:val="24"/>
          <w:lang w:eastAsia="pl-PL"/>
        </w:rPr>
        <w:t>Wnioskodawca lub partner jest podmiotem leczniczym udzielającym świadczeń opieki zdrowotnej w rodzaju POZ</w:t>
      </w:r>
      <w:r w:rsidR="00F96C92" w:rsidRPr="001278F6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 xml:space="preserve">, </w:t>
      </w:r>
      <w:r w:rsidR="0057746A" w:rsidRPr="001278F6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>wystarczając</w:t>
      </w:r>
      <w:r w:rsidR="0044156D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>ą formą może być dla </w:t>
      </w:r>
      <w:r w:rsidR="00F96C92" w:rsidRPr="001278F6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>niego prostsze pod względem proceduralnym, z</w:t>
      </w:r>
      <w:r w:rsidR="0044156D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>awarcie z innymi podmiotami POZ </w:t>
      </w:r>
      <w:r w:rsidR="00F96C92" w:rsidRPr="001278F6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>porozumień o współpracy</w:t>
      </w:r>
      <w:r w:rsidR="0057746A" w:rsidRPr="001278F6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 xml:space="preserve">. </w:t>
      </w:r>
    </w:p>
    <w:p w:rsidR="00507320" w:rsidRDefault="00507320" w:rsidP="005E3E9B">
      <w:pPr>
        <w:shd w:val="clear" w:color="auto" w:fill="FFFFFF"/>
        <w:spacing w:after="150" w:line="300" w:lineRule="atLeast"/>
        <w:jc w:val="both"/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</w:pPr>
    </w:p>
    <w:p w:rsidR="00507320" w:rsidRPr="002F3ABC" w:rsidRDefault="00507320" w:rsidP="005E3E9B">
      <w:pPr>
        <w:pStyle w:val="Akapitzlist"/>
        <w:numPr>
          <w:ilvl w:val="0"/>
          <w:numId w:val="1"/>
        </w:numPr>
        <w:shd w:val="clear" w:color="auto" w:fill="FFFFFF"/>
        <w:spacing w:after="150" w:line="300" w:lineRule="atLeast"/>
        <w:jc w:val="both"/>
        <w:rPr>
          <w:rFonts w:ascii="ubuntu" w:hAnsi="ubuntu"/>
          <w:sz w:val="36"/>
          <w:szCs w:val="36"/>
        </w:rPr>
      </w:pPr>
      <w:r w:rsidRPr="002F3ABC">
        <w:rPr>
          <w:rFonts w:ascii="ubuntu" w:hAnsi="ubuntu"/>
          <w:sz w:val="36"/>
          <w:szCs w:val="36"/>
        </w:rPr>
        <w:t xml:space="preserve">O kwalifikowalności kobiet do udziału w projekcie decyduje m. in. ich wiek. Czy przy jego określaniu należy brać pod uwagę dokładną datę urodzenia czy </w:t>
      </w:r>
      <w:r w:rsidR="0044156D">
        <w:rPr>
          <w:rFonts w:ascii="ubuntu" w:hAnsi="ubuntu"/>
          <w:sz w:val="36"/>
          <w:szCs w:val="36"/>
        </w:rPr>
        <w:t>zgodnie z </w:t>
      </w:r>
      <w:r w:rsidR="002F3ABC" w:rsidRPr="002F3ABC">
        <w:rPr>
          <w:rFonts w:ascii="ubuntu" w:hAnsi="ubuntu"/>
          <w:sz w:val="36"/>
          <w:szCs w:val="36"/>
        </w:rPr>
        <w:t xml:space="preserve">wymaganiami programów populacyjnych </w:t>
      </w:r>
      <w:r w:rsidR="0044156D">
        <w:rPr>
          <w:rFonts w:ascii="ubuntu" w:hAnsi="ubuntu"/>
          <w:sz w:val="36"/>
          <w:szCs w:val="36"/>
        </w:rPr>
        <w:t>– rok </w:t>
      </w:r>
      <w:r w:rsidRPr="002F3ABC">
        <w:rPr>
          <w:rFonts w:ascii="ubuntu" w:hAnsi="ubuntu"/>
          <w:sz w:val="36"/>
          <w:szCs w:val="36"/>
        </w:rPr>
        <w:t>urodzenia</w:t>
      </w:r>
      <w:r w:rsidR="002F3ABC" w:rsidRPr="002F3ABC">
        <w:rPr>
          <w:rFonts w:ascii="ubuntu" w:hAnsi="ubuntu"/>
          <w:sz w:val="36"/>
          <w:szCs w:val="36"/>
        </w:rPr>
        <w:t>?</w:t>
      </w:r>
    </w:p>
    <w:p w:rsidR="001278F6" w:rsidRDefault="001278F6" w:rsidP="005E3E9B">
      <w:pPr>
        <w:shd w:val="clear" w:color="auto" w:fill="FFFFFF"/>
        <w:spacing w:after="150" w:line="300" w:lineRule="atLeast"/>
        <w:jc w:val="both"/>
      </w:pPr>
    </w:p>
    <w:p w:rsidR="00B02707" w:rsidRPr="001278F6" w:rsidRDefault="00AE748D" w:rsidP="005E3E9B">
      <w:pPr>
        <w:shd w:val="clear" w:color="auto" w:fill="FFFFFF"/>
        <w:spacing w:after="150" w:line="300" w:lineRule="atLeast"/>
        <w:jc w:val="both"/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</w:pPr>
      <w:hyperlink r:id="rId9" w:tgtFrame="_self" w:tooltip="Wytyczne w zakresie realizacji przedsięwzięć z udziałem środków Europejskiego Funduszu Społecznego w obszarze zdrowia na lata 2014-2020" w:history="1">
        <w:r w:rsidR="00252847" w:rsidRPr="00252847">
          <w:rPr>
            <w:rStyle w:val="Hipercze"/>
            <w:i/>
            <w:iCs/>
            <w:sz w:val="24"/>
            <w:szCs w:val="24"/>
          </w:rPr>
          <w:t>Wytyczn</w:t>
        </w:r>
        <w:r w:rsidR="00E119D2">
          <w:rPr>
            <w:rStyle w:val="Hipercze"/>
            <w:i/>
            <w:iCs/>
            <w:sz w:val="24"/>
            <w:szCs w:val="24"/>
          </w:rPr>
          <w:t>e</w:t>
        </w:r>
        <w:r w:rsidR="00252847" w:rsidRPr="00252847">
          <w:rPr>
            <w:rStyle w:val="Hipercze"/>
            <w:i/>
            <w:iCs/>
            <w:sz w:val="24"/>
            <w:szCs w:val="24"/>
          </w:rPr>
          <w:t xml:space="preserve"> w zakresie realizacji przedsięwzięć z udziałem środków Europejskiego Funduszu Społecznego w obszarze zdrowia na lata 2014-2020</w:t>
        </w:r>
      </w:hyperlink>
      <w:r w:rsidR="00F47438" w:rsidRPr="001278F6">
        <w:rPr>
          <w:sz w:val="24"/>
          <w:szCs w:val="24"/>
        </w:rPr>
        <w:t xml:space="preserve"> i p</w:t>
      </w:r>
      <w:r w:rsidR="00507320" w:rsidRPr="001278F6">
        <w:rPr>
          <w:sz w:val="24"/>
          <w:szCs w:val="24"/>
        </w:rPr>
        <w:t>opulacyjn</w:t>
      </w:r>
      <w:r w:rsidR="00F47438" w:rsidRPr="001278F6">
        <w:rPr>
          <w:sz w:val="24"/>
          <w:szCs w:val="24"/>
        </w:rPr>
        <w:t>e</w:t>
      </w:r>
      <w:r w:rsidR="00507320" w:rsidRPr="001278F6">
        <w:rPr>
          <w:sz w:val="24"/>
          <w:szCs w:val="24"/>
        </w:rPr>
        <w:t xml:space="preserve"> program</w:t>
      </w:r>
      <w:r w:rsidR="00F47438" w:rsidRPr="001278F6">
        <w:rPr>
          <w:sz w:val="24"/>
          <w:szCs w:val="24"/>
        </w:rPr>
        <w:t>y</w:t>
      </w:r>
      <w:r w:rsidR="00507320" w:rsidRPr="001278F6">
        <w:rPr>
          <w:sz w:val="24"/>
          <w:szCs w:val="24"/>
        </w:rPr>
        <w:t xml:space="preserve"> profilakty</w:t>
      </w:r>
      <w:r w:rsidR="00F47438" w:rsidRPr="001278F6">
        <w:rPr>
          <w:sz w:val="24"/>
          <w:szCs w:val="24"/>
        </w:rPr>
        <w:t>czne</w:t>
      </w:r>
      <w:r w:rsidR="00507320" w:rsidRPr="001278F6">
        <w:rPr>
          <w:sz w:val="24"/>
          <w:szCs w:val="24"/>
        </w:rPr>
        <w:t xml:space="preserve"> </w:t>
      </w:r>
      <w:r w:rsidR="00F47438" w:rsidRPr="001278F6">
        <w:rPr>
          <w:sz w:val="24"/>
          <w:szCs w:val="24"/>
        </w:rPr>
        <w:t>określają, że</w:t>
      </w:r>
      <w:r w:rsidR="00C359DC" w:rsidRPr="001278F6">
        <w:rPr>
          <w:sz w:val="24"/>
          <w:szCs w:val="24"/>
        </w:rPr>
        <w:t xml:space="preserve"> sprawdzając wiek uczestniczek projektu należy wziąć pod uwagę rok urodzenia. Tak też zostało to zapisane w </w:t>
      </w:r>
      <w:hyperlink r:id="rId10" w:history="1">
        <w:r w:rsidR="00C359DC" w:rsidRPr="00767B14">
          <w:rPr>
            <w:rStyle w:val="Hipercze"/>
            <w:i/>
            <w:sz w:val="24"/>
            <w:szCs w:val="24"/>
          </w:rPr>
          <w:t>Regulaminie konkursu</w:t>
        </w:r>
      </w:hyperlink>
      <w:r w:rsidR="00C359DC" w:rsidRPr="001278F6">
        <w:rPr>
          <w:sz w:val="24"/>
          <w:szCs w:val="24"/>
        </w:rPr>
        <w:t xml:space="preserve">. Niemniej jednak sposób pomiaru wskaźników EFS określony w </w:t>
      </w:r>
      <w:hyperlink r:id="rId11" w:history="1">
        <w:r w:rsidR="0022373D" w:rsidRPr="003451B6">
          <w:rPr>
            <w:rStyle w:val="Hipercze"/>
            <w:rFonts w:ascii="ubuntu" w:eastAsia="Times New Roman" w:hAnsi="ubuntu" w:cs="Times New Roman"/>
            <w:i/>
            <w:sz w:val="24"/>
            <w:szCs w:val="24"/>
            <w:lang w:eastAsia="pl-PL"/>
          </w:rPr>
          <w:t>Wytyczn</w:t>
        </w:r>
        <w:r w:rsidR="00BD0EF7" w:rsidRPr="003451B6">
          <w:rPr>
            <w:rStyle w:val="Hipercze"/>
            <w:rFonts w:ascii="ubuntu" w:eastAsia="Times New Roman" w:hAnsi="ubuntu" w:cs="Times New Roman"/>
            <w:i/>
            <w:sz w:val="24"/>
            <w:szCs w:val="24"/>
            <w:lang w:eastAsia="pl-PL"/>
          </w:rPr>
          <w:t>ych</w:t>
        </w:r>
        <w:r w:rsidR="0022373D" w:rsidRPr="003451B6">
          <w:rPr>
            <w:rStyle w:val="Hipercze"/>
            <w:rFonts w:ascii="ubuntu" w:eastAsia="Times New Roman" w:hAnsi="ubuntu" w:cs="Times New Roman"/>
            <w:i/>
            <w:sz w:val="24"/>
            <w:szCs w:val="24"/>
            <w:lang w:eastAsia="pl-PL"/>
          </w:rPr>
          <w:t xml:space="preserve"> w zakresie monitorowania postępu rzeczowego realizacji programów operacyjnych na lata 2014-2020</w:t>
        </w:r>
      </w:hyperlink>
      <w:r w:rsidR="00D4398C" w:rsidRPr="001278F6">
        <w:rPr>
          <w:rFonts w:ascii="ubuntu" w:eastAsia="Times New Roman" w:hAnsi="ubuntu" w:cs="Times New Roman"/>
          <w:i/>
          <w:color w:val="333333"/>
          <w:sz w:val="24"/>
          <w:szCs w:val="24"/>
          <w:lang w:eastAsia="pl-PL"/>
        </w:rPr>
        <w:t>,</w:t>
      </w:r>
      <w:r w:rsidR="00D4398C" w:rsidRPr="001278F6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 xml:space="preserve"> liczony na podstawie dat</w:t>
      </w:r>
      <w:r w:rsidR="0044156D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>y urodzenia i </w:t>
      </w:r>
      <w:r w:rsidR="00D4398C" w:rsidRPr="001278F6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>mierzony w dniu rozpoczęcia udziału w projekcie</w:t>
      </w:r>
      <w:r w:rsidR="00CC78E3" w:rsidRPr="001278F6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 xml:space="preserve"> (n</w:t>
      </w:r>
      <w:r w:rsidR="00D4398C" w:rsidRPr="001278F6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 xml:space="preserve">p. </w:t>
      </w:r>
      <w:r w:rsidR="00A93E60" w:rsidRPr="001278F6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>wskaźnik produktu:</w:t>
      </w:r>
      <w:r w:rsidR="00D4398C" w:rsidRPr="001278F6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 xml:space="preserve"> </w:t>
      </w:r>
      <w:r w:rsidR="0044156D">
        <w:rPr>
          <w:rFonts w:ascii="ubuntu" w:eastAsia="Times New Roman" w:hAnsi="ubuntu" w:cs="Times New Roman"/>
          <w:i/>
          <w:color w:val="333333"/>
          <w:sz w:val="24"/>
          <w:szCs w:val="24"/>
          <w:lang w:eastAsia="pl-PL"/>
        </w:rPr>
        <w:t>Liczba osób w </w:t>
      </w:r>
      <w:r w:rsidR="00D4398C" w:rsidRPr="001278F6">
        <w:rPr>
          <w:rFonts w:ascii="ubuntu" w:eastAsia="Times New Roman" w:hAnsi="ubuntu" w:cs="Times New Roman"/>
          <w:i/>
          <w:color w:val="333333"/>
          <w:sz w:val="24"/>
          <w:szCs w:val="24"/>
          <w:lang w:eastAsia="pl-PL"/>
        </w:rPr>
        <w:t>wieku 50 lat i więcej objętych wsparciem w programie</w:t>
      </w:r>
      <w:r w:rsidR="00CC78E3" w:rsidRPr="001278F6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>) sprawia, że należy brać pod uwagę dokładną datę urodzenia</w:t>
      </w:r>
      <w:r w:rsidR="00CC78E3" w:rsidRPr="001278F6">
        <w:rPr>
          <w:rFonts w:ascii="ubuntu" w:eastAsia="Times New Roman" w:hAnsi="ubuntu" w:cs="Times New Roman"/>
          <w:i/>
          <w:color w:val="333333"/>
          <w:sz w:val="24"/>
          <w:szCs w:val="24"/>
          <w:lang w:eastAsia="pl-PL"/>
        </w:rPr>
        <w:t>.</w:t>
      </w:r>
      <w:r w:rsidR="00CC78E3" w:rsidRPr="001278F6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 xml:space="preserve"> Jest więc możliwe kwalifikowan</w:t>
      </w:r>
      <w:r w:rsidR="0044156D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 xml:space="preserve">ie do projektu, uczestniczek </w:t>
      </w:r>
      <w:r w:rsidR="0044156D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lastRenderedPageBreak/>
        <w:t>na </w:t>
      </w:r>
      <w:r w:rsidR="00CC78E3" w:rsidRPr="001278F6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 xml:space="preserve">podstawie roku urodzenia, ale pomiar niektórych wskaźników wymaga </w:t>
      </w:r>
      <w:r w:rsidR="00EC5485" w:rsidRPr="001278F6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>uwzględnienia dokładnej daty urodzenia.</w:t>
      </w:r>
    </w:p>
    <w:p w:rsidR="008E1366" w:rsidRDefault="008E1366" w:rsidP="005E3E9B">
      <w:pPr>
        <w:shd w:val="clear" w:color="auto" w:fill="FFFFFF"/>
        <w:spacing w:after="150" w:line="300" w:lineRule="atLeast"/>
        <w:jc w:val="both"/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</w:pPr>
    </w:p>
    <w:p w:rsidR="00B02707" w:rsidRPr="00EC5485" w:rsidRDefault="00B02707" w:rsidP="005E3E9B">
      <w:pPr>
        <w:shd w:val="clear" w:color="auto" w:fill="FFFFFF"/>
        <w:spacing w:after="150" w:line="300" w:lineRule="atLeast"/>
        <w:jc w:val="both"/>
        <w:rPr>
          <w:rFonts w:ascii="ubuntu" w:eastAsia="Times New Roman" w:hAnsi="ubuntu" w:cs="Times New Roman"/>
          <w:color w:val="333333"/>
          <w:sz w:val="36"/>
          <w:szCs w:val="36"/>
          <w:lang w:eastAsia="pl-PL"/>
        </w:rPr>
      </w:pPr>
      <w:r w:rsidRPr="00FC7E46">
        <w:rPr>
          <w:rFonts w:ascii="ubuntu" w:eastAsia="Times New Roman" w:hAnsi="ubuntu" w:cs="Times New Roman"/>
          <w:color w:val="333333"/>
          <w:sz w:val="36"/>
          <w:szCs w:val="36"/>
          <w:lang w:eastAsia="pl-PL"/>
        </w:rPr>
        <w:t>5. Czy</w:t>
      </w:r>
      <w:r w:rsidR="00FC7E46" w:rsidRPr="00FC7E46">
        <w:rPr>
          <w:rFonts w:ascii="ubuntu" w:eastAsia="Times New Roman" w:hAnsi="ubuntu" w:cs="Times New Roman"/>
          <w:color w:val="333333"/>
          <w:sz w:val="36"/>
          <w:szCs w:val="36"/>
          <w:lang w:eastAsia="pl-PL"/>
        </w:rPr>
        <w:t xml:space="preserve"> </w:t>
      </w:r>
      <w:r w:rsidRPr="00FC7E46">
        <w:rPr>
          <w:rFonts w:ascii="ubuntu" w:eastAsia="Times New Roman" w:hAnsi="ubuntu" w:cs="Times New Roman"/>
          <w:color w:val="333333"/>
          <w:sz w:val="36"/>
          <w:szCs w:val="36"/>
          <w:lang w:eastAsia="pl-PL"/>
        </w:rPr>
        <w:t xml:space="preserve">kryterium </w:t>
      </w:r>
      <w:r w:rsidRPr="00EC5485">
        <w:rPr>
          <w:rFonts w:ascii="ubuntu" w:eastAsia="Times New Roman" w:hAnsi="ubuntu" w:cs="Times New Roman"/>
          <w:i/>
          <w:color w:val="333333"/>
          <w:sz w:val="36"/>
          <w:szCs w:val="36"/>
          <w:lang w:eastAsia="pl-PL"/>
        </w:rPr>
        <w:t>Skierowani</w:t>
      </w:r>
      <w:r w:rsidR="0044156D">
        <w:rPr>
          <w:rFonts w:ascii="ubuntu" w:eastAsia="Times New Roman" w:hAnsi="ubuntu" w:cs="Times New Roman"/>
          <w:i/>
          <w:color w:val="333333"/>
          <w:sz w:val="36"/>
          <w:szCs w:val="36"/>
          <w:lang w:eastAsia="pl-PL"/>
        </w:rPr>
        <w:t>e projektu do kobiet, które nie </w:t>
      </w:r>
      <w:r w:rsidRPr="00EC5485">
        <w:rPr>
          <w:rFonts w:ascii="ubuntu" w:eastAsia="Times New Roman" w:hAnsi="ubuntu" w:cs="Times New Roman"/>
          <w:i/>
          <w:color w:val="333333"/>
          <w:sz w:val="36"/>
          <w:szCs w:val="36"/>
          <w:lang w:eastAsia="pl-PL"/>
        </w:rPr>
        <w:t>wykonywały badań profilaktycznych</w:t>
      </w:r>
      <w:r w:rsidR="00FC7E46" w:rsidRPr="00FC7E46">
        <w:rPr>
          <w:rFonts w:ascii="ubuntu" w:eastAsia="Times New Roman" w:hAnsi="ubuntu" w:cs="Times New Roman"/>
          <w:color w:val="333333"/>
          <w:sz w:val="36"/>
          <w:szCs w:val="36"/>
          <w:lang w:eastAsia="pl-PL"/>
        </w:rPr>
        <w:t xml:space="preserve"> jest </w:t>
      </w:r>
      <w:r w:rsidR="00EC5485">
        <w:rPr>
          <w:rFonts w:ascii="ubuntu" w:eastAsia="Times New Roman" w:hAnsi="ubuntu" w:cs="Times New Roman"/>
          <w:color w:val="333333"/>
          <w:sz w:val="36"/>
          <w:szCs w:val="36"/>
          <w:lang w:eastAsia="pl-PL"/>
        </w:rPr>
        <w:t xml:space="preserve">bezpośrednio </w:t>
      </w:r>
      <w:r w:rsidR="00FC7E46" w:rsidRPr="00FC7E46">
        <w:rPr>
          <w:rFonts w:ascii="ubuntu" w:eastAsia="Times New Roman" w:hAnsi="ubuntu" w:cs="Times New Roman"/>
          <w:color w:val="333333"/>
          <w:sz w:val="36"/>
          <w:szCs w:val="36"/>
          <w:lang w:eastAsia="pl-PL"/>
        </w:rPr>
        <w:t xml:space="preserve">powiązane z kryterium </w:t>
      </w:r>
      <w:r w:rsidR="00FC7E46" w:rsidRPr="00EC5485">
        <w:rPr>
          <w:rFonts w:ascii="ubuntu" w:eastAsia="Times New Roman" w:hAnsi="ubuntu" w:cs="Times New Roman"/>
          <w:i/>
          <w:color w:val="333333"/>
          <w:sz w:val="36"/>
          <w:szCs w:val="36"/>
          <w:lang w:eastAsia="pl-PL"/>
        </w:rPr>
        <w:t>Proje</w:t>
      </w:r>
      <w:r w:rsidR="0044156D">
        <w:rPr>
          <w:rFonts w:ascii="ubuntu" w:eastAsia="Times New Roman" w:hAnsi="ubuntu" w:cs="Times New Roman"/>
          <w:i/>
          <w:color w:val="333333"/>
          <w:sz w:val="36"/>
          <w:szCs w:val="36"/>
          <w:lang w:eastAsia="pl-PL"/>
        </w:rPr>
        <w:t>kt obejmuje wsparciem kobiety z </w:t>
      </w:r>
      <w:r w:rsidR="00FC7E46" w:rsidRPr="00EC5485">
        <w:rPr>
          <w:rFonts w:ascii="ubuntu" w:eastAsia="Times New Roman" w:hAnsi="ubuntu" w:cs="Times New Roman"/>
          <w:i/>
          <w:color w:val="333333"/>
          <w:sz w:val="36"/>
          <w:szCs w:val="36"/>
          <w:lang w:eastAsia="pl-PL"/>
        </w:rPr>
        <w:t>powiatów lub gmin o szczególnie niskim poziomie zgłaszalności na badania mammograficzne/cytologiczne</w:t>
      </w:r>
      <w:r w:rsidR="0044156D">
        <w:rPr>
          <w:rFonts w:ascii="ubuntu" w:eastAsia="Times New Roman" w:hAnsi="ubuntu" w:cs="Times New Roman"/>
          <w:color w:val="333333"/>
          <w:sz w:val="36"/>
          <w:szCs w:val="36"/>
          <w:lang w:eastAsia="pl-PL"/>
        </w:rPr>
        <w:t>? Czy </w:t>
      </w:r>
      <w:r w:rsidR="00FC7E46" w:rsidRPr="00FC7E46">
        <w:rPr>
          <w:rFonts w:ascii="ubuntu" w:eastAsia="Times New Roman" w:hAnsi="ubuntu" w:cs="Times New Roman"/>
          <w:color w:val="333333"/>
          <w:sz w:val="36"/>
          <w:szCs w:val="36"/>
          <w:lang w:eastAsia="pl-PL"/>
        </w:rPr>
        <w:t>chodzi o to, aby na danym obszarze o niskiej zgłaszalności</w:t>
      </w:r>
      <w:r w:rsidR="00EC5485">
        <w:rPr>
          <w:rFonts w:ascii="ubuntu" w:eastAsia="Times New Roman" w:hAnsi="ubuntu" w:cs="Times New Roman"/>
          <w:color w:val="333333"/>
          <w:sz w:val="36"/>
          <w:szCs w:val="36"/>
          <w:lang w:eastAsia="pl-PL"/>
        </w:rPr>
        <w:t xml:space="preserve"> wzięło udział co najmniej 20% </w:t>
      </w:r>
      <w:r w:rsidR="00EC5485" w:rsidRPr="00EC5485">
        <w:rPr>
          <w:rFonts w:ascii="ubuntu" w:eastAsia="Times New Roman" w:hAnsi="ubuntu" w:cs="Times New Roman"/>
          <w:color w:val="333333"/>
          <w:sz w:val="36"/>
          <w:szCs w:val="36"/>
          <w:lang w:eastAsia="pl-PL"/>
        </w:rPr>
        <w:t>kobiet, które nie wykonywały badań profilaktycznych w kierunku raka piersi/szyjki macicy</w:t>
      </w:r>
      <w:r w:rsidR="00EC5485">
        <w:rPr>
          <w:rFonts w:ascii="ubuntu" w:eastAsia="Times New Roman" w:hAnsi="ubuntu" w:cs="Times New Roman"/>
          <w:color w:val="333333"/>
          <w:sz w:val="36"/>
          <w:szCs w:val="36"/>
          <w:lang w:eastAsia="pl-PL"/>
        </w:rPr>
        <w:t>?</w:t>
      </w:r>
    </w:p>
    <w:p w:rsidR="00EC5485" w:rsidRDefault="00EC5485" w:rsidP="005E3E9B">
      <w:pPr>
        <w:shd w:val="clear" w:color="auto" w:fill="FFFFFF"/>
        <w:spacing w:after="150" w:line="300" w:lineRule="atLeast"/>
        <w:jc w:val="both"/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</w:pPr>
    </w:p>
    <w:p w:rsidR="00B02707" w:rsidRPr="001278F6" w:rsidRDefault="00BA124A" w:rsidP="005E3E9B">
      <w:pPr>
        <w:shd w:val="clear" w:color="auto" w:fill="FFFFFF"/>
        <w:spacing w:after="150" w:line="300" w:lineRule="atLeast"/>
        <w:jc w:val="both"/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</w:pPr>
      <w:r w:rsidRPr="001278F6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 xml:space="preserve">Zgodnie z definicją kryterium </w:t>
      </w:r>
      <w:r w:rsidR="00EC5485" w:rsidRPr="001278F6">
        <w:rPr>
          <w:rFonts w:ascii="ubuntu" w:eastAsia="Times New Roman" w:hAnsi="ubuntu" w:cs="Times New Roman"/>
          <w:i/>
          <w:color w:val="333333"/>
          <w:sz w:val="24"/>
          <w:szCs w:val="24"/>
          <w:lang w:eastAsia="pl-PL"/>
        </w:rPr>
        <w:t>K</w:t>
      </w:r>
      <w:r w:rsidR="00B02707" w:rsidRPr="001278F6">
        <w:rPr>
          <w:rFonts w:ascii="ubuntu" w:eastAsia="Times New Roman" w:hAnsi="ubuntu" w:cs="Times New Roman"/>
          <w:i/>
          <w:color w:val="333333"/>
          <w:sz w:val="24"/>
          <w:szCs w:val="24"/>
          <w:lang w:eastAsia="pl-PL"/>
        </w:rPr>
        <w:t>obiet</w:t>
      </w:r>
      <w:r w:rsidR="00EC5485" w:rsidRPr="001278F6">
        <w:rPr>
          <w:rFonts w:ascii="ubuntu" w:eastAsia="Times New Roman" w:hAnsi="ubuntu" w:cs="Times New Roman"/>
          <w:i/>
          <w:color w:val="333333"/>
          <w:sz w:val="24"/>
          <w:szCs w:val="24"/>
          <w:lang w:eastAsia="pl-PL"/>
        </w:rPr>
        <w:t>y</w:t>
      </w:r>
      <w:r w:rsidR="00B02707" w:rsidRPr="001278F6">
        <w:rPr>
          <w:rFonts w:ascii="ubuntu" w:eastAsia="Times New Roman" w:hAnsi="ubuntu" w:cs="Times New Roman"/>
          <w:i/>
          <w:color w:val="333333"/>
          <w:sz w:val="24"/>
          <w:szCs w:val="24"/>
          <w:lang w:eastAsia="pl-PL"/>
        </w:rPr>
        <w:t>, które nie wykonywały badań profilaktycznych</w:t>
      </w:r>
      <w:r w:rsidR="00B02707" w:rsidRPr="001278F6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 xml:space="preserve"> </w:t>
      </w:r>
      <w:r w:rsidRPr="001278F6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 xml:space="preserve">zapisaną w </w:t>
      </w:r>
      <w:hyperlink r:id="rId12" w:history="1">
        <w:r w:rsidRPr="00084180">
          <w:rPr>
            <w:rStyle w:val="Hipercze"/>
            <w:rFonts w:ascii="ubuntu" w:eastAsia="Times New Roman" w:hAnsi="ubuntu" w:cs="Times New Roman"/>
            <w:i/>
            <w:sz w:val="24"/>
            <w:szCs w:val="24"/>
            <w:lang w:eastAsia="pl-PL"/>
          </w:rPr>
          <w:t xml:space="preserve">Regulaminie </w:t>
        </w:r>
        <w:r w:rsidR="0022373D" w:rsidRPr="00084180">
          <w:rPr>
            <w:rStyle w:val="Hipercze"/>
            <w:rFonts w:ascii="ubuntu" w:eastAsia="Times New Roman" w:hAnsi="ubuntu" w:cs="Times New Roman"/>
            <w:i/>
            <w:sz w:val="24"/>
            <w:szCs w:val="24"/>
            <w:lang w:eastAsia="pl-PL"/>
          </w:rPr>
          <w:t>konkurs</w:t>
        </w:r>
        <w:r w:rsidRPr="00084180">
          <w:rPr>
            <w:rStyle w:val="Hipercze"/>
            <w:rFonts w:ascii="ubuntu" w:eastAsia="Times New Roman" w:hAnsi="ubuntu" w:cs="Times New Roman"/>
            <w:i/>
            <w:sz w:val="24"/>
            <w:szCs w:val="24"/>
            <w:lang w:eastAsia="pl-PL"/>
          </w:rPr>
          <w:t>u</w:t>
        </w:r>
      </w:hyperlink>
      <w:r w:rsidRPr="001278F6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>, g</w:t>
      </w:r>
      <w:r w:rsidR="00B02707" w:rsidRPr="001278F6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 xml:space="preserve">rupę docelową </w:t>
      </w:r>
      <w:r w:rsidRPr="001278F6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 xml:space="preserve">powinny </w:t>
      </w:r>
      <w:r w:rsidR="00B02707" w:rsidRPr="001278F6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>stanowi</w:t>
      </w:r>
      <w:r w:rsidRPr="001278F6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>ć</w:t>
      </w:r>
      <w:r w:rsidR="00B02707" w:rsidRPr="001278F6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 xml:space="preserve"> w co najmniej 20% kobiety, które nie wykonywały badań profilaktycznych w kierunku raka piersi/szyjki macicy (na podstawie Systemu Informatycznego Monitorowania Profilaktyki – SI</w:t>
      </w:r>
      <w:r w:rsidR="0044156D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>MP), a które kwalifikują się do </w:t>
      </w:r>
      <w:r w:rsidR="00B02707" w:rsidRPr="001278F6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>udziału w programie.</w:t>
      </w:r>
      <w:r w:rsidRPr="001278F6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 xml:space="preserve"> Wartość 20% liczona jest jednak od całkowitej liczby uczestniczek projektu i nie musi dotyczyć kobiet z powiatów lub gmin o szcze</w:t>
      </w:r>
      <w:r w:rsidR="0044156D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>gólnie niskiej zgłaszalności na </w:t>
      </w:r>
      <w:r w:rsidRPr="001278F6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>badania mammograficzne/cytologiczne. Jest natomiast bardzo prawdopodobne, że na tego typu obszarach populacja kobiet, które nie wykonywały</w:t>
      </w:r>
      <w:r w:rsidR="002756BF" w:rsidRPr="001278F6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 xml:space="preserve"> badań profilaktycznych jest większa.</w:t>
      </w:r>
    </w:p>
    <w:p w:rsidR="00FC7E46" w:rsidRDefault="00FC7E46" w:rsidP="005E3E9B">
      <w:pPr>
        <w:shd w:val="clear" w:color="auto" w:fill="FFFFFF"/>
        <w:spacing w:after="150" w:line="300" w:lineRule="atLeast"/>
        <w:jc w:val="both"/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</w:pPr>
    </w:p>
    <w:p w:rsidR="00FC7E46" w:rsidRPr="00A67145" w:rsidRDefault="00FC7E46" w:rsidP="005E3E9B">
      <w:pPr>
        <w:pStyle w:val="Akapitzlist"/>
        <w:numPr>
          <w:ilvl w:val="0"/>
          <w:numId w:val="2"/>
        </w:numPr>
        <w:shd w:val="clear" w:color="auto" w:fill="FFFFFF"/>
        <w:spacing w:after="150" w:line="300" w:lineRule="atLeast"/>
        <w:jc w:val="both"/>
        <w:rPr>
          <w:rFonts w:ascii="ubuntu" w:eastAsia="Times New Roman" w:hAnsi="ubuntu" w:cs="Times New Roman"/>
          <w:color w:val="333333"/>
          <w:sz w:val="36"/>
          <w:szCs w:val="36"/>
          <w:lang w:eastAsia="pl-PL"/>
        </w:rPr>
      </w:pPr>
      <w:r w:rsidRPr="00A67145">
        <w:rPr>
          <w:rFonts w:ascii="ubuntu" w:eastAsia="Times New Roman" w:hAnsi="ubuntu" w:cs="Times New Roman"/>
          <w:color w:val="333333"/>
          <w:sz w:val="36"/>
          <w:szCs w:val="36"/>
          <w:lang w:eastAsia="pl-PL"/>
        </w:rPr>
        <w:t>W jaki spos</w:t>
      </w:r>
      <w:r w:rsidR="0044156D">
        <w:rPr>
          <w:rFonts w:ascii="ubuntu" w:eastAsia="Times New Roman" w:hAnsi="ubuntu" w:cs="Times New Roman"/>
          <w:color w:val="333333"/>
          <w:sz w:val="36"/>
          <w:szCs w:val="36"/>
          <w:lang w:eastAsia="pl-PL"/>
        </w:rPr>
        <w:t>ób udokumentować zgłoszenie się </w:t>
      </w:r>
      <w:r w:rsidRPr="00A67145">
        <w:rPr>
          <w:rFonts w:ascii="ubuntu" w:eastAsia="Times New Roman" w:hAnsi="ubuntu" w:cs="Times New Roman"/>
          <w:color w:val="333333"/>
          <w:sz w:val="36"/>
          <w:szCs w:val="36"/>
          <w:lang w:eastAsia="pl-PL"/>
        </w:rPr>
        <w:t>uczestniczki projektu na badanie?</w:t>
      </w:r>
      <w:r w:rsidR="00937C25">
        <w:rPr>
          <w:rFonts w:ascii="ubuntu" w:eastAsia="Times New Roman" w:hAnsi="ubuntu" w:cs="Times New Roman"/>
          <w:color w:val="333333"/>
          <w:sz w:val="36"/>
          <w:szCs w:val="36"/>
          <w:lang w:eastAsia="pl-PL"/>
        </w:rPr>
        <w:t xml:space="preserve"> Czy można potwierdzić zgłoszenie ankietą wygenerowaną z SIMP?</w:t>
      </w:r>
    </w:p>
    <w:p w:rsidR="004C3CAC" w:rsidRDefault="004C3CAC" w:rsidP="005E3E9B">
      <w:pPr>
        <w:shd w:val="clear" w:color="auto" w:fill="FFFFFF"/>
        <w:spacing w:after="150" w:line="300" w:lineRule="atLeast"/>
        <w:jc w:val="both"/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</w:pPr>
    </w:p>
    <w:p w:rsidR="00937C25" w:rsidRPr="004C3CAC" w:rsidRDefault="00937C25" w:rsidP="005E3E9B">
      <w:pPr>
        <w:shd w:val="clear" w:color="auto" w:fill="FFFFFF"/>
        <w:spacing w:after="150" w:line="300" w:lineRule="atLeast"/>
        <w:jc w:val="both"/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</w:pPr>
      <w:r w:rsidRPr="004C3CAC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 xml:space="preserve">Ankieta dla kobiet objętych </w:t>
      </w:r>
      <w:r w:rsidRPr="00A9381C">
        <w:rPr>
          <w:rFonts w:ascii="ubuntu" w:eastAsia="Times New Roman" w:hAnsi="ubuntu" w:cs="Times New Roman"/>
          <w:i/>
          <w:color w:val="333333"/>
          <w:sz w:val="24"/>
          <w:szCs w:val="24"/>
          <w:lang w:eastAsia="pl-PL"/>
        </w:rPr>
        <w:t>Populacyjnym Programem Wczesnego Wykrywania Raka Szyjki Macicy</w:t>
      </w:r>
      <w:r w:rsidRPr="004C3CAC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 xml:space="preserve"> zawiera dane na temat sytuacji zdrowotnej pacjentki. Nie może więc stanowić dokumentu potwierdzającego zgłoszenie na badanie profilaktyczne</w:t>
      </w:r>
      <w:r w:rsidR="007B6E61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 xml:space="preserve"> na potrzeby potwierdzenia kwalifikowalności udziału</w:t>
      </w:r>
      <w:r w:rsidR="008907AF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 xml:space="preserve"> uczestniczki projektu w badaniu</w:t>
      </w:r>
      <w:r w:rsidRPr="004C3CAC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 xml:space="preserve">. Odpowiednim dokumentem mógłby być raport wygenerowany z SIMP, zawierający jedynie podstawowe dane identyfikujące uczestniczkę projektu i przebycie badania. Jeśli uzyskanie takiego dokumentu nie jest możliwe, beneficjent powinien sam opracować </w:t>
      </w:r>
      <w:r w:rsidR="008907AF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>listę przebadanych uczestniczek</w:t>
      </w:r>
      <w:r w:rsidRPr="004C3CAC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 xml:space="preserve"> zawierając</w:t>
      </w:r>
      <w:r w:rsidR="008907AF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>ą</w:t>
      </w:r>
      <w:r w:rsidRPr="004C3CAC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 xml:space="preserve"> podstawowe dane pacjentki, </w:t>
      </w:r>
      <w:r w:rsidR="008907AF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>datę badania,</w:t>
      </w:r>
      <w:r w:rsidR="008907AF" w:rsidRPr="004C3CAC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 xml:space="preserve"> </w:t>
      </w:r>
      <w:r w:rsidRPr="004C3CAC">
        <w:rPr>
          <w:rFonts w:ascii="ubuntu" w:eastAsia="Times New Roman" w:hAnsi="ubuntu" w:cs="Times New Roman"/>
          <w:color w:val="333333"/>
          <w:sz w:val="24"/>
          <w:szCs w:val="24"/>
          <w:lang w:eastAsia="pl-PL"/>
        </w:rPr>
        <w:t>jej podpis i podpis osoby wykonującej badanie.</w:t>
      </w:r>
    </w:p>
    <w:p w:rsidR="004C3CAC" w:rsidRPr="00FC7E46" w:rsidRDefault="004C3CAC" w:rsidP="005E3E9B">
      <w:pPr>
        <w:shd w:val="clear" w:color="auto" w:fill="FFFFFF"/>
        <w:spacing w:after="150" w:line="300" w:lineRule="atLeast"/>
        <w:jc w:val="both"/>
        <w:rPr>
          <w:rFonts w:ascii="ubuntu" w:eastAsia="Times New Roman" w:hAnsi="ubuntu" w:cs="Times New Roman"/>
          <w:color w:val="333333"/>
          <w:sz w:val="21"/>
          <w:szCs w:val="21"/>
          <w:lang w:eastAsia="pl-PL"/>
        </w:rPr>
      </w:pPr>
    </w:p>
    <w:p w:rsidR="00343C44" w:rsidRPr="00AD0436" w:rsidRDefault="00343C44" w:rsidP="00A00645">
      <w:pPr>
        <w:pStyle w:val="Akapitzlist"/>
        <w:numPr>
          <w:ilvl w:val="0"/>
          <w:numId w:val="2"/>
        </w:numPr>
        <w:jc w:val="both"/>
        <w:rPr>
          <w:rFonts w:ascii="ubuntu" w:hAnsi="ubuntu"/>
          <w:sz w:val="36"/>
          <w:szCs w:val="36"/>
        </w:rPr>
      </w:pPr>
      <w:r w:rsidRPr="00AD0436">
        <w:rPr>
          <w:rFonts w:ascii="ubuntu" w:hAnsi="ubuntu"/>
          <w:sz w:val="36"/>
          <w:szCs w:val="36"/>
        </w:rPr>
        <w:lastRenderedPageBreak/>
        <w:t>Czy koszt badań cytologicznych dla kobiet w wieku 25-59 lat z woj.</w:t>
      </w:r>
      <w:r w:rsidR="006A48DF">
        <w:rPr>
          <w:rFonts w:ascii="ubuntu" w:hAnsi="ubuntu"/>
          <w:sz w:val="36"/>
          <w:szCs w:val="36"/>
        </w:rPr>
        <w:t xml:space="preserve"> </w:t>
      </w:r>
      <w:r w:rsidRPr="00AD0436">
        <w:rPr>
          <w:rFonts w:ascii="ubuntu" w:hAnsi="ubuntu"/>
          <w:sz w:val="36"/>
          <w:szCs w:val="36"/>
        </w:rPr>
        <w:t xml:space="preserve">łódzkiego, które zostaną wykonane w </w:t>
      </w:r>
      <w:proofErr w:type="spellStart"/>
      <w:r w:rsidRPr="00AD0436">
        <w:rPr>
          <w:rFonts w:ascii="ubuntu" w:hAnsi="ubuntu"/>
          <w:sz w:val="36"/>
          <w:szCs w:val="36"/>
        </w:rPr>
        <w:t>cytobusie</w:t>
      </w:r>
      <w:proofErr w:type="spellEnd"/>
      <w:r w:rsidRPr="00AD0436">
        <w:rPr>
          <w:rFonts w:ascii="ubuntu" w:hAnsi="ubuntu"/>
          <w:sz w:val="36"/>
          <w:szCs w:val="36"/>
        </w:rPr>
        <w:t xml:space="preserve"> i nie zostaną zrefundowane przez NFZ (gdyż w woj.</w:t>
      </w:r>
      <w:r w:rsidR="006A48DF">
        <w:rPr>
          <w:rFonts w:ascii="ubuntu" w:hAnsi="ubuntu"/>
          <w:sz w:val="36"/>
          <w:szCs w:val="36"/>
        </w:rPr>
        <w:t xml:space="preserve"> </w:t>
      </w:r>
      <w:r w:rsidRPr="00AD0436">
        <w:rPr>
          <w:rFonts w:ascii="ubuntu" w:hAnsi="ubuntu"/>
          <w:sz w:val="36"/>
          <w:szCs w:val="36"/>
        </w:rPr>
        <w:t xml:space="preserve">łódzkim nie ma kontraktu na </w:t>
      </w:r>
      <w:proofErr w:type="spellStart"/>
      <w:r w:rsidRPr="00AD0436">
        <w:rPr>
          <w:rFonts w:ascii="ubuntu" w:hAnsi="ubuntu"/>
          <w:sz w:val="36"/>
          <w:szCs w:val="36"/>
        </w:rPr>
        <w:t>cyt</w:t>
      </w:r>
      <w:r w:rsidR="00AD0436">
        <w:rPr>
          <w:rFonts w:ascii="ubuntu" w:hAnsi="ubuntu"/>
          <w:sz w:val="36"/>
          <w:szCs w:val="36"/>
        </w:rPr>
        <w:t>o</w:t>
      </w:r>
      <w:r w:rsidRPr="00AD0436">
        <w:rPr>
          <w:rFonts w:ascii="ubuntu" w:hAnsi="ubuntu"/>
          <w:sz w:val="36"/>
          <w:szCs w:val="36"/>
        </w:rPr>
        <w:t>bus</w:t>
      </w:r>
      <w:proofErr w:type="spellEnd"/>
      <w:r w:rsidR="00AD0436">
        <w:rPr>
          <w:rFonts w:ascii="ubuntu" w:hAnsi="ubuntu"/>
          <w:sz w:val="36"/>
          <w:szCs w:val="36"/>
        </w:rPr>
        <w:t>,</w:t>
      </w:r>
      <w:r w:rsidR="0044156D">
        <w:rPr>
          <w:rFonts w:ascii="ubuntu" w:hAnsi="ubuntu"/>
          <w:sz w:val="36"/>
          <w:szCs w:val="36"/>
        </w:rPr>
        <w:t xml:space="preserve"> a jedynie badania w </w:t>
      </w:r>
      <w:r w:rsidRPr="00AD0436">
        <w:rPr>
          <w:rFonts w:ascii="ubuntu" w:hAnsi="ubuntu"/>
          <w:sz w:val="36"/>
          <w:szCs w:val="36"/>
        </w:rPr>
        <w:t>placówkach stacjonarnych są refundowane) będzie kosztem kwalifikowany</w:t>
      </w:r>
      <w:r w:rsidR="0044156D">
        <w:rPr>
          <w:rFonts w:ascii="ubuntu" w:hAnsi="ubuntu"/>
          <w:sz w:val="36"/>
          <w:szCs w:val="36"/>
        </w:rPr>
        <w:t>m? Planujemy udział w naborze i </w:t>
      </w:r>
      <w:r w:rsidRPr="00AD0436">
        <w:rPr>
          <w:rFonts w:ascii="ubuntu" w:hAnsi="ubuntu"/>
          <w:sz w:val="36"/>
          <w:szCs w:val="36"/>
        </w:rPr>
        <w:t xml:space="preserve">najem </w:t>
      </w:r>
      <w:proofErr w:type="spellStart"/>
      <w:r w:rsidRPr="00AD0436">
        <w:rPr>
          <w:rFonts w:ascii="ubuntu" w:hAnsi="ubuntu"/>
          <w:sz w:val="36"/>
          <w:szCs w:val="36"/>
        </w:rPr>
        <w:t>cytobusa</w:t>
      </w:r>
      <w:proofErr w:type="spellEnd"/>
      <w:r w:rsidRPr="00AD0436">
        <w:rPr>
          <w:rFonts w:ascii="ubuntu" w:hAnsi="ubuntu"/>
          <w:sz w:val="36"/>
          <w:szCs w:val="36"/>
        </w:rPr>
        <w:t xml:space="preserve"> wraz z profesjonalną obsługą. </w:t>
      </w:r>
    </w:p>
    <w:p w:rsidR="00343C44" w:rsidRDefault="00343C44" w:rsidP="00343C44">
      <w:pPr>
        <w:pStyle w:val="Akapitzlist"/>
        <w:jc w:val="both"/>
        <w:rPr>
          <w:sz w:val="36"/>
          <w:szCs w:val="36"/>
        </w:rPr>
      </w:pPr>
    </w:p>
    <w:p w:rsidR="00AD0436" w:rsidRDefault="00343C44" w:rsidP="00AD0436">
      <w:pPr>
        <w:pStyle w:val="Akapitzlist"/>
        <w:jc w:val="both"/>
        <w:rPr>
          <w:rFonts w:ascii="ubuntu" w:hAnsi="ubuntu"/>
          <w:sz w:val="24"/>
          <w:szCs w:val="24"/>
        </w:rPr>
      </w:pPr>
      <w:r w:rsidRPr="00AD0436">
        <w:rPr>
          <w:rFonts w:ascii="ubuntu" w:hAnsi="ubuntu"/>
          <w:sz w:val="24"/>
          <w:szCs w:val="24"/>
        </w:rPr>
        <w:t xml:space="preserve">Zgodnie z </w:t>
      </w:r>
      <w:hyperlink r:id="rId13" w:history="1">
        <w:r w:rsidRPr="00084180">
          <w:rPr>
            <w:rStyle w:val="Hipercze"/>
            <w:rFonts w:ascii="ubuntu" w:hAnsi="ubuntu"/>
            <w:i/>
            <w:sz w:val="24"/>
            <w:szCs w:val="24"/>
          </w:rPr>
          <w:t>Regulaminem konkursu</w:t>
        </w:r>
      </w:hyperlink>
      <w:r w:rsidRPr="00AD0436">
        <w:rPr>
          <w:rFonts w:ascii="ubuntu" w:hAnsi="ubuntu"/>
          <w:sz w:val="24"/>
          <w:szCs w:val="24"/>
        </w:rPr>
        <w:t xml:space="preserve">, jego przedmiotem są projekty realizujące działania wspierające i uzupełniające </w:t>
      </w:r>
      <w:r w:rsidRPr="008907AF">
        <w:rPr>
          <w:rFonts w:ascii="ubuntu" w:hAnsi="ubuntu"/>
          <w:i/>
          <w:sz w:val="24"/>
          <w:szCs w:val="24"/>
        </w:rPr>
        <w:t>Populacyjny program wczesnego wykrywania raka piersi</w:t>
      </w:r>
      <w:r w:rsidRPr="00AD0436">
        <w:rPr>
          <w:rFonts w:ascii="ubuntu" w:hAnsi="ubuntu"/>
          <w:sz w:val="24"/>
          <w:szCs w:val="24"/>
        </w:rPr>
        <w:t xml:space="preserve"> oraz </w:t>
      </w:r>
      <w:r w:rsidRPr="008907AF">
        <w:rPr>
          <w:rFonts w:ascii="ubuntu" w:hAnsi="ubuntu"/>
          <w:i/>
          <w:sz w:val="24"/>
          <w:szCs w:val="24"/>
        </w:rPr>
        <w:t>Populacyjny program profilaktyki i wczesnego wykrywania raka szyjki macicy</w:t>
      </w:r>
      <w:r w:rsidR="0044156D">
        <w:rPr>
          <w:rFonts w:ascii="ubuntu" w:hAnsi="ubuntu"/>
          <w:sz w:val="24"/>
          <w:szCs w:val="24"/>
        </w:rPr>
        <w:t>, w </w:t>
      </w:r>
      <w:r w:rsidRPr="00AD0436">
        <w:rPr>
          <w:rFonts w:ascii="ubuntu" w:hAnsi="ubuntu"/>
          <w:sz w:val="24"/>
          <w:szCs w:val="24"/>
        </w:rPr>
        <w:t>tym działania zwiększające zgłaszalność na b</w:t>
      </w:r>
      <w:r w:rsidR="0044156D">
        <w:rPr>
          <w:rFonts w:ascii="ubuntu" w:hAnsi="ubuntu"/>
          <w:sz w:val="24"/>
          <w:szCs w:val="24"/>
        </w:rPr>
        <w:t>adania profilaktyczne. Jednym z </w:t>
      </w:r>
      <w:r w:rsidRPr="00AD0436">
        <w:rPr>
          <w:rFonts w:ascii="ubuntu" w:hAnsi="ubuntu"/>
          <w:sz w:val="24"/>
          <w:szCs w:val="24"/>
        </w:rPr>
        <w:t xml:space="preserve">obligatoryjnych kryteriów dostępu jest </w:t>
      </w:r>
      <w:r w:rsidRPr="008907AF">
        <w:rPr>
          <w:rFonts w:ascii="ubuntu" w:hAnsi="ubuntu"/>
          <w:i/>
          <w:sz w:val="24"/>
          <w:szCs w:val="24"/>
        </w:rPr>
        <w:t>Udzielanie świadczeń opieki zdrowotnej finansowanych ze środków publicznych w zakresie objętym wsparciem</w:t>
      </w:r>
      <w:r w:rsidR="0044156D">
        <w:rPr>
          <w:rFonts w:ascii="ubuntu" w:hAnsi="ubuntu"/>
          <w:sz w:val="24"/>
          <w:szCs w:val="24"/>
        </w:rPr>
        <w:t>, zgodnie z </w:t>
      </w:r>
      <w:r w:rsidRPr="00AD0436">
        <w:rPr>
          <w:rFonts w:ascii="ubuntu" w:hAnsi="ubuntu"/>
          <w:sz w:val="24"/>
          <w:szCs w:val="24"/>
        </w:rPr>
        <w:t>którym Wnioskodawca udziela świadczeń opieki zdrowotnej na podstawie umowy zawartej z właściwym dyrektorem Oddziału Wojewódzkiego NFZ o udzielanie świadczeń opieki zdrowotnej w adekwatnym dla projektu zakresie (w zakresie danego programu populacyjnego) lub zapewnia, że za</w:t>
      </w:r>
      <w:r w:rsidR="0044156D">
        <w:rPr>
          <w:rFonts w:ascii="ubuntu" w:hAnsi="ubuntu"/>
          <w:sz w:val="24"/>
          <w:szCs w:val="24"/>
        </w:rPr>
        <w:t>dania z zakresu profilaktyki są </w:t>
      </w:r>
      <w:r w:rsidRPr="00AD0436">
        <w:rPr>
          <w:rFonts w:ascii="ubuntu" w:hAnsi="ubuntu"/>
          <w:sz w:val="24"/>
          <w:szCs w:val="24"/>
        </w:rPr>
        <w:t xml:space="preserve">wykonywane wyłącznie przez podmioty, które spełniają ww. warunki. Według informacji uzyskanych z OW NFZ, żaden podmiot realizujący świadczenia w zakresie </w:t>
      </w:r>
      <w:r w:rsidRPr="008907AF">
        <w:rPr>
          <w:rFonts w:ascii="ubuntu" w:hAnsi="ubuntu"/>
          <w:i/>
          <w:sz w:val="24"/>
          <w:szCs w:val="24"/>
        </w:rPr>
        <w:t>Populacyjnego programu profilaktyki i wczesnego wykrywania raka szyjki macicy</w:t>
      </w:r>
      <w:r w:rsidR="0044156D">
        <w:rPr>
          <w:rFonts w:ascii="ubuntu" w:hAnsi="ubuntu"/>
          <w:sz w:val="24"/>
          <w:szCs w:val="24"/>
        </w:rPr>
        <w:t xml:space="preserve"> na </w:t>
      </w:r>
      <w:r w:rsidRPr="00AD0436">
        <w:rPr>
          <w:rFonts w:ascii="ubuntu" w:hAnsi="ubuntu"/>
          <w:sz w:val="24"/>
          <w:szCs w:val="24"/>
        </w:rPr>
        <w:t>terenie naszego województwa nie posiada</w:t>
      </w:r>
      <w:r w:rsidR="0044156D">
        <w:rPr>
          <w:rFonts w:ascii="ubuntu" w:hAnsi="ubuntu"/>
          <w:sz w:val="24"/>
          <w:szCs w:val="24"/>
        </w:rPr>
        <w:t xml:space="preserve"> umowy w ramach w/w programu na </w:t>
      </w:r>
      <w:r w:rsidRPr="00AD0436">
        <w:rPr>
          <w:rFonts w:ascii="ubuntu" w:hAnsi="ubuntu"/>
          <w:sz w:val="24"/>
          <w:szCs w:val="24"/>
        </w:rPr>
        <w:t xml:space="preserve">świadczenie mobilnej cytologii. W związku z tym nie ma możliwości świadczenia tej </w:t>
      </w:r>
      <w:r w:rsidR="00AD0436" w:rsidRPr="00AD0436">
        <w:rPr>
          <w:rFonts w:ascii="ubuntu" w:hAnsi="ubuntu"/>
          <w:sz w:val="24"/>
          <w:szCs w:val="24"/>
        </w:rPr>
        <w:t>usługi w ramach programu, a tym samym w ramach projektu.</w:t>
      </w:r>
    </w:p>
    <w:p w:rsidR="00AD0436" w:rsidRPr="00AD0436" w:rsidRDefault="00AD0436" w:rsidP="00AD0436">
      <w:pPr>
        <w:pStyle w:val="Akapitzlist"/>
        <w:jc w:val="both"/>
        <w:rPr>
          <w:rFonts w:ascii="ubuntu" w:hAnsi="ubuntu"/>
          <w:sz w:val="36"/>
          <w:szCs w:val="36"/>
        </w:rPr>
      </w:pPr>
    </w:p>
    <w:p w:rsidR="005F6FEE" w:rsidRDefault="005F6FEE" w:rsidP="00AD0436">
      <w:pPr>
        <w:pStyle w:val="Akapitzlist"/>
        <w:numPr>
          <w:ilvl w:val="0"/>
          <w:numId w:val="2"/>
        </w:numPr>
        <w:jc w:val="both"/>
        <w:rPr>
          <w:rFonts w:ascii="ubuntu" w:hAnsi="ubuntu"/>
          <w:sz w:val="36"/>
          <w:szCs w:val="36"/>
        </w:rPr>
      </w:pPr>
      <w:r>
        <w:rPr>
          <w:rFonts w:ascii="ubuntu" w:hAnsi="ubuntu"/>
          <w:sz w:val="36"/>
          <w:szCs w:val="36"/>
        </w:rPr>
        <w:t>Czy wymóg upubliczniania naboru partnera do projektu obowiązuje też podmioty inne niż jednostki samorządu terytorialnego?</w:t>
      </w:r>
    </w:p>
    <w:p w:rsidR="006A48DF" w:rsidRDefault="006A48DF" w:rsidP="006A48DF">
      <w:pPr>
        <w:pStyle w:val="Akapitzlist"/>
        <w:jc w:val="both"/>
        <w:rPr>
          <w:rFonts w:ascii="ubuntu" w:hAnsi="ubuntu"/>
          <w:sz w:val="36"/>
          <w:szCs w:val="36"/>
        </w:rPr>
      </w:pPr>
    </w:p>
    <w:p w:rsidR="009D5BB5" w:rsidRPr="009D5BB5" w:rsidRDefault="000A023D" w:rsidP="000A023D">
      <w:pPr>
        <w:pStyle w:val="Akapitzlist"/>
        <w:jc w:val="both"/>
        <w:rPr>
          <w:rFonts w:ascii="ubuntu" w:hAnsi="ubuntu"/>
          <w:sz w:val="24"/>
          <w:szCs w:val="24"/>
        </w:rPr>
      </w:pPr>
      <w:r w:rsidRPr="009D5BB5">
        <w:rPr>
          <w:rFonts w:ascii="ubuntu" w:hAnsi="ubuntu"/>
          <w:sz w:val="24"/>
          <w:szCs w:val="24"/>
        </w:rPr>
        <w:t xml:space="preserve">Zgodnie z art. 33 </w:t>
      </w:r>
      <w:hyperlink r:id="rId14" w:history="1">
        <w:r w:rsidR="009D5BB5" w:rsidRPr="00A9381C">
          <w:rPr>
            <w:rStyle w:val="Hipercze"/>
            <w:rFonts w:ascii="ubuntu" w:hAnsi="ubuntu"/>
            <w:i/>
            <w:sz w:val="24"/>
            <w:szCs w:val="24"/>
          </w:rPr>
          <w:t>U</w:t>
        </w:r>
        <w:r w:rsidRPr="00A9381C">
          <w:rPr>
            <w:rStyle w:val="Hipercze"/>
            <w:rFonts w:ascii="ubuntu" w:hAnsi="ubuntu"/>
            <w:i/>
            <w:sz w:val="24"/>
            <w:szCs w:val="24"/>
          </w:rPr>
          <w:t>stawy</w:t>
        </w:r>
        <w:r w:rsidRPr="00A9381C">
          <w:rPr>
            <w:rStyle w:val="Hipercze"/>
            <w:rFonts w:ascii="ubuntu" w:hAnsi="ubuntu"/>
            <w:sz w:val="24"/>
            <w:szCs w:val="24"/>
          </w:rPr>
          <w:t xml:space="preserve"> </w:t>
        </w:r>
        <w:r w:rsidR="009D5BB5" w:rsidRPr="00A9381C">
          <w:rPr>
            <w:rStyle w:val="Hipercze"/>
            <w:rFonts w:ascii="ubuntu" w:hAnsi="ubuntu"/>
            <w:sz w:val="24"/>
            <w:szCs w:val="24"/>
          </w:rPr>
          <w:t xml:space="preserve">z dnia 11 lipca 2014 r. </w:t>
        </w:r>
        <w:r w:rsidR="009D5BB5" w:rsidRPr="00A9381C">
          <w:rPr>
            <w:rStyle w:val="Hipercze"/>
            <w:rFonts w:ascii="ubuntu" w:hAnsi="ubuntu"/>
            <w:i/>
            <w:sz w:val="24"/>
            <w:szCs w:val="24"/>
          </w:rPr>
          <w:t>o zasadach realizacji programów w zakresie polityki spójności finansowanych w perspektywie finansowej 2014–2020</w:t>
        </w:r>
      </w:hyperlink>
      <w:r w:rsidRPr="009D5BB5">
        <w:rPr>
          <w:rFonts w:ascii="ubuntu" w:hAnsi="ubuntu"/>
          <w:sz w:val="24"/>
          <w:szCs w:val="24"/>
        </w:rPr>
        <w:t>, taki wymóg musi spełnić jedynie wnioskodawca, który jest jednostką sektora finansów publicznych w rozumieniu przepisów o finansach publicznych i dokonuje wyboru partnerów spoza sektora finansów publicznych. Wówczas, aby zachować zasadę przejrzystości i równego traktowania podmiotów</w:t>
      </w:r>
      <w:r w:rsidR="009D5BB5" w:rsidRPr="009D5BB5">
        <w:rPr>
          <w:rFonts w:ascii="ubuntu" w:hAnsi="ubuntu"/>
          <w:sz w:val="24"/>
          <w:szCs w:val="24"/>
        </w:rPr>
        <w:t>, jest zobowiązany do:</w:t>
      </w:r>
    </w:p>
    <w:p w:rsidR="009D5BB5" w:rsidRPr="009D5BB5" w:rsidRDefault="009D5BB5" w:rsidP="000A023D">
      <w:pPr>
        <w:pStyle w:val="Akapitzlist"/>
        <w:jc w:val="both"/>
        <w:rPr>
          <w:rFonts w:ascii="ubuntu" w:hAnsi="ubuntu"/>
          <w:sz w:val="24"/>
          <w:szCs w:val="24"/>
        </w:rPr>
      </w:pPr>
      <w:r w:rsidRPr="009D5BB5">
        <w:rPr>
          <w:rFonts w:ascii="ubuntu" w:hAnsi="ubuntu"/>
          <w:sz w:val="24"/>
          <w:szCs w:val="24"/>
        </w:rPr>
        <w:t>-</w:t>
      </w:r>
      <w:r w:rsidR="000A023D" w:rsidRPr="009D5BB5">
        <w:rPr>
          <w:rFonts w:ascii="ubuntu" w:hAnsi="ubuntu"/>
          <w:sz w:val="24"/>
          <w:szCs w:val="24"/>
        </w:rPr>
        <w:t xml:space="preserve"> ogłoszenia otwartego naboru partnerów na swojej stronie in</w:t>
      </w:r>
      <w:r w:rsidR="0044156D">
        <w:rPr>
          <w:rFonts w:ascii="ubuntu" w:hAnsi="ubuntu"/>
          <w:sz w:val="24"/>
          <w:szCs w:val="24"/>
        </w:rPr>
        <w:t>ternetowej wraz ze </w:t>
      </w:r>
      <w:r w:rsidR="000A023D" w:rsidRPr="009D5BB5">
        <w:rPr>
          <w:rFonts w:ascii="ubuntu" w:hAnsi="ubuntu"/>
          <w:sz w:val="24"/>
          <w:szCs w:val="24"/>
        </w:rPr>
        <w:t xml:space="preserve">wskazaniem co najmniej 21-dniowego terminu na zgłaszanie się partnerów, </w:t>
      </w:r>
    </w:p>
    <w:p w:rsidR="009D5BB5" w:rsidRPr="009D5BB5" w:rsidRDefault="009D5BB5" w:rsidP="000A023D">
      <w:pPr>
        <w:pStyle w:val="Akapitzlist"/>
        <w:jc w:val="both"/>
        <w:rPr>
          <w:rFonts w:ascii="ubuntu" w:hAnsi="ubuntu"/>
          <w:sz w:val="24"/>
          <w:szCs w:val="24"/>
        </w:rPr>
      </w:pPr>
      <w:r w:rsidRPr="009D5BB5">
        <w:rPr>
          <w:rFonts w:ascii="ubuntu" w:hAnsi="ubuntu"/>
          <w:sz w:val="24"/>
          <w:szCs w:val="24"/>
        </w:rPr>
        <w:t>-</w:t>
      </w:r>
      <w:r w:rsidR="000A023D" w:rsidRPr="009D5BB5">
        <w:rPr>
          <w:rFonts w:ascii="ubuntu" w:hAnsi="ubuntu"/>
          <w:sz w:val="24"/>
          <w:szCs w:val="24"/>
        </w:rPr>
        <w:t xml:space="preserve"> uwzględnienia przy wyborze partnerów: zgodności dzi</w:t>
      </w:r>
      <w:r w:rsidR="0044156D">
        <w:rPr>
          <w:rFonts w:ascii="ubuntu" w:hAnsi="ubuntu"/>
          <w:sz w:val="24"/>
          <w:szCs w:val="24"/>
        </w:rPr>
        <w:t>ałania potencjalnego partnera z </w:t>
      </w:r>
      <w:r w:rsidR="000A023D" w:rsidRPr="009D5BB5">
        <w:rPr>
          <w:rFonts w:ascii="ubuntu" w:hAnsi="ubuntu"/>
          <w:sz w:val="24"/>
          <w:szCs w:val="24"/>
        </w:rPr>
        <w:t xml:space="preserve">celami partnerstwa, deklarowanego wkładu potencjalnego partnera w realizację celu partnerstwa, doświadczenia w realizacji projektów o podobnym charakterze, </w:t>
      </w:r>
    </w:p>
    <w:p w:rsidR="000A023D" w:rsidRDefault="009D5BB5" w:rsidP="000A023D">
      <w:pPr>
        <w:pStyle w:val="Akapitzlist"/>
        <w:jc w:val="both"/>
        <w:rPr>
          <w:rFonts w:ascii="ubuntu" w:hAnsi="ubuntu"/>
          <w:sz w:val="24"/>
          <w:szCs w:val="24"/>
        </w:rPr>
      </w:pPr>
      <w:r w:rsidRPr="009D5BB5">
        <w:rPr>
          <w:rFonts w:ascii="ubuntu" w:hAnsi="ubuntu"/>
          <w:sz w:val="24"/>
          <w:szCs w:val="24"/>
        </w:rPr>
        <w:lastRenderedPageBreak/>
        <w:t xml:space="preserve">- </w:t>
      </w:r>
      <w:r w:rsidR="000A023D" w:rsidRPr="009D5BB5">
        <w:rPr>
          <w:rFonts w:ascii="ubuntu" w:hAnsi="ubuntu"/>
          <w:sz w:val="24"/>
          <w:szCs w:val="24"/>
        </w:rPr>
        <w:t>podania do publicznej wiadomości na swojej st</w:t>
      </w:r>
      <w:r w:rsidR="0044156D">
        <w:rPr>
          <w:rFonts w:ascii="ubuntu" w:hAnsi="ubuntu"/>
          <w:sz w:val="24"/>
          <w:szCs w:val="24"/>
        </w:rPr>
        <w:t>ronie internetowej informacji o </w:t>
      </w:r>
      <w:r w:rsidR="000A023D" w:rsidRPr="009D5BB5">
        <w:rPr>
          <w:rFonts w:ascii="ubuntu" w:hAnsi="ubuntu"/>
          <w:sz w:val="24"/>
          <w:szCs w:val="24"/>
        </w:rPr>
        <w:t>podmiotach wybranych do pełnienia funkcji partnera.</w:t>
      </w:r>
    </w:p>
    <w:p w:rsidR="006A48DF" w:rsidRPr="009D5BB5" w:rsidRDefault="006A48DF" w:rsidP="000A023D">
      <w:pPr>
        <w:pStyle w:val="Akapitzlist"/>
        <w:jc w:val="both"/>
        <w:rPr>
          <w:rFonts w:ascii="ubuntu" w:hAnsi="ubuntu"/>
          <w:sz w:val="24"/>
          <w:szCs w:val="24"/>
        </w:rPr>
      </w:pPr>
    </w:p>
    <w:p w:rsidR="005F6FEE" w:rsidRPr="00AD0436" w:rsidRDefault="0008408B" w:rsidP="00AD0436">
      <w:pPr>
        <w:pStyle w:val="Akapitzlist"/>
        <w:numPr>
          <w:ilvl w:val="0"/>
          <w:numId w:val="2"/>
        </w:numPr>
        <w:jc w:val="both"/>
        <w:rPr>
          <w:rFonts w:ascii="ubuntu" w:hAnsi="ubuntu"/>
          <w:sz w:val="36"/>
          <w:szCs w:val="36"/>
        </w:rPr>
      </w:pPr>
      <w:r>
        <w:rPr>
          <w:rFonts w:ascii="ubuntu" w:hAnsi="ubuntu"/>
          <w:sz w:val="36"/>
          <w:szCs w:val="36"/>
        </w:rPr>
        <w:t>Jaką rolę w projekcie mogą pełnić</w:t>
      </w:r>
      <w:r w:rsidR="00F33FF8">
        <w:rPr>
          <w:rFonts w:ascii="ubuntu" w:hAnsi="ubuntu"/>
          <w:sz w:val="36"/>
          <w:szCs w:val="36"/>
        </w:rPr>
        <w:t xml:space="preserve"> partnerzy o których mowa w kryterium premiującym</w:t>
      </w:r>
      <w:r w:rsidR="00F33FF8" w:rsidRPr="00F33FF8">
        <w:t xml:space="preserve"> </w:t>
      </w:r>
      <w:r w:rsidR="00F33FF8" w:rsidRPr="00F33FF8">
        <w:rPr>
          <w:rFonts w:ascii="ubuntu" w:hAnsi="ubuntu"/>
          <w:i/>
          <w:sz w:val="36"/>
          <w:szCs w:val="36"/>
        </w:rPr>
        <w:t>Projekt realizowany jest w partnerstwie z co najmniej jednym partnerem społecznym</w:t>
      </w:r>
      <w:r w:rsidR="00F33FF8">
        <w:rPr>
          <w:rFonts w:ascii="ubuntu" w:hAnsi="ubuntu"/>
          <w:sz w:val="36"/>
          <w:szCs w:val="36"/>
        </w:rPr>
        <w:t>?</w:t>
      </w:r>
      <w:r w:rsidR="00654AA9">
        <w:rPr>
          <w:rFonts w:ascii="ubuntu" w:hAnsi="ubuntu"/>
          <w:sz w:val="36"/>
          <w:szCs w:val="36"/>
        </w:rPr>
        <w:t xml:space="preserve"> Co się z tym wiąże, jakie działania kwalifikowalne w projekcie mogą być udziałem partnerów wymienionych w w/ kryterium? </w:t>
      </w:r>
      <w:r w:rsidR="009C50DE">
        <w:rPr>
          <w:rFonts w:ascii="ubuntu" w:hAnsi="ubuntu"/>
          <w:sz w:val="36"/>
          <w:szCs w:val="36"/>
        </w:rPr>
        <w:t>Które z tych działań mogą stanowić koszt bezpośredni, a które pośredni?</w:t>
      </w:r>
    </w:p>
    <w:p w:rsidR="007A32F7" w:rsidRDefault="007A32F7" w:rsidP="00343C44">
      <w:pPr>
        <w:pStyle w:val="Akapitzlist"/>
        <w:jc w:val="both"/>
        <w:rPr>
          <w:rFonts w:ascii="ubuntu" w:hAnsi="ubuntu"/>
          <w:sz w:val="24"/>
          <w:szCs w:val="24"/>
        </w:rPr>
      </w:pPr>
    </w:p>
    <w:p w:rsidR="007A32F7" w:rsidRDefault="00F33FF8" w:rsidP="00343C44">
      <w:pPr>
        <w:pStyle w:val="Akapitzlist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Definicja kryterium mówi o 3 typach partnerów</w:t>
      </w:r>
      <w:r w:rsidR="009C50DE">
        <w:rPr>
          <w:rFonts w:ascii="ubuntu" w:hAnsi="ubuntu"/>
          <w:sz w:val="24"/>
          <w:szCs w:val="24"/>
        </w:rPr>
        <w:t xml:space="preserve"> posiadających odpowiednie doświadczenie</w:t>
      </w:r>
      <w:r>
        <w:rPr>
          <w:rFonts w:ascii="ubuntu" w:hAnsi="ubuntu"/>
          <w:sz w:val="24"/>
          <w:szCs w:val="24"/>
        </w:rPr>
        <w:t xml:space="preserve"> i </w:t>
      </w:r>
      <w:r w:rsidR="007A32F7">
        <w:rPr>
          <w:rFonts w:ascii="ubuntu" w:hAnsi="ubuntu"/>
          <w:sz w:val="24"/>
          <w:szCs w:val="24"/>
        </w:rPr>
        <w:t>przypisanych im rolach:</w:t>
      </w:r>
      <w:r w:rsidRPr="00F33FF8">
        <w:rPr>
          <w:rFonts w:ascii="ubuntu" w:hAnsi="ubuntu"/>
          <w:sz w:val="24"/>
          <w:szCs w:val="24"/>
        </w:rPr>
        <w:t xml:space="preserve"> </w:t>
      </w:r>
    </w:p>
    <w:p w:rsidR="007A32F7" w:rsidRDefault="007A32F7" w:rsidP="00343C44">
      <w:pPr>
        <w:pStyle w:val="Akapitzlist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 xml:space="preserve">- </w:t>
      </w:r>
      <w:r w:rsidRPr="00654AA9">
        <w:rPr>
          <w:rFonts w:ascii="ubuntu" w:hAnsi="ubuntu"/>
          <w:b/>
          <w:sz w:val="24"/>
          <w:szCs w:val="24"/>
        </w:rPr>
        <w:t>organizacj</w:t>
      </w:r>
      <w:r w:rsidR="00654AA9" w:rsidRPr="00654AA9">
        <w:rPr>
          <w:rFonts w:ascii="ubuntu" w:hAnsi="ubuntu"/>
          <w:b/>
          <w:sz w:val="24"/>
          <w:szCs w:val="24"/>
        </w:rPr>
        <w:t>a</w:t>
      </w:r>
      <w:r w:rsidRPr="00654AA9">
        <w:rPr>
          <w:rFonts w:ascii="ubuntu" w:hAnsi="ubuntu"/>
          <w:b/>
          <w:sz w:val="24"/>
          <w:szCs w:val="24"/>
        </w:rPr>
        <w:t xml:space="preserve"> pozarządowa</w:t>
      </w:r>
      <w:r w:rsidR="00F33FF8" w:rsidRPr="00654AA9">
        <w:rPr>
          <w:rFonts w:ascii="ubuntu" w:hAnsi="ubuntu"/>
          <w:b/>
          <w:sz w:val="24"/>
          <w:szCs w:val="24"/>
        </w:rPr>
        <w:t>, której działa</w:t>
      </w:r>
      <w:r w:rsidR="0044156D">
        <w:rPr>
          <w:rFonts w:ascii="ubuntu" w:hAnsi="ubuntu"/>
          <w:b/>
          <w:sz w:val="24"/>
          <w:szCs w:val="24"/>
        </w:rPr>
        <w:t>lność statutowa związana jest z </w:t>
      </w:r>
      <w:r w:rsidR="00F33FF8" w:rsidRPr="00654AA9">
        <w:rPr>
          <w:rFonts w:ascii="ubuntu" w:hAnsi="ubuntu"/>
          <w:b/>
          <w:sz w:val="24"/>
          <w:szCs w:val="24"/>
        </w:rPr>
        <w:t>upowszechnianiem edukacji prozdrowotnej lub promocją udziału w badaniach diagnostycznych</w:t>
      </w:r>
      <w:r w:rsidR="00F33FF8" w:rsidRPr="00F33FF8">
        <w:rPr>
          <w:rFonts w:ascii="ubuntu" w:hAnsi="ubuntu"/>
          <w:sz w:val="24"/>
          <w:szCs w:val="24"/>
        </w:rPr>
        <w:t xml:space="preserve">, </w:t>
      </w:r>
      <w:r w:rsidR="00654AA9" w:rsidRPr="00654AA9">
        <w:rPr>
          <w:rFonts w:ascii="ubuntu" w:hAnsi="ubuntu"/>
          <w:b/>
          <w:sz w:val="24"/>
          <w:szCs w:val="24"/>
        </w:rPr>
        <w:t>w kierunku wczesnego wykrywania nowotworu</w:t>
      </w:r>
      <w:r w:rsidR="00654AA9">
        <w:rPr>
          <w:rFonts w:ascii="ubuntu" w:hAnsi="ubuntu"/>
          <w:b/>
          <w:sz w:val="24"/>
          <w:szCs w:val="24"/>
        </w:rPr>
        <w:t>,</w:t>
      </w:r>
      <w:r w:rsidR="00654AA9" w:rsidRPr="00F33FF8">
        <w:rPr>
          <w:rFonts w:ascii="ubuntu" w:hAnsi="ubuntu"/>
          <w:sz w:val="24"/>
          <w:szCs w:val="24"/>
        </w:rPr>
        <w:t xml:space="preserve"> </w:t>
      </w:r>
      <w:r w:rsidR="00F33FF8" w:rsidRPr="00654AA9">
        <w:rPr>
          <w:rFonts w:ascii="ubuntu" w:hAnsi="ubuntu"/>
          <w:b/>
          <w:sz w:val="24"/>
          <w:szCs w:val="24"/>
        </w:rPr>
        <w:t>którego dotyczą działania w projekcie</w:t>
      </w:r>
      <w:r w:rsidR="00F33FF8" w:rsidRPr="00F33FF8">
        <w:rPr>
          <w:rFonts w:ascii="ubuntu" w:hAnsi="ubuntu"/>
          <w:sz w:val="24"/>
          <w:szCs w:val="24"/>
        </w:rPr>
        <w:t>. Z partnerstwa powinna wyni</w:t>
      </w:r>
      <w:r w:rsidR="0044156D">
        <w:rPr>
          <w:rFonts w:ascii="ubuntu" w:hAnsi="ubuntu"/>
          <w:sz w:val="24"/>
          <w:szCs w:val="24"/>
        </w:rPr>
        <w:t>kać wartość dodana w jednym lub </w:t>
      </w:r>
      <w:r w:rsidR="00F33FF8" w:rsidRPr="00F33FF8">
        <w:rPr>
          <w:rFonts w:ascii="ubuntu" w:hAnsi="ubuntu"/>
          <w:sz w:val="24"/>
          <w:szCs w:val="24"/>
        </w:rPr>
        <w:t>obydwu ww. obszarach (np. angażowanie większej części społeczeństwa, dotarcie do większej liczby uczestników, przekazanie dodatkowej wiedzy, zorganizowanie dodatkowych uzasadnionych działań edukacyjnych, świadomościowych, lepsza identyfikacja i uwzględnienie barier dotyczących pote</w:t>
      </w:r>
      <w:r w:rsidR="0044156D">
        <w:rPr>
          <w:rFonts w:ascii="ubuntu" w:hAnsi="ubuntu"/>
          <w:sz w:val="24"/>
          <w:szCs w:val="24"/>
        </w:rPr>
        <w:t>ncjalnych uczestników niż </w:t>
      </w:r>
      <w:r w:rsidR="00F33FF8" w:rsidRPr="00F33FF8">
        <w:rPr>
          <w:rFonts w:ascii="ubuntu" w:hAnsi="ubuntu"/>
          <w:sz w:val="24"/>
          <w:szCs w:val="24"/>
        </w:rPr>
        <w:t xml:space="preserve">miałoby to miejsce bez partnerstwa); </w:t>
      </w:r>
    </w:p>
    <w:p w:rsidR="007A32F7" w:rsidRDefault="007A32F7" w:rsidP="00343C44">
      <w:pPr>
        <w:pStyle w:val="Akapitzlist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 xml:space="preserve">- </w:t>
      </w:r>
      <w:r w:rsidR="00F33FF8" w:rsidRPr="00654AA9">
        <w:rPr>
          <w:rFonts w:ascii="ubuntu" w:hAnsi="ubuntu"/>
          <w:b/>
          <w:sz w:val="24"/>
          <w:szCs w:val="24"/>
        </w:rPr>
        <w:t>organizacj</w:t>
      </w:r>
      <w:r w:rsidRPr="00654AA9">
        <w:rPr>
          <w:rFonts w:ascii="ubuntu" w:hAnsi="ubuntu"/>
          <w:b/>
          <w:sz w:val="24"/>
          <w:szCs w:val="24"/>
        </w:rPr>
        <w:t>a pozarządowa</w:t>
      </w:r>
      <w:r w:rsidR="00F33FF8" w:rsidRPr="00654AA9">
        <w:rPr>
          <w:rFonts w:ascii="ubuntu" w:hAnsi="ubuntu"/>
          <w:b/>
          <w:sz w:val="24"/>
          <w:szCs w:val="24"/>
        </w:rPr>
        <w:t xml:space="preserve"> reprezentując</w:t>
      </w:r>
      <w:r w:rsidRPr="00654AA9">
        <w:rPr>
          <w:rFonts w:ascii="ubuntu" w:hAnsi="ubuntu"/>
          <w:b/>
          <w:sz w:val="24"/>
          <w:szCs w:val="24"/>
        </w:rPr>
        <w:t>a</w:t>
      </w:r>
      <w:r w:rsidR="00F33FF8" w:rsidRPr="00654AA9">
        <w:rPr>
          <w:rFonts w:ascii="ubuntu" w:hAnsi="ubuntu"/>
          <w:b/>
          <w:sz w:val="24"/>
          <w:szCs w:val="24"/>
        </w:rPr>
        <w:t xml:space="preserve"> interesy pacjentów</w:t>
      </w:r>
      <w:r w:rsidR="00F33FF8" w:rsidRPr="00F33FF8">
        <w:rPr>
          <w:rFonts w:ascii="ubuntu" w:hAnsi="ubuntu"/>
          <w:sz w:val="24"/>
          <w:szCs w:val="24"/>
        </w:rPr>
        <w:t>. Z partnerstwa powinna wynikać wartość dodana (np. lepsza identyfikacja i uwzględnienie barier dotyczących potencjalnych uczestników, większe zabezpieczenie przestrzegania praw pacjenta)</w:t>
      </w:r>
      <w:r>
        <w:rPr>
          <w:rFonts w:ascii="ubuntu" w:hAnsi="ubuntu"/>
          <w:sz w:val="24"/>
          <w:szCs w:val="24"/>
        </w:rPr>
        <w:t>;</w:t>
      </w:r>
    </w:p>
    <w:p w:rsidR="00343C44" w:rsidRDefault="007A32F7" w:rsidP="00343C44">
      <w:pPr>
        <w:pStyle w:val="Akapitzlist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 xml:space="preserve">- </w:t>
      </w:r>
      <w:r w:rsidR="00F33FF8" w:rsidRPr="00654AA9">
        <w:rPr>
          <w:rFonts w:ascii="ubuntu" w:hAnsi="ubuntu"/>
          <w:b/>
          <w:sz w:val="24"/>
          <w:szCs w:val="24"/>
        </w:rPr>
        <w:t>partner społeczny reprezentujący interesy i zrzeszający podmioty świadczące usługi w zakresie podstawowej opieki zdrowotnej</w:t>
      </w:r>
      <w:r w:rsidR="00F33FF8" w:rsidRPr="00F33FF8">
        <w:rPr>
          <w:rFonts w:ascii="ubuntu" w:hAnsi="ubuntu"/>
          <w:sz w:val="24"/>
          <w:szCs w:val="24"/>
        </w:rPr>
        <w:t>. Z partnerstwa powinna wynikać wartość dodana (np. zwiększenie zakresu udziału POZ w projekcie)</w:t>
      </w:r>
    </w:p>
    <w:p w:rsidR="00654AA9" w:rsidRDefault="00F96CE0" w:rsidP="00F96CE0">
      <w:pPr>
        <w:pStyle w:val="Akapitzlist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Przekładając opisane w kryterium role partnerów na działa</w:t>
      </w:r>
      <w:r w:rsidR="00654AA9">
        <w:rPr>
          <w:rFonts w:ascii="ubuntu" w:hAnsi="ubuntu"/>
          <w:sz w:val="24"/>
          <w:szCs w:val="24"/>
        </w:rPr>
        <w:t>nia</w:t>
      </w:r>
      <w:r>
        <w:rPr>
          <w:rFonts w:ascii="ubuntu" w:hAnsi="ubuntu"/>
          <w:sz w:val="24"/>
          <w:szCs w:val="24"/>
        </w:rPr>
        <w:t xml:space="preserve"> kwalifikowaln</w:t>
      </w:r>
      <w:r w:rsidR="00654AA9">
        <w:rPr>
          <w:rFonts w:ascii="ubuntu" w:hAnsi="ubuntu"/>
          <w:sz w:val="24"/>
          <w:szCs w:val="24"/>
        </w:rPr>
        <w:t>e</w:t>
      </w:r>
      <w:r w:rsidR="0044156D">
        <w:rPr>
          <w:rFonts w:ascii="ubuntu" w:hAnsi="ubuntu"/>
          <w:sz w:val="24"/>
          <w:szCs w:val="24"/>
        </w:rPr>
        <w:t xml:space="preserve"> w </w:t>
      </w:r>
      <w:r>
        <w:rPr>
          <w:rFonts w:ascii="ubuntu" w:hAnsi="ubuntu"/>
          <w:sz w:val="24"/>
          <w:szCs w:val="24"/>
        </w:rPr>
        <w:t>projekcie</w:t>
      </w:r>
      <w:r w:rsidR="00654AA9">
        <w:rPr>
          <w:rFonts w:ascii="ubuntu" w:hAnsi="ubuntu"/>
          <w:sz w:val="24"/>
          <w:szCs w:val="24"/>
        </w:rPr>
        <w:t>,</w:t>
      </w:r>
      <w:r>
        <w:rPr>
          <w:rFonts w:ascii="ubuntu" w:hAnsi="ubuntu"/>
          <w:sz w:val="24"/>
          <w:szCs w:val="24"/>
        </w:rPr>
        <w:t xml:space="preserve"> I</w:t>
      </w:r>
      <w:r w:rsidR="00654AA9">
        <w:rPr>
          <w:rFonts w:ascii="ubuntu" w:hAnsi="ubuntu"/>
          <w:sz w:val="24"/>
          <w:szCs w:val="24"/>
        </w:rPr>
        <w:t>Z</w:t>
      </w:r>
      <w:r>
        <w:rPr>
          <w:rFonts w:ascii="ubuntu" w:hAnsi="ubuntu"/>
          <w:sz w:val="24"/>
          <w:szCs w:val="24"/>
        </w:rPr>
        <w:t xml:space="preserve"> </w:t>
      </w:r>
      <w:r w:rsidR="00654AA9">
        <w:rPr>
          <w:rFonts w:ascii="ubuntu" w:hAnsi="ubuntu"/>
          <w:sz w:val="24"/>
          <w:szCs w:val="24"/>
        </w:rPr>
        <w:t>dostrzega przede wszystkim następujące możliwości:</w:t>
      </w:r>
      <w:r>
        <w:rPr>
          <w:rFonts w:ascii="ubuntu" w:hAnsi="ubuntu"/>
          <w:sz w:val="24"/>
          <w:szCs w:val="24"/>
        </w:rPr>
        <w:t xml:space="preserve"> </w:t>
      </w:r>
    </w:p>
    <w:p w:rsidR="007A32F7" w:rsidRPr="00F96CE0" w:rsidRDefault="00654AA9" w:rsidP="00F96CE0">
      <w:pPr>
        <w:pStyle w:val="Akapitzlist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 xml:space="preserve">- udział partnerów w </w:t>
      </w:r>
      <w:r w:rsidRPr="006936DC">
        <w:rPr>
          <w:rFonts w:ascii="ubuntu" w:hAnsi="ubuntu"/>
          <w:b/>
          <w:sz w:val="24"/>
          <w:szCs w:val="24"/>
        </w:rPr>
        <w:t>r</w:t>
      </w:r>
      <w:r w:rsidR="007A32F7" w:rsidRPr="006936DC">
        <w:rPr>
          <w:rFonts w:ascii="ubuntu" w:hAnsi="ubuntu"/>
          <w:b/>
          <w:sz w:val="24"/>
          <w:szCs w:val="24"/>
        </w:rPr>
        <w:t>ekrutacj</w:t>
      </w:r>
      <w:r w:rsidR="006936DC" w:rsidRPr="006936DC">
        <w:rPr>
          <w:rFonts w:ascii="ubuntu" w:hAnsi="ubuntu"/>
          <w:b/>
          <w:sz w:val="24"/>
          <w:szCs w:val="24"/>
        </w:rPr>
        <w:t>i</w:t>
      </w:r>
      <w:r w:rsidR="006936DC">
        <w:rPr>
          <w:rFonts w:ascii="ubuntu" w:hAnsi="ubuntu"/>
          <w:sz w:val="24"/>
          <w:szCs w:val="24"/>
        </w:rPr>
        <w:t xml:space="preserve"> uczestniczek do projektu</w:t>
      </w:r>
      <w:r w:rsidR="0092591E">
        <w:rPr>
          <w:rFonts w:ascii="ubuntu" w:hAnsi="ubuntu"/>
          <w:sz w:val="24"/>
          <w:szCs w:val="24"/>
        </w:rPr>
        <w:t xml:space="preserve"> (koszty bezpośrednie)</w:t>
      </w:r>
      <w:r w:rsidR="006936DC">
        <w:rPr>
          <w:rFonts w:ascii="ubuntu" w:hAnsi="ubuntu"/>
          <w:sz w:val="24"/>
          <w:szCs w:val="24"/>
        </w:rPr>
        <w:t xml:space="preserve">. Zgodnie z </w:t>
      </w:r>
      <w:hyperlink r:id="rId15" w:history="1">
        <w:r w:rsidR="006936DC" w:rsidRPr="00145A82">
          <w:rPr>
            <w:rStyle w:val="Hipercze"/>
            <w:rFonts w:ascii="ubuntu" w:hAnsi="ubuntu"/>
            <w:i/>
            <w:sz w:val="24"/>
            <w:szCs w:val="24"/>
          </w:rPr>
          <w:t>Wytycznymi w zakresie kwalifikowalności…</w:t>
        </w:r>
      </w:hyperlink>
      <w:r w:rsidR="00F96CE0" w:rsidRPr="006936DC">
        <w:rPr>
          <w:rFonts w:ascii="ubuntu" w:hAnsi="ubuntu"/>
          <w:sz w:val="24"/>
          <w:szCs w:val="24"/>
        </w:rPr>
        <w:t xml:space="preserve"> </w:t>
      </w:r>
      <w:r w:rsidR="006936DC">
        <w:rPr>
          <w:rFonts w:ascii="ubuntu" w:hAnsi="ubuntu"/>
          <w:sz w:val="24"/>
          <w:szCs w:val="24"/>
        </w:rPr>
        <w:t xml:space="preserve">(podrozdział </w:t>
      </w:r>
      <w:r w:rsidR="00F96CE0" w:rsidRPr="00F96CE0">
        <w:rPr>
          <w:rFonts w:ascii="ubuntu" w:hAnsi="ubuntu"/>
          <w:sz w:val="24"/>
          <w:szCs w:val="24"/>
        </w:rPr>
        <w:t xml:space="preserve">8.2 </w:t>
      </w:r>
      <w:r w:rsidR="00F96CE0">
        <w:rPr>
          <w:rFonts w:ascii="ubuntu" w:hAnsi="ubuntu"/>
          <w:sz w:val="24"/>
          <w:szCs w:val="24"/>
        </w:rPr>
        <w:t xml:space="preserve">pkt </w:t>
      </w:r>
      <w:r w:rsidR="00F96CE0" w:rsidRPr="00F96CE0">
        <w:rPr>
          <w:rFonts w:ascii="ubuntu" w:hAnsi="ubuntu"/>
          <w:sz w:val="24"/>
          <w:szCs w:val="24"/>
        </w:rPr>
        <w:t>4), kwalifikowalność uczestnika projektu</w:t>
      </w:r>
      <w:r w:rsidR="006936DC">
        <w:rPr>
          <w:rFonts w:ascii="ubuntu" w:hAnsi="ubuntu"/>
          <w:sz w:val="24"/>
          <w:szCs w:val="24"/>
        </w:rPr>
        <w:t>,</w:t>
      </w:r>
      <w:r w:rsidR="00F96CE0" w:rsidRPr="00F96CE0">
        <w:rPr>
          <w:rFonts w:ascii="ubuntu" w:hAnsi="ubuntu"/>
          <w:sz w:val="24"/>
          <w:szCs w:val="24"/>
        </w:rPr>
        <w:t xml:space="preserve"> </w:t>
      </w:r>
      <w:r w:rsidR="006936DC">
        <w:rPr>
          <w:rFonts w:ascii="ubuntu" w:hAnsi="ubuntu"/>
          <w:sz w:val="24"/>
          <w:szCs w:val="24"/>
        </w:rPr>
        <w:t>co do zasady, „</w:t>
      </w:r>
      <w:r w:rsidR="00F96CE0" w:rsidRPr="00F96CE0">
        <w:rPr>
          <w:rFonts w:ascii="ubuntu" w:hAnsi="ubuntu"/>
          <w:sz w:val="24"/>
          <w:szCs w:val="24"/>
        </w:rPr>
        <w:t>potwierdzana jest bezpośrednio</w:t>
      </w:r>
      <w:r w:rsidR="006936DC">
        <w:rPr>
          <w:rFonts w:ascii="ubuntu" w:hAnsi="ubuntu"/>
          <w:sz w:val="24"/>
          <w:szCs w:val="24"/>
        </w:rPr>
        <w:t xml:space="preserve"> </w:t>
      </w:r>
      <w:r w:rsidR="00F96CE0" w:rsidRPr="00F96CE0">
        <w:rPr>
          <w:rFonts w:ascii="ubuntu" w:hAnsi="ubuntu"/>
          <w:sz w:val="24"/>
          <w:szCs w:val="24"/>
        </w:rPr>
        <w:t>przed udzieleniem mu pierwszej formy wsparcia w ra</w:t>
      </w:r>
      <w:r w:rsidR="00F96CE0">
        <w:rPr>
          <w:rFonts w:ascii="ubuntu" w:hAnsi="ubuntu"/>
          <w:sz w:val="24"/>
          <w:szCs w:val="24"/>
        </w:rPr>
        <w:t>mach projektu, przy czym je</w:t>
      </w:r>
      <w:r w:rsidR="006936DC">
        <w:rPr>
          <w:rFonts w:ascii="ubuntu" w:hAnsi="ubuntu"/>
          <w:sz w:val="24"/>
          <w:szCs w:val="24"/>
        </w:rPr>
        <w:t>ż</w:t>
      </w:r>
      <w:r w:rsidR="00F96CE0">
        <w:rPr>
          <w:rFonts w:ascii="ubuntu" w:hAnsi="ubuntu"/>
          <w:sz w:val="24"/>
          <w:szCs w:val="24"/>
        </w:rPr>
        <w:t xml:space="preserve">eli </w:t>
      </w:r>
      <w:r w:rsidR="00F96CE0" w:rsidRPr="00F96CE0">
        <w:rPr>
          <w:rFonts w:ascii="ubuntu" w:hAnsi="ubuntu"/>
          <w:sz w:val="24"/>
          <w:szCs w:val="24"/>
        </w:rPr>
        <w:t>charakter wsparcia uzasadnia prowadzenie rekrutacji na wcześniejszym etapie realizacji</w:t>
      </w:r>
      <w:r w:rsidR="006936DC">
        <w:rPr>
          <w:rFonts w:ascii="ubuntu" w:hAnsi="ubuntu"/>
          <w:sz w:val="24"/>
          <w:szCs w:val="24"/>
        </w:rPr>
        <w:t xml:space="preserve"> </w:t>
      </w:r>
      <w:r w:rsidR="00F96CE0" w:rsidRPr="00F96CE0">
        <w:rPr>
          <w:rFonts w:ascii="ubuntu" w:hAnsi="ubuntu"/>
          <w:sz w:val="24"/>
          <w:szCs w:val="24"/>
        </w:rPr>
        <w:t>projektu – kwalifikowalność uczestnika projektu potwierdzana mo</w:t>
      </w:r>
      <w:r w:rsidR="006936DC">
        <w:rPr>
          <w:rFonts w:ascii="ubuntu" w:hAnsi="ubuntu"/>
          <w:sz w:val="24"/>
          <w:szCs w:val="24"/>
        </w:rPr>
        <w:t>ż</w:t>
      </w:r>
      <w:r w:rsidR="00F96CE0" w:rsidRPr="00F96CE0">
        <w:rPr>
          <w:rFonts w:ascii="ubuntu" w:hAnsi="ubuntu"/>
          <w:sz w:val="24"/>
          <w:szCs w:val="24"/>
        </w:rPr>
        <w:t>e być na etapie</w:t>
      </w:r>
      <w:r w:rsidR="006936DC">
        <w:rPr>
          <w:rFonts w:ascii="ubuntu" w:hAnsi="ubuntu"/>
          <w:sz w:val="24"/>
          <w:szCs w:val="24"/>
        </w:rPr>
        <w:t xml:space="preserve"> </w:t>
      </w:r>
      <w:r w:rsidR="00F96CE0" w:rsidRPr="00F96CE0">
        <w:rPr>
          <w:rFonts w:ascii="ubuntu" w:hAnsi="ubuntu"/>
          <w:sz w:val="24"/>
          <w:szCs w:val="24"/>
        </w:rPr>
        <w:t>rekrutacji do projektu</w:t>
      </w:r>
      <w:r w:rsidR="006936DC">
        <w:rPr>
          <w:rFonts w:ascii="ubuntu" w:hAnsi="ubuntu"/>
          <w:sz w:val="24"/>
          <w:szCs w:val="24"/>
        </w:rPr>
        <w:t>”</w:t>
      </w:r>
      <w:r w:rsidR="00F96CE0" w:rsidRPr="00F96CE0">
        <w:rPr>
          <w:rFonts w:ascii="ubuntu" w:hAnsi="ubuntu"/>
          <w:sz w:val="24"/>
          <w:szCs w:val="24"/>
        </w:rPr>
        <w:t>.</w:t>
      </w:r>
      <w:r w:rsidR="00A03587">
        <w:rPr>
          <w:rFonts w:ascii="ubuntu" w:hAnsi="ubuntu"/>
          <w:sz w:val="24"/>
          <w:szCs w:val="24"/>
        </w:rPr>
        <w:t xml:space="preserve"> Skuteczność projektu mierzona liczbą zgłoszeń na badania profilaktyczne, zwłaszcza w przypadku kobiet, kt</w:t>
      </w:r>
      <w:r w:rsidR="0044156D">
        <w:rPr>
          <w:rFonts w:ascii="ubuntu" w:hAnsi="ubuntu"/>
          <w:sz w:val="24"/>
          <w:szCs w:val="24"/>
        </w:rPr>
        <w:t>óre wcześniej się nie badały, z </w:t>
      </w:r>
      <w:r w:rsidR="00A03587">
        <w:rPr>
          <w:rFonts w:ascii="ubuntu" w:hAnsi="ubuntu"/>
          <w:sz w:val="24"/>
          <w:szCs w:val="24"/>
        </w:rPr>
        <w:t>pewnością wymaga zaangażowania ludzi, którzy</w:t>
      </w:r>
      <w:r w:rsidR="0044156D">
        <w:rPr>
          <w:rFonts w:ascii="ubuntu" w:hAnsi="ubuntu"/>
          <w:sz w:val="24"/>
          <w:szCs w:val="24"/>
        </w:rPr>
        <w:t xml:space="preserve"> mają kontakty środowiskowe, są </w:t>
      </w:r>
      <w:r w:rsidR="00A03587">
        <w:rPr>
          <w:rFonts w:ascii="ubuntu" w:hAnsi="ubuntu"/>
          <w:sz w:val="24"/>
          <w:szCs w:val="24"/>
        </w:rPr>
        <w:t>wiarygodni i potrafią przekonać pacjentki, że warto to zrobić</w:t>
      </w:r>
      <w:r w:rsidR="00C63EF6">
        <w:rPr>
          <w:rFonts w:ascii="ubuntu" w:hAnsi="ubuntu"/>
          <w:sz w:val="24"/>
          <w:szCs w:val="24"/>
        </w:rPr>
        <w:t>. Uzasadnia zatem potrzebę kwalifikowania kosztów rekrutacji takich jak np. zatrudnienie konsultantów</w:t>
      </w:r>
      <w:r w:rsidR="00C80AC7">
        <w:rPr>
          <w:rFonts w:ascii="ubuntu" w:hAnsi="ubuntu"/>
          <w:sz w:val="24"/>
          <w:szCs w:val="24"/>
        </w:rPr>
        <w:t>/doradców</w:t>
      </w:r>
      <w:r w:rsidR="00C63EF6">
        <w:rPr>
          <w:rFonts w:ascii="ubuntu" w:hAnsi="ubuntu"/>
          <w:sz w:val="24"/>
          <w:szCs w:val="24"/>
        </w:rPr>
        <w:t xml:space="preserve"> wywodzących się z sektora pozarządowego lub środowisk </w:t>
      </w:r>
      <w:r w:rsidR="00C63EF6">
        <w:rPr>
          <w:rFonts w:ascii="ubuntu" w:hAnsi="ubuntu"/>
          <w:sz w:val="24"/>
          <w:szCs w:val="24"/>
        </w:rPr>
        <w:lastRenderedPageBreak/>
        <w:t>aktywnych w społecznościach lokalnych, którzy nawiążą bezpośredni kontak</w:t>
      </w:r>
      <w:r w:rsidR="0044156D">
        <w:rPr>
          <w:rFonts w:ascii="ubuntu" w:hAnsi="ubuntu"/>
          <w:sz w:val="24"/>
          <w:szCs w:val="24"/>
        </w:rPr>
        <w:t>t z </w:t>
      </w:r>
      <w:r w:rsidR="00C63EF6">
        <w:rPr>
          <w:rFonts w:ascii="ubuntu" w:hAnsi="ubuntu"/>
          <w:sz w:val="24"/>
          <w:szCs w:val="24"/>
        </w:rPr>
        <w:t>kobietami</w:t>
      </w:r>
      <w:r w:rsidR="00C80AC7">
        <w:rPr>
          <w:rFonts w:ascii="ubuntu" w:hAnsi="ubuntu"/>
          <w:sz w:val="24"/>
          <w:szCs w:val="24"/>
        </w:rPr>
        <w:t>,</w:t>
      </w:r>
      <w:r w:rsidR="00C63EF6">
        <w:rPr>
          <w:rFonts w:ascii="ubuntu" w:hAnsi="ubuntu"/>
          <w:sz w:val="24"/>
          <w:szCs w:val="24"/>
        </w:rPr>
        <w:t xml:space="preserve"> </w:t>
      </w:r>
      <w:r w:rsidR="00C80AC7">
        <w:rPr>
          <w:rFonts w:ascii="ubuntu" w:hAnsi="ubuntu"/>
          <w:sz w:val="24"/>
          <w:szCs w:val="24"/>
        </w:rPr>
        <w:t xml:space="preserve">przekażą odpowiednie informacje, </w:t>
      </w:r>
      <w:r w:rsidR="00C63EF6">
        <w:rPr>
          <w:rFonts w:ascii="ubuntu" w:hAnsi="ubuntu"/>
          <w:sz w:val="24"/>
          <w:szCs w:val="24"/>
        </w:rPr>
        <w:t>zidentyfikują bariery</w:t>
      </w:r>
      <w:r w:rsidR="00C80AC7">
        <w:rPr>
          <w:rFonts w:ascii="ubuntu" w:hAnsi="ubuntu"/>
          <w:sz w:val="24"/>
          <w:szCs w:val="24"/>
        </w:rPr>
        <w:t xml:space="preserve"> i</w:t>
      </w:r>
      <w:r w:rsidR="0044156D">
        <w:rPr>
          <w:rFonts w:ascii="ubuntu" w:hAnsi="ubuntu"/>
          <w:sz w:val="24"/>
          <w:szCs w:val="24"/>
        </w:rPr>
        <w:t xml:space="preserve"> zadbają o ich </w:t>
      </w:r>
      <w:r w:rsidR="00C63EF6">
        <w:rPr>
          <w:rFonts w:ascii="ubuntu" w:hAnsi="ubuntu"/>
          <w:sz w:val="24"/>
          <w:szCs w:val="24"/>
        </w:rPr>
        <w:t>zniwelowanie</w:t>
      </w:r>
      <w:r w:rsidR="00C80AC7">
        <w:rPr>
          <w:rFonts w:ascii="ubuntu" w:hAnsi="ubuntu"/>
          <w:sz w:val="24"/>
          <w:szCs w:val="24"/>
        </w:rPr>
        <w:t>, będą współpracować z przedstawicielami POZ, lokalnymi instytucjami, organizacjami, liderami</w:t>
      </w:r>
      <w:r w:rsidR="00C63EF6">
        <w:rPr>
          <w:rFonts w:ascii="ubuntu" w:hAnsi="ubuntu"/>
          <w:sz w:val="24"/>
          <w:szCs w:val="24"/>
        </w:rPr>
        <w:t>;</w:t>
      </w:r>
    </w:p>
    <w:p w:rsidR="007A32F7" w:rsidRDefault="0092591E" w:rsidP="00343C44">
      <w:pPr>
        <w:pStyle w:val="Akapitzlist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 xml:space="preserve">- udział partnerów w </w:t>
      </w:r>
      <w:r w:rsidRPr="00C63EF6">
        <w:rPr>
          <w:rFonts w:ascii="ubuntu" w:hAnsi="ubuntu"/>
          <w:b/>
          <w:sz w:val="24"/>
          <w:szCs w:val="24"/>
        </w:rPr>
        <w:t>działaniach p</w:t>
      </w:r>
      <w:r w:rsidR="007A32F7" w:rsidRPr="00C63EF6">
        <w:rPr>
          <w:rFonts w:ascii="ubuntu" w:hAnsi="ubuntu"/>
          <w:b/>
          <w:sz w:val="24"/>
          <w:szCs w:val="24"/>
        </w:rPr>
        <w:t>romoc</w:t>
      </w:r>
      <w:r w:rsidRPr="00C63EF6">
        <w:rPr>
          <w:rFonts w:ascii="ubuntu" w:hAnsi="ubuntu"/>
          <w:b/>
          <w:sz w:val="24"/>
          <w:szCs w:val="24"/>
        </w:rPr>
        <w:t>y</w:t>
      </w:r>
      <w:r w:rsidR="007A32F7" w:rsidRPr="00C63EF6">
        <w:rPr>
          <w:rFonts w:ascii="ubuntu" w:hAnsi="ubuntu"/>
          <w:b/>
          <w:sz w:val="24"/>
          <w:szCs w:val="24"/>
        </w:rPr>
        <w:t>j</w:t>
      </w:r>
      <w:r w:rsidRPr="00C63EF6">
        <w:rPr>
          <w:rFonts w:ascii="ubuntu" w:hAnsi="ubuntu"/>
          <w:b/>
          <w:sz w:val="24"/>
          <w:szCs w:val="24"/>
        </w:rPr>
        <w:t>nych</w:t>
      </w:r>
      <w:r>
        <w:rPr>
          <w:rFonts w:ascii="ubuntu" w:hAnsi="ubuntu"/>
          <w:sz w:val="24"/>
          <w:szCs w:val="24"/>
        </w:rPr>
        <w:t xml:space="preserve"> (koszty pośrednie)</w:t>
      </w:r>
      <w:r w:rsidR="00C80AC7">
        <w:rPr>
          <w:rFonts w:ascii="ubuntu" w:hAnsi="ubuntu"/>
          <w:sz w:val="24"/>
          <w:szCs w:val="24"/>
        </w:rPr>
        <w:t>, zwłaszcza polegających na udostępnianiu przez partnerów kanałów informacyjnych</w:t>
      </w:r>
      <w:r w:rsidR="00C63EF6">
        <w:rPr>
          <w:rFonts w:ascii="ubuntu" w:hAnsi="ubuntu"/>
          <w:sz w:val="24"/>
          <w:szCs w:val="24"/>
        </w:rPr>
        <w:t>;</w:t>
      </w:r>
    </w:p>
    <w:p w:rsidR="00C80AC7" w:rsidRDefault="00C80AC7" w:rsidP="00343C44">
      <w:pPr>
        <w:pStyle w:val="Akapitzlist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 xml:space="preserve">- </w:t>
      </w:r>
      <w:r w:rsidRPr="009C50DE">
        <w:rPr>
          <w:rFonts w:ascii="ubuntu" w:hAnsi="ubuntu"/>
          <w:b/>
          <w:sz w:val="24"/>
          <w:szCs w:val="24"/>
        </w:rPr>
        <w:t>działania edukacyjne</w:t>
      </w:r>
      <w:r w:rsidR="009C50DE">
        <w:rPr>
          <w:rFonts w:ascii="ubuntu" w:hAnsi="ubuntu"/>
          <w:sz w:val="24"/>
          <w:szCs w:val="24"/>
        </w:rPr>
        <w:t xml:space="preserve"> (koszty bezpośrednie) – prowadzone przez </w:t>
      </w:r>
      <w:r w:rsidR="0044156D">
        <w:rPr>
          <w:rFonts w:ascii="ubuntu" w:hAnsi="ubuntu"/>
          <w:sz w:val="24"/>
          <w:szCs w:val="24"/>
        </w:rPr>
        <w:t>osoby z </w:t>
      </w:r>
      <w:r w:rsidR="009C50DE" w:rsidRPr="009C50DE">
        <w:rPr>
          <w:rFonts w:ascii="ubuntu" w:hAnsi="ubuntu"/>
          <w:sz w:val="24"/>
          <w:szCs w:val="24"/>
        </w:rPr>
        <w:t>wykształceniem lekarskim lub pielęgniarskim lub przez absolwentów kierunku zdrowie publiczne</w:t>
      </w:r>
      <w:r w:rsidR="009C50DE">
        <w:rPr>
          <w:rFonts w:ascii="ubuntu" w:hAnsi="ubuntu"/>
          <w:sz w:val="24"/>
          <w:szCs w:val="24"/>
        </w:rPr>
        <w:t>.</w:t>
      </w:r>
    </w:p>
    <w:p w:rsidR="00C80AC7" w:rsidRDefault="00C80AC7" w:rsidP="00343C44">
      <w:pPr>
        <w:pStyle w:val="Akapitzlist"/>
        <w:jc w:val="both"/>
        <w:rPr>
          <w:rFonts w:ascii="ubuntu" w:hAnsi="ubuntu"/>
          <w:sz w:val="24"/>
          <w:szCs w:val="24"/>
        </w:rPr>
      </w:pPr>
    </w:p>
    <w:p w:rsidR="00654AA9" w:rsidRDefault="007103A9" w:rsidP="007103A9">
      <w:pPr>
        <w:pStyle w:val="Akapitzlist"/>
        <w:numPr>
          <w:ilvl w:val="0"/>
          <w:numId w:val="2"/>
        </w:numPr>
        <w:jc w:val="both"/>
        <w:rPr>
          <w:rFonts w:ascii="ubuntu" w:hAnsi="ubuntu"/>
          <w:sz w:val="36"/>
          <w:szCs w:val="36"/>
        </w:rPr>
      </w:pPr>
      <w:r>
        <w:rPr>
          <w:rFonts w:ascii="ubuntu" w:hAnsi="ubuntu"/>
          <w:sz w:val="36"/>
          <w:szCs w:val="36"/>
        </w:rPr>
        <w:t>Czy podmioty powiązane</w:t>
      </w:r>
      <w:r w:rsidR="00BE782C">
        <w:rPr>
          <w:rFonts w:ascii="ubuntu" w:hAnsi="ubuntu"/>
          <w:sz w:val="36"/>
          <w:szCs w:val="36"/>
        </w:rPr>
        <w:t xml:space="preserve"> mogą złożyć osobne wnioski o dofinansowanie na realizację tego samego programu profilaktycznego?</w:t>
      </w:r>
    </w:p>
    <w:p w:rsidR="006A48DF" w:rsidRDefault="006A48DF" w:rsidP="00BE782C">
      <w:pPr>
        <w:pStyle w:val="Akapitzlist"/>
        <w:jc w:val="both"/>
        <w:rPr>
          <w:rFonts w:ascii="ubuntu" w:hAnsi="ubuntu"/>
          <w:sz w:val="24"/>
          <w:szCs w:val="24"/>
        </w:rPr>
      </w:pPr>
    </w:p>
    <w:p w:rsidR="00BE782C" w:rsidRDefault="00BE782C" w:rsidP="00BE782C">
      <w:pPr>
        <w:pStyle w:val="Akapitzlist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 xml:space="preserve">Zgodnie z </w:t>
      </w:r>
      <w:hyperlink r:id="rId16" w:history="1">
        <w:r w:rsidRPr="00084180">
          <w:rPr>
            <w:rStyle w:val="Hipercze"/>
            <w:rFonts w:ascii="ubuntu" w:hAnsi="ubuntu"/>
            <w:i/>
            <w:sz w:val="24"/>
            <w:szCs w:val="24"/>
          </w:rPr>
          <w:t>Regulaminem konkursu</w:t>
        </w:r>
      </w:hyperlink>
      <w:r>
        <w:rPr>
          <w:rFonts w:ascii="ubuntu" w:hAnsi="ubuntu"/>
          <w:sz w:val="24"/>
          <w:szCs w:val="24"/>
        </w:rPr>
        <w:t>, w</w:t>
      </w:r>
      <w:r w:rsidRPr="00BE782C">
        <w:rPr>
          <w:rFonts w:ascii="ubuntu" w:hAnsi="ubuntu"/>
          <w:sz w:val="24"/>
          <w:szCs w:val="24"/>
        </w:rPr>
        <w:t>nioskodawca mo</w:t>
      </w:r>
      <w:r w:rsidR="0044156D">
        <w:rPr>
          <w:rFonts w:ascii="ubuntu" w:hAnsi="ubuntu"/>
          <w:sz w:val="24"/>
          <w:szCs w:val="24"/>
        </w:rPr>
        <w:t>że złożyć w ramach konkursu nie </w:t>
      </w:r>
      <w:r w:rsidRPr="00BE782C">
        <w:rPr>
          <w:rFonts w:ascii="ubuntu" w:hAnsi="ubuntu"/>
          <w:sz w:val="24"/>
          <w:szCs w:val="24"/>
        </w:rPr>
        <w:t xml:space="preserve">więcej niż 1 wniosek o dofinansowanie projektu w odniesieniu do danego programu populacyjnego. Wymóg dotyczy zarówno </w:t>
      </w:r>
      <w:r>
        <w:rPr>
          <w:rFonts w:ascii="ubuntu" w:hAnsi="ubuntu"/>
          <w:sz w:val="24"/>
          <w:szCs w:val="24"/>
        </w:rPr>
        <w:t>wnioskodawcy</w:t>
      </w:r>
      <w:r w:rsidRPr="00BE782C">
        <w:rPr>
          <w:rFonts w:ascii="ubuntu" w:hAnsi="ubuntu"/>
          <w:sz w:val="24"/>
          <w:szCs w:val="24"/>
        </w:rPr>
        <w:t xml:space="preserve"> jak też partnera projektu.</w:t>
      </w:r>
      <w:r w:rsidR="0044156D">
        <w:rPr>
          <w:rFonts w:ascii="ubuntu" w:hAnsi="ubuntu"/>
          <w:sz w:val="24"/>
          <w:szCs w:val="24"/>
        </w:rPr>
        <w:t xml:space="preserve"> Nie </w:t>
      </w:r>
      <w:r>
        <w:rPr>
          <w:rFonts w:ascii="ubuntu" w:hAnsi="ubuntu"/>
          <w:sz w:val="24"/>
          <w:szCs w:val="24"/>
        </w:rPr>
        <w:t>ma więc przeszkód, aby różne podmioty posiadające osobowość prawną</w:t>
      </w:r>
      <w:r w:rsidR="00B9107C">
        <w:rPr>
          <w:rFonts w:ascii="ubuntu" w:hAnsi="ubuntu"/>
          <w:sz w:val="24"/>
          <w:szCs w:val="24"/>
        </w:rPr>
        <w:t>, mogły składać odrębne wnioski niezależnie od wniosków składanych przez podmioty z nimi powiązane.</w:t>
      </w:r>
    </w:p>
    <w:p w:rsidR="00B9107C" w:rsidRDefault="00B9107C" w:rsidP="00BE782C">
      <w:pPr>
        <w:pStyle w:val="Akapitzlist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 xml:space="preserve">Niektóre powiązania między podmiotami, wymienione w </w:t>
      </w:r>
      <w:hyperlink r:id="rId17" w:history="1">
        <w:r w:rsidRPr="001D4A9F">
          <w:rPr>
            <w:rStyle w:val="Hipercze"/>
            <w:rFonts w:ascii="ubuntu" w:hAnsi="ubuntu"/>
            <w:i/>
            <w:sz w:val="24"/>
            <w:szCs w:val="24"/>
          </w:rPr>
          <w:t>Regulaminie…</w:t>
        </w:r>
      </w:hyperlink>
      <w:r w:rsidR="0044156D">
        <w:rPr>
          <w:rFonts w:ascii="ubuntu" w:hAnsi="ubuntu"/>
          <w:sz w:val="24"/>
          <w:szCs w:val="24"/>
        </w:rPr>
        <w:t xml:space="preserve"> w </w:t>
      </w:r>
      <w:r>
        <w:rPr>
          <w:rFonts w:ascii="ubuntu" w:hAnsi="ubuntu"/>
          <w:sz w:val="24"/>
          <w:szCs w:val="24"/>
        </w:rPr>
        <w:t>podrozdziale 5, uniemożliwiają natomiast zawieranie partnerstw projektowych.</w:t>
      </w:r>
    </w:p>
    <w:p w:rsidR="00B9107C" w:rsidRDefault="00B9107C" w:rsidP="00BE782C">
      <w:pPr>
        <w:pStyle w:val="Akapitzlist"/>
        <w:jc w:val="both"/>
        <w:rPr>
          <w:rFonts w:ascii="ubuntu" w:hAnsi="ubuntu"/>
          <w:sz w:val="24"/>
          <w:szCs w:val="24"/>
        </w:rPr>
      </w:pPr>
    </w:p>
    <w:p w:rsidR="00B9107C" w:rsidRPr="00B9107C" w:rsidRDefault="00B9107C" w:rsidP="0044156D">
      <w:pPr>
        <w:pStyle w:val="Akapitzlist"/>
        <w:numPr>
          <w:ilvl w:val="0"/>
          <w:numId w:val="2"/>
        </w:numPr>
        <w:jc w:val="both"/>
        <w:rPr>
          <w:rFonts w:ascii="ubuntu" w:hAnsi="ubuntu"/>
          <w:sz w:val="36"/>
          <w:szCs w:val="36"/>
        </w:rPr>
      </w:pPr>
      <w:r w:rsidRPr="00B9107C">
        <w:rPr>
          <w:rFonts w:ascii="ubuntu" w:hAnsi="ubuntu"/>
          <w:sz w:val="36"/>
          <w:szCs w:val="36"/>
        </w:rPr>
        <w:t>Czy można przyjąć jakieś warunki realizacji oraz średnie stawki dotyczące kosztu usług cateringowych?</w:t>
      </w:r>
    </w:p>
    <w:p w:rsidR="006A48DF" w:rsidRDefault="006A48DF" w:rsidP="0044156D">
      <w:pPr>
        <w:pStyle w:val="Akapitzlist"/>
        <w:jc w:val="both"/>
        <w:rPr>
          <w:rFonts w:ascii="ubuntu" w:hAnsi="ubuntu"/>
          <w:sz w:val="24"/>
          <w:szCs w:val="24"/>
        </w:rPr>
      </w:pPr>
    </w:p>
    <w:p w:rsidR="003B58EA" w:rsidRDefault="00663EDA" w:rsidP="0044156D">
      <w:pPr>
        <w:pStyle w:val="Akapitzlist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Instytucja Zarządzająca nie określiła w</w:t>
      </w:r>
      <w:r w:rsidRPr="00663EDA">
        <w:rPr>
          <w:rFonts w:ascii="ubuntu" w:hAnsi="ubuntu"/>
          <w:sz w:val="24"/>
          <w:szCs w:val="24"/>
        </w:rPr>
        <w:t>ykaz</w:t>
      </w:r>
      <w:r w:rsidR="003B58EA">
        <w:rPr>
          <w:rFonts w:ascii="ubuntu" w:hAnsi="ubuntu"/>
          <w:sz w:val="24"/>
          <w:szCs w:val="24"/>
        </w:rPr>
        <w:t>u</w:t>
      </w:r>
      <w:r w:rsidRPr="00663EDA">
        <w:rPr>
          <w:rFonts w:ascii="ubuntu" w:hAnsi="ubuntu"/>
          <w:sz w:val="24"/>
          <w:szCs w:val="24"/>
        </w:rPr>
        <w:t xml:space="preserve"> </w:t>
      </w:r>
      <w:r w:rsidRPr="00663EDA">
        <w:rPr>
          <w:rFonts w:ascii="ubuntu" w:hAnsi="ubuntu"/>
          <w:bCs/>
          <w:sz w:val="24"/>
          <w:szCs w:val="24"/>
        </w:rPr>
        <w:t>dopuszczalnych</w:t>
      </w:r>
      <w:r w:rsidRPr="00663EDA">
        <w:rPr>
          <w:rFonts w:ascii="ubuntu" w:hAnsi="ubuntu"/>
          <w:sz w:val="24"/>
          <w:szCs w:val="24"/>
        </w:rPr>
        <w:t xml:space="preserve"> stawek </w:t>
      </w:r>
      <w:r w:rsidR="003B58EA">
        <w:rPr>
          <w:rFonts w:ascii="ubuntu" w:hAnsi="ubuntu"/>
          <w:sz w:val="24"/>
          <w:szCs w:val="24"/>
        </w:rPr>
        <w:t>dla</w:t>
      </w:r>
      <w:r w:rsidRPr="00663EDA">
        <w:rPr>
          <w:rFonts w:ascii="ubuntu" w:hAnsi="ubuntu"/>
          <w:sz w:val="24"/>
          <w:szCs w:val="24"/>
        </w:rPr>
        <w:t xml:space="preserve"> usług </w:t>
      </w:r>
      <w:r w:rsidR="003B58EA">
        <w:rPr>
          <w:rFonts w:ascii="ubuntu" w:hAnsi="ubuntu"/>
          <w:sz w:val="24"/>
          <w:szCs w:val="24"/>
        </w:rPr>
        <w:t>cateringowych</w:t>
      </w:r>
      <w:r w:rsidRPr="00663EDA">
        <w:rPr>
          <w:rFonts w:ascii="ubuntu" w:hAnsi="ubuntu"/>
          <w:sz w:val="24"/>
          <w:szCs w:val="24"/>
        </w:rPr>
        <w:t xml:space="preserve"> </w:t>
      </w:r>
      <w:r w:rsidR="003B58EA">
        <w:rPr>
          <w:rFonts w:ascii="ubuntu" w:hAnsi="ubuntu"/>
          <w:sz w:val="24"/>
          <w:szCs w:val="24"/>
        </w:rPr>
        <w:t>w</w:t>
      </w:r>
      <w:r w:rsidRPr="00663EDA">
        <w:rPr>
          <w:rFonts w:ascii="ubuntu" w:hAnsi="ubuntu"/>
          <w:sz w:val="24"/>
          <w:szCs w:val="24"/>
        </w:rPr>
        <w:t xml:space="preserve"> konkurs</w:t>
      </w:r>
      <w:r w:rsidR="003B58EA">
        <w:rPr>
          <w:rFonts w:ascii="ubuntu" w:hAnsi="ubuntu"/>
          <w:sz w:val="24"/>
          <w:szCs w:val="24"/>
        </w:rPr>
        <w:t>ie</w:t>
      </w:r>
      <w:r w:rsidR="003B58EA" w:rsidRPr="003B58EA">
        <w:rPr>
          <w:rFonts w:ascii="ubuntu" w:hAnsi="ubuntu"/>
          <w:sz w:val="24"/>
          <w:szCs w:val="24"/>
        </w:rPr>
        <w:t>.</w:t>
      </w:r>
      <w:r w:rsidRPr="003B58EA">
        <w:rPr>
          <w:rFonts w:ascii="ubuntu" w:hAnsi="ubuntu"/>
          <w:sz w:val="24"/>
          <w:szCs w:val="24"/>
        </w:rPr>
        <w:t xml:space="preserve"> </w:t>
      </w:r>
      <w:r w:rsidR="003B58EA" w:rsidRPr="003B58EA">
        <w:rPr>
          <w:rFonts w:ascii="ubuntu" w:hAnsi="ubuntu"/>
          <w:sz w:val="24"/>
          <w:szCs w:val="24"/>
        </w:rPr>
        <w:t>W</w:t>
      </w:r>
      <w:r w:rsidR="003B58EA">
        <w:rPr>
          <w:rFonts w:ascii="ubuntu" w:hAnsi="ubuntu"/>
          <w:sz w:val="24"/>
          <w:szCs w:val="24"/>
        </w:rPr>
        <w:t xml:space="preserve"> o</w:t>
      </w:r>
      <w:r w:rsidR="003B58EA" w:rsidRPr="003B58EA">
        <w:rPr>
          <w:rFonts w:ascii="ubuntu" w:hAnsi="ubuntu"/>
          <w:sz w:val="24"/>
          <w:szCs w:val="24"/>
        </w:rPr>
        <w:t>p</w:t>
      </w:r>
      <w:r w:rsidR="003B58EA">
        <w:rPr>
          <w:rFonts w:ascii="ubuntu" w:hAnsi="ubuntu"/>
          <w:sz w:val="24"/>
          <w:szCs w:val="24"/>
        </w:rPr>
        <w:t>ar</w:t>
      </w:r>
      <w:r w:rsidR="003B58EA" w:rsidRPr="003B58EA">
        <w:rPr>
          <w:rFonts w:ascii="ubuntu" w:hAnsi="ubuntu"/>
          <w:sz w:val="24"/>
          <w:szCs w:val="24"/>
        </w:rPr>
        <w:t>c</w:t>
      </w:r>
      <w:r w:rsidR="003B58EA">
        <w:rPr>
          <w:rFonts w:ascii="ubuntu" w:hAnsi="ubuntu"/>
          <w:sz w:val="24"/>
          <w:szCs w:val="24"/>
        </w:rPr>
        <w:t xml:space="preserve">iu o </w:t>
      </w:r>
      <w:r w:rsidRPr="00663EDA">
        <w:rPr>
          <w:rFonts w:ascii="ubuntu" w:hAnsi="ubuntu"/>
          <w:sz w:val="24"/>
          <w:szCs w:val="24"/>
        </w:rPr>
        <w:t>najczęściej występując</w:t>
      </w:r>
      <w:r w:rsidR="003B58EA">
        <w:rPr>
          <w:rFonts w:ascii="ubuntu" w:hAnsi="ubuntu"/>
          <w:sz w:val="24"/>
          <w:szCs w:val="24"/>
        </w:rPr>
        <w:t>e</w:t>
      </w:r>
      <w:r w:rsidRPr="00663EDA">
        <w:rPr>
          <w:rFonts w:ascii="ubuntu" w:hAnsi="ubuntu"/>
          <w:sz w:val="24"/>
          <w:szCs w:val="24"/>
        </w:rPr>
        <w:t xml:space="preserve"> koszt</w:t>
      </w:r>
      <w:r w:rsidR="003B58EA">
        <w:rPr>
          <w:rFonts w:ascii="ubuntu" w:hAnsi="ubuntu"/>
          <w:sz w:val="24"/>
          <w:szCs w:val="24"/>
        </w:rPr>
        <w:t>y</w:t>
      </w:r>
      <w:r w:rsidRPr="00663EDA">
        <w:rPr>
          <w:rFonts w:ascii="ubuntu" w:hAnsi="ubuntu"/>
          <w:sz w:val="24"/>
          <w:szCs w:val="24"/>
        </w:rPr>
        <w:t xml:space="preserve"> w projektach finansowanych z EFS</w:t>
      </w:r>
      <w:r w:rsidR="003B58EA">
        <w:rPr>
          <w:rFonts w:ascii="ubuntu" w:hAnsi="ubuntu"/>
          <w:sz w:val="24"/>
          <w:szCs w:val="24"/>
        </w:rPr>
        <w:t>, publikowanych przy innych konkursach I</w:t>
      </w:r>
      <w:r w:rsidR="003B58EA">
        <w:rPr>
          <w:rFonts w:ascii="ubuntu" w:hAnsi="ubuntu" w:hint="eastAsia"/>
          <w:sz w:val="24"/>
          <w:szCs w:val="24"/>
        </w:rPr>
        <w:t>Z</w:t>
      </w:r>
      <w:r w:rsidR="003B58EA">
        <w:rPr>
          <w:rFonts w:ascii="ubuntu" w:hAnsi="ubuntu"/>
          <w:sz w:val="24"/>
          <w:szCs w:val="24"/>
        </w:rPr>
        <w:t xml:space="preserve"> rekomenduje następujące średnie stawki:</w:t>
      </w:r>
    </w:p>
    <w:p w:rsidR="00663EDA" w:rsidRPr="00663EDA" w:rsidRDefault="00663EDA" w:rsidP="0044156D">
      <w:pPr>
        <w:pStyle w:val="Akapitzlist"/>
        <w:numPr>
          <w:ilvl w:val="0"/>
          <w:numId w:val="3"/>
        </w:numPr>
        <w:jc w:val="both"/>
        <w:rPr>
          <w:rFonts w:ascii="ubuntu" w:hAnsi="ubuntu"/>
          <w:sz w:val="24"/>
          <w:szCs w:val="24"/>
        </w:rPr>
      </w:pPr>
      <w:r w:rsidRPr="00663EDA">
        <w:rPr>
          <w:rFonts w:ascii="ubuntu" w:hAnsi="ubuntu"/>
          <w:sz w:val="24"/>
          <w:szCs w:val="24"/>
        </w:rPr>
        <w:t xml:space="preserve">lunch/ obiad/ kolacja </w:t>
      </w:r>
      <w:r w:rsidR="003B58EA">
        <w:rPr>
          <w:rFonts w:ascii="ubuntu" w:hAnsi="ubuntu"/>
          <w:sz w:val="24"/>
          <w:szCs w:val="24"/>
        </w:rPr>
        <w:t>(m</w:t>
      </w:r>
      <w:r w:rsidR="003B58EA" w:rsidRPr="00663EDA">
        <w:rPr>
          <w:rFonts w:ascii="ubuntu" w:hAnsi="ubuntu"/>
          <w:sz w:val="24"/>
          <w:szCs w:val="24"/>
        </w:rPr>
        <w:t>ożliwość kwalifikowania gdy zajęcia trwają nie krócej niż 6 godzin lekcyjnych dziennie</w:t>
      </w:r>
      <w:r w:rsidR="003B58EA">
        <w:rPr>
          <w:rFonts w:ascii="ubuntu" w:hAnsi="ubuntu"/>
          <w:sz w:val="24"/>
          <w:szCs w:val="24"/>
        </w:rPr>
        <w:t xml:space="preserve">) - </w:t>
      </w:r>
      <w:r w:rsidRPr="00663EDA">
        <w:rPr>
          <w:rFonts w:ascii="ubuntu" w:hAnsi="ubuntu"/>
          <w:sz w:val="24"/>
          <w:szCs w:val="24"/>
        </w:rPr>
        <w:t>koszt obejmuje dwa dania (zupę i drugie danie oraz napój)</w:t>
      </w:r>
      <w:r w:rsidR="003B58EA">
        <w:rPr>
          <w:rFonts w:ascii="ubuntu" w:hAnsi="ubuntu"/>
          <w:sz w:val="24"/>
          <w:szCs w:val="24"/>
        </w:rPr>
        <w:t xml:space="preserve"> - </w:t>
      </w:r>
      <w:r w:rsidRPr="00663EDA">
        <w:rPr>
          <w:rFonts w:ascii="ubuntu" w:hAnsi="ubuntu"/>
          <w:sz w:val="24"/>
          <w:szCs w:val="24"/>
        </w:rPr>
        <w:t>35,00 zł</w:t>
      </w:r>
      <w:r w:rsidR="003B58EA">
        <w:rPr>
          <w:rFonts w:ascii="ubuntu" w:hAnsi="ubuntu"/>
          <w:sz w:val="24"/>
          <w:szCs w:val="24"/>
        </w:rPr>
        <w:t>/</w:t>
      </w:r>
      <w:r w:rsidR="003B58EA" w:rsidRPr="00663EDA">
        <w:rPr>
          <w:rFonts w:ascii="ubuntu" w:hAnsi="ubuntu"/>
          <w:sz w:val="24"/>
          <w:szCs w:val="24"/>
        </w:rPr>
        <w:t>osob</w:t>
      </w:r>
      <w:r w:rsidR="003B58EA">
        <w:rPr>
          <w:rFonts w:ascii="ubuntu" w:hAnsi="ubuntu"/>
          <w:sz w:val="24"/>
          <w:szCs w:val="24"/>
        </w:rPr>
        <w:t>ę</w:t>
      </w:r>
    </w:p>
    <w:p w:rsidR="00B9107C" w:rsidRDefault="00663EDA" w:rsidP="0044156D">
      <w:pPr>
        <w:pStyle w:val="Akapitzlist"/>
        <w:numPr>
          <w:ilvl w:val="0"/>
          <w:numId w:val="3"/>
        </w:numPr>
        <w:jc w:val="both"/>
        <w:rPr>
          <w:rFonts w:ascii="ubuntu" w:hAnsi="ubuntu"/>
          <w:sz w:val="24"/>
          <w:szCs w:val="24"/>
        </w:rPr>
      </w:pPr>
      <w:r w:rsidRPr="00663EDA">
        <w:rPr>
          <w:rFonts w:ascii="ubuntu" w:hAnsi="ubuntu"/>
          <w:sz w:val="24"/>
          <w:szCs w:val="24"/>
        </w:rPr>
        <w:t xml:space="preserve">przerwa kawowa </w:t>
      </w:r>
      <w:r w:rsidR="003B58EA">
        <w:rPr>
          <w:rFonts w:ascii="ubuntu" w:hAnsi="ubuntu"/>
          <w:sz w:val="24"/>
          <w:szCs w:val="24"/>
        </w:rPr>
        <w:t>(m</w:t>
      </w:r>
      <w:r w:rsidR="003B58EA" w:rsidRPr="00663EDA">
        <w:rPr>
          <w:rFonts w:ascii="ubuntu" w:hAnsi="ubuntu"/>
          <w:sz w:val="24"/>
          <w:szCs w:val="24"/>
        </w:rPr>
        <w:t>ożliwość kwalifikowania gd</w:t>
      </w:r>
      <w:r w:rsidR="0044156D">
        <w:rPr>
          <w:rFonts w:ascii="ubuntu" w:hAnsi="ubuntu"/>
          <w:sz w:val="24"/>
          <w:szCs w:val="24"/>
        </w:rPr>
        <w:t>y zajęcia trwają nie krócej niż </w:t>
      </w:r>
      <w:r w:rsidR="003B58EA" w:rsidRPr="00663EDA">
        <w:rPr>
          <w:rFonts w:ascii="ubuntu" w:hAnsi="ubuntu"/>
          <w:sz w:val="24"/>
          <w:szCs w:val="24"/>
        </w:rPr>
        <w:t>4 godziny lekcyjne dziennie</w:t>
      </w:r>
      <w:r w:rsidR="003B58EA">
        <w:rPr>
          <w:rFonts w:ascii="ubuntu" w:hAnsi="ubuntu"/>
          <w:sz w:val="24"/>
          <w:szCs w:val="24"/>
        </w:rPr>
        <w:t>) -</w:t>
      </w:r>
      <w:r w:rsidR="003B58EA" w:rsidRPr="00663EDA">
        <w:rPr>
          <w:rFonts w:ascii="ubuntu" w:hAnsi="ubuntu"/>
          <w:sz w:val="24"/>
          <w:szCs w:val="24"/>
        </w:rPr>
        <w:t xml:space="preserve"> </w:t>
      </w:r>
      <w:r w:rsidRPr="00663EDA">
        <w:rPr>
          <w:rFonts w:ascii="ubuntu" w:hAnsi="ubuntu"/>
          <w:sz w:val="24"/>
          <w:szCs w:val="24"/>
        </w:rPr>
        <w:t>koszt obejmuje kawę, herbatę, wodę, mleko, cukier, cytrynę, drobne słone lub słodkie przekąski typu paluszki lub kru</w:t>
      </w:r>
      <w:r w:rsidR="003B58EA">
        <w:rPr>
          <w:rFonts w:ascii="ubuntu" w:hAnsi="ubuntu"/>
          <w:sz w:val="24"/>
          <w:szCs w:val="24"/>
        </w:rPr>
        <w:t>che ciastka lub owoce oraz soki</w:t>
      </w:r>
      <w:r w:rsidRPr="00663EDA">
        <w:rPr>
          <w:rFonts w:ascii="ubuntu" w:hAnsi="ubuntu"/>
          <w:sz w:val="24"/>
          <w:szCs w:val="24"/>
        </w:rPr>
        <w:tab/>
        <w:t>osoba/dzień</w:t>
      </w:r>
      <w:r w:rsidR="003B58EA">
        <w:rPr>
          <w:rFonts w:ascii="ubuntu" w:hAnsi="ubuntu"/>
          <w:sz w:val="24"/>
          <w:szCs w:val="24"/>
        </w:rPr>
        <w:t xml:space="preserve"> - </w:t>
      </w:r>
      <w:r w:rsidRPr="00663EDA">
        <w:rPr>
          <w:rFonts w:ascii="ubuntu" w:hAnsi="ubuntu"/>
          <w:sz w:val="24"/>
          <w:szCs w:val="24"/>
        </w:rPr>
        <w:t>15,00 zł</w:t>
      </w:r>
      <w:r w:rsidR="003B58EA" w:rsidRPr="003B58EA">
        <w:rPr>
          <w:rFonts w:ascii="ubuntu" w:hAnsi="ubuntu"/>
          <w:sz w:val="24"/>
          <w:szCs w:val="24"/>
        </w:rPr>
        <w:t>/osobę</w:t>
      </w:r>
      <w:r w:rsidR="003B58EA">
        <w:rPr>
          <w:rFonts w:ascii="ubuntu" w:hAnsi="ubuntu"/>
          <w:sz w:val="24"/>
          <w:szCs w:val="24"/>
        </w:rPr>
        <w:t>.</w:t>
      </w:r>
    </w:p>
    <w:p w:rsidR="006E7F4D" w:rsidRPr="006E7F4D" w:rsidRDefault="006E7F4D" w:rsidP="0044156D">
      <w:pPr>
        <w:pStyle w:val="Akapitzlist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Należy podkreślić, że s</w:t>
      </w:r>
      <w:r w:rsidRPr="006E7F4D">
        <w:rPr>
          <w:rFonts w:ascii="ubuntu" w:hAnsi="ubuntu"/>
          <w:sz w:val="24"/>
          <w:szCs w:val="24"/>
        </w:rPr>
        <w:t>tawki ujęte w katalogu są stawkami dopuszczalnymi (uwzględniającymi wartość brutto wydatku), co jednak nie oznacza automatycznego akceptowania przez oceniającyc</w:t>
      </w:r>
      <w:r>
        <w:rPr>
          <w:rFonts w:ascii="ubuntu" w:hAnsi="ubuntu"/>
          <w:sz w:val="24"/>
          <w:szCs w:val="24"/>
        </w:rPr>
        <w:t xml:space="preserve">h stawek założonych w budżecie. Każdorazowo, </w:t>
      </w:r>
      <w:r w:rsidR="0044156D">
        <w:rPr>
          <w:rFonts w:ascii="ubuntu" w:hAnsi="ubuntu"/>
          <w:sz w:val="24"/>
          <w:szCs w:val="24"/>
        </w:rPr>
        <w:t>przy </w:t>
      </w:r>
      <w:r w:rsidRPr="006E7F4D">
        <w:rPr>
          <w:rFonts w:ascii="ubuntu" w:hAnsi="ubuntu"/>
          <w:sz w:val="24"/>
          <w:szCs w:val="24"/>
        </w:rPr>
        <w:t>ocenie będą brane pod uwagę takie czynniki jak: specyfika projektu, stopień złożoności projektu, wielkość grupy docelowej, miejsce realizacji.</w:t>
      </w:r>
    </w:p>
    <w:p w:rsidR="00663EDA" w:rsidRDefault="006E7F4D" w:rsidP="0044156D">
      <w:pPr>
        <w:pStyle w:val="Akapitzlist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>S</w:t>
      </w:r>
      <w:r w:rsidRPr="006E7F4D">
        <w:rPr>
          <w:rFonts w:ascii="ubuntu" w:hAnsi="ubuntu"/>
          <w:sz w:val="24"/>
          <w:szCs w:val="24"/>
        </w:rPr>
        <w:t>tosowa</w:t>
      </w:r>
      <w:r>
        <w:rPr>
          <w:rFonts w:ascii="ubuntu" w:hAnsi="ubuntu"/>
          <w:sz w:val="24"/>
          <w:szCs w:val="24"/>
        </w:rPr>
        <w:t>nie w/w stawek musi odbywać się zgodnie</w:t>
      </w:r>
      <w:r w:rsidR="0044156D">
        <w:rPr>
          <w:rFonts w:ascii="ubuntu" w:hAnsi="ubuntu"/>
          <w:sz w:val="24"/>
          <w:szCs w:val="24"/>
        </w:rPr>
        <w:t xml:space="preserve"> z zasadami określonymi w </w:t>
      </w:r>
      <w:hyperlink r:id="rId18" w:history="1">
        <w:r w:rsidRPr="00145A82">
          <w:rPr>
            <w:rStyle w:val="Hipercze"/>
            <w:rFonts w:ascii="ubuntu" w:hAnsi="ubuntu"/>
            <w:i/>
            <w:sz w:val="24"/>
            <w:szCs w:val="24"/>
          </w:rPr>
          <w:t>Wytyczny</w:t>
        </w:r>
        <w:r w:rsidR="00771B54" w:rsidRPr="00145A82">
          <w:rPr>
            <w:rStyle w:val="Hipercze"/>
            <w:rFonts w:ascii="ubuntu" w:hAnsi="ubuntu"/>
            <w:i/>
            <w:sz w:val="24"/>
            <w:szCs w:val="24"/>
          </w:rPr>
          <w:t>mi</w:t>
        </w:r>
        <w:r w:rsidRPr="00145A82">
          <w:rPr>
            <w:rStyle w:val="Hipercze"/>
            <w:rFonts w:ascii="ubuntu" w:hAnsi="ubuntu"/>
            <w:i/>
            <w:sz w:val="24"/>
            <w:szCs w:val="24"/>
          </w:rPr>
          <w:t xml:space="preserve"> w zakresie kwalifikowalności wydatków w ramach Europejskiego </w:t>
        </w:r>
        <w:r w:rsidRPr="00145A82">
          <w:rPr>
            <w:rStyle w:val="Hipercze"/>
            <w:rFonts w:ascii="ubuntu" w:hAnsi="ubuntu"/>
            <w:i/>
            <w:sz w:val="24"/>
            <w:szCs w:val="24"/>
          </w:rPr>
          <w:lastRenderedPageBreak/>
          <w:t>Funduszu Rozwoju Regionalnego, Europejskiego Funduszu Społecznego oraz Funduszu Spójności na lata 2014-2020</w:t>
        </w:r>
      </w:hyperlink>
      <w:r w:rsidRPr="006E7F4D">
        <w:rPr>
          <w:rFonts w:ascii="ubuntu" w:hAnsi="ubuntu"/>
          <w:sz w:val="24"/>
          <w:szCs w:val="24"/>
        </w:rPr>
        <w:t xml:space="preserve"> oraz innymi</w:t>
      </w:r>
      <w:r w:rsidR="0044156D">
        <w:rPr>
          <w:rFonts w:ascii="ubuntu" w:hAnsi="ubuntu"/>
          <w:sz w:val="24"/>
          <w:szCs w:val="24"/>
        </w:rPr>
        <w:t xml:space="preserve">  dokumentami obowiązującymi na </w:t>
      </w:r>
      <w:r w:rsidRPr="006E7F4D">
        <w:rPr>
          <w:rFonts w:ascii="ubuntu" w:hAnsi="ubuntu"/>
          <w:sz w:val="24"/>
          <w:szCs w:val="24"/>
        </w:rPr>
        <w:t>etapie konkursu oraz rozliczenia projektu.</w:t>
      </w:r>
    </w:p>
    <w:p w:rsidR="006A48DF" w:rsidRDefault="006A48DF" w:rsidP="0044156D">
      <w:pPr>
        <w:pStyle w:val="Akapitzlist"/>
        <w:jc w:val="both"/>
        <w:rPr>
          <w:rFonts w:ascii="ubuntu" w:hAnsi="ubuntu"/>
          <w:sz w:val="24"/>
          <w:szCs w:val="24"/>
        </w:rPr>
      </w:pPr>
    </w:p>
    <w:p w:rsidR="00771B54" w:rsidRPr="00771B54" w:rsidRDefault="00771B54" w:rsidP="0044156D">
      <w:pPr>
        <w:pStyle w:val="Akapitzlist"/>
        <w:numPr>
          <w:ilvl w:val="0"/>
          <w:numId w:val="2"/>
        </w:numPr>
        <w:jc w:val="both"/>
        <w:rPr>
          <w:rFonts w:ascii="ubuntu" w:hAnsi="ubuntu"/>
          <w:sz w:val="36"/>
          <w:szCs w:val="36"/>
        </w:rPr>
      </w:pPr>
      <w:r w:rsidRPr="00771B54">
        <w:rPr>
          <w:rFonts w:ascii="ubuntu" w:hAnsi="ubuntu"/>
          <w:sz w:val="36"/>
          <w:szCs w:val="36"/>
        </w:rPr>
        <w:t>Czy koszty pośredni</w:t>
      </w:r>
      <w:r w:rsidR="0044156D">
        <w:rPr>
          <w:rFonts w:ascii="ubuntu" w:hAnsi="ubuntu"/>
          <w:sz w:val="36"/>
          <w:szCs w:val="36"/>
        </w:rPr>
        <w:t>e, które muszą być rozliczane z </w:t>
      </w:r>
      <w:r w:rsidRPr="00771B54">
        <w:rPr>
          <w:rFonts w:ascii="ubuntu" w:hAnsi="ubuntu"/>
          <w:sz w:val="36"/>
          <w:szCs w:val="36"/>
        </w:rPr>
        <w:t>wykorzystaniem stawk</w:t>
      </w:r>
      <w:r w:rsidR="0044156D">
        <w:rPr>
          <w:rFonts w:ascii="ubuntu" w:hAnsi="ubuntu"/>
          <w:sz w:val="36"/>
          <w:szCs w:val="36"/>
        </w:rPr>
        <w:t>i ryczałtowej, należy wskazać w </w:t>
      </w:r>
      <w:r w:rsidRPr="00771B54">
        <w:rPr>
          <w:rFonts w:ascii="ubuntu" w:hAnsi="ubuntu"/>
          <w:sz w:val="36"/>
          <w:szCs w:val="36"/>
        </w:rPr>
        <w:t>budżecie jedną kwotą, czy też w rozbiciu na części składowe? Czy koszty te będą rozliczane na podstawie rzeczywiście poniesionych wydatków? Czy stawkę ryczałtową należy traktować jak limit tych wydatków?</w:t>
      </w:r>
    </w:p>
    <w:p w:rsidR="006A48DF" w:rsidRDefault="006A48DF" w:rsidP="0044156D">
      <w:pPr>
        <w:pStyle w:val="Akapitzlist"/>
        <w:jc w:val="both"/>
        <w:rPr>
          <w:rFonts w:ascii="ubuntu" w:hAnsi="ubuntu"/>
          <w:sz w:val="24"/>
          <w:szCs w:val="24"/>
        </w:rPr>
      </w:pPr>
    </w:p>
    <w:p w:rsidR="00771B54" w:rsidRPr="00771B54" w:rsidRDefault="00771B54" w:rsidP="0044156D">
      <w:pPr>
        <w:pStyle w:val="Akapitzlist"/>
        <w:jc w:val="both"/>
        <w:rPr>
          <w:rFonts w:ascii="ubuntu" w:hAnsi="ubuntu"/>
          <w:sz w:val="24"/>
          <w:szCs w:val="24"/>
        </w:rPr>
      </w:pPr>
      <w:r w:rsidRPr="00771B54">
        <w:rPr>
          <w:rFonts w:ascii="ubuntu" w:hAnsi="ubuntu"/>
          <w:sz w:val="24"/>
          <w:szCs w:val="24"/>
        </w:rPr>
        <w:t xml:space="preserve">Koszty pośrednie są rozliczane wyłącznie ryczałtem – nie ma możliwości rozliczania ich na podstawie rzeczywiście poniesionych wydatków. W budżecie wniosku o </w:t>
      </w:r>
      <w:r w:rsidR="0044156D">
        <w:rPr>
          <w:rFonts w:ascii="ubuntu" w:hAnsi="ubuntu" w:hint="eastAsia"/>
          <w:sz w:val="24"/>
          <w:szCs w:val="24"/>
        </w:rPr>
        <w:t> </w:t>
      </w:r>
      <w:r w:rsidRPr="00771B54">
        <w:rPr>
          <w:rFonts w:ascii="ubuntu" w:hAnsi="ubuntu"/>
          <w:sz w:val="24"/>
          <w:szCs w:val="24"/>
        </w:rPr>
        <w:t xml:space="preserve">dofinansowanie należy wskazać kwotę ryczałtu, zgodnie z rozdziałem 8.4 </w:t>
      </w:r>
      <w:r w:rsidRPr="00771B54">
        <w:rPr>
          <w:rFonts w:ascii="ubuntu" w:hAnsi="ubuntu"/>
          <w:i/>
          <w:sz w:val="24"/>
          <w:szCs w:val="24"/>
        </w:rPr>
        <w:t>Koszty pośrednie w projektach finansowanych z EFS</w:t>
      </w:r>
      <w:r>
        <w:rPr>
          <w:rFonts w:ascii="ubuntu" w:hAnsi="ubuntu"/>
          <w:sz w:val="24"/>
          <w:szCs w:val="24"/>
        </w:rPr>
        <w:t xml:space="preserve">, zawartym w </w:t>
      </w:r>
      <w:hyperlink r:id="rId19" w:history="1">
        <w:r w:rsidRPr="00145A82">
          <w:rPr>
            <w:rStyle w:val="Hipercze"/>
            <w:rFonts w:ascii="ubuntu" w:hAnsi="ubuntu"/>
            <w:i/>
            <w:sz w:val="24"/>
            <w:szCs w:val="24"/>
          </w:rPr>
          <w:t>Wytycznych w zakresie kwalifikowalności wydatków w ramach Europejskiego Funduszu Rozwoju Regionalnego, Europejskiego Funduszu Społecznego oraz Funduszu Spójności na lata 2014-2020</w:t>
        </w:r>
      </w:hyperlink>
      <w:r w:rsidRPr="00771B54">
        <w:rPr>
          <w:rFonts w:ascii="ubuntu" w:hAnsi="ubuntu"/>
          <w:sz w:val="24"/>
          <w:szCs w:val="24"/>
        </w:rPr>
        <w:t>”, obowiązują następujące stawki ryczałtowe:</w:t>
      </w:r>
    </w:p>
    <w:p w:rsidR="00771B54" w:rsidRPr="00771B54" w:rsidRDefault="00771B54" w:rsidP="0044156D">
      <w:pPr>
        <w:pStyle w:val="Akapitzlist"/>
        <w:numPr>
          <w:ilvl w:val="0"/>
          <w:numId w:val="4"/>
        </w:numPr>
        <w:jc w:val="both"/>
        <w:rPr>
          <w:rFonts w:ascii="ubuntu" w:hAnsi="ubuntu"/>
          <w:sz w:val="24"/>
          <w:szCs w:val="24"/>
        </w:rPr>
      </w:pPr>
      <w:r w:rsidRPr="00771B54">
        <w:rPr>
          <w:rFonts w:ascii="ubuntu" w:hAnsi="ubuntu"/>
          <w:sz w:val="24"/>
          <w:szCs w:val="24"/>
        </w:rPr>
        <w:t>25% kosztów bezpośrednich - w przypadku projektów o wartości do 1 mln PLN włącznie,</w:t>
      </w:r>
    </w:p>
    <w:p w:rsidR="00771B54" w:rsidRPr="00771B54" w:rsidRDefault="00771B54" w:rsidP="0044156D">
      <w:pPr>
        <w:pStyle w:val="Akapitzlist"/>
        <w:numPr>
          <w:ilvl w:val="0"/>
          <w:numId w:val="4"/>
        </w:numPr>
        <w:jc w:val="both"/>
        <w:rPr>
          <w:rFonts w:ascii="ubuntu" w:hAnsi="ubuntu"/>
          <w:sz w:val="24"/>
          <w:szCs w:val="24"/>
        </w:rPr>
      </w:pPr>
      <w:r w:rsidRPr="00771B54">
        <w:rPr>
          <w:rFonts w:ascii="ubuntu" w:hAnsi="ubuntu"/>
          <w:sz w:val="24"/>
          <w:szCs w:val="24"/>
        </w:rPr>
        <w:t>20% kosztów bezpośrednich - w przypadku projektów o wartości powyżej 1 mln PLN do 2 mln PLN włącznie,</w:t>
      </w:r>
    </w:p>
    <w:p w:rsidR="00771B54" w:rsidRPr="00771B54" w:rsidRDefault="00771B54" w:rsidP="0044156D">
      <w:pPr>
        <w:pStyle w:val="Akapitzlist"/>
        <w:numPr>
          <w:ilvl w:val="0"/>
          <w:numId w:val="4"/>
        </w:numPr>
        <w:jc w:val="both"/>
        <w:rPr>
          <w:rFonts w:ascii="ubuntu" w:hAnsi="ubuntu"/>
          <w:sz w:val="24"/>
          <w:szCs w:val="24"/>
        </w:rPr>
      </w:pPr>
      <w:r w:rsidRPr="00771B54">
        <w:rPr>
          <w:rFonts w:ascii="ubuntu" w:hAnsi="ubuntu"/>
          <w:sz w:val="24"/>
          <w:szCs w:val="24"/>
        </w:rPr>
        <w:t>15% kosztów bezpośrednich - w przypadku projektów o wartości powyżej 2 mln PLN do 5 mln PLN włącznie,</w:t>
      </w:r>
    </w:p>
    <w:p w:rsidR="00771B54" w:rsidRPr="00771B54" w:rsidRDefault="00771B54" w:rsidP="0044156D">
      <w:pPr>
        <w:pStyle w:val="Akapitzlist"/>
        <w:numPr>
          <w:ilvl w:val="0"/>
          <w:numId w:val="4"/>
        </w:numPr>
        <w:jc w:val="both"/>
        <w:rPr>
          <w:rFonts w:ascii="ubuntu" w:hAnsi="ubuntu"/>
          <w:sz w:val="24"/>
          <w:szCs w:val="24"/>
        </w:rPr>
      </w:pPr>
      <w:r w:rsidRPr="00771B54">
        <w:rPr>
          <w:rFonts w:ascii="ubuntu" w:hAnsi="ubuntu"/>
          <w:sz w:val="24"/>
          <w:szCs w:val="24"/>
        </w:rPr>
        <w:t>10% kosztów bezpośrednich - w przypadku projekt</w:t>
      </w:r>
      <w:r w:rsidR="0044156D">
        <w:rPr>
          <w:rFonts w:ascii="ubuntu" w:hAnsi="ubuntu"/>
          <w:sz w:val="24"/>
          <w:szCs w:val="24"/>
        </w:rPr>
        <w:t>ów o wartości przekraczającej 5 </w:t>
      </w:r>
      <w:r w:rsidRPr="00771B54">
        <w:rPr>
          <w:rFonts w:ascii="ubuntu" w:hAnsi="ubuntu"/>
          <w:sz w:val="24"/>
          <w:szCs w:val="24"/>
        </w:rPr>
        <w:t>mln PLN.</w:t>
      </w:r>
    </w:p>
    <w:p w:rsidR="00771B54" w:rsidRPr="006A48DF" w:rsidRDefault="00771B54" w:rsidP="0044156D">
      <w:pPr>
        <w:ind w:left="720"/>
        <w:jc w:val="both"/>
        <w:rPr>
          <w:rFonts w:ascii="ubuntu" w:hAnsi="ubuntu"/>
          <w:sz w:val="24"/>
          <w:szCs w:val="24"/>
        </w:rPr>
      </w:pPr>
      <w:r w:rsidRPr="006A48DF">
        <w:rPr>
          <w:rFonts w:ascii="ubuntu" w:hAnsi="ubuntu"/>
          <w:sz w:val="24"/>
          <w:szCs w:val="24"/>
        </w:rPr>
        <w:t xml:space="preserve">Koszty pośrednie rozliczane ryczałtem są traktowane, jako wydatki poniesione. Nie ma obowiązku zbierania ani opisywania dokumentów </w:t>
      </w:r>
      <w:r w:rsidR="0044156D">
        <w:rPr>
          <w:rFonts w:ascii="ubuntu" w:hAnsi="ubuntu"/>
          <w:sz w:val="24"/>
          <w:szCs w:val="24"/>
        </w:rPr>
        <w:t>księgowych w ramach projektu na </w:t>
      </w:r>
      <w:r w:rsidRPr="006A48DF">
        <w:rPr>
          <w:rFonts w:ascii="ubuntu" w:hAnsi="ubuntu"/>
          <w:sz w:val="24"/>
          <w:szCs w:val="24"/>
        </w:rPr>
        <w:t>potwierdzenie poniesienia wydatków, które zostały wykazane, jako wydatki pośrednie.</w:t>
      </w:r>
    </w:p>
    <w:p w:rsidR="006A48DF" w:rsidRPr="00771B54" w:rsidRDefault="006A48DF" w:rsidP="0044156D">
      <w:pPr>
        <w:pStyle w:val="Akapitzlist"/>
        <w:ind w:left="1080"/>
        <w:jc w:val="both"/>
        <w:rPr>
          <w:rFonts w:ascii="ubuntu" w:hAnsi="ubuntu"/>
          <w:sz w:val="24"/>
          <w:szCs w:val="24"/>
        </w:rPr>
      </w:pPr>
    </w:p>
    <w:p w:rsidR="006A48DF" w:rsidRPr="006A48DF" w:rsidRDefault="006A48DF" w:rsidP="0044156D">
      <w:pPr>
        <w:pStyle w:val="Akapitzlist"/>
        <w:numPr>
          <w:ilvl w:val="0"/>
          <w:numId w:val="2"/>
        </w:numPr>
        <w:jc w:val="both"/>
        <w:rPr>
          <w:rFonts w:ascii="ubuntu" w:hAnsi="ubuntu"/>
          <w:sz w:val="36"/>
          <w:szCs w:val="36"/>
        </w:rPr>
      </w:pPr>
      <w:r w:rsidRPr="006A48DF">
        <w:rPr>
          <w:rFonts w:ascii="ubuntu" w:hAnsi="ubuntu"/>
          <w:sz w:val="36"/>
          <w:szCs w:val="36"/>
        </w:rPr>
        <w:t xml:space="preserve">Czy Wnioskodawca może posiadać umowę z innym niż łódzki oddziałem NFZ, by spełnić kryteria wyboru projektu? </w:t>
      </w:r>
    </w:p>
    <w:p w:rsidR="006A48DF" w:rsidRDefault="006A48DF" w:rsidP="0044156D">
      <w:pPr>
        <w:pStyle w:val="Akapitzlist"/>
        <w:jc w:val="both"/>
        <w:rPr>
          <w:rFonts w:ascii="ubuntu" w:hAnsi="ubuntu"/>
          <w:sz w:val="24"/>
          <w:szCs w:val="24"/>
        </w:rPr>
      </w:pPr>
    </w:p>
    <w:p w:rsidR="00663EDA" w:rsidRDefault="006A48DF" w:rsidP="0044156D">
      <w:pPr>
        <w:pStyle w:val="Akapitzlist"/>
        <w:jc w:val="both"/>
        <w:rPr>
          <w:rFonts w:ascii="ubuntu" w:hAnsi="ubuntu"/>
          <w:sz w:val="24"/>
          <w:szCs w:val="24"/>
        </w:rPr>
      </w:pPr>
      <w:r w:rsidRPr="006A48DF">
        <w:rPr>
          <w:rFonts w:ascii="ubuntu" w:hAnsi="ubuntu"/>
          <w:sz w:val="24"/>
          <w:szCs w:val="24"/>
        </w:rPr>
        <w:t>W celu spełnienia w/w kryterium konieczne jest przedstawienie potwierdzenia zawartej umowy o udzielanie świadczeń opieki zdrowotnej z dyrektorem łódzkiego oddziału NFZ.</w:t>
      </w:r>
    </w:p>
    <w:p w:rsidR="006A48DF" w:rsidRDefault="006A48DF" w:rsidP="0044156D">
      <w:pPr>
        <w:pStyle w:val="Akapitzlist"/>
        <w:jc w:val="both"/>
        <w:rPr>
          <w:rFonts w:ascii="ubuntu" w:hAnsi="ubuntu"/>
          <w:sz w:val="24"/>
          <w:szCs w:val="24"/>
        </w:rPr>
      </w:pPr>
    </w:p>
    <w:p w:rsidR="006A48DF" w:rsidRPr="006A48DF" w:rsidRDefault="006A48DF" w:rsidP="0044156D">
      <w:pPr>
        <w:pStyle w:val="Akapitzlist"/>
        <w:numPr>
          <w:ilvl w:val="0"/>
          <w:numId w:val="2"/>
        </w:numPr>
        <w:jc w:val="both"/>
        <w:rPr>
          <w:rFonts w:ascii="ubuntu" w:hAnsi="ubuntu"/>
          <w:sz w:val="36"/>
          <w:szCs w:val="36"/>
        </w:rPr>
      </w:pPr>
      <w:r w:rsidRPr="006A48DF">
        <w:rPr>
          <w:rFonts w:ascii="ubuntu" w:hAnsi="ubuntu"/>
          <w:sz w:val="36"/>
          <w:szCs w:val="36"/>
        </w:rPr>
        <w:lastRenderedPageBreak/>
        <w:t>Na czym polega włączenie badań dotyczących danego nowotworu do pakietu okresowych badań pracowniczych? Czy koszty związane z refundowaniem uczestnikom dojazdu na badania będą kwalifikowalne?</w:t>
      </w:r>
    </w:p>
    <w:p w:rsidR="00454666" w:rsidRDefault="00454666" w:rsidP="00454666">
      <w:pPr>
        <w:pStyle w:val="Akapitzlist"/>
        <w:jc w:val="both"/>
        <w:rPr>
          <w:rFonts w:ascii="ubuntu" w:hAnsi="ubuntu"/>
          <w:sz w:val="24"/>
          <w:szCs w:val="24"/>
        </w:rPr>
      </w:pPr>
    </w:p>
    <w:p w:rsidR="006A48DF" w:rsidRDefault="006A48DF" w:rsidP="00454666">
      <w:pPr>
        <w:pStyle w:val="Akapitzlist"/>
        <w:jc w:val="both"/>
        <w:rPr>
          <w:rFonts w:ascii="ubuntu" w:hAnsi="ubuntu"/>
          <w:sz w:val="24"/>
          <w:szCs w:val="24"/>
        </w:rPr>
      </w:pPr>
      <w:r w:rsidRPr="006A48DF">
        <w:rPr>
          <w:rFonts w:ascii="ubuntu" w:hAnsi="ubuntu"/>
          <w:sz w:val="24"/>
          <w:szCs w:val="24"/>
        </w:rPr>
        <w:t xml:space="preserve">Premiowanie powiązania badań </w:t>
      </w:r>
      <w:r w:rsidR="00454666">
        <w:rPr>
          <w:rFonts w:ascii="ubuntu" w:hAnsi="ubuntu"/>
          <w:sz w:val="24"/>
          <w:szCs w:val="24"/>
        </w:rPr>
        <w:t>mammograficznych i cytologicznych</w:t>
      </w:r>
      <w:r w:rsidRPr="006A48DF">
        <w:rPr>
          <w:rFonts w:ascii="ubuntu" w:hAnsi="ubuntu"/>
          <w:sz w:val="24"/>
          <w:szCs w:val="24"/>
        </w:rPr>
        <w:t xml:space="preserve"> z okresowymi badaniami pracowniczymi wynika z </w:t>
      </w:r>
      <w:hyperlink r:id="rId20" w:history="1">
        <w:r w:rsidRPr="00A9381C">
          <w:rPr>
            <w:rStyle w:val="Hipercze"/>
            <w:rFonts w:ascii="ubuntu" w:hAnsi="ubuntu"/>
            <w:i/>
            <w:sz w:val="24"/>
            <w:szCs w:val="24"/>
          </w:rPr>
          <w:t>Wytycznych w zakr</w:t>
        </w:r>
        <w:r w:rsidR="0044156D">
          <w:rPr>
            <w:rStyle w:val="Hipercze"/>
            <w:rFonts w:ascii="ubuntu" w:hAnsi="ubuntu"/>
            <w:i/>
            <w:sz w:val="24"/>
            <w:szCs w:val="24"/>
          </w:rPr>
          <w:t>esie realizacji przedsięwzięć z </w:t>
        </w:r>
        <w:r w:rsidRPr="00A9381C">
          <w:rPr>
            <w:rStyle w:val="Hipercze"/>
            <w:rFonts w:ascii="ubuntu" w:hAnsi="ubuntu"/>
            <w:i/>
            <w:sz w:val="24"/>
            <w:szCs w:val="24"/>
          </w:rPr>
          <w:t>udziałem środków Europejskiego Funduszu Społecznego w obszarze zdrowia na lata 2014-2020</w:t>
        </w:r>
      </w:hyperlink>
      <w:r w:rsidR="00454666">
        <w:rPr>
          <w:rFonts w:ascii="ubuntu" w:hAnsi="ubuntu"/>
          <w:sz w:val="24"/>
          <w:szCs w:val="24"/>
        </w:rPr>
        <w:t>,</w:t>
      </w:r>
      <w:r w:rsidRPr="006A48DF">
        <w:rPr>
          <w:rFonts w:ascii="ubuntu" w:hAnsi="ubuntu"/>
          <w:sz w:val="24"/>
          <w:szCs w:val="24"/>
        </w:rPr>
        <w:t xml:space="preserve"> przyjętych przez Ministra Rozwoju 23 grudnia 2015 r. Intencją włączenia badań przesiewowych do pakietu okresowych badań pracowniczych jest umożliwienie realizacji wymienionych badań </w:t>
      </w:r>
      <w:r w:rsidR="00454666">
        <w:rPr>
          <w:rFonts w:ascii="ubuntu" w:hAnsi="ubuntu"/>
          <w:sz w:val="24"/>
          <w:szCs w:val="24"/>
        </w:rPr>
        <w:t>jako dodatkowych</w:t>
      </w:r>
      <w:r w:rsidRPr="006A48DF">
        <w:rPr>
          <w:rFonts w:ascii="ubuntu" w:hAnsi="ubuntu"/>
          <w:sz w:val="24"/>
          <w:szCs w:val="24"/>
        </w:rPr>
        <w:t xml:space="preserve">. </w:t>
      </w:r>
      <w:r w:rsidR="00454666">
        <w:rPr>
          <w:rFonts w:ascii="ubuntu" w:hAnsi="ubuntu"/>
          <w:sz w:val="24"/>
          <w:szCs w:val="24"/>
        </w:rPr>
        <w:t>U</w:t>
      </w:r>
      <w:r w:rsidRPr="006A48DF">
        <w:rPr>
          <w:rFonts w:ascii="ubuntu" w:hAnsi="ubuntu"/>
          <w:sz w:val="24"/>
          <w:szCs w:val="24"/>
        </w:rPr>
        <w:t>dział w takim badaniu nie może być obligatoryjny.</w:t>
      </w:r>
    </w:p>
    <w:p w:rsidR="006A48DF" w:rsidRPr="006A48DF" w:rsidRDefault="006A48DF" w:rsidP="00454666">
      <w:pPr>
        <w:pStyle w:val="Akapitzlist"/>
        <w:jc w:val="both"/>
        <w:rPr>
          <w:rFonts w:ascii="ubuntu" w:hAnsi="ubuntu"/>
          <w:sz w:val="24"/>
          <w:szCs w:val="24"/>
        </w:rPr>
      </w:pPr>
      <w:r w:rsidRPr="006A48DF">
        <w:rPr>
          <w:rFonts w:ascii="ubuntu" w:hAnsi="ubuntu"/>
          <w:sz w:val="24"/>
          <w:szCs w:val="24"/>
        </w:rPr>
        <w:t>Wnioskodawca powinien tak rozplanować działania w projekcie, aby umożliwić uczestnikom projektu udział w dodatkowych badaniach profilaktycznych przy okazji badań okresowych pracowników.</w:t>
      </w:r>
    </w:p>
    <w:p w:rsidR="006A48DF" w:rsidRDefault="006A48DF" w:rsidP="00454666">
      <w:pPr>
        <w:pStyle w:val="Akapitzlist"/>
        <w:jc w:val="both"/>
        <w:rPr>
          <w:rFonts w:ascii="ubuntu" w:hAnsi="ubuntu"/>
          <w:sz w:val="24"/>
          <w:szCs w:val="24"/>
        </w:rPr>
      </w:pPr>
      <w:r w:rsidRPr="006A48DF">
        <w:rPr>
          <w:rFonts w:ascii="ubuntu" w:hAnsi="ubuntu"/>
          <w:sz w:val="24"/>
          <w:szCs w:val="24"/>
        </w:rPr>
        <w:t>Dopuszczalne jest zrefundowanie kosztów dojazdu</w:t>
      </w:r>
      <w:r w:rsidR="0044156D">
        <w:rPr>
          <w:rFonts w:ascii="ubuntu" w:hAnsi="ubuntu"/>
          <w:sz w:val="24"/>
          <w:szCs w:val="24"/>
        </w:rPr>
        <w:t xml:space="preserve"> pracowników na takie badania w </w:t>
      </w:r>
      <w:r w:rsidRPr="006A48DF">
        <w:rPr>
          <w:rFonts w:ascii="ubuntu" w:hAnsi="ubuntu"/>
          <w:sz w:val="24"/>
          <w:szCs w:val="24"/>
        </w:rPr>
        <w:t xml:space="preserve">projekcie, w sytuacji gdy realizacja dodatkowego badania profilaktycznego odbywa się w innym miejscu niż standardowe badania pracownicze. Z kolei, jeżeli dodatkowe badanie profilaktyczne, może być przeprowadzone </w:t>
      </w:r>
      <w:r w:rsidR="0044156D">
        <w:rPr>
          <w:rFonts w:ascii="ubuntu" w:hAnsi="ubuntu"/>
          <w:sz w:val="24"/>
          <w:szCs w:val="24"/>
        </w:rPr>
        <w:t>w tym samym miejscu i czasie co </w:t>
      </w:r>
      <w:r w:rsidRPr="006A48DF">
        <w:rPr>
          <w:rFonts w:ascii="ubuntu" w:hAnsi="ubuntu"/>
          <w:sz w:val="24"/>
          <w:szCs w:val="24"/>
        </w:rPr>
        <w:t>obowiązkowe badania okresowe pracownika,</w:t>
      </w:r>
      <w:r w:rsidR="0044156D">
        <w:rPr>
          <w:rFonts w:ascii="ubuntu" w:hAnsi="ubuntu"/>
          <w:sz w:val="24"/>
          <w:szCs w:val="24"/>
        </w:rPr>
        <w:t xml:space="preserve"> refundacja kosztów dojazdu nie </w:t>
      </w:r>
      <w:r w:rsidRPr="006A48DF">
        <w:rPr>
          <w:rFonts w:ascii="ubuntu" w:hAnsi="ubuntu"/>
          <w:sz w:val="24"/>
          <w:szCs w:val="24"/>
        </w:rPr>
        <w:t>powinna być dokonana.</w:t>
      </w:r>
    </w:p>
    <w:p w:rsidR="00454666" w:rsidRDefault="00454666" w:rsidP="00454666">
      <w:pPr>
        <w:pStyle w:val="Akapitzlist"/>
        <w:jc w:val="both"/>
        <w:rPr>
          <w:rFonts w:ascii="ubuntu" w:hAnsi="ubuntu"/>
          <w:sz w:val="24"/>
          <w:szCs w:val="24"/>
        </w:rPr>
      </w:pPr>
    </w:p>
    <w:p w:rsidR="00454666" w:rsidRPr="00454666" w:rsidRDefault="00454666" w:rsidP="00454666">
      <w:pPr>
        <w:pStyle w:val="Akapitzlist"/>
        <w:numPr>
          <w:ilvl w:val="0"/>
          <w:numId w:val="2"/>
        </w:numPr>
        <w:jc w:val="both"/>
        <w:rPr>
          <w:rFonts w:ascii="ubuntu" w:hAnsi="ubuntu"/>
          <w:sz w:val="36"/>
          <w:szCs w:val="36"/>
        </w:rPr>
      </w:pPr>
      <w:r w:rsidRPr="00454666">
        <w:rPr>
          <w:rFonts w:ascii="ubuntu" w:hAnsi="ubuntu"/>
          <w:sz w:val="36"/>
          <w:szCs w:val="36"/>
        </w:rPr>
        <w:t>Czy możliwe jest kierowanie działań edukacyjnych do lekarzy POZ w ramach działań dotyczących programu populacyjnego?</w:t>
      </w:r>
    </w:p>
    <w:p w:rsidR="00454666" w:rsidRDefault="00454666" w:rsidP="00454666">
      <w:pPr>
        <w:pStyle w:val="Akapitzlist"/>
        <w:jc w:val="both"/>
        <w:rPr>
          <w:rFonts w:ascii="ubuntu" w:hAnsi="ubuntu"/>
          <w:sz w:val="24"/>
          <w:szCs w:val="24"/>
        </w:rPr>
      </w:pPr>
    </w:p>
    <w:p w:rsidR="00454666" w:rsidRDefault="00454666" w:rsidP="00454666">
      <w:pPr>
        <w:pStyle w:val="Akapitzlist"/>
        <w:jc w:val="both"/>
        <w:rPr>
          <w:rFonts w:ascii="ubuntu" w:hAnsi="ubuntu"/>
          <w:sz w:val="24"/>
          <w:szCs w:val="24"/>
        </w:rPr>
      </w:pPr>
      <w:r w:rsidRPr="00454666">
        <w:rPr>
          <w:rFonts w:ascii="ubuntu" w:hAnsi="ubuntu"/>
          <w:sz w:val="24"/>
          <w:szCs w:val="24"/>
        </w:rPr>
        <w:t>W ramach projektów służących wspieraniu realizacji program</w:t>
      </w:r>
      <w:r>
        <w:rPr>
          <w:rFonts w:ascii="ubuntu" w:hAnsi="ubuntu"/>
          <w:sz w:val="24"/>
          <w:szCs w:val="24"/>
        </w:rPr>
        <w:t>ów</w:t>
      </w:r>
      <w:r w:rsidRPr="00454666">
        <w:rPr>
          <w:rFonts w:ascii="ubuntu" w:hAnsi="ubuntu"/>
          <w:sz w:val="24"/>
          <w:szCs w:val="24"/>
        </w:rPr>
        <w:t xml:space="preserve"> populacyjn</w:t>
      </w:r>
      <w:r>
        <w:rPr>
          <w:rFonts w:ascii="ubuntu" w:hAnsi="ubuntu"/>
          <w:sz w:val="24"/>
          <w:szCs w:val="24"/>
        </w:rPr>
        <w:t>ych</w:t>
      </w:r>
      <w:r w:rsidRPr="00454666">
        <w:rPr>
          <w:rFonts w:ascii="ubuntu" w:hAnsi="ubuntu"/>
          <w:sz w:val="24"/>
          <w:szCs w:val="24"/>
        </w:rPr>
        <w:t xml:space="preserve"> możliwe jest realizowanie działań edukacyjnych kierowanych do lekarzy POZ, o ile będą one dotyczyły tematyki ww. programu, a kompetencje uzyskane przez lekarzy POZ będą wykorzystane w celu uświadamiania pacjentów i zachęcania ich do udziału w badaniach profilaktycznych objętych programem. Jeżeli powyższa intencja działań zostanie zagwarantowana, możliwe jest objęcie działaniami edukacyjnymi lekarzy POZ. Działania te mogą przyczyniać się w rezultacie do uświadamiania pacjentów danego POZ, znajdujących się w grupie ryzy</w:t>
      </w:r>
      <w:r w:rsidR="0044156D">
        <w:rPr>
          <w:rFonts w:ascii="ubuntu" w:hAnsi="ubuntu"/>
          <w:sz w:val="24"/>
          <w:szCs w:val="24"/>
        </w:rPr>
        <w:t>ka, a tym samym zwiększenia ich </w:t>
      </w:r>
      <w:r w:rsidRPr="00454666">
        <w:rPr>
          <w:rFonts w:ascii="ubuntu" w:hAnsi="ubuntu"/>
          <w:sz w:val="24"/>
          <w:szCs w:val="24"/>
        </w:rPr>
        <w:t>zgłaszalności na badania profilaktyczne. Działania edukacyjne temu służące są więc uzasadnione i mogą stanowić element projektu.</w:t>
      </w:r>
      <w:r>
        <w:rPr>
          <w:rFonts w:ascii="ubuntu" w:hAnsi="ubuntu"/>
          <w:sz w:val="24"/>
          <w:szCs w:val="24"/>
        </w:rPr>
        <w:t xml:space="preserve"> </w:t>
      </w:r>
    </w:p>
    <w:p w:rsidR="0023301B" w:rsidRDefault="0023301B" w:rsidP="00454666">
      <w:pPr>
        <w:pStyle w:val="Akapitzlist"/>
        <w:jc w:val="both"/>
        <w:rPr>
          <w:rFonts w:ascii="ubuntu" w:hAnsi="ubuntu"/>
          <w:sz w:val="24"/>
          <w:szCs w:val="24"/>
        </w:rPr>
      </w:pPr>
    </w:p>
    <w:p w:rsidR="00AE748D" w:rsidRDefault="00AE748D" w:rsidP="00454666">
      <w:pPr>
        <w:pStyle w:val="Akapitzlist"/>
        <w:jc w:val="both"/>
        <w:rPr>
          <w:rFonts w:ascii="ubuntu" w:hAnsi="ubuntu"/>
          <w:sz w:val="24"/>
          <w:szCs w:val="24"/>
        </w:rPr>
      </w:pPr>
    </w:p>
    <w:p w:rsidR="00AE748D" w:rsidRDefault="00AE748D" w:rsidP="00454666">
      <w:pPr>
        <w:pStyle w:val="Akapitzlist"/>
        <w:jc w:val="both"/>
        <w:rPr>
          <w:rFonts w:ascii="ubuntu" w:hAnsi="ubuntu"/>
          <w:sz w:val="24"/>
          <w:szCs w:val="24"/>
        </w:rPr>
      </w:pPr>
    </w:p>
    <w:p w:rsidR="00AE748D" w:rsidRDefault="00AE748D" w:rsidP="00454666">
      <w:pPr>
        <w:pStyle w:val="Akapitzlist"/>
        <w:jc w:val="both"/>
        <w:rPr>
          <w:rFonts w:ascii="ubuntu" w:hAnsi="ubuntu"/>
          <w:sz w:val="24"/>
          <w:szCs w:val="24"/>
        </w:rPr>
      </w:pPr>
    </w:p>
    <w:p w:rsidR="0023301B" w:rsidRPr="0023301B" w:rsidRDefault="0023301B" w:rsidP="0023301B">
      <w:pPr>
        <w:pStyle w:val="Akapitzlist"/>
        <w:numPr>
          <w:ilvl w:val="0"/>
          <w:numId w:val="2"/>
        </w:numPr>
        <w:jc w:val="both"/>
        <w:rPr>
          <w:rFonts w:ascii="ubuntu" w:hAnsi="ubuntu"/>
          <w:sz w:val="36"/>
          <w:szCs w:val="36"/>
        </w:rPr>
      </w:pPr>
      <w:r w:rsidRPr="0023301B">
        <w:rPr>
          <w:rFonts w:ascii="ubuntu" w:hAnsi="ubuntu"/>
          <w:sz w:val="36"/>
          <w:szCs w:val="36"/>
        </w:rPr>
        <w:lastRenderedPageBreak/>
        <w:t>Czy personel projektu obejmuje również personel administracyjny – osoby związane z zarządzaniem projektem?</w:t>
      </w:r>
    </w:p>
    <w:p w:rsidR="0023301B" w:rsidRPr="0023301B" w:rsidRDefault="0023301B" w:rsidP="0023301B">
      <w:pPr>
        <w:pStyle w:val="Akapitzlist"/>
        <w:jc w:val="both"/>
        <w:rPr>
          <w:rFonts w:ascii="ubuntu" w:hAnsi="ubuntu"/>
          <w:sz w:val="24"/>
          <w:szCs w:val="24"/>
        </w:rPr>
      </w:pPr>
    </w:p>
    <w:p w:rsidR="0023301B" w:rsidRPr="0023301B" w:rsidRDefault="0023301B" w:rsidP="0023301B">
      <w:pPr>
        <w:pStyle w:val="Akapitzlist"/>
        <w:jc w:val="both"/>
        <w:rPr>
          <w:rFonts w:ascii="ubuntu" w:hAnsi="ubuntu"/>
          <w:sz w:val="24"/>
          <w:szCs w:val="24"/>
        </w:rPr>
      </w:pPr>
      <w:r w:rsidRPr="0023301B">
        <w:rPr>
          <w:rFonts w:ascii="ubuntu" w:hAnsi="ubuntu"/>
          <w:sz w:val="24"/>
          <w:szCs w:val="24"/>
        </w:rPr>
        <w:t>Zgodnie z </w:t>
      </w:r>
      <w:hyperlink r:id="rId21" w:tgtFrame="_self" w:tooltip="Wytyczne w zakresie kwalifikowalności wydatków w ramach Europejskiego Funduszu Rozwoju Regionalnego, Europejskiego Funduszu Społecznego oraz Funduszu Spójności na lata 2014-2020" w:history="1">
        <w:r w:rsidRPr="0023301B">
          <w:rPr>
            <w:rStyle w:val="Hipercze"/>
            <w:rFonts w:ascii="ubuntu" w:hAnsi="ubuntu"/>
            <w:i/>
            <w:iCs/>
            <w:sz w:val="24"/>
            <w:szCs w:val="24"/>
          </w:rPr>
          <w:t>Wytycznymi w zakresie kwalifikowalności wydatków w ramach EFRR, EFS oraz Funduszu Spójności na lata 2014-2020</w:t>
        </w:r>
      </w:hyperlink>
      <w:r w:rsidRPr="0023301B">
        <w:rPr>
          <w:rFonts w:ascii="ubuntu" w:hAnsi="ubuntu"/>
          <w:sz w:val="24"/>
          <w:szCs w:val="24"/>
        </w:rPr>
        <w:t xml:space="preserve"> personel projektu to osoby zaangażowane do realizacji zadań lub czynności w ramach projektu, </w:t>
      </w:r>
      <w:r w:rsidR="0044156D">
        <w:rPr>
          <w:rFonts w:ascii="ubuntu" w:hAnsi="ubuntu"/>
          <w:sz w:val="24"/>
          <w:szCs w:val="24"/>
        </w:rPr>
        <w:t>które wykonują osobiście, tj. w </w:t>
      </w:r>
      <w:r w:rsidRPr="0023301B">
        <w:rPr>
          <w:rFonts w:ascii="ubuntu" w:hAnsi="ubuntu"/>
          <w:sz w:val="24"/>
          <w:szCs w:val="24"/>
        </w:rPr>
        <w:t>szczególności osoby zatrudnione na podstawie stosunku pracy lub wykonujące zadania lub czynności w ramach projektu na podstawie umowy cywilnoprawnej, osoby samozatrudnione w rozumieniu sekcji 6.16.3</w:t>
      </w:r>
      <w:r>
        <w:rPr>
          <w:rFonts w:ascii="ubuntu" w:hAnsi="ubuntu"/>
          <w:sz w:val="24"/>
          <w:szCs w:val="24"/>
        </w:rPr>
        <w:t xml:space="preserve"> </w:t>
      </w:r>
      <w:hyperlink r:id="rId22" w:history="1">
        <w:r w:rsidRPr="00145A82">
          <w:rPr>
            <w:rStyle w:val="Hipercze"/>
            <w:rFonts w:ascii="ubuntu" w:hAnsi="ubuntu"/>
            <w:i/>
            <w:iCs/>
            <w:sz w:val="24"/>
            <w:szCs w:val="24"/>
          </w:rPr>
          <w:t>Wytycznych…</w:t>
        </w:r>
      </w:hyperlink>
      <w:r w:rsidRPr="0023301B">
        <w:rPr>
          <w:rFonts w:ascii="ubuntu" w:hAnsi="ubuntu"/>
          <w:sz w:val="24"/>
          <w:szCs w:val="24"/>
        </w:rPr>
        <w:t>, osoby fizyczne prowadzące działalność gospodarczą, osoby współpracujące w rozumieniu art. 13 pkt 5</w:t>
      </w:r>
      <w:r>
        <w:rPr>
          <w:rFonts w:ascii="ubuntu" w:hAnsi="ubuntu"/>
          <w:sz w:val="24"/>
          <w:szCs w:val="24"/>
        </w:rPr>
        <w:t xml:space="preserve"> </w:t>
      </w:r>
      <w:hyperlink r:id="rId23" w:tgtFrame="_self" w:tooltip="Bezpośredni link do Internetowego Systemu Aktów Prawnych" w:history="1">
        <w:r w:rsidRPr="0023301B">
          <w:rPr>
            <w:rStyle w:val="Hipercze"/>
            <w:rFonts w:ascii="ubuntu" w:hAnsi="ubuntu"/>
            <w:sz w:val="24"/>
            <w:szCs w:val="24"/>
          </w:rPr>
          <w:t>ustawy z dnia 13 października 1998 r. o systemie ub</w:t>
        </w:r>
        <w:r w:rsidR="0044156D">
          <w:rPr>
            <w:rStyle w:val="Hipercze"/>
            <w:rFonts w:ascii="ubuntu" w:hAnsi="ubuntu"/>
            <w:sz w:val="24"/>
            <w:szCs w:val="24"/>
          </w:rPr>
          <w:t>ezpieczeń społecznych (Dz. U. z </w:t>
        </w:r>
        <w:r w:rsidRPr="0023301B">
          <w:rPr>
            <w:rStyle w:val="Hipercze"/>
            <w:rFonts w:ascii="ubuntu" w:hAnsi="ubuntu"/>
            <w:sz w:val="24"/>
            <w:szCs w:val="24"/>
          </w:rPr>
          <w:t xml:space="preserve">2013 r. poz. 1442, z </w:t>
        </w:r>
        <w:proofErr w:type="spellStart"/>
        <w:r w:rsidRPr="0023301B">
          <w:rPr>
            <w:rStyle w:val="Hipercze"/>
            <w:rFonts w:ascii="ubuntu" w:hAnsi="ubuntu"/>
            <w:sz w:val="24"/>
            <w:szCs w:val="24"/>
          </w:rPr>
          <w:t>późn</w:t>
        </w:r>
        <w:proofErr w:type="spellEnd"/>
        <w:r w:rsidRPr="0023301B">
          <w:rPr>
            <w:rStyle w:val="Hipercze"/>
            <w:rFonts w:ascii="ubuntu" w:hAnsi="ubuntu"/>
            <w:sz w:val="24"/>
            <w:szCs w:val="24"/>
          </w:rPr>
          <w:t>. zm.)</w:t>
        </w:r>
      </w:hyperlink>
      <w:r w:rsidRPr="0023301B">
        <w:rPr>
          <w:rFonts w:ascii="ubuntu" w:hAnsi="ubuntu"/>
          <w:sz w:val="24"/>
          <w:szCs w:val="24"/>
        </w:rPr>
        <w:t> oraz wolontariusz</w:t>
      </w:r>
      <w:r w:rsidR="000C5326">
        <w:rPr>
          <w:rFonts w:ascii="ubuntu" w:hAnsi="ubuntu"/>
          <w:sz w:val="24"/>
          <w:szCs w:val="24"/>
        </w:rPr>
        <w:t>e</w:t>
      </w:r>
      <w:r w:rsidR="0044156D">
        <w:rPr>
          <w:rFonts w:ascii="ubuntu" w:hAnsi="ubuntu"/>
          <w:sz w:val="24"/>
          <w:szCs w:val="24"/>
        </w:rPr>
        <w:t xml:space="preserve"> wykonujący świadczenia na </w:t>
      </w:r>
      <w:r w:rsidRPr="0023301B">
        <w:rPr>
          <w:rFonts w:ascii="ubuntu" w:hAnsi="ubuntu"/>
          <w:sz w:val="24"/>
          <w:szCs w:val="24"/>
        </w:rPr>
        <w:t>zasadach określonych w ustawie z dnia </w:t>
      </w:r>
      <w:hyperlink r:id="rId24" w:tgtFrame="_self" w:tooltip="Bezpośredni link do strony Internetowego Systemu Aktów Prawnych" w:history="1">
        <w:r w:rsidRPr="0023301B">
          <w:rPr>
            <w:rStyle w:val="Hipercze"/>
            <w:rFonts w:ascii="ubuntu" w:hAnsi="ubuntu"/>
            <w:sz w:val="24"/>
            <w:szCs w:val="24"/>
          </w:rPr>
          <w:t xml:space="preserve">24 kwietnia 2003 r. o działalności pożytku publicznego i o wolontariacie (Dz. U. z 2014 r. poz. 1118, z </w:t>
        </w:r>
        <w:proofErr w:type="spellStart"/>
        <w:r w:rsidRPr="0023301B">
          <w:rPr>
            <w:rStyle w:val="Hipercze"/>
            <w:rFonts w:ascii="ubuntu" w:hAnsi="ubuntu"/>
            <w:sz w:val="24"/>
            <w:szCs w:val="24"/>
          </w:rPr>
          <w:t>późn</w:t>
        </w:r>
        <w:proofErr w:type="spellEnd"/>
        <w:r w:rsidRPr="0023301B">
          <w:rPr>
            <w:rStyle w:val="Hipercze"/>
            <w:rFonts w:ascii="ubuntu" w:hAnsi="ubuntu"/>
            <w:sz w:val="24"/>
            <w:szCs w:val="24"/>
          </w:rPr>
          <w:t>. zm.)</w:t>
        </w:r>
      </w:hyperlink>
      <w:r w:rsidRPr="0023301B">
        <w:rPr>
          <w:rFonts w:ascii="ubuntu" w:hAnsi="ubuntu"/>
          <w:sz w:val="24"/>
          <w:szCs w:val="24"/>
        </w:rPr>
        <w:t>.</w:t>
      </w:r>
    </w:p>
    <w:p w:rsidR="0023301B" w:rsidRPr="0023301B" w:rsidRDefault="0023301B" w:rsidP="0023301B">
      <w:pPr>
        <w:pStyle w:val="Akapitzlist"/>
        <w:jc w:val="both"/>
        <w:rPr>
          <w:rFonts w:ascii="ubuntu" w:hAnsi="ubuntu"/>
          <w:sz w:val="24"/>
          <w:szCs w:val="24"/>
        </w:rPr>
      </w:pPr>
      <w:r w:rsidRPr="0023301B">
        <w:rPr>
          <w:rFonts w:ascii="ubuntu" w:hAnsi="ubuntu"/>
          <w:sz w:val="24"/>
          <w:szCs w:val="24"/>
        </w:rPr>
        <w:t>Zgodnie z</w:t>
      </w:r>
      <w:hyperlink r:id="rId25" w:tgtFrame="_self" w:tooltip="Wytyczne w zakresie kwalifikowalności wydatków w ramach Europejskiego Funduszu Rozwoju Regionalnego, Europejskiego Funduszu Społecznego oraz Funduszu Spójności na lata 2014-2020" w:history="1">
        <w:r w:rsidRPr="0023301B">
          <w:rPr>
            <w:rStyle w:val="Hipercze"/>
            <w:rFonts w:ascii="ubuntu" w:hAnsi="ubuntu"/>
            <w:i/>
            <w:iCs/>
            <w:sz w:val="24"/>
            <w:szCs w:val="24"/>
          </w:rPr>
          <w:t> Wytycznymi w zakresie kwalifikowalności wydatków w ramach EFRR, EFS oraz Funduszu Spójności na lata 2014-2020</w:t>
        </w:r>
      </w:hyperlink>
      <w:r>
        <w:rPr>
          <w:rFonts w:ascii="ubuntu" w:hAnsi="ubuntu"/>
          <w:sz w:val="24"/>
          <w:szCs w:val="24"/>
        </w:rPr>
        <w:t>,</w:t>
      </w:r>
      <w:r w:rsidRPr="0023301B">
        <w:rPr>
          <w:rFonts w:ascii="ubuntu" w:hAnsi="ubuntu"/>
          <w:sz w:val="24"/>
          <w:szCs w:val="24"/>
        </w:rPr>
        <w:t> koszty pośrednie stanowią koszty administracyjne związane z obsługą projektu, w szczególności:</w:t>
      </w:r>
    </w:p>
    <w:p w:rsidR="0023301B" w:rsidRPr="0023301B" w:rsidRDefault="0023301B" w:rsidP="0023301B">
      <w:pPr>
        <w:pStyle w:val="Akapitzlist"/>
        <w:numPr>
          <w:ilvl w:val="0"/>
          <w:numId w:val="6"/>
        </w:numPr>
        <w:jc w:val="both"/>
        <w:rPr>
          <w:rFonts w:ascii="ubuntu" w:hAnsi="ubuntu"/>
          <w:sz w:val="24"/>
          <w:szCs w:val="24"/>
        </w:rPr>
      </w:pPr>
      <w:r w:rsidRPr="0023301B">
        <w:rPr>
          <w:rFonts w:ascii="ubuntu" w:hAnsi="ubuntu"/>
          <w:sz w:val="24"/>
          <w:szCs w:val="24"/>
        </w:rPr>
        <w:t>koszty koordynatora lub kierownika projektu oraz innego personelu bezpośrednio zaangażowanego w zarządzanie projektem i jego rozliczanie, o ile jego zatrudnienie jest niezbędne dla realizacji projektu, w tym w szczególności koszty wynagrodzenia tych osób, ich delegacji służbowych i szkoleń oraz koszty związane z wdrażaniem polityki równych szans przez te osoby,</w:t>
      </w:r>
    </w:p>
    <w:p w:rsidR="0023301B" w:rsidRPr="0023301B" w:rsidRDefault="0023301B" w:rsidP="0023301B">
      <w:pPr>
        <w:pStyle w:val="Akapitzlist"/>
        <w:numPr>
          <w:ilvl w:val="0"/>
          <w:numId w:val="6"/>
        </w:numPr>
        <w:jc w:val="both"/>
        <w:rPr>
          <w:rFonts w:ascii="ubuntu" w:hAnsi="ubuntu"/>
          <w:sz w:val="24"/>
          <w:szCs w:val="24"/>
        </w:rPr>
      </w:pPr>
      <w:r w:rsidRPr="0023301B">
        <w:rPr>
          <w:rFonts w:ascii="ubuntu" w:hAnsi="ubuntu"/>
          <w:sz w:val="24"/>
          <w:szCs w:val="24"/>
        </w:rPr>
        <w:t>koszty zarządu (koszty wynagrodzenia osób uprawnionych do reprezentowania jednostki, których zakresy czynności nie są przypi</w:t>
      </w:r>
      <w:r w:rsidR="0044156D">
        <w:rPr>
          <w:rFonts w:ascii="ubuntu" w:hAnsi="ubuntu"/>
          <w:sz w:val="24"/>
          <w:szCs w:val="24"/>
        </w:rPr>
        <w:t>sane wyłącznie do projektu, np. </w:t>
      </w:r>
      <w:r w:rsidRPr="0023301B">
        <w:rPr>
          <w:rFonts w:ascii="ubuntu" w:hAnsi="ubuntu"/>
          <w:sz w:val="24"/>
          <w:szCs w:val="24"/>
        </w:rPr>
        <w:t>kierownik jednostki),</w:t>
      </w:r>
    </w:p>
    <w:p w:rsidR="0023301B" w:rsidRPr="0023301B" w:rsidRDefault="0023301B" w:rsidP="0023301B">
      <w:pPr>
        <w:pStyle w:val="Akapitzlist"/>
        <w:numPr>
          <w:ilvl w:val="0"/>
          <w:numId w:val="6"/>
        </w:numPr>
        <w:jc w:val="both"/>
        <w:rPr>
          <w:rFonts w:ascii="ubuntu" w:hAnsi="ubuntu"/>
          <w:sz w:val="24"/>
          <w:szCs w:val="24"/>
        </w:rPr>
      </w:pPr>
      <w:r w:rsidRPr="0023301B">
        <w:rPr>
          <w:rFonts w:ascii="ubuntu" w:hAnsi="ubuntu"/>
          <w:sz w:val="24"/>
          <w:szCs w:val="24"/>
        </w:rPr>
        <w:t>koszty personelu obsługowego (obsługa kadrowa, finansowa, administracyjna,</w:t>
      </w:r>
      <w:r>
        <w:rPr>
          <w:rFonts w:ascii="ubuntu" w:hAnsi="ubuntu"/>
          <w:sz w:val="24"/>
          <w:szCs w:val="24"/>
        </w:rPr>
        <w:t xml:space="preserve"> </w:t>
      </w:r>
      <w:r w:rsidRPr="0023301B">
        <w:rPr>
          <w:rFonts w:ascii="ubuntu" w:hAnsi="ubuntu"/>
          <w:sz w:val="24"/>
          <w:szCs w:val="24"/>
        </w:rPr>
        <w:t>sekretariat, kancelaria, obsługa prawna) na potrzeby funkcjonowania jednostki,</w:t>
      </w:r>
    </w:p>
    <w:p w:rsidR="0023301B" w:rsidRPr="0023301B" w:rsidRDefault="0023301B" w:rsidP="0023301B">
      <w:pPr>
        <w:pStyle w:val="Akapitzlist"/>
        <w:numPr>
          <w:ilvl w:val="0"/>
          <w:numId w:val="6"/>
        </w:numPr>
        <w:jc w:val="both"/>
        <w:rPr>
          <w:rFonts w:ascii="ubuntu" w:hAnsi="ubuntu"/>
          <w:sz w:val="24"/>
          <w:szCs w:val="24"/>
        </w:rPr>
      </w:pPr>
      <w:r w:rsidRPr="0023301B">
        <w:rPr>
          <w:rFonts w:ascii="ubuntu" w:hAnsi="ubuntu"/>
          <w:sz w:val="24"/>
          <w:szCs w:val="24"/>
        </w:rPr>
        <w:t>koszty obsługi księgowej (koszty wynagrodze</w:t>
      </w:r>
      <w:r w:rsidR="0044156D">
        <w:rPr>
          <w:rFonts w:ascii="ubuntu" w:hAnsi="ubuntu"/>
          <w:sz w:val="24"/>
          <w:szCs w:val="24"/>
        </w:rPr>
        <w:t>nia osób księgujących wydatki w </w:t>
      </w:r>
      <w:r w:rsidRPr="0023301B">
        <w:rPr>
          <w:rFonts w:ascii="ubuntu" w:hAnsi="ubuntu"/>
          <w:sz w:val="24"/>
          <w:szCs w:val="24"/>
        </w:rPr>
        <w:t>projekcie, w tym koszty zlecenia prowadzenia obsługi księgowej projektu biuru rachunkowemu).</w:t>
      </w:r>
    </w:p>
    <w:p w:rsidR="0023301B" w:rsidRDefault="0023301B" w:rsidP="00454666">
      <w:pPr>
        <w:pStyle w:val="Akapitzlist"/>
        <w:jc w:val="both"/>
        <w:rPr>
          <w:rFonts w:ascii="ubuntu" w:hAnsi="ubuntu"/>
          <w:sz w:val="24"/>
          <w:szCs w:val="24"/>
        </w:rPr>
      </w:pPr>
    </w:p>
    <w:p w:rsidR="00AE748D" w:rsidRDefault="00AE748D" w:rsidP="00454666">
      <w:pPr>
        <w:pStyle w:val="Akapitzlist"/>
        <w:jc w:val="both"/>
        <w:rPr>
          <w:rFonts w:ascii="ubuntu" w:hAnsi="ubuntu"/>
          <w:sz w:val="24"/>
          <w:szCs w:val="24"/>
        </w:rPr>
      </w:pPr>
    </w:p>
    <w:p w:rsidR="00AE748D" w:rsidRDefault="00AE748D" w:rsidP="00454666">
      <w:pPr>
        <w:pStyle w:val="Akapitzlist"/>
        <w:jc w:val="both"/>
        <w:rPr>
          <w:rFonts w:ascii="ubuntu" w:hAnsi="ubuntu"/>
          <w:sz w:val="24"/>
          <w:szCs w:val="24"/>
        </w:rPr>
      </w:pPr>
    </w:p>
    <w:p w:rsidR="00AE748D" w:rsidRDefault="00AE748D" w:rsidP="00454666">
      <w:pPr>
        <w:pStyle w:val="Akapitzlist"/>
        <w:jc w:val="both"/>
        <w:rPr>
          <w:rFonts w:ascii="ubuntu" w:hAnsi="ubuntu"/>
          <w:sz w:val="24"/>
          <w:szCs w:val="24"/>
        </w:rPr>
      </w:pPr>
    </w:p>
    <w:p w:rsidR="00AE748D" w:rsidRDefault="00AE748D" w:rsidP="00454666">
      <w:pPr>
        <w:pStyle w:val="Akapitzlist"/>
        <w:jc w:val="both"/>
        <w:rPr>
          <w:rFonts w:ascii="ubuntu" w:hAnsi="ubuntu"/>
          <w:sz w:val="24"/>
          <w:szCs w:val="24"/>
        </w:rPr>
      </w:pPr>
    </w:p>
    <w:p w:rsidR="00AE748D" w:rsidRDefault="00AE748D" w:rsidP="00454666">
      <w:pPr>
        <w:pStyle w:val="Akapitzlist"/>
        <w:jc w:val="both"/>
        <w:rPr>
          <w:rFonts w:ascii="ubuntu" w:hAnsi="ubuntu"/>
          <w:sz w:val="24"/>
          <w:szCs w:val="24"/>
        </w:rPr>
      </w:pPr>
    </w:p>
    <w:p w:rsidR="00AE748D" w:rsidRDefault="00AE748D" w:rsidP="00454666">
      <w:pPr>
        <w:pStyle w:val="Akapitzlist"/>
        <w:jc w:val="both"/>
        <w:rPr>
          <w:rFonts w:ascii="ubuntu" w:hAnsi="ubuntu"/>
          <w:sz w:val="24"/>
          <w:szCs w:val="24"/>
        </w:rPr>
      </w:pPr>
    </w:p>
    <w:p w:rsidR="00AE748D" w:rsidRDefault="00AE748D" w:rsidP="00454666">
      <w:pPr>
        <w:pStyle w:val="Akapitzlist"/>
        <w:jc w:val="both"/>
        <w:rPr>
          <w:rFonts w:ascii="ubuntu" w:hAnsi="ubuntu"/>
          <w:sz w:val="24"/>
          <w:szCs w:val="24"/>
        </w:rPr>
      </w:pPr>
    </w:p>
    <w:p w:rsidR="00AE748D" w:rsidRDefault="00AE748D" w:rsidP="00454666">
      <w:pPr>
        <w:pStyle w:val="Akapitzlist"/>
        <w:jc w:val="both"/>
        <w:rPr>
          <w:rFonts w:ascii="ubuntu" w:hAnsi="ubuntu"/>
          <w:sz w:val="24"/>
          <w:szCs w:val="24"/>
        </w:rPr>
      </w:pPr>
    </w:p>
    <w:p w:rsidR="00AE748D" w:rsidRDefault="00AE748D" w:rsidP="00454666">
      <w:pPr>
        <w:pStyle w:val="Akapitzlist"/>
        <w:jc w:val="both"/>
        <w:rPr>
          <w:rFonts w:ascii="ubuntu" w:hAnsi="ubuntu"/>
          <w:sz w:val="24"/>
          <w:szCs w:val="24"/>
        </w:rPr>
      </w:pPr>
    </w:p>
    <w:p w:rsidR="00AE748D" w:rsidRDefault="00AE748D" w:rsidP="00454666">
      <w:pPr>
        <w:pStyle w:val="Akapitzlist"/>
        <w:jc w:val="both"/>
        <w:rPr>
          <w:rFonts w:ascii="ubuntu" w:hAnsi="ubuntu"/>
          <w:sz w:val="24"/>
          <w:szCs w:val="24"/>
        </w:rPr>
      </w:pPr>
    </w:p>
    <w:p w:rsidR="00AE748D" w:rsidRDefault="00AE748D" w:rsidP="00454666">
      <w:pPr>
        <w:pStyle w:val="Akapitzlist"/>
        <w:jc w:val="both"/>
        <w:rPr>
          <w:rFonts w:ascii="ubuntu" w:hAnsi="ubuntu"/>
          <w:sz w:val="24"/>
          <w:szCs w:val="24"/>
        </w:rPr>
      </w:pPr>
    </w:p>
    <w:p w:rsidR="0023301B" w:rsidRPr="0023301B" w:rsidRDefault="0023301B" w:rsidP="0023301B">
      <w:pPr>
        <w:pStyle w:val="Akapitzlist"/>
        <w:numPr>
          <w:ilvl w:val="0"/>
          <w:numId w:val="2"/>
        </w:numPr>
        <w:jc w:val="both"/>
        <w:rPr>
          <w:rFonts w:ascii="ubuntu" w:hAnsi="ubuntu"/>
          <w:sz w:val="36"/>
          <w:szCs w:val="36"/>
        </w:rPr>
      </w:pPr>
      <w:r w:rsidRPr="0023301B">
        <w:rPr>
          <w:rFonts w:ascii="ubuntu" w:hAnsi="ubuntu"/>
          <w:sz w:val="36"/>
          <w:szCs w:val="36"/>
        </w:rPr>
        <w:lastRenderedPageBreak/>
        <w:t>Czy wymóg w zakresie angażowania personelu projektu dotyczący łącznego zaangażowania w realizację projektów finansowan</w:t>
      </w:r>
      <w:r w:rsidR="00121695">
        <w:rPr>
          <w:rFonts w:ascii="ubuntu" w:hAnsi="ubuntu"/>
          <w:sz w:val="36"/>
          <w:szCs w:val="36"/>
        </w:rPr>
        <w:t>ych z funduszy strukturalnych i </w:t>
      </w:r>
      <w:r w:rsidRPr="0023301B">
        <w:rPr>
          <w:rFonts w:ascii="ubuntu" w:hAnsi="ubuntu"/>
          <w:sz w:val="36"/>
          <w:szCs w:val="36"/>
        </w:rPr>
        <w:t>funduszu spójności oraz działań finansowanych z innych źródeł, w tym środków własnych beneficjenta i innych podmiotów, nie przekraczania 276 godzin miesięcznie dotyczy również lekarzy angażowanych w projekcie? Lekarze często są zatrudnieni w kilku miejscach i zachodzi obawa, że łącznie pracują dłużej.</w:t>
      </w:r>
    </w:p>
    <w:p w:rsidR="0023301B" w:rsidRPr="0023301B" w:rsidRDefault="0023301B" w:rsidP="0023301B">
      <w:pPr>
        <w:pStyle w:val="Akapitzlist"/>
        <w:jc w:val="both"/>
        <w:rPr>
          <w:rFonts w:ascii="ubuntu" w:hAnsi="ubuntu"/>
          <w:sz w:val="24"/>
          <w:szCs w:val="24"/>
        </w:rPr>
      </w:pPr>
    </w:p>
    <w:p w:rsidR="0023301B" w:rsidRPr="0023301B" w:rsidRDefault="0023301B" w:rsidP="0023301B">
      <w:pPr>
        <w:pStyle w:val="Akapitzlist"/>
        <w:jc w:val="both"/>
        <w:rPr>
          <w:rFonts w:ascii="ubuntu" w:hAnsi="ubuntu"/>
          <w:sz w:val="24"/>
          <w:szCs w:val="24"/>
        </w:rPr>
      </w:pPr>
      <w:r w:rsidRPr="0023301B">
        <w:rPr>
          <w:rFonts w:ascii="ubuntu" w:hAnsi="ubuntu"/>
          <w:sz w:val="24"/>
          <w:szCs w:val="24"/>
        </w:rPr>
        <w:t>Powyższy wymóg dotyczy personelu merytorycznego projektu, czyli wszystkich osób zaangażowanych w realizację zadań merytorycznych w projekcie.</w:t>
      </w:r>
      <w:r w:rsidRPr="0023301B">
        <w:rPr>
          <w:rFonts w:ascii="ubuntu" w:hAnsi="ubuntu"/>
          <w:sz w:val="24"/>
          <w:szCs w:val="24"/>
        </w:rPr>
        <w:br/>
        <w:t>Zgodnie z </w:t>
      </w:r>
      <w:hyperlink r:id="rId26" w:tgtFrame="_self" w:tooltip="Wytyczne w zakresie kwalifikowalności wydatków w ramach Europejskiego Funduszu Rozwoju Regionalnego, Europejskiego Funduszu Społecznego oraz Funduszu Spójności na lata 2014-2020" w:history="1">
        <w:r w:rsidRPr="0023301B">
          <w:rPr>
            <w:rStyle w:val="Hipercze"/>
            <w:rFonts w:ascii="ubuntu" w:hAnsi="ubuntu"/>
            <w:i/>
            <w:iCs/>
            <w:sz w:val="24"/>
            <w:szCs w:val="24"/>
          </w:rPr>
          <w:t>Wytycznymi w zakresie kwalifikowalności wydatków w ramach EFRR, EFS oraz Funduszu Spójności na lata 2014-2020</w:t>
        </w:r>
      </w:hyperlink>
      <w:r w:rsidRPr="0023301B">
        <w:rPr>
          <w:rFonts w:ascii="ubuntu" w:hAnsi="ubuntu"/>
          <w:sz w:val="24"/>
          <w:szCs w:val="24"/>
        </w:rPr>
        <w:t> wydatki związane z zaangażowaniem personelu merytorycznego w projekcie lub projektach są kwalifikowalne, o ile:</w:t>
      </w:r>
    </w:p>
    <w:p w:rsidR="0023301B" w:rsidRPr="0023301B" w:rsidRDefault="0023301B" w:rsidP="0023301B">
      <w:pPr>
        <w:pStyle w:val="Akapitzlist"/>
        <w:numPr>
          <w:ilvl w:val="1"/>
          <w:numId w:val="7"/>
        </w:numPr>
        <w:jc w:val="both"/>
        <w:rPr>
          <w:rFonts w:ascii="ubuntu" w:hAnsi="ubuntu"/>
          <w:sz w:val="24"/>
          <w:szCs w:val="24"/>
        </w:rPr>
      </w:pPr>
      <w:r w:rsidRPr="0023301B">
        <w:rPr>
          <w:rFonts w:ascii="ubuntu" w:hAnsi="ubuntu"/>
          <w:sz w:val="24"/>
          <w:szCs w:val="24"/>
        </w:rPr>
        <w:t>obciążenie z tego wynikające nie wy</w:t>
      </w:r>
      <w:r w:rsidR="00121695">
        <w:rPr>
          <w:rFonts w:ascii="ubuntu" w:hAnsi="ubuntu"/>
          <w:sz w:val="24"/>
          <w:szCs w:val="24"/>
        </w:rPr>
        <w:t>klucza możliwości prawidłowej i </w:t>
      </w:r>
      <w:r w:rsidRPr="0023301B">
        <w:rPr>
          <w:rFonts w:ascii="ubuntu" w:hAnsi="ubuntu"/>
          <w:sz w:val="24"/>
          <w:szCs w:val="24"/>
        </w:rPr>
        <w:t>efektywnej realizacji wszystkich zadań powierzonych danej osobie,</w:t>
      </w:r>
    </w:p>
    <w:p w:rsidR="0023301B" w:rsidRPr="0023301B" w:rsidRDefault="0023301B" w:rsidP="0023301B">
      <w:pPr>
        <w:pStyle w:val="Akapitzlist"/>
        <w:numPr>
          <w:ilvl w:val="1"/>
          <w:numId w:val="7"/>
        </w:numPr>
        <w:jc w:val="both"/>
        <w:rPr>
          <w:rFonts w:ascii="ubuntu" w:hAnsi="ubuntu"/>
          <w:sz w:val="24"/>
          <w:szCs w:val="24"/>
        </w:rPr>
      </w:pPr>
      <w:r w:rsidRPr="0023301B">
        <w:rPr>
          <w:rFonts w:ascii="ubuntu" w:hAnsi="ubuntu"/>
          <w:sz w:val="24"/>
          <w:szCs w:val="24"/>
        </w:rPr>
        <w:t xml:space="preserve">łączne zaangażowanie zawodowe tej osoby w realizację wszystkich projektów finansowanych z funduszy strukturalnych i </w:t>
      </w:r>
      <w:r w:rsidR="00121695">
        <w:rPr>
          <w:rFonts w:ascii="ubuntu" w:hAnsi="ubuntu"/>
          <w:sz w:val="24"/>
          <w:szCs w:val="24"/>
        </w:rPr>
        <w:t>FS oraz działań finansowanych z</w:t>
      </w:r>
      <w:r w:rsidR="00121695">
        <w:rPr>
          <w:rFonts w:ascii="ubuntu" w:hAnsi="ubuntu" w:hint="eastAsia"/>
          <w:sz w:val="24"/>
          <w:szCs w:val="24"/>
        </w:rPr>
        <w:t> </w:t>
      </w:r>
      <w:r w:rsidRPr="0023301B">
        <w:rPr>
          <w:rFonts w:ascii="ubuntu" w:hAnsi="ubuntu"/>
          <w:sz w:val="24"/>
          <w:szCs w:val="24"/>
        </w:rPr>
        <w:t>innych źródeł, w tym środków własnych benef</w:t>
      </w:r>
      <w:r w:rsidR="00121695">
        <w:rPr>
          <w:rFonts w:ascii="ubuntu" w:hAnsi="ubuntu"/>
          <w:sz w:val="24"/>
          <w:szCs w:val="24"/>
        </w:rPr>
        <w:t>icjenta i innych podmiotów, nie </w:t>
      </w:r>
      <w:r w:rsidRPr="0023301B">
        <w:rPr>
          <w:rFonts w:ascii="ubuntu" w:hAnsi="ubuntu"/>
          <w:sz w:val="24"/>
          <w:szCs w:val="24"/>
        </w:rPr>
        <w:t>przekracza 276 godzin miesięcznie,</w:t>
      </w:r>
    </w:p>
    <w:p w:rsidR="0023301B" w:rsidRPr="0023301B" w:rsidRDefault="0023301B" w:rsidP="0023301B">
      <w:pPr>
        <w:pStyle w:val="Akapitzlist"/>
        <w:numPr>
          <w:ilvl w:val="1"/>
          <w:numId w:val="7"/>
        </w:numPr>
        <w:jc w:val="both"/>
        <w:rPr>
          <w:rFonts w:ascii="ubuntu" w:hAnsi="ubuntu"/>
          <w:sz w:val="24"/>
          <w:szCs w:val="24"/>
        </w:rPr>
      </w:pPr>
      <w:r w:rsidRPr="0023301B">
        <w:rPr>
          <w:rFonts w:ascii="ubuntu" w:hAnsi="ubuntu"/>
          <w:sz w:val="24"/>
          <w:szCs w:val="24"/>
        </w:rPr>
        <w:t>wykonanie zadań przez tę osobę jest potwierdzone protokołem sporządzonym przez tę osobę, wskazującym prawidłowe wykonanie zadań, liczbę oraz ewidencję godzin w danym miesiąc</w:t>
      </w:r>
      <w:r w:rsidR="00121695">
        <w:rPr>
          <w:rFonts w:ascii="ubuntu" w:hAnsi="ubuntu"/>
          <w:sz w:val="24"/>
          <w:szCs w:val="24"/>
        </w:rPr>
        <w:t>u kalendarzowym poświęconych na </w:t>
      </w:r>
      <w:r w:rsidRPr="0023301B">
        <w:rPr>
          <w:rFonts w:ascii="ubuntu" w:hAnsi="ubuntu"/>
          <w:sz w:val="24"/>
          <w:szCs w:val="24"/>
        </w:rPr>
        <w:t>wykonanie zadań w projekcie, z wyłą</w:t>
      </w:r>
      <w:r w:rsidR="00121695">
        <w:rPr>
          <w:rFonts w:ascii="ubuntu" w:hAnsi="ubuntu"/>
          <w:sz w:val="24"/>
          <w:szCs w:val="24"/>
        </w:rPr>
        <w:t>czeniem przypadku, gdy osoba ta </w:t>
      </w:r>
      <w:r w:rsidRPr="0023301B">
        <w:rPr>
          <w:rFonts w:ascii="ubuntu" w:hAnsi="ubuntu"/>
          <w:sz w:val="24"/>
          <w:szCs w:val="24"/>
        </w:rPr>
        <w:t>wykonuje zadania na podstawie stosunku pracy, a do</w:t>
      </w:r>
      <w:r w:rsidR="00121695">
        <w:rPr>
          <w:rFonts w:ascii="ubuntu" w:hAnsi="ubuntu"/>
          <w:sz w:val="24"/>
          <w:szCs w:val="24"/>
        </w:rPr>
        <w:t>kumenty związane z jej </w:t>
      </w:r>
      <w:r w:rsidRPr="0023301B">
        <w:rPr>
          <w:rFonts w:ascii="ubuntu" w:hAnsi="ubuntu"/>
          <w:sz w:val="24"/>
          <w:szCs w:val="24"/>
        </w:rPr>
        <w:t>zaangażowaniem wyraźnie wskazują na jej godziny pracy.</w:t>
      </w:r>
    </w:p>
    <w:p w:rsidR="0023301B" w:rsidRDefault="0023301B" w:rsidP="00454666">
      <w:pPr>
        <w:pStyle w:val="Akapitzlist"/>
        <w:jc w:val="both"/>
        <w:rPr>
          <w:rFonts w:ascii="ubuntu" w:hAnsi="ubuntu"/>
          <w:sz w:val="24"/>
          <w:szCs w:val="24"/>
        </w:rPr>
      </w:pPr>
    </w:p>
    <w:p w:rsidR="0023301B" w:rsidRPr="0023301B" w:rsidRDefault="0023301B" w:rsidP="0023301B">
      <w:pPr>
        <w:pStyle w:val="Akapitzlist"/>
        <w:numPr>
          <w:ilvl w:val="0"/>
          <w:numId w:val="2"/>
        </w:numPr>
        <w:jc w:val="both"/>
        <w:rPr>
          <w:rFonts w:ascii="ubuntu" w:hAnsi="ubuntu"/>
          <w:sz w:val="36"/>
          <w:szCs w:val="36"/>
        </w:rPr>
      </w:pPr>
      <w:r w:rsidRPr="0023301B">
        <w:rPr>
          <w:rFonts w:ascii="ubuntu" w:hAnsi="ubuntu"/>
          <w:sz w:val="36"/>
          <w:szCs w:val="36"/>
        </w:rPr>
        <w:t>Wyjaśnienie kwest</w:t>
      </w:r>
      <w:r w:rsidR="00121695">
        <w:rPr>
          <w:rFonts w:ascii="ubuntu" w:hAnsi="ubuntu"/>
          <w:sz w:val="36"/>
          <w:szCs w:val="36"/>
        </w:rPr>
        <w:t>ii pomocy publicznej, pomocy de </w:t>
      </w:r>
      <w:proofErr w:type="spellStart"/>
      <w:r w:rsidRPr="0023301B">
        <w:rPr>
          <w:rFonts w:ascii="ubuntu" w:hAnsi="ubuntu"/>
          <w:sz w:val="36"/>
          <w:szCs w:val="36"/>
        </w:rPr>
        <w:t>minimis</w:t>
      </w:r>
      <w:proofErr w:type="spellEnd"/>
      <w:r w:rsidRPr="0023301B">
        <w:rPr>
          <w:rFonts w:ascii="ubuntu" w:hAnsi="ubuntu"/>
          <w:sz w:val="36"/>
          <w:szCs w:val="36"/>
        </w:rPr>
        <w:t xml:space="preserve"> w proj</w:t>
      </w:r>
      <w:r w:rsidR="00121695">
        <w:rPr>
          <w:rFonts w:ascii="ubuntu" w:hAnsi="ubuntu"/>
          <w:sz w:val="36"/>
          <w:szCs w:val="36"/>
        </w:rPr>
        <w:t>ektach EFS w obszarze zdrowia w </w:t>
      </w:r>
      <w:r w:rsidRPr="0023301B">
        <w:rPr>
          <w:rFonts w:ascii="ubuntu" w:hAnsi="ubuntu"/>
          <w:sz w:val="36"/>
          <w:szCs w:val="36"/>
        </w:rPr>
        <w:t>kontekście wydatków cross-</w:t>
      </w:r>
      <w:proofErr w:type="spellStart"/>
      <w:r w:rsidRPr="0023301B">
        <w:rPr>
          <w:rFonts w:ascii="ubuntu" w:hAnsi="ubuntu"/>
          <w:sz w:val="36"/>
          <w:szCs w:val="36"/>
        </w:rPr>
        <w:t>financingu</w:t>
      </w:r>
      <w:proofErr w:type="spellEnd"/>
      <w:r w:rsidRPr="0023301B">
        <w:rPr>
          <w:rFonts w:ascii="ubuntu" w:hAnsi="ubuntu"/>
          <w:sz w:val="36"/>
          <w:szCs w:val="36"/>
        </w:rPr>
        <w:t xml:space="preserve"> i środków trwałych.</w:t>
      </w:r>
    </w:p>
    <w:p w:rsidR="0023301B" w:rsidRPr="0023301B" w:rsidRDefault="0023301B" w:rsidP="0023301B">
      <w:pPr>
        <w:pStyle w:val="Akapitzlist"/>
        <w:jc w:val="both"/>
        <w:rPr>
          <w:rFonts w:ascii="ubuntu" w:hAnsi="ubuntu"/>
          <w:sz w:val="24"/>
          <w:szCs w:val="24"/>
        </w:rPr>
      </w:pPr>
    </w:p>
    <w:p w:rsidR="0023301B" w:rsidRPr="0023301B" w:rsidRDefault="0023301B" w:rsidP="0023301B">
      <w:pPr>
        <w:pStyle w:val="Akapitzlist"/>
        <w:jc w:val="both"/>
        <w:rPr>
          <w:rFonts w:ascii="ubuntu" w:hAnsi="ubuntu"/>
          <w:sz w:val="24"/>
          <w:szCs w:val="24"/>
        </w:rPr>
      </w:pPr>
      <w:r w:rsidRPr="0023301B">
        <w:rPr>
          <w:rFonts w:ascii="ubuntu" w:hAnsi="ubuntu"/>
          <w:sz w:val="24"/>
          <w:szCs w:val="24"/>
        </w:rPr>
        <w:t>Szczegółowe informacje znajdują się </w:t>
      </w:r>
      <w:hyperlink r:id="rId27" w:tgtFrame="_self" w:tooltip="Pismo Ministerstwa Rozwoju z dnia 22 marca 2016 r" w:history="1">
        <w:r w:rsidRPr="0023301B">
          <w:rPr>
            <w:rStyle w:val="Hipercze"/>
            <w:rFonts w:ascii="ubuntu" w:hAnsi="ubuntu"/>
            <w:sz w:val="24"/>
            <w:szCs w:val="24"/>
          </w:rPr>
          <w:t>w piśmie Ministerstwa Rozwoju DZF.I.852.1.2016.PM.1 z dnia 22 marca 2016 r</w:t>
        </w:r>
      </w:hyperlink>
      <w:r w:rsidRPr="0023301B">
        <w:rPr>
          <w:rFonts w:ascii="ubuntu" w:hAnsi="ubuntu"/>
          <w:sz w:val="24"/>
          <w:szCs w:val="24"/>
        </w:rPr>
        <w:t>. zamieszczonym na stronie internetowej www.rpo.lodzkie.pl.</w:t>
      </w:r>
      <w:r w:rsidRPr="0023301B">
        <w:rPr>
          <w:rFonts w:ascii="ubuntu" w:hAnsi="ubuntu"/>
          <w:sz w:val="24"/>
          <w:szCs w:val="24"/>
        </w:rPr>
        <w:br/>
        <w:t xml:space="preserve">W przypadku gdy środki trwałe zakupione w ramach projektu (np. </w:t>
      </w:r>
      <w:r>
        <w:rPr>
          <w:rFonts w:ascii="ubuntu" w:hAnsi="ubuntu"/>
          <w:sz w:val="24"/>
          <w:szCs w:val="24"/>
        </w:rPr>
        <w:t>mammograf</w:t>
      </w:r>
      <w:r w:rsidR="00121695">
        <w:rPr>
          <w:rFonts w:ascii="ubuntu" w:hAnsi="ubuntu"/>
          <w:sz w:val="24"/>
          <w:szCs w:val="24"/>
        </w:rPr>
        <w:t>) lub </w:t>
      </w:r>
      <w:r w:rsidRPr="0023301B">
        <w:rPr>
          <w:rFonts w:ascii="ubuntu" w:hAnsi="ubuntu"/>
          <w:sz w:val="24"/>
          <w:szCs w:val="24"/>
        </w:rPr>
        <w:t>wydatki objęte </w:t>
      </w:r>
      <w:r w:rsidRPr="0023301B">
        <w:rPr>
          <w:rFonts w:ascii="ubuntu" w:hAnsi="ubuntu"/>
          <w:iCs/>
          <w:sz w:val="24"/>
          <w:szCs w:val="24"/>
        </w:rPr>
        <w:t>cross-</w:t>
      </w:r>
      <w:proofErr w:type="spellStart"/>
      <w:r w:rsidRPr="0023301B">
        <w:rPr>
          <w:rFonts w:ascii="ubuntu" w:hAnsi="ubuntu"/>
          <w:iCs/>
          <w:sz w:val="24"/>
          <w:szCs w:val="24"/>
        </w:rPr>
        <w:t>financingiem</w:t>
      </w:r>
      <w:proofErr w:type="spellEnd"/>
      <w:r>
        <w:rPr>
          <w:rFonts w:ascii="ubuntu" w:hAnsi="ubuntu"/>
          <w:i/>
          <w:iCs/>
          <w:sz w:val="24"/>
          <w:szCs w:val="24"/>
        </w:rPr>
        <w:t xml:space="preserve"> </w:t>
      </w:r>
      <w:r w:rsidRPr="0023301B">
        <w:rPr>
          <w:rFonts w:ascii="ubuntu" w:hAnsi="ubuntu"/>
          <w:sz w:val="24"/>
          <w:szCs w:val="24"/>
          <w:u w:val="single"/>
        </w:rPr>
        <w:t>będą wykorzystywane częściowo lub w całości do działalności komercyjnej</w:t>
      </w:r>
      <w:r w:rsidRPr="0023301B">
        <w:rPr>
          <w:rFonts w:ascii="ubuntu" w:hAnsi="ubuntu"/>
          <w:sz w:val="24"/>
          <w:szCs w:val="24"/>
        </w:rPr>
        <w:t xml:space="preserve"> (w okresie realizacji projektu i/lub po jego zakończeniu), </w:t>
      </w:r>
      <w:r w:rsidRPr="0023301B">
        <w:rPr>
          <w:rFonts w:ascii="ubuntu" w:hAnsi="ubuntu"/>
          <w:sz w:val="24"/>
          <w:szCs w:val="24"/>
        </w:rPr>
        <w:lastRenderedPageBreak/>
        <w:t>wówczas tego typu wsparcie powinno zostać zweryfikowane pod kątem wystąpienia pomocy publicznej.</w:t>
      </w:r>
    </w:p>
    <w:p w:rsidR="0023301B" w:rsidRPr="0023301B" w:rsidRDefault="0023301B" w:rsidP="0023301B">
      <w:pPr>
        <w:pStyle w:val="Akapitzlist"/>
        <w:jc w:val="both"/>
        <w:rPr>
          <w:rFonts w:ascii="ubuntu" w:hAnsi="ubuntu"/>
          <w:sz w:val="24"/>
          <w:szCs w:val="24"/>
        </w:rPr>
      </w:pPr>
      <w:r w:rsidRPr="0023301B">
        <w:rPr>
          <w:rFonts w:ascii="ubuntu" w:hAnsi="ubuntu"/>
          <w:sz w:val="24"/>
          <w:szCs w:val="24"/>
        </w:rPr>
        <w:t xml:space="preserve">Wykorzystanie środków trwałych lub infrastruktury </w:t>
      </w:r>
      <w:r w:rsidR="00121695">
        <w:rPr>
          <w:rFonts w:ascii="ubuntu" w:hAnsi="ubuntu"/>
          <w:sz w:val="24"/>
          <w:szCs w:val="24"/>
        </w:rPr>
        <w:t>zakupionej w ramach projektu do </w:t>
      </w:r>
      <w:r w:rsidRPr="0023301B">
        <w:rPr>
          <w:rFonts w:ascii="ubuntu" w:hAnsi="ubuntu"/>
          <w:sz w:val="24"/>
          <w:szCs w:val="24"/>
        </w:rPr>
        <w:t>działalności komercyjnej w okresie realizacji projektu nakłada obowiązek objęcia powyższych wydatków pomocą publiczną/pomocą </w:t>
      </w:r>
      <w:r w:rsidRPr="0023301B">
        <w:rPr>
          <w:rFonts w:ascii="ubuntu" w:hAnsi="ubuntu"/>
          <w:i/>
          <w:iCs/>
          <w:sz w:val="24"/>
          <w:szCs w:val="24"/>
        </w:rPr>
        <w:t xml:space="preserve">de </w:t>
      </w:r>
      <w:proofErr w:type="spellStart"/>
      <w:r w:rsidRPr="0023301B">
        <w:rPr>
          <w:rFonts w:ascii="ubuntu" w:hAnsi="ubuntu"/>
          <w:i/>
          <w:iCs/>
          <w:sz w:val="24"/>
          <w:szCs w:val="24"/>
        </w:rPr>
        <w:t>minimis</w:t>
      </w:r>
      <w:proofErr w:type="spellEnd"/>
      <w:r w:rsidR="00CA5FB7">
        <w:rPr>
          <w:rFonts w:ascii="ubuntu" w:hAnsi="ubuntu"/>
          <w:iCs/>
          <w:sz w:val="24"/>
          <w:szCs w:val="24"/>
        </w:rPr>
        <w:t>,</w:t>
      </w:r>
      <w:r w:rsidR="00CA5FB7">
        <w:rPr>
          <w:rFonts w:ascii="ubuntu" w:hAnsi="ubuntu"/>
          <w:i/>
          <w:iCs/>
          <w:sz w:val="24"/>
          <w:szCs w:val="24"/>
        </w:rPr>
        <w:t xml:space="preserve"> </w:t>
      </w:r>
      <w:r w:rsidR="00121695">
        <w:rPr>
          <w:rFonts w:ascii="ubuntu" w:hAnsi="ubuntu"/>
          <w:sz w:val="24"/>
          <w:szCs w:val="24"/>
        </w:rPr>
        <w:t>proporcjonalnie do</w:t>
      </w:r>
      <w:r w:rsidR="00121695">
        <w:rPr>
          <w:rFonts w:ascii="ubuntu" w:hAnsi="ubuntu" w:hint="eastAsia"/>
          <w:sz w:val="24"/>
          <w:szCs w:val="24"/>
        </w:rPr>
        <w:t> </w:t>
      </w:r>
      <w:r w:rsidRPr="0023301B">
        <w:rPr>
          <w:rFonts w:ascii="ubuntu" w:hAnsi="ubuntu"/>
          <w:sz w:val="24"/>
          <w:szCs w:val="24"/>
        </w:rPr>
        <w:t>czasu, w jakim zakupiony sprzęt lub infrastruktura były wykorzystywane do celów komercyjnych w okresie realizacji projektu. Z kolei, w przypadku gdy beneficjent planuje wykorzystanie środków trwałych lub infrastruktury zakupionej w ramach projektu do działalności komercyjnej po zakończeniu rea</w:t>
      </w:r>
      <w:r w:rsidR="00121695">
        <w:rPr>
          <w:rFonts w:ascii="ubuntu" w:hAnsi="ubuntu"/>
          <w:sz w:val="24"/>
          <w:szCs w:val="24"/>
        </w:rPr>
        <w:t>lizacji projektu (w całości lub </w:t>
      </w:r>
      <w:r w:rsidRPr="0023301B">
        <w:rPr>
          <w:rFonts w:ascii="ubuntu" w:hAnsi="ubuntu"/>
          <w:sz w:val="24"/>
          <w:szCs w:val="24"/>
        </w:rPr>
        <w:t>częściowo) wówczas wydatek ten powinien zostać ob</w:t>
      </w:r>
      <w:r w:rsidR="003D5E14">
        <w:rPr>
          <w:rFonts w:ascii="ubuntu" w:hAnsi="ubuntu"/>
          <w:sz w:val="24"/>
          <w:szCs w:val="24"/>
        </w:rPr>
        <w:t>jęty regułami pomocy publicznej/</w:t>
      </w:r>
      <w:r w:rsidRPr="0023301B">
        <w:rPr>
          <w:rFonts w:ascii="ubuntu" w:hAnsi="ubuntu"/>
          <w:sz w:val="24"/>
          <w:szCs w:val="24"/>
        </w:rPr>
        <w:t>pomocy </w:t>
      </w:r>
      <w:r w:rsidRPr="0023301B">
        <w:rPr>
          <w:rFonts w:ascii="ubuntu" w:hAnsi="ubuntu"/>
          <w:i/>
          <w:iCs/>
          <w:sz w:val="24"/>
          <w:szCs w:val="24"/>
        </w:rPr>
        <w:t xml:space="preserve">de </w:t>
      </w:r>
      <w:proofErr w:type="spellStart"/>
      <w:r w:rsidRPr="0023301B">
        <w:rPr>
          <w:rFonts w:ascii="ubuntu" w:hAnsi="ubuntu"/>
          <w:i/>
          <w:iCs/>
          <w:sz w:val="24"/>
          <w:szCs w:val="24"/>
        </w:rPr>
        <w:t>minimis</w:t>
      </w:r>
      <w:proofErr w:type="spellEnd"/>
      <w:r w:rsidRPr="0023301B">
        <w:rPr>
          <w:rFonts w:ascii="ubuntu" w:hAnsi="ubuntu"/>
          <w:sz w:val="24"/>
          <w:szCs w:val="24"/>
        </w:rPr>
        <w:t>.</w:t>
      </w:r>
    </w:p>
    <w:p w:rsidR="0023301B" w:rsidRPr="0023301B" w:rsidRDefault="0023301B" w:rsidP="0023301B">
      <w:pPr>
        <w:pStyle w:val="Akapitzlist"/>
        <w:jc w:val="both"/>
        <w:rPr>
          <w:rFonts w:ascii="ubuntu" w:hAnsi="ubuntu"/>
          <w:sz w:val="24"/>
          <w:szCs w:val="24"/>
        </w:rPr>
      </w:pPr>
      <w:r w:rsidRPr="0023301B">
        <w:rPr>
          <w:rFonts w:ascii="ubuntu" w:hAnsi="ubuntu"/>
          <w:sz w:val="24"/>
          <w:szCs w:val="24"/>
        </w:rPr>
        <w:t>W przypadku, gdy środki trwałe lub infrastruktura zakupione w ramach projektu będą wykorzystywane po jego zakończeniu wyłącznie w celu świadczenia usług finansowanych ze środków publicznych można przyjąć, że powyższe wsparcie będzie wyłączone spod reguł pomocy publicznej/pomocy </w:t>
      </w:r>
      <w:r w:rsidRPr="0023301B">
        <w:rPr>
          <w:rFonts w:ascii="ubuntu" w:hAnsi="ubuntu"/>
          <w:i/>
          <w:iCs/>
          <w:sz w:val="24"/>
          <w:szCs w:val="24"/>
        </w:rPr>
        <w:t xml:space="preserve">de </w:t>
      </w:r>
      <w:proofErr w:type="spellStart"/>
      <w:r w:rsidRPr="0023301B">
        <w:rPr>
          <w:rFonts w:ascii="ubuntu" w:hAnsi="ubuntu"/>
          <w:i/>
          <w:iCs/>
          <w:sz w:val="24"/>
          <w:szCs w:val="24"/>
        </w:rPr>
        <w:t>minimis</w:t>
      </w:r>
      <w:proofErr w:type="spellEnd"/>
      <w:r w:rsidRPr="0023301B">
        <w:rPr>
          <w:rFonts w:ascii="ubuntu" w:hAnsi="ubuntu"/>
          <w:sz w:val="24"/>
          <w:szCs w:val="24"/>
        </w:rPr>
        <w:t>.</w:t>
      </w:r>
    </w:p>
    <w:p w:rsidR="0023301B" w:rsidRPr="0023301B" w:rsidRDefault="0023301B" w:rsidP="0023301B">
      <w:pPr>
        <w:pStyle w:val="Akapitzlist"/>
        <w:jc w:val="both"/>
        <w:rPr>
          <w:rFonts w:ascii="ubuntu" w:hAnsi="ubuntu"/>
          <w:sz w:val="24"/>
          <w:szCs w:val="24"/>
        </w:rPr>
      </w:pPr>
      <w:r w:rsidRPr="0023301B">
        <w:rPr>
          <w:rFonts w:ascii="ubuntu" w:hAnsi="ubuntu"/>
          <w:sz w:val="24"/>
          <w:szCs w:val="24"/>
        </w:rPr>
        <w:t xml:space="preserve">Warto podkreślić, że pomoc de </w:t>
      </w:r>
      <w:proofErr w:type="spellStart"/>
      <w:r w:rsidRPr="0023301B">
        <w:rPr>
          <w:rFonts w:ascii="ubuntu" w:hAnsi="ubuntu"/>
          <w:sz w:val="24"/>
          <w:szCs w:val="24"/>
        </w:rPr>
        <w:t>minimis</w:t>
      </w:r>
      <w:proofErr w:type="spellEnd"/>
      <w:r w:rsidRPr="0023301B">
        <w:rPr>
          <w:rFonts w:ascii="ubuntu" w:hAnsi="ubuntu"/>
          <w:sz w:val="24"/>
          <w:szCs w:val="24"/>
        </w:rPr>
        <w:t>/pomoc publiczna, jeśli wystąpi w projektach, nie będzie odnosić się do wszystkich wydatków projekt</w:t>
      </w:r>
      <w:r w:rsidR="00121695">
        <w:rPr>
          <w:rFonts w:ascii="ubuntu" w:hAnsi="ubuntu"/>
          <w:sz w:val="24"/>
          <w:szCs w:val="24"/>
        </w:rPr>
        <w:t>u, lecz tylko do tych, które są </w:t>
      </w:r>
      <w:r w:rsidRPr="0023301B">
        <w:rPr>
          <w:rFonts w:ascii="ubuntu" w:hAnsi="ubuntu"/>
          <w:sz w:val="24"/>
          <w:szCs w:val="24"/>
        </w:rPr>
        <w:t xml:space="preserve">nią objęte. Obniżenie wysokości dofinansowania tych konkretnych wydatków nastąpi wtedy, jeśli wnioskodawca przekroczy sumarycznie wartość pomocy de </w:t>
      </w:r>
      <w:proofErr w:type="spellStart"/>
      <w:r w:rsidRPr="0023301B">
        <w:rPr>
          <w:rFonts w:ascii="ubuntu" w:hAnsi="ubuntu"/>
          <w:sz w:val="24"/>
          <w:szCs w:val="24"/>
        </w:rPr>
        <w:t>minimis</w:t>
      </w:r>
      <w:proofErr w:type="spellEnd"/>
      <w:r w:rsidRPr="0023301B">
        <w:rPr>
          <w:rFonts w:ascii="ubuntu" w:hAnsi="ubuntu"/>
          <w:sz w:val="24"/>
          <w:szCs w:val="24"/>
        </w:rPr>
        <w:t xml:space="preserve"> </w:t>
      </w:r>
      <w:r w:rsidR="00CA5FB7">
        <w:rPr>
          <w:rFonts w:ascii="ubuntu" w:hAnsi="ubuntu"/>
          <w:sz w:val="24"/>
          <w:szCs w:val="24"/>
        </w:rPr>
        <w:t>200 </w:t>
      </w:r>
      <w:r w:rsidRPr="0023301B">
        <w:rPr>
          <w:rFonts w:ascii="ubuntu" w:hAnsi="ubuntu"/>
          <w:sz w:val="24"/>
          <w:szCs w:val="24"/>
        </w:rPr>
        <w:t>000 euro w okresie bieżącego roku k</w:t>
      </w:r>
      <w:r w:rsidR="00121695">
        <w:rPr>
          <w:rFonts w:ascii="ubuntu" w:hAnsi="ubuntu"/>
          <w:sz w:val="24"/>
          <w:szCs w:val="24"/>
        </w:rPr>
        <w:t>alendarzowego oraz dwóch lat go </w:t>
      </w:r>
      <w:r w:rsidRPr="0023301B">
        <w:rPr>
          <w:rFonts w:ascii="ubuntu" w:hAnsi="ubuntu"/>
          <w:sz w:val="24"/>
          <w:szCs w:val="24"/>
        </w:rPr>
        <w:t>poprzedzających. W przypadku wnioskodawców, u których rok obrachunkowy nie pokrywa się z rokiem kalendarzowym, pod uwagę należy wziąć lata obrachunkowe.</w:t>
      </w:r>
    </w:p>
    <w:p w:rsidR="0023301B" w:rsidRDefault="0023301B" w:rsidP="00454666">
      <w:pPr>
        <w:pStyle w:val="Akapitzlist"/>
        <w:jc w:val="both"/>
        <w:rPr>
          <w:rFonts w:ascii="ubuntu" w:hAnsi="ubuntu"/>
          <w:sz w:val="24"/>
          <w:szCs w:val="24"/>
        </w:rPr>
      </w:pPr>
    </w:p>
    <w:p w:rsidR="00CA5FB7" w:rsidRPr="00CA5FB7" w:rsidRDefault="00CA5FB7" w:rsidP="00CA5FB7">
      <w:pPr>
        <w:pStyle w:val="Akapitzlist"/>
        <w:numPr>
          <w:ilvl w:val="0"/>
          <w:numId w:val="2"/>
        </w:numPr>
        <w:jc w:val="both"/>
        <w:rPr>
          <w:rFonts w:ascii="ubuntu" w:hAnsi="ubuntu"/>
          <w:sz w:val="36"/>
          <w:szCs w:val="36"/>
        </w:rPr>
      </w:pPr>
      <w:r w:rsidRPr="00CA5FB7">
        <w:rPr>
          <w:rFonts w:ascii="ubuntu" w:hAnsi="ubuntu"/>
          <w:sz w:val="36"/>
          <w:szCs w:val="36"/>
        </w:rPr>
        <w:t>Co w sytuacji gdy projekt obejmuje swym zasięgiem całe województwo łódzkie, a w formularzu wniosku o</w:t>
      </w:r>
      <w:r w:rsidR="00121695">
        <w:rPr>
          <w:rFonts w:ascii="ubuntu" w:hAnsi="ubuntu"/>
          <w:sz w:val="36"/>
          <w:szCs w:val="36"/>
        </w:rPr>
        <w:t> </w:t>
      </w:r>
      <w:r w:rsidRPr="00CA5FB7">
        <w:rPr>
          <w:rFonts w:ascii="ubuntu" w:hAnsi="ubuntu"/>
          <w:sz w:val="36"/>
          <w:szCs w:val="36"/>
        </w:rPr>
        <w:t>dofinansowanie</w:t>
      </w:r>
      <w:r w:rsidR="00121695">
        <w:rPr>
          <w:rFonts w:ascii="ubuntu" w:hAnsi="ubuntu"/>
          <w:sz w:val="36"/>
          <w:szCs w:val="36"/>
        </w:rPr>
        <w:t xml:space="preserve"> jest miejsce na zaznaczenie 20</w:t>
      </w:r>
      <w:r w:rsidR="00121695">
        <w:rPr>
          <w:rFonts w:ascii="ubuntu" w:hAnsi="ubuntu" w:hint="eastAsia"/>
          <w:sz w:val="36"/>
          <w:szCs w:val="36"/>
        </w:rPr>
        <w:t> </w:t>
      </w:r>
      <w:r w:rsidRPr="00CA5FB7">
        <w:rPr>
          <w:rFonts w:ascii="ubuntu" w:hAnsi="ubuntu"/>
          <w:sz w:val="36"/>
          <w:szCs w:val="36"/>
        </w:rPr>
        <w:t>powiatów (w województwie łódzkim jest ich 24)?</w:t>
      </w:r>
    </w:p>
    <w:p w:rsidR="00CA5FB7" w:rsidRPr="00CA5FB7" w:rsidRDefault="00CA5FB7" w:rsidP="00CA5FB7">
      <w:pPr>
        <w:pStyle w:val="Akapitzlist"/>
        <w:jc w:val="both"/>
        <w:rPr>
          <w:rFonts w:ascii="ubuntu" w:hAnsi="ubuntu"/>
          <w:sz w:val="24"/>
          <w:szCs w:val="24"/>
        </w:rPr>
      </w:pPr>
    </w:p>
    <w:p w:rsidR="00CA5FB7" w:rsidRPr="00CA5FB7" w:rsidRDefault="00CA5FB7" w:rsidP="00CA5FB7">
      <w:pPr>
        <w:pStyle w:val="Akapitzlist"/>
        <w:jc w:val="both"/>
        <w:rPr>
          <w:rFonts w:ascii="ubuntu" w:hAnsi="ubuntu"/>
          <w:sz w:val="24"/>
          <w:szCs w:val="24"/>
        </w:rPr>
      </w:pPr>
      <w:r w:rsidRPr="00CA5FB7">
        <w:rPr>
          <w:rFonts w:ascii="ubuntu" w:hAnsi="ubuntu"/>
          <w:sz w:val="24"/>
          <w:szCs w:val="24"/>
        </w:rPr>
        <w:t>W takiej sytuacji należy w opisie grupy docelowej zamieścić informację, iż działania projektu obejmują obszar całego województwa ł</w:t>
      </w:r>
      <w:r w:rsidR="00121695">
        <w:rPr>
          <w:rFonts w:ascii="ubuntu" w:hAnsi="ubuntu"/>
          <w:sz w:val="24"/>
          <w:szCs w:val="24"/>
        </w:rPr>
        <w:t>ódzkiego, a w pkt 1.8 wniosku o </w:t>
      </w:r>
      <w:r w:rsidRPr="00CA5FB7">
        <w:rPr>
          <w:rFonts w:ascii="ubuntu" w:hAnsi="ubuntu"/>
          <w:sz w:val="24"/>
          <w:szCs w:val="24"/>
        </w:rPr>
        <w:t>dofinansowanie pozostawić puste miejsca.</w:t>
      </w:r>
    </w:p>
    <w:p w:rsidR="0023301B" w:rsidRDefault="0023301B" w:rsidP="00454666">
      <w:pPr>
        <w:pStyle w:val="Akapitzlist"/>
        <w:jc w:val="both"/>
        <w:rPr>
          <w:rFonts w:ascii="ubuntu" w:hAnsi="ubuntu"/>
          <w:sz w:val="24"/>
          <w:szCs w:val="24"/>
        </w:rPr>
      </w:pPr>
    </w:p>
    <w:p w:rsidR="00CA5FB7" w:rsidRPr="00CA5FB7" w:rsidRDefault="00CA5FB7" w:rsidP="00CA5FB7">
      <w:pPr>
        <w:pStyle w:val="Akapitzlist"/>
        <w:numPr>
          <w:ilvl w:val="0"/>
          <w:numId w:val="2"/>
        </w:numPr>
        <w:jc w:val="both"/>
        <w:rPr>
          <w:rFonts w:ascii="ubuntu" w:hAnsi="ubuntu"/>
          <w:sz w:val="36"/>
          <w:szCs w:val="36"/>
        </w:rPr>
      </w:pPr>
      <w:r w:rsidRPr="00CA5FB7">
        <w:rPr>
          <w:rFonts w:ascii="ubuntu" w:hAnsi="ubuntu"/>
          <w:sz w:val="36"/>
          <w:szCs w:val="36"/>
        </w:rPr>
        <w:t xml:space="preserve">Czy prowadzone działania informacyjno-edukacyjne mogą objąć zasięgiem szerszą grupę osób niż planowaną do objęcia </w:t>
      </w:r>
      <w:r>
        <w:rPr>
          <w:rFonts w:ascii="ubuntu" w:hAnsi="ubuntu"/>
          <w:sz w:val="36"/>
          <w:szCs w:val="36"/>
        </w:rPr>
        <w:t xml:space="preserve">danym </w:t>
      </w:r>
      <w:r w:rsidRPr="00CA5FB7">
        <w:rPr>
          <w:rFonts w:ascii="ubuntu" w:hAnsi="ubuntu"/>
          <w:sz w:val="36"/>
          <w:szCs w:val="36"/>
        </w:rPr>
        <w:t xml:space="preserve">badaniem </w:t>
      </w:r>
      <w:r>
        <w:rPr>
          <w:rFonts w:ascii="ubuntu" w:hAnsi="ubuntu"/>
          <w:sz w:val="36"/>
          <w:szCs w:val="36"/>
        </w:rPr>
        <w:t>profilaktycznym</w:t>
      </w:r>
      <w:r w:rsidRPr="00CA5FB7">
        <w:rPr>
          <w:rFonts w:ascii="ubuntu" w:hAnsi="ubuntu"/>
          <w:sz w:val="36"/>
          <w:szCs w:val="36"/>
        </w:rPr>
        <w:t>?</w:t>
      </w:r>
    </w:p>
    <w:p w:rsidR="00CA5FB7" w:rsidRPr="00CA5FB7" w:rsidRDefault="00CA5FB7" w:rsidP="00CA5FB7">
      <w:pPr>
        <w:pStyle w:val="Akapitzlist"/>
        <w:jc w:val="both"/>
        <w:rPr>
          <w:rFonts w:ascii="ubuntu" w:hAnsi="ubuntu"/>
          <w:sz w:val="24"/>
          <w:szCs w:val="24"/>
        </w:rPr>
      </w:pPr>
    </w:p>
    <w:p w:rsidR="00CA5FB7" w:rsidRPr="00CA5FB7" w:rsidRDefault="00CA5FB7" w:rsidP="00CA5FB7">
      <w:pPr>
        <w:pStyle w:val="Akapitzlist"/>
        <w:jc w:val="both"/>
        <w:rPr>
          <w:rFonts w:ascii="ubuntu" w:hAnsi="ubuntu"/>
          <w:sz w:val="24"/>
          <w:szCs w:val="24"/>
        </w:rPr>
      </w:pPr>
      <w:r w:rsidRPr="00CA5FB7">
        <w:rPr>
          <w:rFonts w:ascii="ubuntu" w:hAnsi="ubuntu"/>
          <w:sz w:val="24"/>
          <w:szCs w:val="24"/>
        </w:rPr>
        <w:t xml:space="preserve">Głównym celem działań informacyjno-edukacyjnych prowadzonych w ramach projektu powinno być zachęcanie osób do zgłaszania się na badania </w:t>
      </w:r>
      <w:r>
        <w:rPr>
          <w:rFonts w:ascii="ubuntu" w:hAnsi="ubuntu"/>
          <w:sz w:val="24"/>
          <w:szCs w:val="24"/>
        </w:rPr>
        <w:t>profilaktyczn</w:t>
      </w:r>
      <w:r w:rsidRPr="00CA5FB7">
        <w:rPr>
          <w:rFonts w:ascii="ubuntu" w:hAnsi="ubuntu"/>
          <w:sz w:val="24"/>
          <w:szCs w:val="24"/>
        </w:rPr>
        <w:t>e</w:t>
      </w:r>
      <w:r>
        <w:rPr>
          <w:rFonts w:ascii="ubuntu" w:hAnsi="ubuntu"/>
          <w:sz w:val="24"/>
          <w:szCs w:val="24"/>
        </w:rPr>
        <w:t>,</w:t>
      </w:r>
      <w:r w:rsidRPr="00CA5FB7">
        <w:rPr>
          <w:rFonts w:ascii="ubuntu" w:hAnsi="ubuntu"/>
          <w:sz w:val="24"/>
          <w:szCs w:val="24"/>
        </w:rPr>
        <w:t xml:space="preserve"> a w efekcie zwiększenie poziomu zgłaszalności na te badania. Działania informacyjno-edukacyjne mogą objąć zasięgiem szerszą grupę osób, należy j</w:t>
      </w:r>
      <w:r w:rsidR="00121695">
        <w:rPr>
          <w:rFonts w:ascii="ubuntu" w:hAnsi="ubuntu"/>
          <w:sz w:val="24"/>
          <w:szCs w:val="24"/>
        </w:rPr>
        <w:t>ednak pamiętać, że działania te </w:t>
      </w:r>
      <w:r w:rsidRPr="00CA5FB7">
        <w:rPr>
          <w:rFonts w:ascii="ubuntu" w:hAnsi="ubuntu"/>
          <w:sz w:val="24"/>
          <w:szCs w:val="24"/>
        </w:rPr>
        <w:t xml:space="preserve">powinny przekładać się na efekty, czyli liczbę przebadanych osób. Jeżeli w tego typu działaniach będą uczestniczyć konkretne osoby, należy wykazać je w SL2014 w </w:t>
      </w:r>
      <w:r w:rsidRPr="00121695">
        <w:rPr>
          <w:rFonts w:ascii="ubuntu" w:hAnsi="ubuntu"/>
          <w:i/>
          <w:sz w:val="24"/>
          <w:szCs w:val="24"/>
        </w:rPr>
        <w:t>Bazie uczestników</w:t>
      </w:r>
      <w:r w:rsidRPr="00CA5FB7">
        <w:rPr>
          <w:rFonts w:ascii="ubuntu" w:hAnsi="ubuntu"/>
          <w:sz w:val="24"/>
          <w:szCs w:val="24"/>
        </w:rPr>
        <w:t xml:space="preserve"> poprzez podanie ich danych osobowych i uzyskanej formy wsparcia. </w:t>
      </w:r>
      <w:r w:rsidRPr="00CA5FB7">
        <w:rPr>
          <w:rFonts w:ascii="ubuntu" w:hAnsi="ubuntu"/>
          <w:sz w:val="24"/>
          <w:szCs w:val="24"/>
        </w:rPr>
        <w:lastRenderedPageBreak/>
        <w:t>Relacja ilości osób objętych działaniami informacyjno-edukacyjnymi do osób uczestniczących w badaniach (wskaźnik rezultatu bezpośredniego) będzie przedmiotem analizy podczas oceny wniosków o dofinansowa</w:t>
      </w:r>
      <w:r w:rsidR="00121695">
        <w:rPr>
          <w:rFonts w:ascii="ubuntu" w:hAnsi="ubuntu"/>
          <w:sz w:val="24"/>
          <w:szCs w:val="24"/>
        </w:rPr>
        <w:t>nie w kontekście skuteczności i </w:t>
      </w:r>
      <w:r w:rsidRPr="00CA5FB7">
        <w:rPr>
          <w:rFonts w:ascii="ubuntu" w:hAnsi="ubuntu"/>
          <w:sz w:val="24"/>
          <w:szCs w:val="24"/>
        </w:rPr>
        <w:t>efektywności działań projektowych i przewidzianych na nie wydatków (nakładów).</w:t>
      </w:r>
    </w:p>
    <w:p w:rsidR="00CA5FB7" w:rsidRDefault="00CA5FB7" w:rsidP="00454666">
      <w:pPr>
        <w:pStyle w:val="Akapitzlist"/>
        <w:jc w:val="both"/>
        <w:rPr>
          <w:rFonts w:ascii="ubuntu" w:hAnsi="ubuntu"/>
          <w:sz w:val="24"/>
          <w:szCs w:val="24"/>
        </w:rPr>
      </w:pPr>
    </w:p>
    <w:p w:rsidR="00CA5FB7" w:rsidRPr="00CA5FB7" w:rsidRDefault="00CA5FB7" w:rsidP="00CA5FB7">
      <w:pPr>
        <w:pStyle w:val="Akapitzlist"/>
        <w:numPr>
          <w:ilvl w:val="0"/>
          <w:numId w:val="2"/>
        </w:numPr>
        <w:jc w:val="both"/>
        <w:rPr>
          <w:rFonts w:ascii="ubuntu" w:hAnsi="ubuntu"/>
          <w:sz w:val="36"/>
          <w:szCs w:val="36"/>
        </w:rPr>
      </w:pPr>
      <w:r w:rsidRPr="00CA5FB7">
        <w:rPr>
          <w:rFonts w:ascii="ubuntu" w:hAnsi="ubuntu"/>
          <w:sz w:val="36"/>
          <w:szCs w:val="36"/>
        </w:rPr>
        <w:t xml:space="preserve">Na jakim etapie Wnioskodawca powinien przedstawić interpretację dotyczącą możliwości odzyskania </w:t>
      </w:r>
      <w:r w:rsidR="00121695">
        <w:rPr>
          <w:rFonts w:ascii="ubuntu" w:hAnsi="ubuntu"/>
          <w:sz w:val="36"/>
          <w:szCs w:val="36"/>
        </w:rPr>
        <w:t>podatku VAT? Co w sytuacji, gdy </w:t>
      </w:r>
      <w:r w:rsidRPr="00CA5FB7">
        <w:rPr>
          <w:rFonts w:ascii="ubuntu" w:hAnsi="ubuntu"/>
          <w:sz w:val="36"/>
          <w:szCs w:val="36"/>
        </w:rPr>
        <w:t>Wnioskodawca nie j</w:t>
      </w:r>
      <w:r w:rsidR="00121695">
        <w:rPr>
          <w:rFonts w:ascii="ubuntu" w:hAnsi="ubuntu"/>
          <w:sz w:val="36"/>
          <w:szCs w:val="36"/>
        </w:rPr>
        <w:t>est płatnikiem VAT, a zmieni się </w:t>
      </w:r>
      <w:r w:rsidRPr="00CA5FB7">
        <w:rPr>
          <w:rFonts w:ascii="ubuntu" w:hAnsi="ubuntu"/>
          <w:sz w:val="36"/>
          <w:szCs w:val="36"/>
        </w:rPr>
        <w:t xml:space="preserve">to w trakcie trwania projektu </w:t>
      </w:r>
      <w:r w:rsidR="003D5E14">
        <w:rPr>
          <w:rFonts w:ascii="ubuntu" w:hAnsi="ubuntu"/>
          <w:sz w:val="36"/>
          <w:szCs w:val="36"/>
        </w:rPr>
        <w:t>l</w:t>
      </w:r>
      <w:r w:rsidRPr="00CA5FB7">
        <w:rPr>
          <w:rFonts w:ascii="ubuntu" w:hAnsi="ubuntu"/>
          <w:sz w:val="36"/>
          <w:szCs w:val="36"/>
        </w:rPr>
        <w:t>ub w sytuacji, kiedy Lider może odzyskiwać VAT</w:t>
      </w:r>
      <w:r w:rsidR="00121695">
        <w:rPr>
          <w:rFonts w:ascii="ubuntu" w:hAnsi="ubuntu"/>
          <w:sz w:val="36"/>
          <w:szCs w:val="36"/>
        </w:rPr>
        <w:t>,</w:t>
      </w:r>
      <w:r w:rsidRPr="00CA5FB7">
        <w:rPr>
          <w:rFonts w:ascii="ubuntu" w:hAnsi="ubuntu"/>
          <w:sz w:val="36"/>
          <w:szCs w:val="36"/>
        </w:rPr>
        <w:t xml:space="preserve"> a Partner nie?</w:t>
      </w:r>
    </w:p>
    <w:p w:rsidR="00CA5FB7" w:rsidRPr="00CA5FB7" w:rsidRDefault="00CA5FB7" w:rsidP="00CA5FB7">
      <w:pPr>
        <w:pStyle w:val="Akapitzlist"/>
        <w:jc w:val="both"/>
        <w:rPr>
          <w:rFonts w:ascii="ubuntu" w:hAnsi="ubuntu"/>
          <w:sz w:val="24"/>
          <w:szCs w:val="24"/>
        </w:rPr>
      </w:pPr>
    </w:p>
    <w:p w:rsidR="00CA5FB7" w:rsidRDefault="00CA5FB7" w:rsidP="00CA5FB7">
      <w:pPr>
        <w:pStyle w:val="Akapitzlist"/>
        <w:jc w:val="both"/>
        <w:rPr>
          <w:rFonts w:ascii="ubuntu" w:hAnsi="ubuntu"/>
          <w:sz w:val="24"/>
          <w:szCs w:val="24"/>
        </w:rPr>
      </w:pPr>
      <w:r w:rsidRPr="00CA5FB7">
        <w:rPr>
          <w:rFonts w:ascii="ubuntu" w:hAnsi="ubuntu"/>
          <w:sz w:val="24"/>
          <w:szCs w:val="24"/>
        </w:rPr>
        <w:t>Zgodnie z </w:t>
      </w:r>
      <w:hyperlink r:id="rId28" w:tgtFrame="_self" w:tooltip="Wytyczne w zakresie kwalifikowalności wydatków w ramach EFRR, EFS oraz Funduszu Spójności na lata 2014-2020" w:history="1">
        <w:r w:rsidRPr="00CA5FB7">
          <w:rPr>
            <w:rStyle w:val="Hipercze"/>
            <w:rFonts w:ascii="ubuntu" w:hAnsi="ubuntu"/>
            <w:i/>
            <w:iCs/>
            <w:sz w:val="24"/>
            <w:szCs w:val="24"/>
          </w:rPr>
          <w:t>Wytycznymi w zakresie kwalifikowalności wydatków w ramach EFRR, EFS oraz Funduszu Spójności na lata 2014-2020</w:t>
        </w:r>
      </w:hyperlink>
      <w:r w:rsidRPr="00CA5FB7">
        <w:rPr>
          <w:rFonts w:ascii="ubuntu" w:hAnsi="ubuntu"/>
          <w:sz w:val="24"/>
          <w:szCs w:val="24"/>
        </w:rPr>
        <w:t> podatek od towarów i usług (VAT) może być uznany za wydatek kwalifikowany, gdy Beneficjent nie ma prawnej możliwości odzyskania podatku VAT zgodnie z przepisami u</w:t>
      </w:r>
      <w:r w:rsidR="00121695">
        <w:rPr>
          <w:rFonts w:ascii="ubuntu" w:hAnsi="ubuntu"/>
          <w:sz w:val="24"/>
          <w:szCs w:val="24"/>
        </w:rPr>
        <w:t>stawy z dnia 11 marca 2004r. o </w:t>
      </w:r>
      <w:r w:rsidRPr="00CA5FB7">
        <w:rPr>
          <w:rFonts w:ascii="ubuntu" w:hAnsi="ubuntu"/>
          <w:sz w:val="24"/>
          <w:szCs w:val="24"/>
        </w:rPr>
        <w:t>podatku od towarów i usług oraz rozporządzeń do tej ustawy.</w:t>
      </w:r>
      <w:r>
        <w:rPr>
          <w:rFonts w:ascii="ubuntu" w:hAnsi="ubuntu"/>
          <w:sz w:val="24"/>
          <w:szCs w:val="24"/>
        </w:rPr>
        <w:t xml:space="preserve"> </w:t>
      </w:r>
      <w:r w:rsidRPr="00CA5FB7">
        <w:rPr>
          <w:rFonts w:ascii="ubuntu" w:hAnsi="ubuntu"/>
          <w:sz w:val="24"/>
          <w:szCs w:val="24"/>
        </w:rPr>
        <w:t>Beneficjent składa „oświadczenie o kwalifikowalności VAT” dotyczące możliwości odzyskania podatku VAT poniesionego w związku z realizacją projektu. Oświadczenie powinno zostać zaktualizowane w przypadku nabycia przez Beneficjenta prawa do odzyskania podatku VAT.</w:t>
      </w:r>
      <w:r w:rsidRPr="00CA5FB7">
        <w:rPr>
          <w:rFonts w:ascii="ubuntu" w:hAnsi="ubuntu"/>
          <w:sz w:val="24"/>
          <w:szCs w:val="24"/>
        </w:rPr>
        <w:br/>
        <w:t>Beneficjent w momencie pojawienia się wątpliwości m</w:t>
      </w:r>
      <w:r w:rsidR="00AE748D">
        <w:rPr>
          <w:rFonts w:ascii="ubuntu" w:hAnsi="ubuntu"/>
          <w:sz w:val="24"/>
          <w:szCs w:val="24"/>
        </w:rPr>
        <w:t>oże wystąpić o interpretację do </w:t>
      </w:r>
      <w:r w:rsidRPr="00CA5FB7">
        <w:rPr>
          <w:rFonts w:ascii="ubuntu" w:hAnsi="ubuntu"/>
          <w:sz w:val="24"/>
          <w:szCs w:val="24"/>
        </w:rPr>
        <w:t xml:space="preserve">Biura Krajowej Informacji Podatkowej dotyczącą odzyskania podatku VAT. Natomiast we wniosku o dofinansowanie </w:t>
      </w:r>
      <w:r w:rsidR="00AE748D">
        <w:rPr>
          <w:rFonts w:ascii="ubuntu" w:hAnsi="ubuntu"/>
          <w:sz w:val="24"/>
          <w:szCs w:val="24"/>
        </w:rPr>
        <w:t>należy wpisać podstawę prawną w </w:t>
      </w:r>
      <w:r w:rsidRPr="00CA5FB7">
        <w:rPr>
          <w:rFonts w:ascii="ubuntu" w:hAnsi="ubuntu"/>
          <w:sz w:val="24"/>
          <w:szCs w:val="24"/>
        </w:rPr>
        <w:t xml:space="preserve">odniesieniu do kwalifikowalności podatku VAT w części VI w </w:t>
      </w:r>
      <w:r w:rsidRPr="003D5E14">
        <w:rPr>
          <w:rFonts w:ascii="ubuntu" w:hAnsi="ubuntu"/>
          <w:i/>
          <w:sz w:val="24"/>
          <w:szCs w:val="24"/>
        </w:rPr>
        <w:t>Uzasadnieniu</w:t>
      </w:r>
      <w:r w:rsidR="00AE748D">
        <w:rPr>
          <w:rFonts w:ascii="ubuntu" w:hAnsi="ubuntu"/>
          <w:sz w:val="24"/>
          <w:szCs w:val="24"/>
        </w:rPr>
        <w:t xml:space="preserve"> pod </w:t>
      </w:r>
      <w:r w:rsidRPr="003D5E14">
        <w:rPr>
          <w:rFonts w:ascii="ubuntu" w:hAnsi="ubuntu"/>
          <w:i/>
          <w:sz w:val="24"/>
          <w:szCs w:val="24"/>
        </w:rPr>
        <w:t>Szczegółowym budżetem projektu</w:t>
      </w:r>
      <w:r w:rsidRPr="00CA5FB7">
        <w:rPr>
          <w:rFonts w:ascii="ubuntu" w:hAnsi="ubuntu"/>
          <w:sz w:val="24"/>
          <w:szCs w:val="24"/>
        </w:rPr>
        <w:t>.</w:t>
      </w:r>
      <w:r w:rsidR="00585E41">
        <w:rPr>
          <w:rFonts w:ascii="ubuntu" w:hAnsi="ubuntu"/>
          <w:sz w:val="24"/>
          <w:szCs w:val="24"/>
        </w:rPr>
        <w:t xml:space="preserve"> </w:t>
      </w:r>
      <w:r w:rsidRPr="00CA5FB7">
        <w:rPr>
          <w:rFonts w:ascii="ubuntu" w:hAnsi="ubuntu"/>
          <w:sz w:val="24"/>
          <w:szCs w:val="24"/>
        </w:rPr>
        <w:t>W przypadku kiedy Lider może odzyskiwać VAT, wówczas pozycje wydatków, przypisane Liderowi, podawane w budżecie powinny być kwotami netto. Natomiast pozycje wydatków przypisane Partnerowi, który nie może odzyskiwać VAT, powinny być podawane w kwotach brutto.</w:t>
      </w:r>
      <w:r w:rsidR="00585E41">
        <w:rPr>
          <w:rFonts w:ascii="ubuntu" w:hAnsi="ubuntu"/>
          <w:sz w:val="24"/>
          <w:szCs w:val="24"/>
        </w:rPr>
        <w:t xml:space="preserve"> </w:t>
      </w:r>
      <w:r w:rsidRPr="00CA5FB7">
        <w:rPr>
          <w:rFonts w:ascii="ubuntu" w:hAnsi="ubuntu"/>
          <w:sz w:val="24"/>
          <w:szCs w:val="24"/>
        </w:rPr>
        <w:t xml:space="preserve">Zmiana sytuacji prawnej Beneficjenta prowadząca do </w:t>
      </w:r>
      <w:proofErr w:type="spellStart"/>
      <w:r w:rsidRPr="00CA5FB7">
        <w:rPr>
          <w:rFonts w:ascii="ubuntu" w:hAnsi="ubuntu"/>
          <w:sz w:val="24"/>
          <w:szCs w:val="24"/>
        </w:rPr>
        <w:t>niekwalifikowalności</w:t>
      </w:r>
      <w:proofErr w:type="spellEnd"/>
      <w:r w:rsidRPr="00CA5FB7">
        <w:rPr>
          <w:rFonts w:ascii="ubuntu" w:hAnsi="ubuntu"/>
          <w:sz w:val="24"/>
          <w:szCs w:val="24"/>
        </w:rPr>
        <w:t xml:space="preserve"> VAT w trakcie realizacji projektu, którą Beneficjent zgłasza wcześniej IZ, może skutkować aneksem umowy o dofinansowanie zmierzającym do odzwierciedlenia nowej sytuacji.</w:t>
      </w:r>
    </w:p>
    <w:p w:rsidR="00CA5FB7" w:rsidRDefault="00CA5FB7" w:rsidP="00454666">
      <w:pPr>
        <w:pStyle w:val="Akapitzlist"/>
        <w:jc w:val="both"/>
        <w:rPr>
          <w:rFonts w:ascii="ubuntu" w:hAnsi="ubuntu"/>
          <w:sz w:val="24"/>
          <w:szCs w:val="24"/>
        </w:rPr>
      </w:pPr>
    </w:p>
    <w:p w:rsidR="00585E41" w:rsidRPr="00585E41" w:rsidRDefault="00585E41" w:rsidP="00585E41">
      <w:pPr>
        <w:pStyle w:val="Akapitzlist"/>
        <w:numPr>
          <w:ilvl w:val="0"/>
          <w:numId w:val="2"/>
        </w:numPr>
        <w:jc w:val="both"/>
        <w:rPr>
          <w:rFonts w:ascii="ubuntu" w:hAnsi="ubuntu"/>
          <w:sz w:val="36"/>
          <w:szCs w:val="36"/>
        </w:rPr>
      </w:pPr>
      <w:r w:rsidRPr="00585E41">
        <w:rPr>
          <w:rFonts w:ascii="ubuntu" w:hAnsi="ubuntu"/>
          <w:sz w:val="36"/>
          <w:szCs w:val="36"/>
        </w:rPr>
        <w:t>Proszę o wyjaśnienie zasady stosowania uproszczonych metod rozliczania wydatków w projektach do 100.000 EUR wkładu publicznego w kontekście stosowania zasady konkurencyjności lub prawa zamówień publicznych.</w:t>
      </w:r>
    </w:p>
    <w:p w:rsidR="00585E41" w:rsidRPr="00585E41" w:rsidRDefault="00585E41" w:rsidP="00585E41">
      <w:pPr>
        <w:pStyle w:val="Akapitzlist"/>
        <w:jc w:val="both"/>
        <w:rPr>
          <w:rFonts w:ascii="ubuntu" w:hAnsi="ubuntu"/>
          <w:sz w:val="24"/>
          <w:szCs w:val="24"/>
        </w:rPr>
      </w:pPr>
    </w:p>
    <w:p w:rsidR="00585E41" w:rsidRPr="00585E41" w:rsidRDefault="00585E41" w:rsidP="00585E41">
      <w:pPr>
        <w:pStyle w:val="Akapitzlist"/>
        <w:jc w:val="both"/>
        <w:rPr>
          <w:rFonts w:ascii="ubuntu" w:hAnsi="ubuntu"/>
          <w:sz w:val="24"/>
          <w:szCs w:val="24"/>
        </w:rPr>
      </w:pPr>
      <w:r w:rsidRPr="00585E41">
        <w:rPr>
          <w:rFonts w:ascii="ubuntu" w:hAnsi="ubuntu"/>
          <w:sz w:val="24"/>
          <w:szCs w:val="24"/>
        </w:rPr>
        <w:t xml:space="preserve">W przypadku projektu, w którym wartość wkładu publicznego (środków publicznych) nie przekracza wyrażonej w PLN równowartości 100 000 EUR stosowanie uproszonych </w:t>
      </w:r>
      <w:r w:rsidRPr="00585E41">
        <w:rPr>
          <w:rFonts w:ascii="ubuntu" w:hAnsi="ubuntu"/>
          <w:sz w:val="24"/>
          <w:szCs w:val="24"/>
        </w:rPr>
        <w:lastRenderedPageBreak/>
        <w:t>metod rozliczania wydatków jest obligatoryjne w sto</w:t>
      </w:r>
      <w:r w:rsidR="00AE748D">
        <w:rPr>
          <w:rFonts w:ascii="ubuntu" w:hAnsi="ubuntu"/>
          <w:sz w:val="24"/>
          <w:szCs w:val="24"/>
        </w:rPr>
        <w:t>sunku do wszystkich zadań w tym </w:t>
      </w:r>
      <w:r w:rsidRPr="00585E41">
        <w:rPr>
          <w:rFonts w:ascii="ubuntu" w:hAnsi="ubuntu"/>
          <w:sz w:val="24"/>
          <w:szCs w:val="24"/>
        </w:rPr>
        <w:t>projekcie.</w:t>
      </w:r>
      <w:r w:rsidRPr="00585E41">
        <w:rPr>
          <w:rFonts w:ascii="ubuntu" w:hAnsi="ubuntu"/>
          <w:sz w:val="24"/>
          <w:szCs w:val="24"/>
        </w:rPr>
        <w:br/>
        <w:t>Zasady konkurencyjności nie stosuje się do wydatków rozliczanych metodami uproszczonymi, co wynika z zapisów</w:t>
      </w:r>
      <w:r>
        <w:rPr>
          <w:rFonts w:ascii="ubuntu" w:hAnsi="ubuntu"/>
          <w:sz w:val="24"/>
          <w:szCs w:val="24"/>
        </w:rPr>
        <w:t xml:space="preserve"> </w:t>
      </w:r>
      <w:hyperlink r:id="rId29" w:tgtFrame="_self" w:tooltip="Wytyczne w zakresie kwalifikowalności wydatków w ramach EFRR, EFS oraz Funduszu Spójności na lata 2014-2020" w:history="1">
        <w:r w:rsidRPr="00585E41">
          <w:rPr>
            <w:rStyle w:val="Hipercze"/>
            <w:rFonts w:ascii="ubuntu" w:hAnsi="ubuntu"/>
            <w:i/>
            <w:iCs/>
            <w:sz w:val="24"/>
            <w:szCs w:val="24"/>
          </w:rPr>
          <w:t>Wytycznych w zakresie kwalifikowalności wydatków w ramach EFRR, EFS oraz Funduszu Spójności na lata 2014-2020</w:t>
        </w:r>
      </w:hyperlink>
      <w:r w:rsidRPr="00585E41">
        <w:rPr>
          <w:rFonts w:ascii="ubuntu" w:hAnsi="ubuntu"/>
          <w:sz w:val="24"/>
          <w:szCs w:val="24"/>
        </w:rPr>
        <w:t xml:space="preserve">, sekcja 6.5.3, pkt 1 lit. b. </w:t>
      </w:r>
      <w:hyperlink r:id="rId30" w:history="1">
        <w:r w:rsidRPr="00A2083C">
          <w:rPr>
            <w:rStyle w:val="Hipercze"/>
            <w:rFonts w:ascii="ubuntu" w:hAnsi="ubuntu"/>
            <w:i/>
            <w:sz w:val="24"/>
            <w:szCs w:val="24"/>
          </w:rPr>
          <w:t>Ustawa Prawo zamówień publicznych</w:t>
        </w:r>
      </w:hyperlink>
      <w:r w:rsidRPr="00585E41">
        <w:rPr>
          <w:rFonts w:ascii="ubuntu" w:hAnsi="ubuntu"/>
          <w:sz w:val="24"/>
          <w:szCs w:val="24"/>
        </w:rPr>
        <w:t xml:space="preserve"> nie zwalnia natomiast Beneficjenta udzielającego zamówienie publiczne w ramach projektu rozliczanego uproszczoną metodą z obowiązku jej stosowania, w związku z czym beneficjenci wskazani w art. 3 tejże ustawy mają obowiązek jej zastosowania.</w:t>
      </w:r>
    </w:p>
    <w:p w:rsidR="00585E41" w:rsidRDefault="00585E41" w:rsidP="00454666">
      <w:pPr>
        <w:pStyle w:val="Akapitzlist"/>
        <w:jc w:val="both"/>
        <w:rPr>
          <w:rFonts w:ascii="ubuntu" w:hAnsi="ubuntu"/>
          <w:sz w:val="24"/>
          <w:szCs w:val="24"/>
        </w:rPr>
      </w:pPr>
    </w:p>
    <w:p w:rsidR="00585E41" w:rsidRPr="00585E41" w:rsidRDefault="00585E41" w:rsidP="00585E41">
      <w:pPr>
        <w:pStyle w:val="Akapitzlist"/>
        <w:numPr>
          <w:ilvl w:val="0"/>
          <w:numId w:val="2"/>
        </w:numPr>
        <w:jc w:val="both"/>
        <w:rPr>
          <w:rFonts w:ascii="ubuntu" w:hAnsi="ubuntu"/>
          <w:sz w:val="36"/>
          <w:szCs w:val="36"/>
        </w:rPr>
      </w:pPr>
      <w:r w:rsidRPr="00585E41">
        <w:rPr>
          <w:rFonts w:ascii="ubuntu" w:hAnsi="ubuntu"/>
          <w:sz w:val="36"/>
          <w:szCs w:val="36"/>
        </w:rPr>
        <w:t>Czy pielęgniarki będą mogły być szkolone jako personel POZ odpowiedzialny m.in. za przygotowanie pacjenta do badania i przeprowadzenie z nim ankiety?</w:t>
      </w:r>
    </w:p>
    <w:p w:rsidR="00585E41" w:rsidRPr="00585E41" w:rsidRDefault="00585E41" w:rsidP="00585E41">
      <w:pPr>
        <w:pStyle w:val="Akapitzlist"/>
        <w:jc w:val="both"/>
        <w:rPr>
          <w:rFonts w:ascii="ubuntu" w:hAnsi="ubuntu"/>
          <w:sz w:val="24"/>
          <w:szCs w:val="24"/>
        </w:rPr>
      </w:pPr>
    </w:p>
    <w:p w:rsidR="00585E41" w:rsidRPr="00585E41" w:rsidRDefault="00585E41" w:rsidP="00585E41">
      <w:pPr>
        <w:pStyle w:val="Akapitzlist"/>
        <w:jc w:val="both"/>
        <w:rPr>
          <w:rFonts w:ascii="ubuntu" w:hAnsi="ubuntu"/>
          <w:sz w:val="24"/>
          <w:szCs w:val="24"/>
        </w:rPr>
      </w:pPr>
      <w:r w:rsidRPr="00585E41">
        <w:rPr>
          <w:rFonts w:ascii="ubuntu" w:hAnsi="ubuntu"/>
          <w:sz w:val="24"/>
          <w:szCs w:val="24"/>
        </w:rPr>
        <w:t>Wnioskodawca może założyć we wniosku o dof</w:t>
      </w:r>
      <w:r w:rsidR="00AE748D">
        <w:rPr>
          <w:rFonts w:ascii="ubuntu" w:hAnsi="ubuntu"/>
          <w:sz w:val="24"/>
          <w:szCs w:val="24"/>
        </w:rPr>
        <w:t>inasowanie wydatki niezbędne do</w:t>
      </w:r>
      <w:r w:rsidR="00AE748D">
        <w:rPr>
          <w:rFonts w:ascii="ubuntu" w:hAnsi="ubuntu" w:hint="eastAsia"/>
          <w:sz w:val="24"/>
          <w:szCs w:val="24"/>
        </w:rPr>
        <w:t> </w:t>
      </w:r>
      <w:r w:rsidRPr="00585E41">
        <w:rPr>
          <w:rFonts w:ascii="ubuntu" w:hAnsi="ubuntu"/>
          <w:sz w:val="24"/>
          <w:szCs w:val="24"/>
        </w:rPr>
        <w:t xml:space="preserve">realizacji celów projektu. Racjonalność budżetu jest weryfikowana na etapie oceny wniosku o dofinansowanie. Poniesienie wydatków związanych ze szkoleniami pielęgniarek nie zostało ograniczone w dokumentach programowych i </w:t>
      </w:r>
      <w:hyperlink r:id="rId31" w:history="1">
        <w:r w:rsidRPr="00145A82">
          <w:rPr>
            <w:rStyle w:val="Hipercze"/>
            <w:rFonts w:ascii="ubuntu" w:hAnsi="ubuntu"/>
            <w:i/>
            <w:sz w:val="24"/>
            <w:szCs w:val="24"/>
          </w:rPr>
          <w:t>Regulaminie konkursu</w:t>
        </w:r>
      </w:hyperlink>
      <w:r w:rsidRPr="00585E41">
        <w:rPr>
          <w:rFonts w:ascii="ubuntu" w:hAnsi="ubuntu"/>
          <w:sz w:val="24"/>
          <w:szCs w:val="24"/>
        </w:rPr>
        <w:t>. W związku z powyższym Wnioskodawca może je zaproponować. W </w:t>
      </w:r>
      <w:hyperlink r:id="rId32" w:tgtFrame="_self" w:tooltip="Wytyczne w zakresie realizacji przedsięwzięć z udziałem środków Europejskiego Funduszu Społecznego w obszarze zdrowia na lata 2014-2020" w:history="1">
        <w:r w:rsidRPr="00585E41">
          <w:rPr>
            <w:rStyle w:val="Hipercze"/>
            <w:rFonts w:ascii="ubuntu" w:hAnsi="ubuntu"/>
            <w:i/>
            <w:iCs/>
            <w:sz w:val="24"/>
            <w:szCs w:val="24"/>
          </w:rPr>
          <w:t>Wytycznych w zakresie realizacji przedsięwzięć z udziałem środków Europejskiego Funduszu Społecznego w obszarze zdrowia na lata 2014-2020</w:t>
        </w:r>
      </w:hyperlink>
      <w:r w:rsidRPr="00585E41">
        <w:rPr>
          <w:rFonts w:ascii="ubuntu" w:hAnsi="ubuntu"/>
          <w:sz w:val="24"/>
          <w:szCs w:val="24"/>
        </w:rPr>
        <w:t xml:space="preserve">, </w:t>
      </w:r>
      <w:r>
        <w:rPr>
          <w:rFonts w:ascii="ubuntu" w:hAnsi="ubuntu"/>
          <w:sz w:val="24"/>
          <w:szCs w:val="24"/>
        </w:rPr>
        <w:t>p</w:t>
      </w:r>
      <w:r w:rsidRPr="00585E41">
        <w:rPr>
          <w:rFonts w:ascii="ubuntu" w:hAnsi="ubuntu"/>
          <w:sz w:val="24"/>
          <w:szCs w:val="24"/>
        </w:rPr>
        <w:t>odr. 6.</w:t>
      </w:r>
      <w:r w:rsidR="00611047">
        <w:rPr>
          <w:rFonts w:ascii="ubuntu" w:hAnsi="ubuntu"/>
          <w:sz w:val="24"/>
          <w:szCs w:val="24"/>
        </w:rPr>
        <w:t>1 i 6.2</w:t>
      </w:r>
      <w:r w:rsidR="00AE748D">
        <w:rPr>
          <w:rFonts w:ascii="ubuntu" w:hAnsi="ubuntu"/>
          <w:sz w:val="24"/>
          <w:szCs w:val="24"/>
        </w:rPr>
        <w:t>, w </w:t>
      </w:r>
      <w:r w:rsidRPr="00585E41">
        <w:rPr>
          <w:rFonts w:ascii="ubuntu" w:hAnsi="ubuntu"/>
          <w:sz w:val="24"/>
          <w:szCs w:val="24"/>
        </w:rPr>
        <w:t>katalogu działań dopuszczalnych do realizacji uwzględniono zapis</w:t>
      </w:r>
      <w:r w:rsidR="00611047">
        <w:rPr>
          <w:rFonts w:ascii="ubuntu" w:hAnsi="ubuntu"/>
          <w:sz w:val="24"/>
          <w:szCs w:val="24"/>
        </w:rPr>
        <w:t>y</w:t>
      </w:r>
      <w:r w:rsidRPr="00585E41">
        <w:rPr>
          <w:rFonts w:ascii="ubuntu" w:hAnsi="ubuntu"/>
          <w:sz w:val="24"/>
          <w:szCs w:val="24"/>
        </w:rPr>
        <w:t xml:space="preserve"> dotycząc</w:t>
      </w:r>
      <w:r w:rsidR="00611047">
        <w:rPr>
          <w:rFonts w:ascii="ubuntu" w:hAnsi="ubuntu"/>
          <w:sz w:val="24"/>
          <w:szCs w:val="24"/>
        </w:rPr>
        <w:t>e</w:t>
      </w:r>
      <w:r w:rsidRPr="00585E41">
        <w:rPr>
          <w:rFonts w:ascii="ubuntu" w:hAnsi="ubuntu"/>
          <w:sz w:val="24"/>
          <w:szCs w:val="24"/>
        </w:rPr>
        <w:t xml:space="preserve"> możliwości działań edukacyjnych dla lekarzy</w:t>
      </w:r>
      <w:r w:rsidR="00611047">
        <w:rPr>
          <w:rFonts w:ascii="ubuntu" w:hAnsi="ubuntu"/>
          <w:sz w:val="24"/>
          <w:szCs w:val="24"/>
        </w:rPr>
        <w:t>, nie zaplanowano ich natomiast</w:t>
      </w:r>
      <w:r w:rsidRPr="00585E41">
        <w:rPr>
          <w:rFonts w:ascii="ubuntu" w:hAnsi="ubuntu"/>
          <w:sz w:val="24"/>
          <w:szCs w:val="24"/>
        </w:rPr>
        <w:t xml:space="preserve"> </w:t>
      </w:r>
      <w:r w:rsidR="00611047">
        <w:rPr>
          <w:rFonts w:ascii="ubuntu" w:hAnsi="ubuntu"/>
          <w:sz w:val="24"/>
          <w:szCs w:val="24"/>
        </w:rPr>
        <w:t>dla</w:t>
      </w:r>
      <w:r w:rsidR="00AE748D">
        <w:rPr>
          <w:rFonts w:ascii="ubuntu" w:hAnsi="ubuntu" w:hint="eastAsia"/>
          <w:sz w:val="24"/>
          <w:szCs w:val="24"/>
        </w:rPr>
        <w:t> </w:t>
      </w:r>
      <w:r w:rsidRPr="00585E41">
        <w:rPr>
          <w:rFonts w:ascii="ubuntu" w:hAnsi="ubuntu"/>
          <w:sz w:val="24"/>
          <w:szCs w:val="24"/>
        </w:rPr>
        <w:t xml:space="preserve">położnych podstawowej opieki zdrowotnej). Opracowując </w:t>
      </w:r>
      <w:hyperlink r:id="rId33" w:history="1">
        <w:r w:rsidRPr="00A2083C">
          <w:rPr>
            <w:rStyle w:val="Hipercze"/>
            <w:rFonts w:ascii="ubuntu" w:hAnsi="ubuntu"/>
            <w:i/>
            <w:sz w:val="24"/>
            <w:szCs w:val="24"/>
          </w:rPr>
          <w:t>Szczegółowy Opis Osi</w:t>
        </w:r>
        <w:r w:rsidR="00AE748D">
          <w:rPr>
            <w:rStyle w:val="Hipercze"/>
            <w:rFonts w:ascii="ubuntu" w:hAnsi="ubuntu"/>
            <w:i/>
            <w:sz w:val="24"/>
            <w:szCs w:val="24"/>
          </w:rPr>
          <w:t> </w:t>
        </w:r>
        <w:r w:rsidRPr="00A2083C">
          <w:rPr>
            <w:rStyle w:val="Hipercze"/>
            <w:rFonts w:ascii="ubuntu" w:hAnsi="ubuntu"/>
            <w:i/>
            <w:sz w:val="24"/>
            <w:szCs w:val="24"/>
          </w:rPr>
          <w:t>Priorytetowych Regionalnego Programu Operacyjnego Województwa Łódzkiego na lata 2014-2020</w:t>
        </w:r>
      </w:hyperlink>
      <w:r w:rsidR="00A2083C">
        <w:rPr>
          <w:rFonts w:ascii="ubuntu" w:hAnsi="ubuntu"/>
          <w:sz w:val="24"/>
          <w:szCs w:val="24"/>
        </w:rPr>
        <w:t xml:space="preserve"> (</w:t>
      </w:r>
      <w:r w:rsidR="00A2083C" w:rsidRPr="00A2083C">
        <w:rPr>
          <w:rFonts w:ascii="ubuntu" w:hAnsi="ubuntu"/>
          <w:i/>
          <w:sz w:val="24"/>
          <w:szCs w:val="24"/>
        </w:rPr>
        <w:t>SzOOP</w:t>
      </w:r>
      <w:r w:rsidR="00A2083C" w:rsidRPr="00A2083C">
        <w:rPr>
          <w:rFonts w:ascii="ubuntu" w:hAnsi="ubuntu"/>
          <w:sz w:val="24"/>
          <w:szCs w:val="24"/>
        </w:rPr>
        <w:t>)</w:t>
      </w:r>
      <w:r w:rsidR="00A2083C">
        <w:rPr>
          <w:rFonts w:ascii="ubuntu" w:hAnsi="ubuntu"/>
          <w:sz w:val="24"/>
          <w:szCs w:val="24"/>
        </w:rPr>
        <w:t xml:space="preserve">, </w:t>
      </w:r>
      <w:r w:rsidRPr="00585E41">
        <w:rPr>
          <w:rFonts w:ascii="ubuntu" w:hAnsi="ubuntu"/>
          <w:sz w:val="24"/>
          <w:szCs w:val="24"/>
        </w:rPr>
        <w:t xml:space="preserve">bazowano m.in. na zapisach ww. </w:t>
      </w:r>
      <w:hyperlink r:id="rId34" w:history="1">
        <w:r w:rsidRPr="00A9381C">
          <w:rPr>
            <w:rStyle w:val="Hipercze"/>
            <w:rFonts w:ascii="ubuntu" w:hAnsi="ubuntu"/>
            <w:i/>
            <w:sz w:val="24"/>
            <w:szCs w:val="24"/>
          </w:rPr>
          <w:t>Wytycznych</w:t>
        </w:r>
        <w:r w:rsidR="00611047" w:rsidRPr="00A9381C">
          <w:rPr>
            <w:rStyle w:val="Hipercze"/>
            <w:rFonts w:ascii="ubuntu" w:hAnsi="ubuntu"/>
            <w:sz w:val="24"/>
            <w:szCs w:val="24"/>
          </w:rPr>
          <w:t>..</w:t>
        </w:r>
        <w:r w:rsidRPr="00A9381C">
          <w:rPr>
            <w:rStyle w:val="Hipercze"/>
            <w:rFonts w:ascii="ubuntu" w:hAnsi="ubuntu"/>
            <w:sz w:val="24"/>
            <w:szCs w:val="24"/>
          </w:rPr>
          <w:t>.</w:t>
        </w:r>
      </w:hyperlink>
      <w:r w:rsidRPr="00585E41">
        <w:rPr>
          <w:rFonts w:ascii="ubuntu" w:hAnsi="ubuntu"/>
          <w:sz w:val="24"/>
          <w:szCs w:val="24"/>
        </w:rPr>
        <w:t xml:space="preserve"> Katalogi działań w </w:t>
      </w:r>
      <w:hyperlink r:id="rId35" w:history="1">
        <w:r w:rsidRPr="003D5E14">
          <w:rPr>
            <w:rStyle w:val="Hipercze"/>
            <w:rFonts w:ascii="ubuntu" w:hAnsi="ubuntu"/>
            <w:i/>
            <w:sz w:val="24"/>
            <w:szCs w:val="24"/>
          </w:rPr>
          <w:t>Wytycznych</w:t>
        </w:r>
        <w:r w:rsidR="00611047" w:rsidRPr="003D5E14">
          <w:rPr>
            <w:rStyle w:val="Hipercze"/>
            <w:rFonts w:ascii="ubuntu" w:hAnsi="ubuntu"/>
            <w:sz w:val="24"/>
            <w:szCs w:val="24"/>
          </w:rPr>
          <w:t>…</w:t>
        </w:r>
      </w:hyperlink>
      <w:r w:rsidRPr="00585E41">
        <w:rPr>
          <w:rFonts w:ascii="ubuntu" w:hAnsi="ubuntu"/>
          <w:sz w:val="24"/>
          <w:szCs w:val="24"/>
        </w:rPr>
        <w:t xml:space="preserve"> i </w:t>
      </w:r>
      <w:r w:rsidRPr="00611047">
        <w:rPr>
          <w:rFonts w:ascii="ubuntu" w:hAnsi="ubuntu"/>
          <w:i/>
          <w:sz w:val="24"/>
          <w:szCs w:val="24"/>
        </w:rPr>
        <w:t>SzOOP</w:t>
      </w:r>
      <w:r w:rsidRPr="00585E41">
        <w:rPr>
          <w:rFonts w:ascii="ubuntu" w:hAnsi="ubuntu"/>
          <w:sz w:val="24"/>
          <w:szCs w:val="24"/>
        </w:rPr>
        <w:t xml:space="preserve"> nie mają jednak c</w:t>
      </w:r>
      <w:r w:rsidR="00AE748D">
        <w:rPr>
          <w:rFonts w:ascii="ubuntu" w:hAnsi="ubuntu"/>
          <w:sz w:val="24"/>
          <w:szCs w:val="24"/>
        </w:rPr>
        <w:t>harakteru zamkniętego (zapis „w </w:t>
      </w:r>
      <w:r w:rsidRPr="00585E41">
        <w:rPr>
          <w:rFonts w:ascii="ubuntu" w:hAnsi="ubuntu"/>
          <w:sz w:val="24"/>
          <w:szCs w:val="24"/>
        </w:rPr>
        <w:t xml:space="preserve">szczególności”). Tak samo katalog w </w:t>
      </w:r>
      <w:hyperlink r:id="rId36" w:history="1">
        <w:r w:rsidRPr="00145A82">
          <w:rPr>
            <w:rStyle w:val="Hipercze"/>
            <w:rFonts w:ascii="ubuntu" w:hAnsi="ubuntu"/>
            <w:i/>
            <w:sz w:val="24"/>
            <w:szCs w:val="24"/>
          </w:rPr>
          <w:t>Regulaminie konkursu</w:t>
        </w:r>
      </w:hyperlink>
      <w:r w:rsidRPr="00585E41">
        <w:rPr>
          <w:rFonts w:ascii="ubuntu" w:hAnsi="ubuntu"/>
          <w:sz w:val="24"/>
          <w:szCs w:val="24"/>
        </w:rPr>
        <w:t>.</w:t>
      </w:r>
      <w:r w:rsidRPr="00585E41">
        <w:rPr>
          <w:rFonts w:ascii="ubuntu" w:hAnsi="ubuntu"/>
          <w:sz w:val="24"/>
          <w:szCs w:val="24"/>
        </w:rPr>
        <w:br/>
        <w:t xml:space="preserve">Z odpowiedzi Ministerstwa Rozwoju na pytanie związane z pominięciem </w:t>
      </w:r>
      <w:r w:rsidR="00611047">
        <w:rPr>
          <w:rFonts w:ascii="ubuntu" w:hAnsi="ubuntu"/>
          <w:sz w:val="24"/>
          <w:szCs w:val="24"/>
        </w:rPr>
        <w:t>położnych</w:t>
      </w:r>
      <w:r w:rsidRPr="00585E41">
        <w:rPr>
          <w:rFonts w:ascii="ubuntu" w:hAnsi="ubuntu"/>
          <w:sz w:val="24"/>
          <w:szCs w:val="24"/>
        </w:rPr>
        <w:t xml:space="preserve"> POZ w katalogu </w:t>
      </w:r>
      <w:hyperlink r:id="rId37" w:history="1">
        <w:r w:rsidRPr="003D5E14">
          <w:rPr>
            <w:rStyle w:val="Hipercze"/>
            <w:rFonts w:ascii="ubuntu" w:hAnsi="ubuntu"/>
            <w:i/>
            <w:sz w:val="24"/>
            <w:szCs w:val="24"/>
          </w:rPr>
          <w:t>Wytycznych</w:t>
        </w:r>
        <w:r w:rsidR="00611047" w:rsidRPr="003D5E14">
          <w:rPr>
            <w:rStyle w:val="Hipercze"/>
            <w:rFonts w:ascii="ubuntu" w:hAnsi="ubuntu"/>
            <w:i/>
            <w:sz w:val="24"/>
            <w:szCs w:val="24"/>
          </w:rPr>
          <w:t>…</w:t>
        </w:r>
      </w:hyperlink>
      <w:r w:rsidRPr="00585E41">
        <w:rPr>
          <w:rFonts w:ascii="ubuntu" w:hAnsi="ubuntu"/>
          <w:sz w:val="24"/>
          <w:szCs w:val="24"/>
        </w:rPr>
        <w:t xml:space="preserve">, </w:t>
      </w:r>
      <w:r w:rsidR="00611047">
        <w:rPr>
          <w:rFonts w:ascii="ubuntu" w:hAnsi="ubuntu"/>
          <w:sz w:val="24"/>
          <w:szCs w:val="24"/>
        </w:rPr>
        <w:t>p</w:t>
      </w:r>
      <w:r w:rsidRPr="00585E41">
        <w:rPr>
          <w:rFonts w:ascii="ubuntu" w:hAnsi="ubuntu"/>
          <w:sz w:val="24"/>
          <w:szCs w:val="24"/>
        </w:rPr>
        <w:t>odr. 6.</w:t>
      </w:r>
      <w:r w:rsidR="00611047">
        <w:rPr>
          <w:rFonts w:ascii="ubuntu" w:hAnsi="ubuntu"/>
          <w:sz w:val="24"/>
          <w:szCs w:val="24"/>
        </w:rPr>
        <w:t>1 i 6.2,</w:t>
      </w:r>
      <w:r w:rsidRPr="00585E41">
        <w:rPr>
          <w:rFonts w:ascii="ubuntu" w:hAnsi="ubuntu"/>
          <w:sz w:val="24"/>
          <w:szCs w:val="24"/>
        </w:rPr>
        <w:t xml:space="preserve"> wynika, że w ramach projektów służących wspieraniu program</w:t>
      </w:r>
      <w:r w:rsidR="00611047">
        <w:rPr>
          <w:rFonts w:ascii="ubuntu" w:hAnsi="ubuntu"/>
          <w:sz w:val="24"/>
          <w:szCs w:val="24"/>
        </w:rPr>
        <w:t>ów</w:t>
      </w:r>
      <w:r w:rsidRPr="00585E41">
        <w:rPr>
          <w:rFonts w:ascii="ubuntu" w:hAnsi="ubuntu"/>
          <w:sz w:val="24"/>
          <w:szCs w:val="24"/>
        </w:rPr>
        <w:t xml:space="preserve"> populacyjn</w:t>
      </w:r>
      <w:r w:rsidR="00611047">
        <w:rPr>
          <w:rFonts w:ascii="ubuntu" w:hAnsi="ubuntu"/>
          <w:sz w:val="24"/>
          <w:szCs w:val="24"/>
        </w:rPr>
        <w:t>ych</w:t>
      </w:r>
      <w:r w:rsidRPr="00585E41">
        <w:rPr>
          <w:rFonts w:ascii="ubuntu" w:hAnsi="ubuntu"/>
          <w:sz w:val="24"/>
          <w:szCs w:val="24"/>
        </w:rPr>
        <w:t xml:space="preserve"> możliwe jest realizowanie działań edukacyjnych kierowanych do </w:t>
      </w:r>
      <w:r w:rsidR="00611047">
        <w:rPr>
          <w:rFonts w:ascii="ubuntu" w:hAnsi="ubuntu"/>
          <w:sz w:val="24"/>
          <w:szCs w:val="24"/>
        </w:rPr>
        <w:t>położnych</w:t>
      </w:r>
      <w:r w:rsidRPr="00585E41">
        <w:rPr>
          <w:rFonts w:ascii="ubuntu" w:hAnsi="ubuntu"/>
          <w:sz w:val="24"/>
          <w:szCs w:val="24"/>
        </w:rPr>
        <w:t xml:space="preserve"> POZ, o ile będą one wykorzystywane w celu uświadamiania pacjentów i zachęcania ich do udziału w badaniach profilaktycznych objętych programem. </w:t>
      </w:r>
      <w:hyperlink r:id="rId38" w:history="1">
        <w:r w:rsidRPr="003D5E14">
          <w:rPr>
            <w:rStyle w:val="Hipercze"/>
            <w:rFonts w:ascii="ubuntu" w:hAnsi="ubuntu"/>
            <w:i/>
            <w:sz w:val="24"/>
            <w:szCs w:val="24"/>
          </w:rPr>
          <w:t>Wytyczne</w:t>
        </w:r>
        <w:r w:rsidR="00611047" w:rsidRPr="003D5E14">
          <w:rPr>
            <w:rStyle w:val="Hipercze"/>
            <w:rFonts w:ascii="ubuntu" w:hAnsi="ubuntu"/>
            <w:i/>
            <w:sz w:val="24"/>
            <w:szCs w:val="24"/>
          </w:rPr>
          <w:t>…</w:t>
        </w:r>
      </w:hyperlink>
      <w:r w:rsidRPr="00585E41">
        <w:rPr>
          <w:rFonts w:ascii="ubuntu" w:hAnsi="ubuntu"/>
          <w:sz w:val="24"/>
          <w:szCs w:val="24"/>
        </w:rPr>
        <w:t xml:space="preserve"> przewidują możliwość działań informacyjno-edukacyjnych oraz dotyczących edukacji prozdrowotnej o charakterze lokalnym polegających na zachęcaniu osób do badań profilaktycznych. </w:t>
      </w:r>
      <w:r w:rsidRPr="00585E41">
        <w:rPr>
          <w:rFonts w:ascii="ubuntu" w:hAnsi="ubuntu"/>
          <w:b/>
          <w:bCs/>
          <w:sz w:val="24"/>
          <w:szCs w:val="24"/>
        </w:rPr>
        <w:t xml:space="preserve">Ministerstwo Rozwoju potwierdziło, że działania edukacyjne skierowane do pielęgniarek, w tym szkolenia, mogą zostać uwzględnione pod </w:t>
      </w:r>
      <w:r w:rsidR="003D1E24">
        <w:rPr>
          <w:rFonts w:ascii="ubuntu" w:hAnsi="ubuntu"/>
          <w:b/>
          <w:bCs/>
          <w:sz w:val="24"/>
          <w:szCs w:val="24"/>
        </w:rPr>
        <w:t>w/w</w:t>
      </w:r>
      <w:r w:rsidRPr="00585E41">
        <w:rPr>
          <w:rFonts w:ascii="ubuntu" w:hAnsi="ubuntu"/>
          <w:b/>
          <w:bCs/>
          <w:sz w:val="24"/>
          <w:szCs w:val="24"/>
        </w:rPr>
        <w:t xml:space="preserve"> warunkami.</w:t>
      </w:r>
    </w:p>
    <w:p w:rsidR="00585E41" w:rsidRDefault="00585E41" w:rsidP="00585E41">
      <w:pPr>
        <w:pStyle w:val="Akapitzlist"/>
        <w:jc w:val="both"/>
        <w:rPr>
          <w:rFonts w:ascii="ubuntu" w:hAnsi="ubuntu"/>
          <w:sz w:val="24"/>
          <w:szCs w:val="24"/>
        </w:rPr>
      </w:pPr>
      <w:r w:rsidRPr="00585E41">
        <w:rPr>
          <w:rFonts w:ascii="ubuntu" w:hAnsi="ubuntu"/>
          <w:sz w:val="24"/>
          <w:szCs w:val="24"/>
        </w:rPr>
        <w:t>Należy zaznaczyć, że podczas oceny wniosków o dofinansowanie każdorazowo będzie dokonywana ocena racjonalności wydatków w oparciu o przedstawione uzasadnienie, mając na uwadze zakres szkolenia, uzyskiwane kompetencje, zadania przewidywane dla pielęgniarek w projekcie w związku z uzyskiwanymi kompetencjami.</w:t>
      </w:r>
    </w:p>
    <w:p w:rsidR="00585E41" w:rsidRDefault="00585E41" w:rsidP="00454666">
      <w:pPr>
        <w:pStyle w:val="Akapitzlist"/>
        <w:jc w:val="both"/>
        <w:rPr>
          <w:rFonts w:ascii="ubuntu" w:hAnsi="ubuntu"/>
          <w:sz w:val="24"/>
          <w:szCs w:val="24"/>
        </w:rPr>
      </w:pPr>
    </w:p>
    <w:p w:rsidR="003D1E24" w:rsidRPr="003D1E24" w:rsidRDefault="003D1E24" w:rsidP="003D1E24">
      <w:pPr>
        <w:pStyle w:val="Akapitzlist"/>
        <w:numPr>
          <w:ilvl w:val="0"/>
          <w:numId w:val="2"/>
        </w:numPr>
        <w:jc w:val="both"/>
        <w:rPr>
          <w:rFonts w:ascii="ubuntu" w:hAnsi="ubuntu"/>
          <w:sz w:val="36"/>
          <w:szCs w:val="36"/>
        </w:rPr>
      </w:pPr>
      <w:r w:rsidRPr="003D1E24">
        <w:rPr>
          <w:rFonts w:ascii="ubuntu" w:hAnsi="ubuntu"/>
          <w:sz w:val="36"/>
          <w:szCs w:val="36"/>
        </w:rPr>
        <w:lastRenderedPageBreak/>
        <w:t xml:space="preserve">Czy szkolenia dla </w:t>
      </w:r>
      <w:r>
        <w:rPr>
          <w:rFonts w:ascii="ubuntu" w:hAnsi="ubuntu"/>
          <w:sz w:val="36"/>
          <w:szCs w:val="36"/>
        </w:rPr>
        <w:t>położnych</w:t>
      </w:r>
      <w:r w:rsidRPr="003D1E24">
        <w:rPr>
          <w:rFonts w:ascii="ubuntu" w:hAnsi="ubuntu"/>
          <w:sz w:val="36"/>
          <w:szCs w:val="36"/>
        </w:rPr>
        <w:t xml:space="preserve"> POZ będą mogły dotyczyć wszystkich z danego obszaru, czy tylko tych których placówki będą brały udział w projekcie?</w:t>
      </w:r>
    </w:p>
    <w:p w:rsidR="003D1E24" w:rsidRPr="003D1E24" w:rsidRDefault="003D1E24" w:rsidP="003D1E24">
      <w:pPr>
        <w:pStyle w:val="Akapitzlist"/>
        <w:jc w:val="both"/>
        <w:rPr>
          <w:rFonts w:ascii="ubuntu" w:hAnsi="ubuntu"/>
          <w:sz w:val="24"/>
          <w:szCs w:val="24"/>
        </w:rPr>
      </w:pPr>
    </w:p>
    <w:p w:rsidR="003D1E24" w:rsidRPr="003D1E24" w:rsidRDefault="003D1E24" w:rsidP="003D1E24">
      <w:pPr>
        <w:pStyle w:val="Akapitzlist"/>
        <w:jc w:val="both"/>
        <w:rPr>
          <w:rFonts w:ascii="ubuntu" w:hAnsi="ubuntu"/>
          <w:sz w:val="24"/>
          <w:szCs w:val="24"/>
        </w:rPr>
      </w:pPr>
      <w:r w:rsidRPr="003D1E24">
        <w:rPr>
          <w:rFonts w:ascii="ubuntu" w:hAnsi="ubuntu"/>
          <w:sz w:val="24"/>
          <w:szCs w:val="24"/>
        </w:rPr>
        <w:t xml:space="preserve">Działania edukacyjne skierowane do </w:t>
      </w:r>
      <w:r>
        <w:rPr>
          <w:rFonts w:ascii="ubuntu" w:hAnsi="ubuntu"/>
          <w:sz w:val="24"/>
          <w:szCs w:val="24"/>
        </w:rPr>
        <w:t>położnych</w:t>
      </w:r>
      <w:r w:rsidRPr="003D1E24">
        <w:rPr>
          <w:rFonts w:ascii="ubuntu" w:hAnsi="ubuntu"/>
          <w:sz w:val="24"/>
          <w:szCs w:val="24"/>
        </w:rPr>
        <w:t xml:space="preserve"> POZ powinny dotyczyć tych </w:t>
      </w:r>
      <w:r>
        <w:rPr>
          <w:rFonts w:ascii="ubuntu" w:hAnsi="ubuntu"/>
          <w:sz w:val="24"/>
          <w:szCs w:val="24"/>
        </w:rPr>
        <w:t>placówek</w:t>
      </w:r>
      <w:r w:rsidRPr="003D1E24">
        <w:rPr>
          <w:rFonts w:ascii="ubuntu" w:hAnsi="ubuntu"/>
          <w:sz w:val="24"/>
          <w:szCs w:val="24"/>
        </w:rPr>
        <w:t xml:space="preserve">, które uczestniczą w realizacji projektu – w roli Wnioskodawcy lub Partnera (jeśli dotyczy) lub podmiotu współpracującego z Wnioskodawcą w obszarze realizacji projektu. Należy zaznaczyć, że zgodnie z zapisem definicji kryterium premiującego: </w:t>
      </w:r>
      <w:r w:rsidRPr="003D1E24">
        <w:rPr>
          <w:rFonts w:ascii="ubuntu" w:hAnsi="ubuntu"/>
          <w:i/>
          <w:sz w:val="24"/>
          <w:szCs w:val="24"/>
        </w:rPr>
        <w:t>Współpraca podmiotów leczniczych</w:t>
      </w:r>
      <w:r w:rsidRPr="003D1E24">
        <w:rPr>
          <w:rFonts w:ascii="ubuntu" w:hAnsi="ubuntu"/>
          <w:sz w:val="24"/>
          <w:szCs w:val="24"/>
        </w:rPr>
        <w:t xml:space="preserve"> – współpraca podmiotów leczniczych musi mieć formę udokumentowaną (np. w formie listu intencyjnego), a z zakładanej współpracy powinna wynikać wartość dodana dla projektu.</w:t>
      </w:r>
    </w:p>
    <w:p w:rsidR="003D1E24" w:rsidRDefault="003D1E24" w:rsidP="00454666">
      <w:pPr>
        <w:pStyle w:val="Akapitzlist"/>
        <w:jc w:val="both"/>
        <w:rPr>
          <w:rFonts w:ascii="ubuntu" w:hAnsi="ubuntu"/>
          <w:sz w:val="24"/>
          <w:szCs w:val="24"/>
        </w:rPr>
      </w:pPr>
    </w:p>
    <w:p w:rsidR="003D1E24" w:rsidRPr="003D1E24" w:rsidRDefault="003D1E24" w:rsidP="003D1E24">
      <w:pPr>
        <w:pStyle w:val="Akapitzlist"/>
        <w:numPr>
          <w:ilvl w:val="0"/>
          <w:numId w:val="2"/>
        </w:numPr>
        <w:jc w:val="both"/>
        <w:rPr>
          <w:rFonts w:ascii="ubuntu" w:hAnsi="ubuntu"/>
          <w:sz w:val="36"/>
          <w:szCs w:val="36"/>
        </w:rPr>
      </w:pPr>
      <w:r w:rsidRPr="003D1E24">
        <w:rPr>
          <w:rFonts w:ascii="ubuntu" w:hAnsi="ubuntu"/>
          <w:sz w:val="36"/>
          <w:szCs w:val="36"/>
        </w:rPr>
        <w:t>Czy działania w</w:t>
      </w:r>
      <w:r w:rsidR="00AE748D">
        <w:rPr>
          <w:rFonts w:ascii="ubuntu" w:hAnsi="ubuntu"/>
          <w:sz w:val="36"/>
          <w:szCs w:val="36"/>
        </w:rPr>
        <w:t xml:space="preserve"> ramach rekrutacji pacjentów są </w:t>
      </w:r>
      <w:r w:rsidRPr="003D1E24">
        <w:rPr>
          <w:rFonts w:ascii="ubuntu" w:hAnsi="ubuntu"/>
          <w:sz w:val="36"/>
          <w:szCs w:val="36"/>
        </w:rPr>
        <w:t>kosztem bezpośrednim (telefony, zaproszenia, druk ankiet, osoba pomagająca w wypełnieniu ankiety itp.)?</w:t>
      </w:r>
    </w:p>
    <w:p w:rsidR="003D1E24" w:rsidRPr="003D1E24" w:rsidRDefault="003D1E24" w:rsidP="00846A18">
      <w:pPr>
        <w:pStyle w:val="Akapitzlist"/>
        <w:jc w:val="both"/>
        <w:rPr>
          <w:rFonts w:ascii="ubuntu" w:hAnsi="ubuntu"/>
          <w:sz w:val="24"/>
          <w:szCs w:val="24"/>
        </w:rPr>
      </w:pPr>
    </w:p>
    <w:p w:rsidR="003D1E24" w:rsidRPr="003D1E24" w:rsidRDefault="003D1E24" w:rsidP="00846A18">
      <w:pPr>
        <w:pStyle w:val="Akapitzlist"/>
        <w:jc w:val="both"/>
        <w:rPr>
          <w:rFonts w:ascii="ubuntu" w:hAnsi="ubuntu"/>
          <w:sz w:val="24"/>
          <w:szCs w:val="24"/>
        </w:rPr>
      </w:pPr>
      <w:r w:rsidRPr="003D1E24">
        <w:rPr>
          <w:rFonts w:ascii="ubuntu" w:hAnsi="ubuntu"/>
          <w:sz w:val="24"/>
          <w:szCs w:val="24"/>
        </w:rPr>
        <w:t xml:space="preserve">Co do zasady, zgodnie z </w:t>
      </w:r>
      <w:hyperlink r:id="rId39" w:history="1">
        <w:r w:rsidRPr="00145A82">
          <w:rPr>
            <w:rStyle w:val="Hipercze"/>
            <w:rFonts w:ascii="ubuntu" w:hAnsi="ubuntu"/>
            <w:i/>
            <w:sz w:val="24"/>
            <w:szCs w:val="24"/>
          </w:rPr>
          <w:t>Wytycznymi w zakresie kwalifikowalności wydatków w ramach EFRR, EFS oraz Funduszu Spójności na lata 2014-2020</w:t>
        </w:r>
      </w:hyperlink>
      <w:r w:rsidRPr="003D1E24">
        <w:rPr>
          <w:rFonts w:ascii="ubuntu" w:hAnsi="ubuntu"/>
          <w:sz w:val="24"/>
          <w:szCs w:val="24"/>
        </w:rPr>
        <w:t xml:space="preserve"> oraz stanowiskiem przedstawionym Instytucjom Zarządzającym RPO prowadzenie rekrutacji w projekcie, w szczególności wyszukiwanie i informowanie uczestników projektu, prowadzenie spotkań informacyjnych o projekcie oraz koszt ogłosz</w:t>
      </w:r>
      <w:r w:rsidR="00AE748D">
        <w:rPr>
          <w:rFonts w:ascii="ubuntu" w:hAnsi="ubuntu"/>
          <w:sz w:val="24"/>
          <w:szCs w:val="24"/>
        </w:rPr>
        <w:t>eń rekrutacyjnych w mediach, na </w:t>
      </w:r>
      <w:r w:rsidRPr="003D1E24">
        <w:rPr>
          <w:rFonts w:ascii="ubuntu" w:hAnsi="ubuntu"/>
          <w:sz w:val="24"/>
          <w:szCs w:val="24"/>
        </w:rPr>
        <w:t xml:space="preserve">plakatach i ulotkach stanowi koszty pośrednie. Wyjątkiem jest koszt personelu udzielającego wsparcia i identyfikującego potrzeby grupy docelowej. Jeżeli czynności wykonywane </w:t>
      </w:r>
      <w:r w:rsidR="00846A18">
        <w:rPr>
          <w:rFonts w:ascii="ubuntu" w:hAnsi="ubuntu"/>
          <w:sz w:val="24"/>
          <w:szCs w:val="24"/>
        </w:rPr>
        <w:t xml:space="preserve">np. </w:t>
      </w:r>
      <w:r w:rsidRPr="003D1E24">
        <w:rPr>
          <w:rFonts w:ascii="ubuntu" w:hAnsi="ubuntu"/>
          <w:sz w:val="24"/>
          <w:szCs w:val="24"/>
        </w:rPr>
        <w:t>przez lekarza kwalifikującego p</w:t>
      </w:r>
      <w:r w:rsidR="00AE748D">
        <w:rPr>
          <w:rFonts w:ascii="ubuntu" w:hAnsi="ubuntu"/>
          <w:sz w:val="24"/>
          <w:szCs w:val="24"/>
        </w:rPr>
        <w:t>acjenta na badania spełniają te </w:t>
      </w:r>
      <w:r w:rsidRPr="003D1E24">
        <w:rPr>
          <w:rFonts w:ascii="ubuntu" w:hAnsi="ubuntu"/>
          <w:sz w:val="24"/>
          <w:szCs w:val="24"/>
        </w:rPr>
        <w:t xml:space="preserve">założenia, to taki koszt może stanowić wydatek bezpośredni. </w:t>
      </w:r>
    </w:p>
    <w:p w:rsidR="003D1E24" w:rsidRDefault="003D1E24" w:rsidP="00454666">
      <w:pPr>
        <w:pStyle w:val="Akapitzlist"/>
        <w:jc w:val="both"/>
        <w:rPr>
          <w:rFonts w:ascii="ubuntu" w:hAnsi="ubuntu"/>
          <w:sz w:val="24"/>
          <w:szCs w:val="24"/>
        </w:rPr>
      </w:pPr>
    </w:p>
    <w:p w:rsidR="00846A18" w:rsidRPr="00846A18" w:rsidRDefault="00846A18" w:rsidP="00846A18">
      <w:pPr>
        <w:pStyle w:val="Akapitzlist"/>
        <w:numPr>
          <w:ilvl w:val="0"/>
          <w:numId w:val="2"/>
        </w:numPr>
        <w:jc w:val="both"/>
        <w:rPr>
          <w:rFonts w:ascii="ubuntu" w:hAnsi="ubuntu"/>
          <w:sz w:val="36"/>
          <w:szCs w:val="36"/>
        </w:rPr>
      </w:pPr>
      <w:r w:rsidRPr="00846A18">
        <w:rPr>
          <w:rFonts w:ascii="ubuntu" w:hAnsi="ubuntu"/>
          <w:bCs/>
          <w:sz w:val="36"/>
          <w:szCs w:val="36"/>
        </w:rPr>
        <w:t>Na jaki czas maksymalnie  można zaplanować realizację projektu?  Końcową datą kwalifikowalności wydatków jest 31 grudnia 2023 rok.</w:t>
      </w:r>
    </w:p>
    <w:p w:rsidR="00846A18" w:rsidRDefault="00846A18" w:rsidP="00846A18">
      <w:pPr>
        <w:pStyle w:val="Akapitzlist"/>
        <w:jc w:val="both"/>
        <w:rPr>
          <w:rFonts w:ascii="ubuntu" w:hAnsi="ubuntu"/>
          <w:sz w:val="24"/>
          <w:szCs w:val="24"/>
        </w:rPr>
      </w:pPr>
      <w:r w:rsidRPr="00846A18">
        <w:rPr>
          <w:rFonts w:ascii="ubuntu" w:hAnsi="ubuntu"/>
          <w:sz w:val="24"/>
          <w:szCs w:val="24"/>
        </w:rPr>
        <w:br/>
        <w:t xml:space="preserve">IOK w </w:t>
      </w:r>
      <w:hyperlink r:id="rId40" w:history="1">
        <w:r w:rsidRPr="00145A82">
          <w:rPr>
            <w:rStyle w:val="Hipercze"/>
            <w:rFonts w:ascii="ubuntu" w:hAnsi="ubuntu"/>
            <w:i/>
            <w:sz w:val="24"/>
            <w:szCs w:val="24"/>
          </w:rPr>
          <w:t>Regulaminie konkursu</w:t>
        </w:r>
      </w:hyperlink>
      <w:r w:rsidRPr="00846A18">
        <w:rPr>
          <w:rFonts w:ascii="ubuntu" w:hAnsi="ubuntu"/>
          <w:sz w:val="24"/>
          <w:szCs w:val="24"/>
        </w:rPr>
        <w:t xml:space="preserve"> nie określiła długości trwania projektu, końcową datą kwalifikowalności wydatków jest 31 grudnia 2023 rok. Planując czas realizacji projektu Wnioskodawca powinien pamiętać o racjonalności i efektywności zaplanowanych działań. </w:t>
      </w:r>
      <w:r w:rsidRPr="00846A18">
        <w:rPr>
          <w:rFonts w:ascii="ubuntu" w:hAnsi="ubuntu"/>
          <w:sz w:val="24"/>
          <w:szCs w:val="24"/>
        </w:rPr>
        <w:br/>
        <w:t>Planowane jest ponowienie konkursu z tego zakresu.</w:t>
      </w:r>
    </w:p>
    <w:p w:rsidR="00846A18" w:rsidRDefault="00846A18" w:rsidP="00454666">
      <w:pPr>
        <w:pStyle w:val="Akapitzlist"/>
        <w:jc w:val="both"/>
        <w:rPr>
          <w:rFonts w:ascii="ubuntu" w:hAnsi="ubuntu"/>
          <w:sz w:val="24"/>
          <w:szCs w:val="24"/>
        </w:rPr>
      </w:pPr>
    </w:p>
    <w:p w:rsidR="00AE748D" w:rsidRDefault="00AE748D" w:rsidP="00454666">
      <w:pPr>
        <w:pStyle w:val="Akapitzlist"/>
        <w:jc w:val="both"/>
        <w:rPr>
          <w:rFonts w:ascii="ubuntu" w:hAnsi="ubuntu"/>
          <w:sz w:val="24"/>
          <w:szCs w:val="24"/>
        </w:rPr>
      </w:pPr>
    </w:p>
    <w:p w:rsidR="00AE748D" w:rsidRDefault="00AE748D" w:rsidP="00454666">
      <w:pPr>
        <w:pStyle w:val="Akapitzlist"/>
        <w:jc w:val="both"/>
        <w:rPr>
          <w:rFonts w:ascii="ubuntu" w:hAnsi="ubuntu"/>
          <w:sz w:val="24"/>
          <w:szCs w:val="24"/>
        </w:rPr>
      </w:pPr>
    </w:p>
    <w:p w:rsidR="00AE748D" w:rsidRDefault="00AE748D" w:rsidP="00454666">
      <w:pPr>
        <w:pStyle w:val="Akapitzlist"/>
        <w:jc w:val="both"/>
        <w:rPr>
          <w:rFonts w:ascii="ubuntu" w:hAnsi="ubuntu"/>
          <w:sz w:val="24"/>
          <w:szCs w:val="24"/>
        </w:rPr>
      </w:pPr>
    </w:p>
    <w:p w:rsidR="00AE748D" w:rsidRDefault="00AE748D" w:rsidP="00454666">
      <w:pPr>
        <w:pStyle w:val="Akapitzlist"/>
        <w:jc w:val="both"/>
        <w:rPr>
          <w:rFonts w:ascii="ubuntu" w:hAnsi="ubuntu"/>
          <w:sz w:val="24"/>
          <w:szCs w:val="24"/>
        </w:rPr>
      </w:pPr>
      <w:bookmarkStart w:id="0" w:name="_GoBack"/>
      <w:bookmarkEnd w:id="0"/>
    </w:p>
    <w:p w:rsidR="00846A18" w:rsidRPr="00846A18" w:rsidRDefault="00846A18" w:rsidP="00846A18">
      <w:pPr>
        <w:pStyle w:val="Akapitzlist"/>
        <w:numPr>
          <w:ilvl w:val="0"/>
          <w:numId w:val="2"/>
        </w:numPr>
        <w:jc w:val="both"/>
        <w:rPr>
          <w:rFonts w:ascii="ubuntu" w:hAnsi="ubuntu"/>
          <w:sz w:val="36"/>
          <w:szCs w:val="36"/>
        </w:rPr>
      </w:pPr>
      <w:r w:rsidRPr="00846A18">
        <w:rPr>
          <w:rFonts w:ascii="ubuntu" w:hAnsi="ubuntu"/>
          <w:sz w:val="36"/>
          <w:szCs w:val="36"/>
        </w:rPr>
        <w:lastRenderedPageBreak/>
        <w:t>Czy kwalif</w:t>
      </w:r>
      <w:r w:rsidR="00AE748D">
        <w:rPr>
          <w:rFonts w:ascii="ubuntu" w:hAnsi="ubuntu"/>
          <w:sz w:val="36"/>
          <w:szCs w:val="36"/>
        </w:rPr>
        <w:t>ikowane będą wydatki związane z </w:t>
      </w:r>
      <w:r w:rsidRPr="00846A18">
        <w:rPr>
          <w:rFonts w:ascii="ubuntu" w:hAnsi="ubuntu"/>
          <w:sz w:val="36"/>
          <w:szCs w:val="36"/>
        </w:rPr>
        <w:t>opracowaniem treści i drukiem materiałów edukacyjnych dla</w:t>
      </w:r>
      <w:r w:rsidR="00AE748D">
        <w:rPr>
          <w:rFonts w:ascii="ubuntu" w:hAnsi="ubuntu"/>
          <w:sz w:val="36"/>
          <w:szCs w:val="36"/>
        </w:rPr>
        <w:t xml:space="preserve"> pacjentów zakwalifikowanych na </w:t>
      </w:r>
      <w:r w:rsidRPr="00846A18">
        <w:rPr>
          <w:rFonts w:ascii="ubuntu" w:hAnsi="ubuntu"/>
          <w:sz w:val="36"/>
          <w:szCs w:val="36"/>
        </w:rPr>
        <w:t xml:space="preserve">badania </w:t>
      </w:r>
      <w:r>
        <w:rPr>
          <w:rFonts w:ascii="ubuntu" w:hAnsi="ubuntu"/>
          <w:sz w:val="36"/>
          <w:szCs w:val="36"/>
        </w:rPr>
        <w:t>profilaktyczne</w:t>
      </w:r>
      <w:r w:rsidRPr="00846A18">
        <w:rPr>
          <w:rFonts w:ascii="ubuntu" w:hAnsi="ubuntu"/>
          <w:sz w:val="36"/>
          <w:szCs w:val="36"/>
        </w:rPr>
        <w:t xml:space="preserve"> w ramach kosztów bezpośrednich?</w:t>
      </w:r>
    </w:p>
    <w:p w:rsidR="00846A18" w:rsidRPr="00846A18" w:rsidRDefault="00846A18" w:rsidP="00846A18">
      <w:pPr>
        <w:pStyle w:val="Akapitzlist"/>
        <w:jc w:val="both"/>
        <w:rPr>
          <w:rFonts w:ascii="ubuntu" w:hAnsi="ubuntu"/>
          <w:sz w:val="24"/>
          <w:szCs w:val="24"/>
        </w:rPr>
      </w:pPr>
    </w:p>
    <w:p w:rsidR="00846A18" w:rsidRDefault="00846A18" w:rsidP="00846A18">
      <w:pPr>
        <w:pStyle w:val="Akapitzlist"/>
        <w:jc w:val="both"/>
        <w:rPr>
          <w:rFonts w:ascii="ubuntu" w:hAnsi="ubuntu"/>
          <w:sz w:val="24"/>
          <w:szCs w:val="24"/>
        </w:rPr>
      </w:pPr>
      <w:r w:rsidRPr="00846A18">
        <w:rPr>
          <w:rFonts w:ascii="ubuntu" w:hAnsi="ubuntu"/>
          <w:sz w:val="24"/>
          <w:szCs w:val="24"/>
        </w:rPr>
        <w:t>W ramach kosztów bezpośrednich można uwzględnić działania edukacyjne skierowane do konkretnych osób (uczestników projektu, wykazywanych w bazie danych uczestników), np. w postaci opracowania czy druku materiałów edukacyjnych. Takie działania powinny być uzasadnione i ściśle powiązane z tematyką dotyczącą danego nowotworu i jego profilaktyką, w formie edukacji proz</w:t>
      </w:r>
      <w:r w:rsidR="00AE748D">
        <w:rPr>
          <w:rFonts w:ascii="ubuntu" w:hAnsi="ubuntu"/>
          <w:sz w:val="24"/>
          <w:szCs w:val="24"/>
        </w:rPr>
        <w:t>drowotnej. Należy zaznaczyć, że</w:t>
      </w:r>
      <w:r w:rsidR="00AE748D">
        <w:rPr>
          <w:rFonts w:ascii="ubuntu" w:hAnsi="ubuntu" w:hint="eastAsia"/>
          <w:sz w:val="24"/>
          <w:szCs w:val="24"/>
        </w:rPr>
        <w:t> </w:t>
      </w:r>
      <w:r w:rsidRPr="00846A18">
        <w:rPr>
          <w:rFonts w:ascii="ubuntu" w:hAnsi="ubuntu"/>
          <w:sz w:val="24"/>
          <w:szCs w:val="24"/>
        </w:rPr>
        <w:t>podczas oceny wniosków o dofinansowanie każdorazowo będzie dokonywana ocena racjonalności takiego wydatku.</w:t>
      </w:r>
    </w:p>
    <w:p w:rsidR="00846A18" w:rsidRDefault="00846A18" w:rsidP="00454666">
      <w:pPr>
        <w:pStyle w:val="Akapitzlist"/>
        <w:jc w:val="both"/>
        <w:rPr>
          <w:rFonts w:ascii="ubuntu" w:hAnsi="ubuntu"/>
          <w:sz w:val="24"/>
          <w:szCs w:val="24"/>
        </w:rPr>
      </w:pPr>
    </w:p>
    <w:p w:rsidR="00846A18" w:rsidRPr="00846A18" w:rsidRDefault="00846A18" w:rsidP="00846A18">
      <w:pPr>
        <w:pStyle w:val="Akapitzlist"/>
        <w:numPr>
          <w:ilvl w:val="0"/>
          <w:numId w:val="2"/>
        </w:numPr>
        <w:jc w:val="both"/>
        <w:rPr>
          <w:rFonts w:ascii="ubuntu" w:hAnsi="ubuntu"/>
          <w:sz w:val="36"/>
          <w:szCs w:val="36"/>
        </w:rPr>
      </w:pPr>
      <w:r w:rsidRPr="00846A18">
        <w:rPr>
          <w:rFonts w:ascii="ubuntu" w:hAnsi="ubuntu"/>
          <w:bCs/>
          <w:sz w:val="36"/>
          <w:szCs w:val="36"/>
        </w:rPr>
        <w:t xml:space="preserve">Co powinnam zrobić w sytuacji, gdy w pkt. 4.3 wniosku </w:t>
      </w:r>
      <w:r w:rsidRPr="00846A18">
        <w:rPr>
          <w:rFonts w:ascii="ubuntu" w:hAnsi="ubuntu"/>
          <w:bCs/>
          <w:i/>
          <w:sz w:val="36"/>
          <w:szCs w:val="36"/>
        </w:rPr>
        <w:t>Potencjał Wnioskodawcy i partnerów</w:t>
      </w:r>
      <w:r w:rsidRPr="00846A18">
        <w:rPr>
          <w:rFonts w:ascii="ubuntu" w:hAnsi="ubuntu"/>
          <w:bCs/>
          <w:sz w:val="36"/>
          <w:szCs w:val="36"/>
        </w:rPr>
        <w:t xml:space="preserve"> w części dotyczącej potencjału finansowego zostaje mi 2000 znaków, natomiast brakuje po 1000 znaków w pkt 4.4 </w:t>
      </w:r>
      <w:r w:rsidRPr="00846A18">
        <w:rPr>
          <w:rFonts w:ascii="ubuntu" w:hAnsi="ubuntu"/>
          <w:bCs/>
          <w:i/>
          <w:sz w:val="36"/>
          <w:szCs w:val="36"/>
        </w:rPr>
        <w:t>Doświadczenie Wnioskodawcy i partnerów</w:t>
      </w:r>
      <w:r w:rsidRPr="00846A18">
        <w:rPr>
          <w:rFonts w:ascii="ubuntu" w:hAnsi="ubuntu"/>
          <w:bCs/>
          <w:sz w:val="36"/>
          <w:szCs w:val="36"/>
        </w:rPr>
        <w:t xml:space="preserve"> oraz w pkt. 4.5 </w:t>
      </w:r>
      <w:r w:rsidRPr="00846A18">
        <w:rPr>
          <w:rFonts w:ascii="ubuntu" w:hAnsi="ubuntu"/>
          <w:bCs/>
          <w:i/>
          <w:sz w:val="36"/>
          <w:szCs w:val="36"/>
        </w:rPr>
        <w:t>Sposób zarządzania projektem</w:t>
      </w:r>
      <w:r w:rsidRPr="00846A18">
        <w:rPr>
          <w:rFonts w:ascii="ubuntu" w:hAnsi="ubuntu"/>
          <w:bCs/>
          <w:sz w:val="36"/>
          <w:szCs w:val="36"/>
        </w:rPr>
        <w:t>?</w:t>
      </w:r>
    </w:p>
    <w:p w:rsidR="00846A18" w:rsidRDefault="00846A18" w:rsidP="00846A18">
      <w:pPr>
        <w:pStyle w:val="Akapitzlist"/>
        <w:jc w:val="both"/>
        <w:rPr>
          <w:rFonts w:ascii="ubuntu" w:hAnsi="ubuntu"/>
          <w:sz w:val="24"/>
          <w:szCs w:val="24"/>
        </w:rPr>
      </w:pPr>
      <w:r w:rsidRPr="00846A18">
        <w:rPr>
          <w:rFonts w:ascii="ubuntu" w:hAnsi="ubuntu"/>
          <w:sz w:val="24"/>
          <w:szCs w:val="24"/>
        </w:rPr>
        <w:br/>
        <w:t xml:space="preserve">Zgodnie z </w:t>
      </w:r>
      <w:hyperlink r:id="rId41" w:history="1">
        <w:r w:rsidRPr="00D62195">
          <w:rPr>
            <w:rStyle w:val="Hipercze"/>
            <w:rFonts w:ascii="ubuntu" w:hAnsi="ubuntu"/>
            <w:i/>
            <w:sz w:val="24"/>
            <w:szCs w:val="24"/>
          </w:rPr>
          <w:t>Instrukcją wypełniania wniosku o dofinansowanie projektu</w:t>
        </w:r>
      </w:hyperlink>
      <w:r w:rsidRPr="00846A18">
        <w:rPr>
          <w:rFonts w:ascii="ubuntu" w:hAnsi="ubuntu"/>
          <w:sz w:val="24"/>
          <w:szCs w:val="24"/>
        </w:rPr>
        <w:t xml:space="preserve"> (Załącznik nr 2) każda komórka tekstowa ma narzuconą liczbę znaków, jest to limit 1000 znaków. IOK udostępnia formularz wniosku o dofin</w:t>
      </w:r>
      <w:r w:rsidR="00AE748D">
        <w:rPr>
          <w:rFonts w:ascii="ubuntu" w:hAnsi="ubuntu"/>
          <w:sz w:val="24"/>
          <w:szCs w:val="24"/>
        </w:rPr>
        <w:t>ansowanie, który nie pozwala na </w:t>
      </w:r>
      <w:r w:rsidRPr="00846A18">
        <w:rPr>
          <w:rFonts w:ascii="ubuntu" w:hAnsi="ubuntu"/>
          <w:sz w:val="24"/>
          <w:szCs w:val="24"/>
        </w:rPr>
        <w:t xml:space="preserve">usuwanie/dodawanie żadnych wierszy ani kolumn. Stąd, Wnioskodawca zobowiązany jest do przestrzegania limitów, a do tego celu służy licznik </w:t>
      </w:r>
      <w:r w:rsidR="00F62AA7">
        <w:rPr>
          <w:rFonts w:ascii="ubuntu" w:hAnsi="ubuntu"/>
          <w:sz w:val="24"/>
          <w:szCs w:val="24"/>
        </w:rPr>
        <w:t xml:space="preserve">przy każdej komórce tekstowej. </w:t>
      </w:r>
    </w:p>
    <w:p w:rsidR="00F62AA7" w:rsidRDefault="00F62AA7" w:rsidP="00846A18">
      <w:pPr>
        <w:pStyle w:val="Akapitzlist"/>
        <w:jc w:val="both"/>
        <w:rPr>
          <w:rFonts w:ascii="ubuntu" w:hAnsi="ubuntu"/>
          <w:sz w:val="24"/>
          <w:szCs w:val="24"/>
        </w:rPr>
      </w:pPr>
    </w:p>
    <w:p w:rsidR="00846A18" w:rsidRPr="00F62AA7" w:rsidRDefault="00846A18" w:rsidP="00F62AA7">
      <w:pPr>
        <w:pStyle w:val="Akapitzlist"/>
        <w:numPr>
          <w:ilvl w:val="0"/>
          <w:numId w:val="2"/>
        </w:numPr>
        <w:jc w:val="both"/>
        <w:rPr>
          <w:rFonts w:ascii="ubuntu" w:hAnsi="ubuntu"/>
          <w:sz w:val="36"/>
          <w:szCs w:val="36"/>
        </w:rPr>
      </w:pPr>
      <w:r w:rsidRPr="00F62AA7">
        <w:rPr>
          <w:rFonts w:ascii="ubuntu" w:hAnsi="ubuntu"/>
          <w:bCs/>
          <w:sz w:val="36"/>
          <w:szCs w:val="36"/>
        </w:rPr>
        <w:t>Co zrobić w sytuacji gdy planuję realizację projektu dłuższego niż 3</w:t>
      </w:r>
      <w:r w:rsidR="00AE748D">
        <w:rPr>
          <w:rFonts w:ascii="ubuntu" w:hAnsi="ubuntu"/>
          <w:bCs/>
          <w:sz w:val="36"/>
          <w:szCs w:val="36"/>
        </w:rPr>
        <w:t xml:space="preserve"> lata, a w formularzu wniosku o </w:t>
      </w:r>
      <w:r w:rsidRPr="00F62AA7">
        <w:rPr>
          <w:rFonts w:ascii="ubuntu" w:hAnsi="ubuntu"/>
          <w:bCs/>
          <w:sz w:val="36"/>
          <w:szCs w:val="36"/>
        </w:rPr>
        <w:t>dofinansowanie projekt można rozpisać tylko na 3 lata w części dotyczącej np. budżetu, harmonogramu?</w:t>
      </w:r>
    </w:p>
    <w:p w:rsidR="00846A18" w:rsidRDefault="00846A18" w:rsidP="00846A18">
      <w:pPr>
        <w:pStyle w:val="Akapitzlist"/>
        <w:jc w:val="both"/>
        <w:rPr>
          <w:rFonts w:ascii="ubuntu" w:hAnsi="ubuntu"/>
          <w:sz w:val="24"/>
          <w:szCs w:val="24"/>
        </w:rPr>
      </w:pPr>
      <w:r w:rsidRPr="00846A18">
        <w:rPr>
          <w:rFonts w:ascii="ubuntu" w:hAnsi="ubuntu"/>
          <w:sz w:val="24"/>
          <w:szCs w:val="24"/>
        </w:rPr>
        <w:br/>
        <w:t xml:space="preserve">W udostępnionym formularzu wniosku o dofinansowanie istnieje możliwość „odkrycia” dodatkowych kolumn w przypadku projektu dłuższego niż 3 lata. Wnioskodawca w każdym arkuszu, np. w części dotyczącej budżetu, harmonogramu wykonuje powyższą czynność samodzielnie. Wnioskodawca powinien zaznaczyć kolumny widoczne w danej części wniosku i puste, naciskając następnie prawym przyciskiem myszy wybrać opcję – Odkryj. Są to jedyne modyfikacje jakie </w:t>
      </w:r>
      <w:r w:rsidRPr="00846A18">
        <w:rPr>
          <w:rFonts w:ascii="ubuntu" w:hAnsi="ubuntu"/>
          <w:sz w:val="24"/>
          <w:szCs w:val="24"/>
        </w:rPr>
        <w:lastRenderedPageBreak/>
        <w:t>Wnioskodawca może dokonać w formularzu wniosku o dofinansowanie.</w:t>
      </w:r>
      <w:r w:rsidRPr="00846A18">
        <w:rPr>
          <w:rFonts w:ascii="ubuntu" w:hAnsi="ubuntu"/>
          <w:sz w:val="24"/>
          <w:szCs w:val="24"/>
        </w:rPr>
        <w:br/>
        <w:t>Poniżej IOK zamieszcza zdjęcie obrazujące czynności "odkrywania" dodatkowych kolumn.</w:t>
      </w:r>
    </w:p>
    <w:p w:rsidR="00032CA6" w:rsidRPr="00846A18" w:rsidRDefault="00032CA6" w:rsidP="00846A18">
      <w:pPr>
        <w:pStyle w:val="Akapitzlist"/>
        <w:jc w:val="both"/>
        <w:rPr>
          <w:rFonts w:ascii="ubuntu" w:hAnsi="ubuntu"/>
          <w:sz w:val="24"/>
          <w:szCs w:val="24"/>
        </w:rPr>
      </w:pPr>
    </w:p>
    <w:p w:rsidR="00846A18" w:rsidRDefault="00846A18" w:rsidP="00454666">
      <w:pPr>
        <w:pStyle w:val="Akapitzlist"/>
        <w:jc w:val="both"/>
        <w:rPr>
          <w:rFonts w:ascii="ubuntu" w:hAnsi="ubuntu"/>
          <w:sz w:val="24"/>
          <w:szCs w:val="24"/>
        </w:rPr>
      </w:pPr>
      <w:r>
        <w:rPr>
          <w:rFonts w:ascii="ubuntu" w:hAnsi="ubuntu"/>
          <w:noProof/>
          <w:sz w:val="24"/>
          <w:szCs w:val="24"/>
          <w:lang w:eastAsia="pl-PL"/>
        </w:rPr>
        <w:drawing>
          <wp:inline distT="0" distB="0" distL="0" distR="0" wp14:anchorId="7D07DA88" wp14:editId="31577DBB">
            <wp:extent cx="10973435" cy="685863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3435" cy="6858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6A18" w:rsidRDefault="00846A18" w:rsidP="00454666">
      <w:pPr>
        <w:pStyle w:val="Akapitzlist"/>
        <w:jc w:val="both"/>
        <w:rPr>
          <w:rFonts w:ascii="ubuntu" w:hAnsi="ubuntu"/>
          <w:sz w:val="24"/>
          <w:szCs w:val="24"/>
        </w:rPr>
      </w:pPr>
    </w:p>
    <w:p w:rsidR="00771B54" w:rsidRPr="00BE782C" w:rsidRDefault="00771B54" w:rsidP="00663EDA">
      <w:pPr>
        <w:pStyle w:val="Akapitzlist"/>
        <w:jc w:val="both"/>
        <w:rPr>
          <w:rFonts w:ascii="ubuntu" w:hAnsi="ubuntu"/>
          <w:sz w:val="24"/>
          <w:szCs w:val="24"/>
        </w:rPr>
      </w:pPr>
    </w:p>
    <w:sectPr w:rsidR="00771B54" w:rsidRPr="00BE7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0F9"/>
    <w:multiLevelType w:val="hybridMultilevel"/>
    <w:tmpl w:val="8CC2932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F06CA"/>
    <w:multiLevelType w:val="hybridMultilevel"/>
    <w:tmpl w:val="8CC2932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C183E"/>
    <w:multiLevelType w:val="hybridMultilevel"/>
    <w:tmpl w:val="FD7418D6"/>
    <w:lvl w:ilvl="0" w:tplc="313C3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664AF0"/>
    <w:multiLevelType w:val="multilevel"/>
    <w:tmpl w:val="59126D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A650C4"/>
    <w:multiLevelType w:val="hybridMultilevel"/>
    <w:tmpl w:val="2E1A0A6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70D14F41"/>
    <w:multiLevelType w:val="multilevel"/>
    <w:tmpl w:val="8DF43B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B65944"/>
    <w:multiLevelType w:val="hybridMultilevel"/>
    <w:tmpl w:val="C45A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366"/>
    <w:rsid w:val="0001493A"/>
    <w:rsid w:val="00032CA6"/>
    <w:rsid w:val="0008408B"/>
    <w:rsid w:val="00084180"/>
    <w:rsid w:val="000A023D"/>
    <w:rsid w:val="000C5326"/>
    <w:rsid w:val="000E4571"/>
    <w:rsid w:val="00105A37"/>
    <w:rsid w:val="00121695"/>
    <w:rsid w:val="00125047"/>
    <w:rsid w:val="001278F6"/>
    <w:rsid w:val="001436E8"/>
    <w:rsid w:val="001458F8"/>
    <w:rsid w:val="00145A82"/>
    <w:rsid w:val="00171B83"/>
    <w:rsid w:val="001C76CA"/>
    <w:rsid w:val="001D4A9F"/>
    <w:rsid w:val="001F61B3"/>
    <w:rsid w:val="0022373D"/>
    <w:rsid w:val="0023301B"/>
    <w:rsid w:val="00233ACC"/>
    <w:rsid w:val="00252847"/>
    <w:rsid w:val="002756BF"/>
    <w:rsid w:val="002F3ABC"/>
    <w:rsid w:val="003038F7"/>
    <w:rsid w:val="00322B06"/>
    <w:rsid w:val="003240BD"/>
    <w:rsid w:val="00343C44"/>
    <w:rsid w:val="003451B6"/>
    <w:rsid w:val="0035728B"/>
    <w:rsid w:val="003B58EA"/>
    <w:rsid w:val="003D1E24"/>
    <w:rsid w:val="003D5E14"/>
    <w:rsid w:val="003E4AF9"/>
    <w:rsid w:val="00404B15"/>
    <w:rsid w:val="0044156D"/>
    <w:rsid w:val="00454666"/>
    <w:rsid w:val="0047652C"/>
    <w:rsid w:val="004C3CAC"/>
    <w:rsid w:val="00506106"/>
    <w:rsid w:val="00507320"/>
    <w:rsid w:val="0057746A"/>
    <w:rsid w:val="00585E41"/>
    <w:rsid w:val="005E3E9B"/>
    <w:rsid w:val="005F6FEE"/>
    <w:rsid w:val="00610088"/>
    <w:rsid w:val="00611047"/>
    <w:rsid w:val="00654AA9"/>
    <w:rsid w:val="00663EDA"/>
    <w:rsid w:val="006936DC"/>
    <w:rsid w:val="006A48DF"/>
    <w:rsid w:val="006E7F4D"/>
    <w:rsid w:val="007103A9"/>
    <w:rsid w:val="00767B14"/>
    <w:rsid w:val="00771B54"/>
    <w:rsid w:val="007A32F7"/>
    <w:rsid w:val="007B6E61"/>
    <w:rsid w:val="00846A18"/>
    <w:rsid w:val="008907AF"/>
    <w:rsid w:val="008A23E2"/>
    <w:rsid w:val="008E1366"/>
    <w:rsid w:val="008F5778"/>
    <w:rsid w:val="0092591E"/>
    <w:rsid w:val="0093268F"/>
    <w:rsid w:val="00937C25"/>
    <w:rsid w:val="009C50DE"/>
    <w:rsid w:val="009D5BB5"/>
    <w:rsid w:val="00A03587"/>
    <w:rsid w:val="00A2083C"/>
    <w:rsid w:val="00A61807"/>
    <w:rsid w:val="00A67145"/>
    <w:rsid w:val="00A9381C"/>
    <w:rsid w:val="00A93E60"/>
    <w:rsid w:val="00AD0436"/>
    <w:rsid w:val="00AE748D"/>
    <w:rsid w:val="00B02707"/>
    <w:rsid w:val="00B9107C"/>
    <w:rsid w:val="00BA124A"/>
    <w:rsid w:val="00BD0EF7"/>
    <w:rsid w:val="00BE3D22"/>
    <w:rsid w:val="00BE782C"/>
    <w:rsid w:val="00C359DC"/>
    <w:rsid w:val="00C44FA1"/>
    <w:rsid w:val="00C63EF6"/>
    <w:rsid w:val="00C80AC7"/>
    <w:rsid w:val="00CA5FB7"/>
    <w:rsid w:val="00CC78E3"/>
    <w:rsid w:val="00D4398C"/>
    <w:rsid w:val="00D62195"/>
    <w:rsid w:val="00D66A20"/>
    <w:rsid w:val="00D75149"/>
    <w:rsid w:val="00DA5489"/>
    <w:rsid w:val="00E119D2"/>
    <w:rsid w:val="00E30C83"/>
    <w:rsid w:val="00EB400D"/>
    <w:rsid w:val="00EC5485"/>
    <w:rsid w:val="00F33FF8"/>
    <w:rsid w:val="00F356F5"/>
    <w:rsid w:val="00F47438"/>
    <w:rsid w:val="00F62AA7"/>
    <w:rsid w:val="00F96C92"/>
    <w:rsid w:val="00F96CE0"/>
    <w:rsid w:val="00FB1B1C"/>
    <w:rsid w:val="00FC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8A87"/>
  <w15:chartTrackingRefBased/>
  <w15:docId w15:val="{8AE67D6A-24FB-4685-9649-B9CEC6C7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548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136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103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03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03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03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03A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0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3A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663E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63ED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3301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85E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po.lodzkie.pl/images/2016/135_-_konkurs_poddzialanie_x_3_3/REGULAMIN.pdf" TargetMode="External"/><Relationship Id="rId18" Type="http://schemas.openxmlformats.org/officeDocument/2006/relationships/hyperlink" Target="http://rpo.lodzkie.pl/files/dokumentacja/dokumenty-drpo/Wytyczne_kwalifikowalnosc_wydatkow_EFFR_EFS_FS_2014_20_1.pdf" TargetMode="External"/><Relationship Id="rId26" Type="http://schemas.openxmlformats.org/officeDocument/2006/relationships/hyperlink" Target="http://rpo.lodzkie.pl/files/dokumentacja/dokumenty-drpo/Wytyczne_kwalifikowalnosc_wydatkow_EFFR_EFS_FS_2014_20_1.pdf" TargetMode="External"/><Relationship Id="rId39" Type="http://schemas.openxmlformats.org/officeDocument/2006/relationships/hyperlink" Target="http://rpo.lodzkie.pl/files/dokumentacja/dokumenty-drpo/Wytyczne_kwalifikowalnosc_wydatkow_EFFR_EFS_FS_2014_20_1.pdf" TargetMode="External"/><Relationship Id="rId21" Type="http://schemas.openxmlformats.org/officeDocument/2006/relationships/hyperlink" Target="http://rpo.lodzkie.pl/files/dokumentacja/dokumenty-drpo/Wytyczne_kwalifikowalnosc_wydatkow_EFFR_EFS_FS_2014_20_1.pdf" TargetMode="External"/><Relationship Id="rId34" Type="http://schemas.openxmlformats.org/officeDocument/2006/relationships/hyperlink" Target="http://www.rpo.lodzkie.pl/images/2016/05_wytyczne_w_zakresie_zdrowia/Wytyczne_ZDROWIE_2014-2020_091215.pdf" TargetMode="External"/><Relationship Id="rId42" Type="http://schemas.openxmlformats.org/officeDocument/2006/relationships/image" Target="media/image1.png"/><Relationship Id="rId7" Type="http://schemas.openxmlformats.org/officeDocument/2006/relationships/hyperlink" Target="http://ec.europa.eu/budget/contracts_grants/info_contracts/inforeuro/inforeuro_en.cf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po.lodzkie.pl/images/2016/135_-_konkurs_poddzialanie_x_3_3/REGULAMIN.pdf" TargetMode="External"/><Relationship Id="rId20" Type="http://schemas.openxmlformats.org/officeDocument/2006/relationships/hyperlink" Target="http://www.rpo.lodzkie.pl/images/2016/05_wytyczne_w_zakresie_zdrowia/Wytyczne_ZDROWIE_2014-2020_091215.pdf" TargetMode="External"/><Relationship Id="rId29" Type="http://schemas.openxmlformats.org/officeDocument/2006/relationships/hyperlink" Target="http://www.rpo.lodzkie.pl/files/dokumentacja/dokumenty-drpo/Wytyczne_kwalifikowalnosc_wydatkow_EFFR_EFS_FS_2014_20_1.pdf" TargetMode="External"/><Relationship Id="rId41" Type="http://schemas.openxmlformats.org/officeDocument/2006/relationships/hyperlink" Target="http://www.rpo.lodzkie.pl/images/2016/135_-_konkurs_poddzialanie_x_3_3/Zalacznik-2-Instrukcja-wypelniania-wniosku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unduszeeuropejskie.gov.pl/media/14132/_Umowa__Partnerstwa_zmieniona_012016.pdf" TargetMode="External"/><Relationship Id="rId11" Type="http://schemas.openxmlformats.org/officeDocument/2006/relationships/hyperlink" Target="http://www.funduszeeuropejskie.gov.pl/media/2273/wytyczne_nr_13_220415.pdf" TargetMode="External"/><Relationship Id="rId24" Type="http://schemas.openxmlformats.org/officeDocument/2006/relationships/hyperlink" Target="http://isap.sejm.gov.pl/RelatedServlet?id=WDU20030960873&amp;type=11&amp;isNew=true" TargetMode="External"/><Relationship Id="rId32" Type="http://schemas.openxmlformats.org/officeDocument/2006/relationships/hyperlink" Target="http://www.rpo.lodzkie.pl/images/2016/05_wytyczne_w_zakresie_zdrowia/Wytyczne_ZDROWIE_2014-2020_091215.pdf" TargetMode="External"/><Relationship Id="rId37" Type="http://schemas.openxmlformats.org/officeDocument/2006/relationships/hyperlink" Target="http://www.rpo.lodzkie.pl/images/2016/05_wytyczne_w_zakresie_zdrowia/Wytyczne_ZDROWIE_2014-2020_091215.pdf" TargetMode="External"/><Relationship Id="rId40" Type="http://schemas.openxmlformats.org/officeDocument/2006/relationships/hyperlink" Target="http://www.rpo.lodzkie.pl/images/2016/135_-_konkurs_poddzialanie_x_3_3/REGULAMIN.pdf" TargetMode="External"/><Relationship Id="rId5" Type="http://schemas.openxmlformats.org/officeDocument/2006/relationships/hyperlink" Target="http://rpo.lodzkie.pl/files/dokumentacja/dokumenty-drpo/Wytyczne_kwalifikowalnosc_wydatkow_EFFR_EFS_FS_2014_20_1.pdf" TargetMode="External"/><Relationship Id="rId15" Type="http://schemas.openxmlformats.org/officeDocument/2006/relationships/hyperlink" Target="http://rpo.lodzkie.pl/files/dokumentacja/dokumenty-drpo/Wytyczne_kwalifikowalnosc_wydatkow_EFFR_EFS_FS_2014_20_1.pdf" TargetMode="External"/><Relationship Id="rId23" Type="http://schemas.openxmlformats.org/officeDocument/2006/relationships/hyperlink" Target="http://isap.sejm.gov.pl/DetailsServlet?id=WDU19981370887" TargetMode="External"/><Relationship Id="rId28" Type="http://schemas.openxmlformats.org/officeDocument/2006/relationships/hyperlink" Target="http://www.rpo.lodzkie.pl/files/dokumentacja/dokumenty-drpo/Wytyczne_kwalifikowalnosc_wydatkow_EFFR_EFS_FS_2014_20_1.pdf" TargetMode="External"/><Relationship Id="rId36" Type="http://schemas.openxmlformats.org/officeDocument/2006/relationships/hyperlink" Target="http://www.rpo.lodzkie.pl/images/2016/135_-_konkurs_poddzialanie_x_3_3/REGULAMIN.pdf" TargetMode="External"/><Relationship Id="rId10" Type="http://schemas.openxmlformats.org/officeDocument/2006/relationships/hyperlink" Target="http://www.rpo.lodzkie.pl/images/2016/135_-_konkurs_poddzialanie_x_3_3/REGULAMIN.pdf" TargetMode="External"/><Relationship Id="rId19" Type="http://schemas.openxmlformats.org/officeDocument/2006/relationships/hyperlink" Target="http://rpo.lodzkie.pl/files/dokumentacja/dokumenty-drpo/Wytyczne_kwalifikowalnosc_wydatkow_EFFR_EFS_FS_2014_20_1.pdf" TargetMode="External"/><Relationship Id="rId31" Type="http://schemas.openxmlformats.org/officeDocument/2006/relationships/hyperlink" Target="http://www.rpo.lodzkie.pl/images/2016/135_-_konkurs_poddzialanie_x_3_3/REGULAMIN.pdf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po.lodzkie.pl/images/2016/05_wytyczne_w_zakresie_zdrowia/Wytyczne_ZDROWIE_2014-2020_091215.pdf" TargetMode="External"/><Relationship Id="rId14" Type="http://schemas.openxmlformats.org/officeDocument/2006/relationships/hyperlink" Target="http://www.funduszeeuropejskie.gov.pl/media/886/D20140001.pdf" TargetMode="External"/><Relationship Id="rId22" Type="http://schemas.openxmlformats.org/officeDocument/2006/relationships/hyperlink" Target="http://rpo.lodzkie.pl/files/dokumentacja/dokumenty-drpo/Wytyczne_kwalifikowalnosc_wydatkow_EFFR_EFS_FS_2014_20_1.pdf" TargetMode="External"/><Relationship Id="rId27" Type="http://schemas.openxmlformats.org/officeDocument/2006/relationships/hyperlink" Target="http://www.rpo.lodzkie.pl/images/2016/105-Stanowisko-MR-wsparcie-z-EFS/stanowisko-MR-dot-wystepowania-pomocy-publicznej-i-pomocy-de-minimis-w-ramach-wsparcia-z-EFS-w-obszarze-zdrowia.pdf" TargetMode="External"/><Relationship Id="rId30" Type="http://schemas.openxmlformats.org/officeDocument/2006/relationships/hyperlink" Target="https://www.uzp.gov.pl/__data/assets/pdf_file/0016/30337/Obwieszczenie_tekst_jednolity_ustawy_Pzp.pdf" TargetMode="External"/><Relationship Id="rId35" Type="http://schemas.openxmlformats.org/officeDocument/2006/relationships/hyperlink" Target="http://www.rpo.lodzkie.pl/images/2016/05_wytyczne_w_zakresie_zdrowia/Wytyczne_ZDROWIE_2014-2020_091215.pdf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www.rpo.lodzkie.pl/images/2016/135_-_konkurs_poddzialanie_x_3_3/REGULAMIN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rpo.lodzkie.pl/images/2016/135_-_konkurs_poddzialanie_x_3_3/REGULAMIN.pdf" TargetMode="External"/><Relationship Id="rId17" Type="http://schemas.openxmlformats.org/officeDocument/2006/relationships/hyperlink" Target="http://www.rpo.lodzkie.pl/images/2016/135_-_konkurs_poddzialanie_x_3_3/REGULAMIN.pdf" TargetMode="External"/><Relationship Id="rId25" Type="http://schemas.openxmlformats.org/officeDocument/2006/relationships/hyperlink" Target="http://rpo.lodzkie.pl/files/dokumentacja/dokumenty-drpo/Wytyczne_kwalifikowalnosc_wydatkow_EFFR_EFS_FS_2014_20_1.pdf" TargetMode="External"/><Relationship Id="rId33" Type="http://schemas.openxmlformats.org/officeDocument/2006/relationships/hyperlink" Target="http://www.rpo.lodzkie.pl/images/2016/146-zmiana-szoop-190516/SZOOP-RPOWL-2014-2020-190516.pdf" TargetMode="External"/><Relationship Id="rId38" Type="http://schemas.openxmlformats.org/officeDocument/2006/relationships/hyperlink" Target="http://www.rpo.lodzkie.pl/images/2016/05_wytyczne_w_zakresie_zdrowia/Wytyczne_ZDROWIE_2014-2020_091215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16</Pages>
  <Words>5904</Words>
  <Characters>35424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Jerzyk</dc:creator>
  <cp:keywords/>
  <dc:description/>
  <cp:lastModifiedBy>Marcin Jerzyk</cp:lastModifiedBy>
  <cp:revision>8</cp:revision>
  <cp:lastPrinted>2016-06-20T06:32:00Z</cp:lastPrinted>
  <dcterms:created xsi:type="dcterms:W3CDTF">2016-06-14T13:54:00Z</dcterms:created>
  <dcterms:modified xsi:type="dcterms:W3CDTF">2016-06-23T06:49:00Z</dcterms:modified>
</cp:coreProperties>
</file>