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A7" w:rsidRPr="006462EE" w:rsidRDefault="007620A7" w:rsidP="007620A7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7620A7" w:rsidRPr="006462EE" w:rsidRDefault="007620A7" w:rsidP="007620A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620A7" w:rsidRDefault="007620A7" w:rsidP="007620A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620A7" w:rsidRPr="006462EE" w:rsidRDefault="007620A7" w:rsidP="007620A7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346777C3" wp14:editId="006A46F1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A7" w:rsidRPr="006462EE" w:rsidRDefault="007620A7" w:rsidP="007620A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620A7" w:rsidRPr="006462EE" w:rsidRDefault="007620A7" w:rsidP="007620A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i </w:t>
      </w:r>
      <w:r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:rsidR="007620A7" w:rsidRPr="006462EE" w:rsidRDefault="007620A7" w:rsidP="007620A7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:rsidR="007620A7" w:rsidRPr="006462EE" w:rsidRDefault="007620A7" w:rsidP="007620A7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6"/>
      </w:tblGrid>
      <w:tr w:rsidR="007620A7" w:rsidRPr="006462EE" w:rsidTr="00437717">
        <w:tc>
          <w:tcPr>
            <w:tcW w:w="250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6462EE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6462EE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:rsidR="007620A7" w:rsidRPr="006462EE" w:rsidRDefault="007620A7" w:rsidP="007620A7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7620A7" w:rsidRPr="006462EE" w:rsidTr="00437717">
        <w:trPr>
          <w:trHeight w:val="378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7620A7" w:rsidRPr="006462EE" w:rsidTr="00437717">
        <w:trPr>
          <w:trHeight w:val="384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7620A7" w:rsidRPr="006462EE" w:rsidTr="00437717">
        <w:trPr>
          <w:trHeight w:val="357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7620A7" w:rsidRPr="006462EE" w:rsidTr="00437717">
        <w:trPr>
          <w:trHeight w:val="287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7620A7" w:rsidRPr="006462EE" w:rsidTr="00437717">
        <w:trPr>
          <w:trHeight w:val="241"/>
        </w:trPr>
        <w:tc>
          <w:tcPr>
            <w:tcW w:w="534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:rsidR="007620A7" w:rsidRPr="006462EE" w:rsidRDefault="007620A7" w:rsidP="007620A7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:rsidR="007620A7" w:rsidRPr="006462EE" w:rsidRDefault="007620A7" w:rsidP="007620A7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5"/>
      </w:tblGrid>
      <w:tr w:rsidR="007620A7" w:rsidRPr="006462EE" w:rsidTr="00437717">
        <w:trPr>
          <w:trHeight w:val="20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620A7" w:rsidRPr="006462EE" w:rsidTr="00437717">
        <w:trPr>
          <w:trHeight w:val="20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7620A7" w:rsidRPr="006462EE" w:rsidTr="00437717">
        <w:trPr>
          <w:trHeight w:val="211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7620A7" w:rsidRPr="006462EE" w:rsidTr="00437717">
        <w:trPr>
          <w:trHeight w:val="144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7620A7" w:rsidRPr="006462EE" w:rsidTr="00437717">
        <w:trPr>
          <w:trHeight w:val="57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  <w:vAlign w:val="center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7620A7" w:rsidRPr="006462EE" w:rsidTr="00437717">
        <w:trPr>
          <w:trHeight w:val="118"/>
        </w:trPr>
        <w:tc>
          <w:tcPr>
            <w:tcW w:w="267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Przynależność do grupy docelowej zgodnie ze Szczegółowym Opisem Osi Priorytetowych Regionalnego Programu Operacyjnego Województwa Łódzkiego na lata 2014-2020/ zatwierdzonym do realizacji wnioskiem o dofinansowanie Projektu </w:t>
            </w:r>
          </w:p>
        </w:tc>
      </w:tr>
    </w:tbl>
    <w:p w:rsidR="007620A7" w:rsidRPr="006462EE" w:rsidRDefault="007620A7" w:rsidP="007620A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Dane pracowników zaangażowanych w przygotowanie i realizację Projektów, oraz dane pracowników instytucji zaangażowanych we wdrażanie Regionalnego Programu Operacyjnego Województwa Łódzkiego na lata 2014 2020, którzy zajmują się obsługą Projektów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7"/>
      </w:tblGrid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użytkownika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Wnioskodawcy/Beneficjenta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</w:tbl>
    <w:p w:rsidR="007620A7" w:rsidRPr="006462EE" w:rsidRDefault="007620A7" w:rsidP="007620A7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620A7" w:rsidRPr="006462EE" w:rsidRDefault="007620A7" w:rsidP="007620A7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5)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Dane dotyczące personelu </w:t>
      </w:r>
      <w:r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7"/>
      </w:tblGrid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4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4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7620A7" w:rsidRPr="006462EE" w:rsidTr="00437717">
        <w:tc>
          <w:tcPr>
            <w:tcW w:w="266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4" w:type="pct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:rsidR="007620A7" w:rsidRPr="006462EE" w:rsidRDefault="007620A7" w:rsidP="007620A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620A7" w:rsidRPr="00ED3F52" w:rsidRDefault="007620A7" w:rsidP="007620A7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6)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Uczestnicy szkoleń, konkursów i konferencji </w:t>
      </w:r>
      <w:r w:rsidRPr="006462EE">
        <w:rPr>
          <w:rFonts w:ascii="Arial" w:hAnsi="Arial" w:cs="Arial"/>
          <w:sz w:val="20"/>
          <w:szCs w:val="20"/>
        </w:rPr>
        <w:t>(osoby biorące udz</w:t>
      </w:r>
      <w:r>
        <w:rPr>
          <w:rFonts w:ascii="Arial" w:hAnsi="Arial" w:cs="Arial"/>
          <w:sz w:val="20"/>
          <w:szCs w:val="20"/>
        </w:rPr>
        <w:t>iał w szkoleniach, konkursach i </w:t>
      </w:r>
      <w:r w:rsidRPr="006462EE">
        <w:rPr>
          <w:rFonts w:ascii="Arial" w:hAnsi="Arial" w:cs="Arial"/>
          <w:sz w:val="20"/>
          <w:szCs w:val="20"/>
        </w:rPr>
        <w:t xml:space="preserve">konferencjach oraz innych spotkaniach w związku z realizacją Regionalnego Programu Operacyjnego Województwa Łódzkiego na lata 2014-2020, inne niż uczestnicy w rozumieniu definicji uczestnika określonej w </w:t>
      </w:r>
      <w:r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51"/>
      </w:tblGrid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7620A7" w:rsidRPr="006462EE" w:rsidTr="00437717">
        <w:tc>
          <w:tcPr>
            <w:tcW w:w="264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7620A7" w:rsidRPr="006462EE" w:rsidRDefault="007620A7" w:rsidP="007620A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0A7" w:rsidRPr="006462EE" w:rsidRDefault="007620A7" w:rsidP="007620A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7620A7" w:rsidRPr="006462EE" w:rsidRDefault="007620A7" w:rsidP="007620A7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Beneficjentów, Partnerów</w:t>
      </w:r>
    </w:p>
    <w:p w:rsidR="007620A7" w:rsidRPr="006462EE" w:rsidRDefault="007620A7" w:rsidP="007620A7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620A7" w:rsidRPr="006462EE" w:rsidTr="0043771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strony Beneficjentów/ Partnerów </w:t>
            </w:r>
            <w:r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Beneficjenta/Partnera)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Wnioskodawcy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:rsidR="007620A7" w:rsidRPr="006462EE" w:rsidRDefault="007620A7" w:rsidP="00437717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:rsidR="007620A7" w:rsidRPr="006462EE" w:rsidRDefault="007620A7" w:rsidP="00437717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:rsidR="007620A7" w:rsidRPr="006462EE" w:rsidRDefault="007620A7" w:rsidP="00437717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:rsidR="007620A7" w:rsidRPr="006462EE" w:rsidRDefault="007620A7" w:rsidP="00437717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:rsidR="007620A7" w:rsidRPr="006462EE" w:rsidRDefault="007620A7" w:rsidP="00437717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:rsidR="007620A7" w:rsidRPr="006462EE" w:rsidRDefault="007620A7" w:rsidP="00437717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7620A7" w:rsidRPr="006462EE" w:rsidTr="0043771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7620A7" w:rsidRPr="006462EE" w:rsidTr="0043771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 Beneficjenta/Partnera</w:t>
            </w:r>
          </w:p>
        </w:tc>
      </w:tr>
      <w:tr w:rsidR="007620A7" w:rsidRPr="006462EE" w:rsidTr="0043771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prawna Beneficjenta/Partnera</w:t>
            </w:r>
          </w:p>
        </w:tc>
      </w:tr>
      <w:tr w:rsidR="007620A7" w:rsidRPr="006462EE" w:rsidTr="0043771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7620A7" w:rsidRPr="006462EE" w:rsidTr="0043771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7620A7" w:rsidRPr="006462EE" w:rsidTr="0043771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7620A7" w:rsidRPr="006462EE" w:rsidTr="0043771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:rsidR="007620A7" w:rsidRPr="006462EE" w:rsidRDefault="007620A7" w:rsidP="00437717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7620A7" w:rsidRPr="006462EE" w:rsidTr="0043771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Beneficjenta/odbiorcy</w:t>
            </w:r>
          </w:p>
        </w:tc>
      </w:tr>
    </w:tbl>
    <w:p w:rsidR="007620A7" w:rsidRPr="006462EE" w:rsidRDefault="007620A7" w:rsidP="007620A7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:rsidR="007620A7" w:rsidRPr="006462EE" w:rsidRDefault="007620A7" w:rsidP="007620A7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7620A7" w:rsidRPr="006462EE" w:rsidRDefault="007620A7" w:rsidP="007620A7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7620A7" w:rsidRPr="006462EE" w:rsidTr="0043771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 Projekcie</w:t>
            </w:r>
          </w:p>
        </w:tc>
      </w:tr>
      <w:tr w:rsidR="007620A7" w:rsidRPr="006462EE" w:rsidTr="0043771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 Projekcie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:rsidR="007620A7" w:rsidRPr="006462EE" w:rsidRDefault="007620A7" w:rsidP="007620A7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7620A7" w:rsidRPr="006462EE" w:rsidRDefault="007620A7" w:rsidP="007620A7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7620A7" w:rsidRPr="006462EE" w:rsidRDefault="007620A7" w:rsidP="007620A7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Projektu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 Projekcie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 Projekcie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Status osoby na rynku pracy w chwili przystąpienia do Projektu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Sytuacja osoby w momencie zakończenia udziału w Projekcie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7620A7" w:rsidRPr="006462EE" w:rsidTr="00437717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7620A7" w:rsidRPr="006462EE" w:rsidTr="00437717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620A7" w:rsidRPr="006462EE" w:rsidRDefault="007620A7" w:rsidP="007620A7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7620A7" w:rsidRPr="006462EE" w:rsidRDefault="007620A7" w:rsidP="007620A7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7620A7" w:rsidRPr="006462EE" w:rsidRDefault="007620A7" w:rsidP="007620A7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0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721"/>
      </w:tblGrid>
      <w:tr w:rsidR="007620A7" w:rsidRPr="006462EE" w:rsidTr="0043771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7620A7" w:rsidRPr="006462EE" w:rsidTr="00437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6" w:type="dxa"/>
            <w:gridSpan w:val="2"/>
          </w:tcPr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21" w:type="dxa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7620A7" w:rsidRPr="006462EE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7620A7" w:rsidTr="00437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6" w:type="dxa"/>
            <w:gridSpan w:val="2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21" w:type="dxa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7620A7" w:rsidTr="00437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6" w:type="dxa"/>
            <w:gridSpan w:val="2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21" w:type="dxa"/>
          </w:tcPr>
          <w:p w:rsidR="007620A7" w:rsidRDefault="007620A7" w:rsidP="00437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:rsidR="007620A7" w:rsidRPr="006462EE" w:rsidRDefault="007620A7" w:rsidP="007620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0A7" w:rsidRPr="006462EE" w:rsidRDefault="007620A7" w:rsidP="007620A7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Pr="006462EE">
        <w:rPr>
          <w:rFonts w:ascii="Arial" w:hAnsi="Arial" w:cs="Arial"/>
          <w:b/>
          <w:bCs/>
          <w:sz w:val="20"/>
          <w:szCs w:val="20"/>
        </w:rPr>
        <w:t>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7620A7" w:rsidRPr="006462EE" w:rsidRDefault="007620A7" w:rsidP="007620A7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7620A7" w:rsidRPr="006462EE" w:rsidTr="0043771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7620A7" w:rsidRPr="006462EE" w:rsidTr="0043771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7620A7" w:rsidRPr="006462EE" w:rsidTr="00437717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:rsidR="007620A7" w:rsidRPr="006462EE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:rsidR="007620A7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:rsidR="007620A7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:rsidR="007620A7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:rsidR="007620A7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7620A7" w:rsidRPr="006462EE" w:rsidTr="0043771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Default="007620A7" w:rsidP="00437717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7" w:rsidRPr="006462EE" w:rsidRDefault="007620A7" w:rsidP="00437717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:rsidR="007620A7" w:rsidRPr="006462EE" w:rsidRDefault="007620A7" w:rsidP="007620A7">
      <w:pPr>
        <w:rPr>
          <w:rFonts w:ascii="Arial" w:hAnsi="Arial" w:cs="Arial"/>
          <w:b/>
          <w:bCs/>
          <w:sz w:val="20"/>
          <w:szCs w:val="20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7620A7" w:rsidRDefault="007620A7" w:rsidP="007620A7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5766B7" w:rsidRDefault="005766B7">
      <w:bookmarkStart w:id="0" w:name="_GoBack"/>
      <w:bookmarkEnd w:id="0"/>
    </w:p>
    <w:sectPr w:rsidR="0057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6"/>
    <w:rsid w:val="005766B7"/>
    <w:rsid w:val="007620A7"/>
    <w:rsid w:val="008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86CD-E37A-4E7D-B7A7-19F54E5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A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7620A7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620A7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7620A7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20A7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7620A7"/>
    <w:pPr>
      <w:widowControl w:val="0"/>
      <w:suppressAutoHyphens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Starczewska-Bucka</dc:creator>
  <cp:keywords/>
  <dc:description/>
  <cp:lastModifiedBy>Małgorzata Starczewska-Bucka</cp:lastModifiedBy>
  <cp:revision>2</cp:revision>
  <dcterms:created xsi:type="dcterms:W3CDTF">2019-06-10T11:27:00Z</dcterms:created>
  <dcterms:modified xsi:type="dcterms:W3CDTF">2019-06-10T11:27:00Z</dcterms:modified>
</cp:coreProperties>
</file>